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3" w:rsidRPr="008917C5" w:rsidRDefault="008C35E0" w:rsidP="008917C5">
      <w:pPr>
        <w:keepNext/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UMOWA NR: …………….</w:t>
      </w: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zawarta dnia ……………… r. w Łapach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pomiędzy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Gminą Łapy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 z siedzibą w Łapach przy ul. Gen. Wł. Sikorskiego 24 reprezentowaną przez: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Burmistrza Łap – Krzysztofa Gołaszewskiego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przy kontrasygnacie Skarbnika Gminy – Anny Marty Sokół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8917C5">
        <w:rPr>
          <w:rFonts w:ascii="Times New Roman" w:eastAsia="Calibri" w:hAnsi="Times New Roman" w:cs="Times New Roman"/>
          <w:b/>
          <w:sz w:val="24"/>
          <w:szCs w:val="24"/>
        </w:rPr>
        <w:t>„Zamawiającym”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Regon 050659094,  NIP 966-210-68-60</w:t>
      </w:r>
    </w:p>
    <w:p w:rsidR="00A55923" w:rsidRPr="008917C5" w:rsidRDefault="00A55923" w:rsidP="00891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3" w:lineRule="atLeast"/>
        <w:ind w:right="-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zwanym dalej ,,</w:t>
      </w:r>
      <w:r w:rsidRPr="008917C5">
        <w:rPr>
          <w:rFonts w:ascii="Times New Roman" w:eastAsia="Times New Roman" w:hAnsi="Times New Roman" w:cs="Times New Roman"/>
          <w:b/>
          <w:sz w:val="24"/>
          <w:szCs w:val="24"/>
        </w:rPr>
        <w:t>Wykonawcą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55923" w:rsidRPr="008917C5" w:rsidRDefault="00A55923" w:rsidP="008917C5">
      <w:pPr>
        <w:shd w:val="clear" w:color="auto" w:fill="FFFFFF"/>
        <w:spacing w:before="120" w:after="120" w:line="23" w:lineRule="atLeast"/>
        <w:ind w:left="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zawierają umowę w ramach zamówienia publicznego prowadzonego w trybie podstawowym bez negocjacji – art. 275 pkt 1, zgodnie z przepisami ustawy z dnia 11 września 2019 r. - Prawo zamówień publicznych (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. Dz. U. z 2023 r. poz. 1605, z późn. zm.)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:rsidR="00A55923" w:rsidRPr="008917C5" w:rsidRDefault="008C35E0" w:rsidP="008917C5">
      <w:pPr>
        <w:widowControl w:val="0"/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W ramach przedmiotu Wykonawca zobowiązuje się:</w:t>
      </w:r>
    </w:p>
    <w:p w:rsidR="00D17D32" w:rsidRDefault="008C35E0" w:rsidP="00EB358C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dostarczyć Zamawiającemu fabrycznie nowy, sprawny technicznie, w oryginalnym opakowaniu, nie </w:t>
      </w:r>
      <w:r w:rsidR="00726F11">
        <w:rPr>
          <w:rFonts w:ascii="Times New Roman" w:eastAsia="Times New Roman" w:hAnsi="Times New Roman" w:cs="Times New Roman"/>
          <w:sz w:val="24"/>
          <w:szCs w:val="24"/>
        </w:rPr>
        <w:t>posiadający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wad fizycznych 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t>(konstrukcyjnych, materiałowych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br/>
      </w:r>
      <w:r w:rsidR="00726F11">
        <w:rPr>
          <w:rFonts w:ascii="Times New Roman" w:eastAsia="Times New Roman" w:hAnsi="Times New Roman" w:cs="Times New Roman"/>
          <w:sz w:val="24"/>
          <w:szCs w:val="24"/>
        </w:rPr>
        <w:t xml:space="preserve">i wykonawczych) i 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>prawnych, spełniający wymagania określone w obowiązujących przepisach prawa</w:t>
      </w:r>
      <w:r w:rsidR="00D17D32" w:rsidRPr="00726F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F11" w:rsidRPr="00726F11">
        <w:rPr>
          <w:rFonts w:ascii="Times New Roman" w:eastAsia="Times New Roman" w:hAnsi="Times New Roman" w:cs="Times New Roman"/>
          <w:sz w:val="24"/>
          <w:szCs w:val="24"/>
        </w:rPr>
        <w:t>Zestaw Narzędzi Hydraulicznych wraz z osprzętem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na potrzeby </w:t>
      </w:r>
      <w:r w:rsidR="009F3FE2" w:rsidRPr="00726F11">
        <w:rPr>
          <w:rFonts w:ascii="Times New Roman" w:eastAsia="Times New Roman" w:hAnsi="Times New Roman" w:cs="Times New Roman"/>
          <w:sz w:val="24"/>
          <w:szCs w:val="24"/>
        </w:rPr>
        <w:t>Ochotniczej Straży Pożarnej w Łapach-Dębowinie,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o parametrach techni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t xml:space="preserve">cznych i wyposażeniu </w:t>
      </w:r>
      <w:r w:rsidR="00726F11">
        <w:rPr>
          <w:rFonts w:ascii="Times New Roman" w:eastAsia="Times New Roman" w:hAnsi="Times New Roman" w:cs="Times New Roman"/>
          <w:sz w:val="24"/>
          <w:szCs w:val="24"/>
        </w:rPr>
        <w:t xml:space="preserve">określonym 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>w Opisie Przedmiotu Zamówienia oraz zgodnie ze złożoną ofertą, stanow</w:t>
      </w:r>
      <w:r w:rsidR="00D17D32">
        <w:rPr>
          <w:rFonts w:ascii="Times New Roman" w:eastAsia="Times New Roman" w:hAnsi="Times New Roman" w:cs="Times New Roman"/>
          <w:sz w:val="24"/>
          <w:szCs w:val="24"/>
        </w:rPr>
        <w:t>iącymi integralne części umowy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D17D32" w:rsidRDefault="00D17D32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>ostarczyć i rozładować przedmiot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 xml:space="preserve"> umowy w Urzędzie Miejskim w Łapach,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br/>
        <w:t xml:space="preserve">po zawiadomieniu Zamawiającego, z co najmniej dwudniowym wyprzedzeniem o terminie planowanej dostawy; </w:t>
      </w:r>
    </w:p>
    <w:p w:rsidR="00A55923" w:rsidRPr="008917C5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przekazać w dniu dostawy niezbędne instrukcje obsługi, atesty, certyfikaty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i gwarancje;</w:t>
      </w:r>
    </w:p>
    <w:p w:rsidR="00A55923" w:rsidRPr="008917C5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dostarczyć niezbędne, rozrucho</w:t>
      </w:r>
      <w:r w:rsidR="005E52E5">
        <w:rPr>
          <w:rFonts w:ascii="Times New Roman" w:eastAsia="Times New Roman" w:hAnsi="Times New Roman" w:cs="Times New Roman"/>
          <w:sz w:val="24"/>
          <w:szCs w:val="24"/>
        </w:rPr>
        <w:t>we materiały eksploatacyjne</w:t>
      </w:r>
      <w:r w:rsidR="00A910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B6">
        <w:rPr>
          <w:rFonts w:ascii="Times New Roman" w:eastAsia="Times New Roman" w:hAnsi="Times New Roman" w:cs="Times New Roman"/>
          <w:sz w:val="24"/>
          <w:szCs w:val="24"/>
        </w:rPr>
        <w:t>potrzebne</w:t>
      </w:r>
      <w:r w:rsidR="00470D7B">
        <w:rPr>
          <w:rFonts w:ascii="Times New Roman" w:eastAsia="Times New Roman" w:hAnsi="Times New Roman" w:cs="Times New Roman"/>
          <w:sz w:val="24"/>
          <w:szCs w:val="24"/>
        </w:rPr>
        <w:t xml:space="preserve"> do uruchomienia urządzenia i jego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eksploatacji;</w:t>
      </w:r>
    </w:p>
    <w:p w:rsidR="00A55923" w:rsidRPr="002067D3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nieodpłatnie wymienić uszkodzony lub wadliwy przedmiot umowy</w:t>
      </w:r>
      <w:r w:rsidR="000712EC">
        <w:rPr>
          <w:rFonts w:ascii="Times New Roman" w:eastAsia="Times New Roman" w:hAnsi="Times New Roman" w:cs="Times New Roman"/>
          <w:sz w:val="24"/>
          <w:szCs w:val="24"/>
        </w:rPr>
        <w:t xml:space="preserve"> w czasie gwarancji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2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zamówienia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Wykonawca zrealizuje przedmiot umowy, opisany w § 1 umowy, </w:t>
      </w:r>
      <w:r w:rsidR="00D715CA" w:rsidRPr="008917C5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4E14F7">
        <w:rPr>
          <w:rFonts w:ascii="Times New Roman" w:eastAsia="Times New Roman" w:hAnsi="Times New Roman" w:cs="Times New Roman"/>
          <w:sz w:val="24"/>
          <w:szCs w:val="24"/>
        </w:rPr>
        <w:t xml:space="preserve">….. tygodni </w:t>
      </w:r>
      <w:bookmarkStart w:id="0" w:name="_GoBack"/>
      <w:bookmarkEnd w:id="0"/>
      <w:r w:rsidR="00D715CA" w:rsidRPr="008917C5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p w:rsidR="00A55923" w:rsidRPr="008917C5" w:rsidRDefault="008C35E0" w:rsidP="002067D3">
      <w:pPr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Terminem zakończenia realizacji zamówienia będzie data otrzymania przez Zamawiającego kompletu wyposażenia, dostarczonego zgodnie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zastrzeżeń Zamawiającego do dostarczonego wyposażenia</w:t>
      </w:r>
      <w:r w:rsidR="009163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protokół zdawczo-odbiorczy powinien zostać podpisany w ciągu 5 dni roboczych od dnia dostawy wyposażenia, po sprawdzeniu zgodności zamówienia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 razie odmowy przyjęcia dostarczonego wyposażenia, Zamawiający podaje przyczyny niezgodności wyposażenia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zobowiązuje się nieodpłatnie wymienić wyposażenie dostarczone niezgodnie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z umową, w terminie 7 dni od daty otrzymania wezwania do wymiany.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3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 i zapłata wynagrodzenia</w:t>
      </w:r>
    </w:p>
    <w:p w:rsidR="00A55923" w:rsidRPr="008917C5" w:rsidRDefault="008C35E0" w:rsidP="008917C5">
      <w:pPr>
        <w:numPr>
          <w:ilvl w:val="0"/>
          <w:numId w:val="1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realizację przedmiotu umowy Wykonawca otrzyma wynagrodzenie w łącznej kwocie ………………. zł brutto (słownie: …………………….. zł.), w tym należny podatek VAT zgodnie z ofertą Wykonawcy.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dokona zapłaty wynagrodzenia za wykonany i przyjęty przedmiot umowy w terminie do 30 dni od daty wpływu prawidłowo wystawionej faktury do siedziby Zamawiającego. Podstawą wystawienia faktury będzie protokół odbioru zamówienia.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Wynagrodzenie będzie płatne przelewem na rachunek Wykonawcy: ………………………...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Faktura, za dostawę przedmiotu umowy będzie wystawiana z uwzględnieniem poniższego nazewnictwa podmiotu dokonującego transakcji: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Nabywca: Gmina Łapy, ul. Gen. Wł. Sikorskiego 24, 18-100 Łapy, NIP 9662106860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Odbiorca: Urząd Miejski w Łapach, ul. Gen. Władysława Sikorskiego 24, 18-100 Łapy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dzień zapłaty uznaje się dzień obciążenia rachunku Zamawiającego.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4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ustanawiają odpowiedzialność za niewykonanie lub nienależyte wykonanie umowy w formie kar umownych.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zapłaci Zamawiającemu kary umowne w następujących przypadkach: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wykonaniu przedmiotu umowy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 za każdy dzień zwłoki,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nie więcej niż 20%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wynagrodzenia 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usunięciu wad stwierdzonych przy odbiorze lub w okresie gwarancji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każdy dzień zwłoki liczony od dnia wyznaczonego na usunięcie wad; nie więcej niż 20% wynagrodzenia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tytułu odstąpienia od umowy z przyczyn występujących po stronie Wykonawcy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Zamawiający zapłaci Wykonawcy karę umowną za odstąpienie od umowy z przyczyn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zależnych od Zamawiającego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wyraża zgodę na potrąc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enie naliczonych kar umownych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wystawionej przez niego faktury. 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Niezależnie od naliczenia kar umownych Zamawiający zastrzega sobie prawo dochodzenia przewyższającego wartość kar umownych odszkodowania na zasadach ogólnych.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Odstąpienie od umowy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Zamawiającemu przysługuje prawo odstąpienia od umowy: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razie wystąpienia istotnej zmiany okoliczności powodującej, że wykonanie nie leży w interesie publicznym, czego nie można było przewidzieć w chwili zawarcia </w:t>
      </w:r>
      <w:r w:rsidRPr="00BA3FF5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, w terminie 30 dni od powzięcia wiadomości o tych okolicznościach; w tym przypadku wykonawca może żądać wyłącznie wynagrodzenia należnego z wykonania części umowy;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w przypadku zwłoki w realizacji dostawy przekraczającego 5 dni,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w terminie 7 dni od powzięcia wiadomości o tej okoliczności.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Odstąpienie od umowy powinno nastąpić w formie pisemnej po rygorem nieważności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i powinno zawierać uzasadnienie.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Warunki gwarancji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Strony ustalają okres gwarancji jakości za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dostarczon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przedmiot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umowy, zgodnie ze złożoną ofertą, l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iczony od dnia odbioru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wykrycia wady Zamawiający niezwłocznie powiadomi Wykonawcę wyznaczając termin i zakres jej usunięcia.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Usunięcie wady Wykonawca zgłasza pisemnie Zamawiającemu.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Nieusunięcie wady w określonym terminie daje Zamawiającemu prawo powierzenia jej usunięcia osobie trzeciej na koszt i ryzyko Wykonawcy.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 podpisaniu protokołu odbioru Wykonawca wyda Zamawiającemu dokument gwarancyjny.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ponosi odpowiedzialność z tytułu gwarancji jakości za: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wady i usterki powstałe z przyczyn tkwiących w przedmiocie umowy, stwierdzone w okresie gwarancji, 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usunięcie wad i usterek wymienionych w pkt a) stwierdzonych i ujawnionych w trakcie czynności odbioru oraz w okresie gwarancyjnym.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Roszczenia gwarancyjne mogą być dochodzone po upływie terminu gwarancji, jeżeli Zamawiający zgłosił istnienie wady w okresie gwarancji.</w:t>
      </w:r>
    </w:p>
    <w:p w:rsidR="00A55923" w:rsidRPr="00D4090E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może korzystać z uprawnień z gwarancji niezależnie od uprawnień wynikających z rękojmi.</w:t>
      </w:r>
    </w:p>
    <w:p w:rsidR="00D4090E" w:rsidRDefault="00D4090E" w:rsidP="00D4090E">
      <w:pPr>
        <w:pStyle w:val="Akapitzlist1"/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90E" w:rsidRPr="00B71AD0" w:rsidRDefault="00D4090E" w:rsidP="00D4090E">
      <w:pPr>
        <w:spacing w:after="14"/>
        <w:ind w:left="10" w:right="4" w:hanging="10"/>
        <w:jc w:val="center"/>
      </w:pPr>
      <w:r>
        <w:rPr>
          <w:rFonts w:ascii="Times New Roman" w:hAnsi="Times New Roman" w:cs="Times New Roman"/>
          <w:b/>
          <w:szCs w:val="24"/>
        </w:rPr>
        <w:t>§ 7</w:t>
      </w:r>
      <w:r w:rsidRPr="00B71AD0">
        <w:rPr>
          <w:rFonts w:ascii="Times New Roman" w:hAnsi="Times New Roman" w:cs="Times New Roman"/>
          <w:b/>
          <w:szCs w:val="24"/>
        </w:rPr>
        <w:t xml:space="preserve">. </w:t>
      </w:r>
    </w:p>
    <w:p w:rsidR="00D4090E" w:rsidRPr="00333639" w:rsidRDefault="00D4090E" w:rsidP="00D4090E">
      <w:pPr>
        <w:spacing w:after="14"/>
        <w:ind w:left="10" w:right="5" w:hanging="10"/>
        <w:jc w:val="center"/>
        <w:rPr>
          <w:sz w:val="24"/>
          <w:szCs w:val="24"/>
        </w:rPr>
      </w:pPr>
      <w:r w:rsidRPr="00333639">
        <w:rPr>
          <w:rFonts w:ascii="Times New Roman" w:hAnsi="Times New Roman" w:cs="Times New Roman"/>
          <w:b/>
          <w:sz w:val="24"/>
          <w:szCs w:val="24"/>
        </w:rPr>
        <w:t xml:space="preserve">Zmiany warunków umowy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 i sporządzona będzie w formie aneksu do umowy w formie i w przypadkach przewidzianych przez Prawo zamówień publicznych. 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umowy mogą dotyczyć: 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sposobu spełnienia świadczenia Umowy wynikająca ze zmiany powszechnie obowiązujących przepisów prawa w zakresie mającym wpływ na realizację przedmiotu Umowy.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stawki urzędowej podatku VAT.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>Zmiany sposobu spełnienia świadczenia spowodowane niedającą się przewidzieć n</w:t>
      </w:r>
      <w:r>
        <w:rPr>
          <w:rFonts w:ascii="Times New Roman" w:hAnsi="Times New Roman" w:cs="Times New Roman"/>
          <w:sz w:val="24"/>
          <w:szCs w:val="24"/>
        </w:rPr>
        <w:t>iedostępnością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wskazanych w SWZ lub ofercie albo p</w:t>
      </w:r>
      <w:r>
        <w:rPr>
          <w:rFonts w:ascii="Times New Roman" w:hAnsi="Times New Roman" w:cs="Times New Roman"/>
          <w:sz w:val="24"/>
          <w:szCs w:val="24"/>
        </w:rPr>
        <w:t>ojawieniem się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nowszej generacji pozwalających na zaoszczędzenie czasu i kosztów wykonania lub kosztów eksploatacji przedmiotu umowy. 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Ewentualne zmiany w umowie nie mogą powodować pogorszenia jakości przedmiotu zamówienia i ograniczać jego funkcjonalności.  </w:t>
      </w:r>
    </w:p>
    <w:p w:rsidR="00D4090E" w:rsidRPr="00D4090E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lastRenderedPageBreak/>
        <w:t xml:space="preserve">Zmiany umowy nie mogą powodować podwyższenia ceny przedmiotu zamówienia. 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D4090E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8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Przetwarzanie danych osobowych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przetwarzania danych osobowych w związku z realizacją niniejszej umowy, w razie zaistnienia konieczności, strony zawrą odrębną umowę o przetwarzanie danych osobowych lub w stosownych przypadkach zostanie nadane upoważnienie do przetwarzania danych osobowych. 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elektronicznej, numer telefonu i stanowisko. Każda ze Stron będzie administratorem danych osobowych,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Ponadto,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Strony przyjmują do wiadomości, że:</w:t>
      </w:r>
    </w:p>
    <w:p w:rsidR="00A55923" w:rsidRPr="008917C5" w:rsidRDefault="008C35E0" w:rsidP="008917C5">
      <w:pPr>
        <w:numPr>
          <w:ilvl w:val="0"/>
          <w:numId w:val="10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przetwarzane będą w celu realizacji umowy oraz kontaktu związanego z realizacją umowy, na podstawie art. 6 ust. 1 lit. b RODO oraz przetwarzanie jest niezbędne do wypełnienia obowiązku prawnego ciążącego na administratorze art. 6 ust 1 lit c RODO w szczególności w celach rachunkowych i podatkowych.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Dane osobowe ich dotyczące będą przetwarzane przez okres niezbędny do realizacji wyżej określonych celów oraz przez okres wynikający z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Przysługuje im prawo dostępu do treści swoich danych osobowych, a także prawo do sprostowania, usunięcia oraz ograniczenia przetwarzania danych osobowych ich dotyczących.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Przysługuje im prawo do wniesienia skargi do organu nadzorczego – Prezesa Urzędu Ochrony Danych Osobowych.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Podanie danych osobowych jest warunkiem zawarcia umowy i Strony są zobowiązane do ich podania. Konsekwencją ich niepodania będzie brak możliwości zawarcia i wykonania umowy.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nie będą wykorzystywane do zautomatyzowanego podejmowania decyzji ani profilowania, o którym mowa w art. 22.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45" w:hanging="3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Urząd Miejski, zgodnie z art. 37 ust. 1 lit. a) RODO, wyznaczył Inspektora Ochrony Danych, z którym można kontaktować się za pomocą poczty elektronicznej pod adresem iod@um.lapy.pl.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D4090E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Osobą upoważnioną do stałego kontaktu z Zamawiającym w sprawie realizacji umowy jest ze strony Wykonawcy: …………………………..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Osobą upoważnioną do stałego kontaktu z Wykonawcą w sprawie realizacji umowy jest ze strony Zamawiającego: Marcin Kamiński 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: 606 766 315.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Zamawiający zastrzega, że przelew wierzytelności z niniejszej umowy (cesja wierzytelności) nie może nastąpić bez jego zgody wyrażonej na piśmie pod rygorem nieważności.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informowania o zmianie adresu swojej siedziby. Niedopełnienie tego obowiązku powoduje, że doręczenie dokonane na adres wskazany w umowie będzie skuteczne.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Integralną część umowy stanowią załączniki: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Opis przedmiotu zamówienia;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Oferta Wykonawcy.</w:t>
      </w:r>
    </w:p>
    <w:p w:rsidR="00D826F9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Wszelkie zmiany postanowień umowy, a także jej rozwiązanie za zgodą obu Stron, wypowiedzenie albo odstąpienie od niej, wymaga zachowania formy pisemnej pod rygorem nieważności, z zastrzeżeniem wyjątków wskazanych w niniejszej</w:t>
      </w:r>
      <w:r w:rsidRPr="00D82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26F9">
        <w:rPr>
          <w:rFonts w:ascii="Times New Roman" w:eastAsia="Times New Roman" w:hAnsi="Times New Roman" w:cs="Times New Roman"/>
          <w:sz w:val="24"/>
          <w:szCs w:val="24"/>
        </w:rPr>
        <w:t>umowie.</w:t>
      </w:r>
    </w:p>
    <w:p w:rsidR="00A55923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Umowę sporządzono w czterech jednobrzmiących egzemplarzach: trzy egzemplarze dla Zamawiającego i jeden egzemplarz dla Wykonawcy.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ZAMAWIAJĄCY:</w:t>
      </w:r>
    </w:p>
    <w:p w:rsidR="008C35E0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C35E0" w:rsidRPr="00891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0D" w:rsidRDefault="002C7D0D">
      <w:pPr>
        <w:spacing w:after="0" w:line="240" w:lineRule="auto"/>
      </w:pPr>
      <w:r>
        <w:separator/>
      </w:r>
    </w:p>
  </w:endnote>
  <w:endnote w:type="continuationSeparator" w:id="0">
    <w:p w:rsidR="002C7D0D" w:rsidRDefault="002C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0D" w:rsidRDefault="002C7D0D">
      <w:pPr>
        <w:spacing w:after="0" w:line="240" w:lineRule="auto"/>
      </w:pPr>
      <w:r>
        <w:separator/>
      </w:r>
    </w:p>
  </w:footnote>
  <w:footnote w:type="continuationSeparator" w:id="0">
    <w:p w:rsidR="002C7D0D" w:rsidRDefault="002C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23" w:rsidRPr="009F3FE2" w:rsidRDefault="00A55923" w:rsidP="009F3FE2">
    <w:pPr>
      <w:pStyle w:val="Nagwek"/>
      <w:tabs>
        <w:tab w:val="clear" w:pos="4536"/>
        <w:tab w:val="clear" w:pos="9072"/>
        <w:tab w:val="left" w:pos="2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09885AA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70868F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FBC09A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321006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B61826E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23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7862E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88D6C47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4AAE294E"/>
    <w:multiLevelType w:val="multilevel"/>
    <w:tmpl w:val="59AED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A9E79D0"/>
    <w:multiLevelType w:val="hybridMultilevel"/>
    <w:tmpl w:val="0352B5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4"/>
    <w:rsid w:val="000712EC"/>
    <w:rsid w:val="001F1CC2"/>
    <w:rsid w:val="002067D3"/>
    <w:rsid w:val="002C7D0D"/>
    <w:rsid w:val="00333341"/>
    <w:rsid w:val="00470D7B"/>
    <w:rsid w:val="004E14F7"/>
    <w:rsid w:val="00561E98"/>
    <w:rsid w:val="005E52E5"/>
    <w:rsid w:val="00682AFF"/>
    <w:rsid w:val="00684912"/>
    <w:rsid w:val="006B46C6"/>
    <w:rsid w:val="00726F11"/>
    <w:rsid w:val="00732B55"/>
    <w:rsid w:val="00771944"/>
    <w:rsid w:val="008917C5"/>
    <w:rsid w:val="008C35E0"/>
    <w:rsid w:val="00916346"/>
    <w:rsid w:val="009167C4"/>
    <w:rsid w:val="0092542B"/>
    <w:rsid w:val="00967F42"/>
    <w:rsid w:val="00977DCB"/>
    <w:rsid w:val="009F3FE2"/>
    <w:rsid w:val="00A00BA9"/>
    <w:rsid w:val="00A35097"/>
    <w:rsid w:val="00A55923"/>
    <w:rsid w:val="00A910B6"/>
    <w:rsid w:val="00B33973"/>
    <w:rsid w:val="00B8594C"/>
    <w:rsid w:val="00BA3FF5"/>
    <w:rsid w:val="00CB0FCC"/>
    <w:rsid w:val="00D17D32"/>
    <w:rsid w:val="00D4090E"/>
    <w:rsid w:val="00D715CA"/>
    <w:rsid w:val="00D826F9"/>
    <w:rsid w:val="00DB116F"/>
    <w:rsid w:val="00E061C3"/>
    <w:rsid w:val="00E13F5F"/>
    <w:rsid w:val="00E30409"/>
    <w:rsid w:val="00E87D41"/>
    <w:rsid w:val="00E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78DF1CE-7078-4964-B674-D23DAE2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4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  <w:qFormat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ListLabel1">
    <w:name w:val="ListLabel 1"/>
    <w:rPr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2">
    <w:name w:val="ListLabel 2"/>
    <w:rPr>
      <w:b w:val="0"/>
      <w:i w:val="0"/>
      <w:strike w:val="0"/>
      <w:dstrike w:val="0"/>
      <w:sz w:val="22"/>
      <w:u w:val="none"/>
      <w:effect w:val="none"/>
    </w:rPr>
  </w:style>
  <w:style w:type="character" w:customStyle="1" w:styleId="ListLabel3">
    <w:name w:val="ListLabel 3"/>
    <w:rPr>
      <w:rFonts w:cs="Times New Roman"/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44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77194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Chwaszczewska</dc:creator>
  <cp:keywords/>
  <cp:lastModifiedBy>Urszula Łapińska</cp:lastModifiedBy>
  <cp:revision>5</cp:revision>
  <cp:lastPrinted>1899-12-31T23:00:00Z</cp:lastPrinted>
  <dcterms:created xsi:type="dcterms:W3CDTF">2024-06-28T10:21:00Z</dcterms:created>
  <dcterms:modified xsi:type="dcterms:W3CDTF">2024-08-20T11:57:00Z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