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85BBF" w14:textId="77777777" w:rsidR="007006E0" w:rsidRDefault="007006E0" w:rsidP="007006E0">
      <w:pPr>
        <w:rPr>
          <w:rFonts w:ascii="Tahoma" w:hAnsi="Tahoma" w:cs="Tahoma"/>
          <w:sz w:val="18"/>
          <w:szCs w:val="18"/>
        </w:rPr>
      </w:pPr>
    </w:p>
    <w:tbl>
      <w:tblPr>
        <w:tblStyle w:val="Tabela-Siatka"/>
        <w:tblW w:w="10490" w:type="dxa"/>
        <w:tblInd w:w="-1026" w:type="dxa"/>
        <w:tblLook w:val="04A0" w:firstRow="1" w:lastRow="0" w:firstColumn="1" w:lastColumn="0" w:noHBand="0" w:noVBand="1"/>
      </w:tblPr>
      <w:tblGrid>
        <w:gridCol w:w="778"/>
        <w:gridCol w:w="5417"/>
        <w:gridCol w:w="1387"/>
        <w:gridCol w:w="1239"/>
        <w:gridCol w:w="1669"/>
      </w:tblGrid>
      <w:tr w:rsidR="00C563F8" w:rsidRPr="00C563F8" w14:paraId="47DEDB65" w14:textId="77777777" w:rsidTr="00154542">
        <w:tc>
          <w:tcPr>
            <w:tcW w:w="778" w:type="dxa"/>
            <w:vAlign w:val="center"/>
          </w:tcPr>
          <w:p w14:paraId="2C1AA6CB" w14:textId="77777777" w:rsidR="00C563F8" w:rsidRPr="00EB2260" w:rsidRDefault="00C563F8" w:rsidP="00EB2260">
            <w:pPr>
              <w:keepNext/>
              <w:keepLines/>
              <w:spacing w:before="480"/>
              <w:jc w:val="center"/>
              <w:outlineLvl w:val="0"/>
              <w:rPr>
                <w:rFonts w:ascii="Tahoma" w:eastAsiaTheme="majorEastAsia" w:hAnsi="Tahoma" w:cs="Tahoma"/>
                <w:b/>
                <w:bCs/>
                <w:color w:val="365F91" w:themeColor="accent1" w:themeShade="BF"/>
                <w:sz w:val="18"/>
                <w:szCs w:val="18"/>
              </w:rPr>
            </w:pPr>
            <w:r w:rsidRPr="00EB2260">
              <w:rPr>
                <w:rFonts w:ascii="Tahoma" w:eastAsiaTheme="majorEastAsia" w:hAnsi="Tahoma" w:cs="Tahoma"/>
                <w:b/>
                <w:bCs/>
                <w:sz w:val="18"/>
                <w:szCs w:val="18"/>
              </w:rPr>
              <w:t>Lp.</w:t>
            </w:r>
          </w:p>
        </w:tc>
        <w:tc>
          <w:tcPr>
            <w:tcW w:w="5417" w:type="dxa"/>
            <w:vAlign w:val="center"/>
          </w:tcPr>
          <w:p w14:paraId="157D7491" w14:textId="77777777" w:rsidR="00C563F8" w:rsidRPr="00C563F8" w:rsidRDefault="00C563F8" w:rsidP="00C563F8">
            <w:pPr>
              <w:snapToGrid w:val="0"/>
              <w:jc w:val="center"/>
              <w:rPr>
                <w:rFonts w:ascii="Tahoma" w:hAnsi="Tahoma" w:cs="Tahoma"/>
                <w:b/>
                <w:sz w:val="18"/>
                <w:szCs w:val="18"/>
              </w:rPr>
            </w:pPr>
            <w:r w:rsidRPr="00C563F8">
              <w:rPr>
                <w:rFonts w:ascii="Tahoma" w:hAnsi="Tahoma" w:cs="Tahoma"/>
                <w:b/>
                <w:sz w:val="18"/>
                <w:szCs w:val="18"/>
              </w:rPr>
              <w:t>Opis parametru</w:t>
            </w:r>
          </w:p>
        </w:tc>
        <w:tc>
          <w:tcPr>
            <w:tcW w:w="1387" w:type="dxa"/>
            <w:vAlign w:val="center"/>
          </w:tcPr>
          <w:p w14:paraId="08EDA8B5" w14:textId="77777777" w:rsidR="00C563F8" w:rsidRPr="00C563F8" w:rsidRDefault="00C563F8" w:rsidP="00C563F8">
            <w:pPr>
              <w:snapToGrid w:val="0"/>
              <w:jc w:val="center"/>
              <w:rPr>
                <w:rFonts w:ascii="Tahoma" w:hAnsi="Tahoma" w:cs="Tahoma"/>
                <w:b/>
                <w:sz w:val="18"/>
                <w:szCs w:val="18"/>
              </w:rPr>
            </w:pPr>
            <w:r w:rsidRPr="00C563F8">
              <w:rPr>
                <w:rFonts w:ascii="Tahoma" w:hAnsi="Tahoma" w:cs="Tahoma"/>
                <w:b/>
                <w:sz w:val="18"/>
                <w:szCs w:val="18"/>
              </w:rPr>
              <w:t>Parametry wymagane, tak/nie podać</w:t>
            </w:r>
          </w:p>
        </w:tc>
        <w:tc>
          <w:tcPr>
            <w:tcW w:w="1239" w:type="dxa"/>
            <w:vAlign w:val="center"/>
          </w:tcPr>
          <w:p w14:paraId="206DECEA" w14:textId="77777777" w:rsidR="00C563F8" w:rsidRPr="00C563F8" w:rsidRDefault="00C563F8" w:rsidP="00C563F8">
            <w:pPr>
              <w:snapToGrid w:val="0"/>
              <w:jc w:val="center"/>
              <w:rPr>
                <w:rFonts w:ascii="Tahoma" w:hAnsi="Tahoma" w:cs="Tahoma"/>
                <w:b/>
                <w:sz w:val="18"/>
                <w:szCs w:val="18"/>
              </w:rPr>
            </w:pPr>
            <w:r w:rsidRPr="00C563F8">
              <w:rPr>
                <w:rFonts w:ascii="Tahoma" w:hAnsi="Tahoma" w:cs="Tahoma"/>
                <w:b/>
                <w:sz w:val="18"/>
                <w:szCs w:val="18"/>
              </w:rPr>
              <w:t>Parametry oferowane, tak/nie podać</w:t>
            </w:r>
          </w:p>
        </w:tc>
        <w:tc>
          <w:tcPr>
            <w:tcW w:w="1669" w:type="dxa"/>
          </w:tcPr>
          <w:p w14:paraId="34269996" w14:textId="77777777" w:rsidR="00C563F8" w:rsidRPr="00C563F8" w:rsidRDefault="00C563F8" w:rsidP="00C563F8">
            <w:pPr>
              <w:snapToGrid w:val="0"/>
              <w:jc w:val="center"/>
              <w:rPr>
                <w:rFonts w:ascii="Tahoma" w:hAnsi="Tahoma" w:cs="Tahoma"/>
                <w:b/>
                <w:sz w:val="18"/>
                <w:szCs w:val="18"/>
              </w:rPr>
            </w:pPr>
            <w:r w:rsidRPr="00C563F8">
              <w:rPr>
                <w:rFonts w:ascii="Tahoma" w:hAnsi="Tahoma" w:cs="Tahoma"/>
                <w:b/>
                <w:sz w:val="18"/>
                <w:szCs w:val="18"/>
              </w:rPr>
              <w:t>Punktacja</w:t>
            </w:r>
          </w:p>
        </w:tc>
      </w:tr>
      <w:tr w:rsidR="00EB2260" w:rsidRPr="00C563F8" w14:paraId="13320379" w14:textId="77777777" w:rsidTr="00EB2260">
        <w:trPr>
          <w:trHeight w:val="359"/>
        </w:trPr>
        <w:tc>
          <w:tcPr>
            <w:tcW w:w="10490" w:type="dxa"/>
            <w:gridSpan w:val="5"/>
            <w:vAlign w:val="center"/>
          </w:tcPr>
          <w:p w14:paraId="02690D5B" w14:textId="6066427D" w:rsidR="00EB2260" w:rsidRPr="00C563F8" w:rsidRDefault="00EB2260" w:rsidP="00C563F8">
            <w:pPr>
              <w:snapToGrid w:val="0"/>
              <w:jc w:val="center"/>
              <w:rPr>
                <w:rFonts w:ascii="Tahoma" w:hAnsi="Tahoma" w:cs="Tahoma"/>
                <w:b/>
                <w:sz w:val="18"/>
                <w:szCs w:val="18"/>
              </w:rPr>
            </w:pPr>
            <w:r w:rsidRPr="00EB2260">
              <w:rPr>
                <w:rFonts w:ascii="Tahoma" w:hAnsi="Tahoma" w:cs="Tahoma"/>
                <w:b/>
                <w:sz w:val="18"/>
                <w:szCs w:val="18"/>
              </w:rPr>
              <w:t>ZADANIE NR 1 POZYCJA NR 1</w:t>
            </w:r>
            <w:r>
              <w:rPr>
                <w:rFonts w:ascii="Tahoma" w:hAnsi="Tahoma" w:cs="Tahoma"/>
                <w:b/>
                <w:sz w:val="18"/>
                <w:szCs w:val="18"/>
              </w:rPr>
              <w:t>0</w:t>
            </w:r>
          </w:p>
        </w:tc>
      </w:tr>
      <w:tr w:rsidR="00C563F8" w:rsidRPr="00C563F8" w14:paraId="2C9387D7" w14:textId="77777777" w:rsidTr="00154542">
        <w:trPr>
          <w:trHeight w:val="313"/>
        </w:trPr>
        <w:tc>
          <w:tcPr>
            <w:tcW w:w="778" w:type="dxa"/>
            <w:vAlign w:val="center"/>
          </w:tcPr>
          <w:p w14:paraId="4B938B9B" w14:textId="77777777" w:rsidR="00C563F8" w:rsidRPr="00C563F8" w:rsidRDefault="00C563F8" w:rsidP="00C563F8">
            <w:pPr>
              <w:jc w:val="center"/>
              <w:rPr>
                <w:rFonts w:ascii="Tahoma" w:hAnsi="Tahoma" w:cs="Tahoma"/>
                <w:sz w:val="18"/>
                <w:szCs w:val="18"/>
              </w:rPr>
            </w:pPr>
          </w:p>
        </w:tc>
        <w:tc>
          <w:tcPr>
            <w:tcW w:w="6804" w:type="dxa"/>
            <w:gridSpan w:val="2"/>
            <w:vAlign w:val="center"/>
          </w:tcPr>
          <w:p w14:paraId="765F91F2" w14:textId="77777777" w:rsidR="00C563F8" w:rsidRPr="00C563F8" w:rsidRDefault="00C563F8" w:rsidP="00C563F8">
            <w:pPr>
              <w:jc w:val="center"/>
              <w:rPr>
                <w:rFonts w:ascii="Tahoma" w:hAnsi="Tahoma" w:cs="Tahoma"/>
                <w:sz w:val="18"/>
                <w:szCs w:val="18"/>
              </w:rPr>
            </w:pPr>
            <w:r w:rsidRPr="00C563F8">
              <w:rPr>
                <w:rFonts w:ascii="Tahoma" w:hAnsi="Tahoma" w:cs="Tahoma"/>
                <w:b/>
                <w:sz w:val="18"/>
                <w:szCs w:val="18"/>
              </w:rPr>
              <w:t>Kolumna chirurgiczna - szt.4  (poz. 10)</w:t>
            </w:r>
          </w:p>
        </w:tc>
        <w:tc>
          <w:tcPr>
            <w:tcW w:w="1239" w:type="dxa"/>
          </w:tcPr>
          <w:p w14:paraId="4B6EEC8C" w14:textId="77777777" w:rsidR="00C563F8" w:rsidRPr="00C563F8" w:rsidRDefault="00C563F8" w:rsidP="00C563F8">
            <w:pPr>
              <w:rPr>
                <w:rFonts w:ascii="Tahoma" w:hAnsi="Tahoma" w:cs="Tahoma"/>
                <w:sz w:val="18"/>
                <w:szCs w:val="18"/>
              </w:rPr>
            </w:pPr>
          </w:p>
        </w:tc>
        <w:tc>
          <w:tcPr>
            <w:tcW w:w="1669" w:type="dxa"/>
          </w:tcPr>
          <w:p w14:paraId="7975859B" w14:textId="77777777" w:rsidR="00C563F8" w:rsidRPr="00C563F8" w:rsidRDefault="00C563F8" w:rsidP="00C563F8">
            <w:pPr>
              <w:rPr>
                <w:rFonts w:ascii="Tahoma" w:hAnsi="Tahoma" w:cs="Tahoma"/>
                <w:sz w:val="18"/>
                <w:szCs w:val="18"/>
              </w:rPr>
            </w:pPr>
          </w:p>
        </w:tc>
      </w:tr>
      <w:tr w:rsidR="00C563F8" w:rsidRPr="00C563F8" w14:paraId="4878D648" w14:textId="77777777" w:rsidTr="00154542">
        <w:tc>
          <w:tcPr>
            <w:tcW w:w="778" w:type="dxa"/>
            <w:vAlign w:val="center"/>
          </w:tcPr>
          <w:p w14:paraId="32CF18C0"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vAlign w:val="center"/>
          </w:tcPr>
          <w:p w14:paraId="4DF548D4" w14:textId="77777777" w:rsidR="00C563F8" w:rsidRPr="00C563F8" w:rsidRDefault="00C563F8" w:rsidP="00C563F8">
            <w:pPr>
              <w:rPr>
                <w:rFonts w:ascii="Tahoma" w:hAnsi="Tahoma" w:cs="Tahoma"/>
                <w:sz w:val="18"/>
                <w:szCs w:val="18"/>
              </w:rPr>
            </w:pPr>
            <w:r w:rsidRPr="00C563F8">
              <w:rPr>
                <w:rFonts w:ascii="Tahoma" w:hAnsi="Tahoma" w:cs="Tahoma"/>
                <w:sz w:val="18"/>
                <w:szCs w:val="18"/>
              </w:rPr>
              <w:t>Pełna nazwa urządzenia. Typ, model</w:t>
            </w:r>
          </w:p>
        </w:tc>
        <w:tc>
          <w:tcPr>
            <w:tcW w:w="1387" w:type="dxa"/>
            <w:vAlign w:val="center"/>
          </w:tcPr>
          <w:p w14:paraId="55F7C701"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1D9A50F9" w14:textId="77777777" w:rsidR="00C563F8" w:rsidRPr="00C563F8" w:rsidRDefault="00C563F8" w:rsidP="00C563F8">
            <w:pPr>
              <w:rPr>
                <w:rFonts w:ascii="Tahoma" w:hAnsi="Tahoma" w:cs="Tahoma"/>
                <w:sz w:val="18"/>
                <w:szCs w:val="18"/>
              </w:rPr>
            </w:pPr>
          </w:p>
        </w:tc>
        <w:tc>
          <w:tcPr>
            <w:tcW w:w="1669" w:type="dxa"/>
          </w:tcPr>
          <w:p w14:paraId="4421319B" w14:textId="77777777" w:rsidR="00C563F8" w:rsidRPr="00C563F8" w:rsidRDefault="00C563F8" w:rsidP="00C563F8">
            <w:pPr>
              <w:rPr>
                <w:rFonts w:ascii="Tahoma" w:hAnsi="Tahoma" w:cs="Tahoma"/>
                <w:sz w:val="18"/>
                <w:szCs w:val="18"/>
              </w:rPr>
            </w:pPr>
          </w:p>
        </w:tc>
      </w:tr>
      <w:tr w:rsidR="00C563F8" w:rsidRPr="00C563F8" w14:paraId="008D0EA4" w14:textId="77777777" w:rsidTr="00154542">
        <w:tc>
          <w:tcPr>
            <w:tcW w:w="778" w:type="dxa"/>
            <w:vAlign w:val="center"/>
          </w:tcPr>
          <w:p w14:paraId="5EC1733A"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vAlign w:val="center"/>
          </w:tcPr>
          <w:p w14:paraId="3E6E6790" w14:textId="77777777" w:rsidR="00C563F8" w:rsidRPr="00C563F8" w:rsidRDefault="00C563F8" w:rsidP="00C563F8">
            <w:pPr>
              <w:rPr>
                <w:rFonts w:ascii="Tahoma" w:hAnsi="Tahoma" w:cs="Tahoma"/>
                <w:sz w:val="18"/>
                <w:szCs w:val="18"/>
              </w:rPr>
            </w:pPr>
            <w:r w:rsidRPr="00C563F8">
              <w:rPr>
                <w:rFonts w:ascii="Tahoma" w:hAnsi="Tahoma" w:cs="Tahoma"/>
                <w:sz w:val="18"/>
                <w:szCs w:val="18"/>
              </w:rPr>
              <w:t>Urządzenie fabrycznie nowe, nierekodyncjonowane, nie powystawowe wyprodukowane w roku min. 2025.</w:t>
            </w:r>
          </w:p>
        </w:tc>
        <w:tc>
          <w:tcPr>
            <w:tcW w:w="1387" w:type="dxa"/>
            <w:vAlign w:val="center"/>
          </w:tcPr>
          <w:p w14:paraId="2C87E3F1"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74406C37" w14:textId="77777777" w:rsidR="00C563F8" w:rsidRPr="00C563F8" w:rsidRDefault="00C563F8" w:rsidP="00C563F8">
            <w:pPr>
              <w:rPr>
                <w:rFonts w:ascii="Tahoma" w:hAnsi="Tahoma" w:cs="Tahoma"/>
                <w:sz w:val="18"/>
                <w:szCs w:val="18"/>
              </w:rPr>
            </w:pPr>
          </w:p>
        </w:tc>
        <w:tc>
          <w:tcPr>
            <w:tcW w:w="1669" w:type="dxa"/>
          </w:tcPr>
          <w:p w14:paraId="668467C0" w14:textId="77777777" w:rsidR="00C563F8" w:rsidRPr="00C563F8" w:rsidRDefault="00C563F8" w:rsidP="00C563F8">
            <w:pPr>
              <w:rPr>
                <w:rFonts w:ascii="Tahoma" w:hAnsi="Tahoma" w:cs="Tahoma"/>
                <w:sz w:val="18"/>
                <w:szCs w:val="18"/>
              </w:rPr>
            </w:pPr>
          </w:p>
        </w:tc>
      </w:tr>
      <w:tr w:rsidR="00C563F8" w:rsidRPr="00C563F8" w14:paraId="191554AC" w14:textId="77777777" w:rsidTr="00154542">
        <w:tc>
          <w:tcPr>
            <w:tcW w:w="778" w:type="dxa"/>
            <w:vAlign w:val="center"/>
          </w:tcPr>
          <w:p w14:paraId="3E774D8B"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01E6AE89" w14:textId="77777777" w:rsidR="00C563F8" w:rsidRPr="00C563F8" w:rsidRDefault="00C563F8" w:rsidP="00C563F8">
            <w:pPr>
              <w:rPr>
                <w:rFonts w:ascii="Tahoma" w:eastAsia="Times New Roman" w:hAnsi="Tahoma" w:cs="Tahoma"/>
                <w:sz w:val="18"/>
                <w:szCs w:val="18"/>
                <w:lang w:eastAsia="pl-PL"/>
              </w:rPr>
            </w:pPr>
            <w:r w:rsidRPr="00C563F8">
              <w:rPr>
                <w:rFonts w:ascii="Tahoma" w:hAnsi="Tahoma" w:cs="Tahoma"/>
                <w:color w:val="000000"/>
                <w:sz w:val="18"/>
                <w:szCs w:val="18"/>
              </w:rPr>
              <w:t>Kolumna chirurgiczna przygotowana do zasilenia aparatury chirurgicznej w wymagane media</w:t>
            </w:r>
          </w:p>
        </w:tc>
        <w:tc>
          <w:tcPr>
            <w:tcW w:w="1387" w:type="dxa"/>
            <w:vAlign w:val="center"/>
          </w:tcPr>
          <w:p w14:paraId="09C25EF7"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00C1EF1F" w14:textId="77777777" w:rsidR="00C563F8" w:rsidRPr="00C563F8" w:rsidRDefault="00C563F8" w:rsidP="00C563F8">
            <w:pPr>
              <w:rPr>
                <w:rFonts w:ascii="Tahoma" w:hAnsi="Tahoma" w:cs="Tahoma"/>
                <w:sz w:val="18"/>
                <w:szCs w:val="18"/>
              </w:rPr>
            </w:pPr>
          </w:p>
        </w:tc>
        <w:tc>
          <w:tcPr>
            <w:tcW w:w="1669" w:type="dxa"/>
          </w:tcPr>
          <w:p w14:paraId="2AFF2403" w14:textId="77777777" w:rsidR="00C563F8" w:rsidRPr="00C563F8" w:rsidRDefault="00C563F8" w:rsidP="00C563F8">
            <w:pPr>
              <w:jc w:val="center"/>
              <w:rPr>
                <w:rFonts w:ascii="Tahoma" w:hAnsi="Tahoma" w:cs="Tahoma"/>
                <w:sz w:val="18"/>
                <w:szCs w:val="18"/>
              </w:rPr>
            </w:pPr>
          </w:p>
        </w:tc>
      </w:tr>
      <w:tr w:rsidR="00C563F8" w:rsidRPr="00C563F8" w14:paraId="05B9106F" w14:textId="77777777" w:rsidTr="00154542">
        <w:tc>
          <w:tcPr>
            <w:tcW w:w="778" w:type="dxa"/>
            <w:vAlign w:val="center"/>
          </w:tcPr>
          <w:p w14:paraId="625E10CE"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4DB78783"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Kolumna mocowana do stropu za pomocą zawieszenia modułowego, wyposażonego w płytę interfejsową zainstalowaną na wysokości sufitu podwieszanego, na której wykonane będą połączenia instalacji wewnętrznych kolumny ze szpitalnymi instalacjami gazowymi, elektrycznymi i niskoprądowymi.</w:t>
            </w:r>
          </w:p>
          <w:p w14:paraId="14D6987D" w14:textId="77777777" w:rsidR="00C563F8" w:rsidRPr="00C563F8" w:rsidRDefault="00C563F8" w:rsidP="00C563F8">
            <w:pPr>
              <w:rPr>
                <w:rFonts w:ascii="Tahoma" w:eastAsia="Times New Roman" w:hAnsi="Tahoma" w:cs="Tahoma"/>
                <w:sz w:val="18"/>
                <w:szCs w:val="18"/>
                <w:lang w:eastAsia="pl-PL"/>
              </w:rPr>
            </w:pPr>
            <w:r w:rsidRPr="00C563F8">
              <w:rPr>
                <w:rFonts w:ascii="Tahoma" w:hAnsi="Tahoma" w:cs="Tahoma"/>
                <w:color w:val="000000"/>
                <w:sz w:val="18"/>
                <w:szCs w:val="18"/>
              </w:rPr>
              <w:t>Nie dopuszcza się sytuacji, w której miejsce łączenia sieci szpitalnej (elektrycznej) i instalacji gazów medycznej ma miejsce na łożysku kolumny. Ramiona oraz głowica kolumny tego samego producenta.</w:t>
            </w:r>
          </w:p>
        </w:tc>
        <w:tc>
          <w:tcPr>
            <w:tcW w:w="1387" w:type="dxa"/>
            <w:vAlign w:val="center"/>
          </w:tcPr>
          <w:p w14:paraId="07A4BC78"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55DEFEE4" w14:textId="77777777" w:rsidR="00C563F8" w:rsidRPr="00C563F8" w:rsidRDefault="00C563F8" w:rsidP="00C563F8">
            <w:pPr>
              <w:rPr>
                <w:rFonts w:ascii="Tahoma" w:hAnsi="Tahoma" w:cs="Tahoma"/>
                <w:sz w:val="18"/>
                <w:szCs w:val="18"/>
              </w:rPr>
            </w:pPr>
          </w:p>
        </w:tc>
        <w:tc>
          <w:tcPr>
            <w:tcW w:w="1669" w:type="dxa"/>
          </w:tcPr>
          <w:p w14:paraId="66E54C9D" w14:textId="77777777" w:rsidR="00C563F8" w:rsidRPr="00C563F8" w:rsidRDefault="00C563F8" w:rsidP="00C563F8">
            <w:pPr>
              <w:jc w:val="center"/>
              <w:rPr>
                <w:rFonts w:ascii="Tahoma" w:hAnsi="Tahoma" w:cs="Tahoma"/>
                <w:sz w:val="18"/>
                <w:szCs w:val="18"/>
              </w:rPr>
            </w:pPr>
          </w:p>
        </w:tc>
      </w:tr>
      <w:tr w:rsidR="00C563F8" w:rsidRPr="00C563F8" w14:paraId="3F2158B6" w14:textId="77777777" w:rsidTr="00154542">
        <w:tc>
          <w:tcPr>
            <w:tcW w:w="778" w:type="dxa"/>
            <w:vAlign w:val="center"/>
          </w:tcPr>
          <w:p w14:paraId="27B82D4B"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5FAE6E36" w14:textId="77777777" w:rsidR="00C563F8" w:rsidRPr="00C563F8" w:rsidRDefault="00C563F8" w:rsidP="00C563F8">
            <w:pPr>
              <w:rPr>
                <w:rFonts w:ascii="Tahoma" w:hAnsi="Tahoma" w:cs="Tahoma"/>
                <w:sz w:val="18"/>
                <w:szCs w:val="18"/>
              </w:rPr>
            </w:pPr>
            <w:r w:rsidRPr="00C563F8">
              <w:rPr>
                <w:rFonts w:ascii="Tahoma" w:hAnsi="Tahoma" w:cs="Tahoma"/>
                <w:color w:val="000000"/>
                <w:sz w:val="18"/>
                <w:szCs w:val="18"/>
              </w:rPr>
              <w:t>Obrotowy wysięgnik dwuramienny. Rotacja ramion i głowicy w poziomie ≥ 300</w:t>
            </w:r>
            <w:r w:rsidRPr="00C563F8">
              <w:rPr>
                <w:rFonts w:ascii="Tahoma" w:hAnsi="Tahoma" w:cs="Tahoma"/>
                <w:color w:val="000000"/>
                <w:sz w:val="18"/>
                <w:szCs w:val="18"/>
              </w:rPr>
              <w:sym w:font="Symbol" w:char="F0B0"/>
            </w:r>
          </w:p>
        </w:tc>
        <w:tc>
          <w:tcPr>
            <w:tcW w:w="1387" w:type="dxa"/>
            <w:vAlign w:val="center"/>
          </w:tcPr>
          <w:p w14:paraId="41C6F0E6"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081474E2" w14:textId="77777777" w:rsidR="00C563F8" w:rsidRPr="00C563F8" w:rsidRDefault="00C563F8" w:rsidP="00C563F8">
            <w:pPr>
              <w:rPr>
                <w:rFonts w:ascii="Tahoma" w:hAnsi="Tahoma" w:cs="Tahoma"/>
                <w:sz w:val="18"/>
                <w:szCs w:val="18"/>
              </w:rPr>
            </w:pPr>
          </w:p>
        </w:tc>
        <w:tc>
          <w:tcPr>
            <w:tcW w:w="1669" w:type="dxa"/>
          </w:tcPr>
          <w:p w14:paraId="13D4C6F7" w14:textId="77777777" w:rsidR="00C563F8" w:rsidRPr="00C563F8" w:rsidRDefault="00C563F8" w:rsidP="00C563F8">
            <w:pPr>
              <w:jc w:val="center"/>
              <w:rPr>
                <w:rFonts w:ascii="Tahoma" w:hAnsi="Tahoma" w:cs="Tahoma"/>
                <w:color w:val="000000"/>
                <w:sz w:val="18"/>
                <w:szCs w:val="18"/>
              </w:rPr>
            </w:pPr>
            <w:r w:rsidRPr="00C563F8">
              <w:rPr>
                <w:rFonts w:ascii="Tahoma" w:hAnsi="Tahoma" w:cs="Tahoma"/>
                <w:color w:val="000000"/>
                <w:sz w:val="18"/>
                <w:szCs w:val="18"/>
              </w:rPr>
              <w:t>≥ 330</w:t>
            </w:r>
            <w:r w:rsidRPr="00C563F8">
              <w:rPr>
                <w:rFonts w:ascii="Tahoma" w:hAnsi="Tahoma" w:cs="Tahoma"/>
                <w:color w:val="000000"/>
                <w:sz w:val="18"/>
                <w:szCs w:val="18"/>
              </w:rPr>
              <w:sym w:font="Symbol" w:char="F0B0"/>
            </w:r>
            <w:r w:rsidRPr="00C563F8">
              <w:rPr>
                <w:rFonts w:ascii="Tahoma" w:hAnsi="Tahoma" w:cs="Tahoma"/>
                <w:color w:val="000000"/>
                <w:sz w:val="18"/>
                <w:szCs w:val="18"/>
              </w:rPr>
              <w:t xml:space="preserve"> - 5 pkt.</w:t>
            </w:r>
          </w:p>
          <w:p w14:paraId="64E1A26F" w14:textId="77777777" w:rsidR="00C563F8" w:rsidRPr="00C563F8" w:rsidRDefault="00C563F8" w:rsidP="00C563F8">
            <w:pPr>
              <w:jc w:val="center"/>
              <w:rPr>
                <w:rFonts w:ascii="Tahoma" w:hAnsi="Tahoma" w:cs="Tahoma"/>
                <w:sz w:val="18"/>
                <w:szCs w:val="18"/>
              </w:rPr>
            </w:pPr>
            <w:r w:rsidRPr="00C563F8">
              <w:rPr>
                <w:rFonts w:ascii="Tahoma" w:hAnsi="Tahoma" w:cs="Tahoma"/>
                <w:color w:val="000000"/>
                <w:sz w:val="18"/>
                <w:szCs w:val="18"/>
              </w:rPr>
              <w:t>= 300</w:t>
            </w:r>
            <w:r w:rsidRPr="00C563F8">
              <w:rPr>
                <w:rFonts w:ascii="Tahoma" w:hAnsi="Tahoma" w:cs="Tahoma"/>
                <w:color w:val="000000"/>
                <w:sz w:val="18"/>
                <w:szCs w:val="18"/>
              </w:rPr>
              <w:sym w:font="Symbol" w:char="F0B0"/>
            </w:r>
            <w:r w:rsidRPr="00C563F8">
              <w:rPr>
                <w:rFonts w:ascii="Tahoma" w:hAnsi="Tahoma" w:cs="Tahoma"/>
                <w:color w:val="000000"/>
                <w:sz w:val="18"/>
                <w:szCs w:val="18"/>
              </w:rPr>
              <w:t xml:space="preserve"> - 0 pkt.</w:t>
            </w:r>
          </w:p>
        </w:tc>
      </w:tr>
      <w:tr w:rsidR="00C563F8" w:rsidRPr="00C563F8" w14:paraId="03F667CE" w14:textId="77777777" w:rsidTr="00154542">
        <w:tc>
          <w:tcPr>
            <w:tcW w:w="778" w:type="dxa"/>
            <w:vAlign w:val="center"/>
          </w:tcPr>
          <w:p w14:paraId="7D551687"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444E4622" w14:textId="77777777" w:rsidR="00C563F8" w:rsidRPr="00C563F8" w:rsidRDefault="00C563F8" w:rsidP="00C563F8">
            <w:pPr>
              <w:rPr>
                <w:rFonts w:ascii="Tahoma" w:eastAsia="Times New Roman" w:hAnsi="Tahoma" w:cs="Tahoma"/>
                <w:sz w:val="18"/>
                <w:szCs w:val="18"/>
                <w:lang w:eastAsia="pl-PL"/>
              </w:rPr>
            </w:pPr>
            <w:r w:rsidRPr="00C563F8">
              <w:rPr>
                <w:rFonts w:ascii="Tahoma" w:hAnsi="Tahoma" w:cs="Tahoma"/>
                <w:color w:val="000000"/>
                <w:sz w:val="18"/>
                <w:szCs w:val="18"/>
              </w:rPr>
              <w:t>Hamulce mechaniczne blokujące dalszy obrót kolumny z możliwością instalacji w odstępie max 15</w:t>
            </w:r>
            <w:r w:rsidRPr="00C563F8">
              <w:rPr>
                <w:rFonts w:ascii="Tahoma" w:hAnsi="Tahoma" w:cs="Tahoma"/>
                <w:color w:val="000000"/>
                <w:sz w:val="18"/>
                <w:szCs w:val="18"/>
              </w:rPr>
              <w:sym w:font="Symbol" w:char="F0B0"/>
            </w:r>
          </w:p>
        </w:tc>
        <w:tc>
          <w:tcPr>
            <w:tcW w:w="1387" w:type="dxa"/>
            <w:shd w:val="clear" w:color="auto" w:fill="FFFFFF" w:themeFill="background1"/>
            <w:vAlign w:val="center"/>
          </w:tcPr>
          <w:p w14:paraId="09E56165"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3FD60767" w14:textId="77777777" w:rsidR="00C563F8" w:rsidRPr="00C563F8" w:rsidRDefault="00C563F8" w:rsidP="00C563F8">
            <w:pPr>
              <w:rPr>
                <w:rFonts w:ascii="Tahoma" w:hAnsi="Tahoma" w:cs="Tahoma"/>
                <w:sz w:val="18"/>
                <w:szCs w:val="18"/>
              </w:rPr>
            </w:pPr>
          </w:p>
        </w:tc>
        <w:tc>
          <w:tcPr>
            <w:tcW w:w="1669" w:type="dxa"/>
          </w:tcPr>
          <w:p w14:paraId="10E6DE9A" w14:textId="77777777" w:rsidR="00C563F8" w:rsidRPr="00C563F8" w:rsidRDefault="00C563F8" w:rsidP="00C563F8">
            <w:pPr>
              <w:rPr>
                <w:rFonts w:ascii="Tahoma" w:hAnsi="Tahoma" w:cs="Tahoma"/>
                <w:sz w:val="18"/>
                <w:szCs w:val="18"/>
              </w:rPr>
            </w:pPr>
          </w:p>
        </w:tc>
      </w:tr>
      <w:tr w:rsidR="00C563F8" w:rsidRPr="00C563F8" w14:paraId="3D53D208" w14:textId="77777777" w:rsidTr="00154542">
        <w:trPr>
          <w:trHeight w:val="382"/>
        </w:trPr>
        <w:tc>
          <w:tcPr>
            <w:tcW w:w="778" w:type="dxa"/>
            <w:vAlign w:val="center"/>
          </w:tcPr>
          <w:p w14:paraId="1EF9039C"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520C2CDF" w14:textId="77777777" w:rsidR="00C563F8" w:rsidRPr="00C563F8" w:rsidRDefault="00C563F8" w:rsidP="00C563F8">
            <w:pPr>
              <w:rPr>
                <w:rFonts w:ascii="Tahoma" w:hAnsi="Tahoma" w:cs="Tahoma"/>
                <w:sz w:val="18"/>
                <w:szCs w:val="18"/>
              </w:rPr>
            </w:pPr>
            <w:r w:rsidRPr="00C563F8">
              <w:rPr>
                <w:rFonts w:ascii="Tahoma" w:hAnsi="Tahoma" w:cs="Tahoma"/>
                <w:color w:val="000000"/>
                <w:sz w:val="18"/>
                <w:szCs w:val="18"/>
              </w:rPr>
              <w:t>Ramiona o przekroju przypominającym kształt trapezu z zaokrąglonymi bocznymi krawędziami. (Górna podstawa trapezu wyraźnie dłuższa od dolnej). Powyższy kształt znacznie ogranicza osiadanie kurzu na bocznych częściach ramienia kolumn.</w:t>
            </w:r>
          </w:p>
        </w:tc>
        <w:tc>
          <w:tcPr>
            <w:tcW w:w="1387" w:type="dxa"/>
            <w:vAlign w:val="center"/>
          </w:tcPr>
          <w:p w14:paraId="38223F81"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14EAFF33" w14:textId="77777777" w:rsidR="00C563F8" w:rsidRPr="00C563F8" w:rsidRDefault="00C563F8" w:rsidP="00C563F8">
            <w:pPr>
              <w:rPr>
                <w:rFonts w:ascii="Tahoma" w:hAnsi="Tahoma" w:cs="Tahoma"/>
                <w:sz w:val="18"/>
                <w:szCs w:val="18"/>
              </w:rPr>
            </w:pPr>
          </w:p>
        </w:tc>
        <w:tc>
          <w:tcPr>
            <w:tcW w:w="1669" w:type="dxa"/>
          </w:tcPr>
          <w:p w14:paraId="164CF802" w14:textId="77777777" w:rsidR="00C563F8" w:rsidRPr="00C563F8" w:rsidRDefault="00C563F8" w:rsidP="00C563F8">
            <w:pPr>
              <w:rPr>
                <w:rFonts w:ascii="Tahoma" w:hAnsi="Tahoma" w:cs="Tahoma"/>
                <w:sz w:val="18"/>
                <w:szCs w:val="18"/>
              </w:rPr>
            </w:pPr>
          </w:p>
          <w:p w14:paraId="21D32C36" w14:textId="77777777" w:rsidR="00C563F8" w:rsidRPr="00C563F8" w:rsidRDefault="00C563F8" w:rsidP="00C563F8">
            <w:pPr>
              <w:rPr>
                <w:rFonts w:ascii="Tahoma" w:hAnsi="Tahoma" w:cs="Tahoma"/>
                <w:sz w:val="18"/>
                <w:szCs w:val="18"/>
              </w:rPr>
            </w:pPr>
          </w:p>
        </w:tc>
      </w:tr>
      <w:tr w:rsidR="00C563F8" w:rsidRPr="00C563F8" w14:paraId="6F308925" w14:textId="77777777" w:rsidTr="00154542">
        <w:tc>
          <w:tcPr>
            <w:tcW w:w="778" w:type="dxa"/>
            <w:vAlign w:val="center"/>
          </w:tcPr>
          <w:p w14:paraId="53AD6282"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3DA8FAC1" w14:textId="77777777" w:rsidR="00C563F8" w:rsidRPr="00C563F8" w:rsidRDefault="00C563F8" w:rsidP="00C563F8">
            <w:pPr>
              <w:rPr>
                <w:rFonts w:ascii="Tahoma" w:hAnsi="Tahoma" w:cs="Tahoma"/>
                <w:color w:val="000000"/>
                <w:sz w:val="18"/>
                <w:szCs w:val="18"/>
              </w:rPr>
            </w:pPr>
            <w:r w:rsidRPr="00C563F8">
              <w:rPr>
                <w:rFonts w:ascii="Tahoma" w:hAnsi="Tahoma" w:cs="Tahoma"/>
                <w:color w:val="000000"/>
                <w:sz w:val="18"/>
                <w:szCs w:val="18"/>
              </w:rPr>
              <w:t>Zasięg kolumny mierzony od osi obrotu wysięgnika (punkt mocowania do stropu) do osi obrotu głowicy zasilającej: min. 1600 mm. Ramiona wykonane z aluminium</w:t>
            </w:r>
          </w:p>
        </w:tc>
        <w:tc>
          <w:tcPr>
            <w:tcW w:w="1387" w:type="dxa"/>
            <w:vAlign w:val="center"/>
          </w:tcPr>
          <w:p w14:paraId="16A89CAD"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5D8F552A" w14:textId="77777777" w:rsidR="00C563F8" w:rsidRPr="00C563F8" w:rsidRDefault="00C563F8" w:rsidP="00C563F8">
            <w:pPr>
              <w:rPr>
                <w:rFonts w:ascii="Tahoma" w:hAnsi="Tahoma" w:cs="Tahoma"/>
                <w:sz w:val="18"/>
                <w:szCs w:val="18"/>
              </w:rPr>
            </w:pPr>
          </w:p>
        </w:tc>
        <w:tc>
          <w:tcPr>
            <w:tcW w:w="1669" w:type="dxa"/>
          </w:tcPr>
          <w:p w14:paraId="5EC30E90" w14:textId="77777777" w:rsidR="00C563F8" w:rsidRPr="00C563F8" w:rsidRDefault="00C563F8" w:rsidP="00C563F8">
            <w:pPr>
              <w:jc w:val="center"/>
              <w:rPr>
                <w:rFonts w:ascii="Tahoma" w:hAnsi="Tahoma" w:cs="Tahoma"/>
                <w:color w:val="000000"/>
                <w:sz w:val="18"/>
                <w:szCs w:val="18"/>
              </w:rPr>
            </w:pPr>
            <w:r w:rsidRPr="00C563F8">
              <w:rPr>
                <w:rFonts w:ascii="Tahoma" w:hAnsi="Tahoma" w:cs="Tahoma"/>
                <w:color w:val="000000"/>
                <w:sz w:val="18"/>
                <w:szCs w:val="18"/>
              </w:rPr>
              <w:t>≥ 1700 mm – 5 pkt.</w:t>
            </w:r>
          </w:p>
          <w:p w14:paraId="7C129023"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 1600 mm – 0 pkt.</w:t>
            </w:r>
          </w:p>
        </w:tc>
      </w:tr>
      <w:tr w:rsidR="00C563F8" w:rsidRPr="00C563F8" w14:paraId="11F67E7D" w14:textId="77777777" w:rsidTr="00154542">
        <w:tc>
          <w:tcPr>
            <w:tcW w:w="778" w:type="dxa"/>
            <w:vAlign w:val="center"/>
          </w:tcPr>
          <w:p w14:paraId="340A4927"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09A528A0" w14:textId="77777777" w:rsidR="00C563F8" w:rsidRPr="00C563F8" w:rsidRDefault="00C563F8" w:rsidP="00C563F8">
            <w:pPr>
              <w:rPr>
                <w:rFonts w:ascii="Tahoma" w:hAnsi="Tahoma" w:cs="Tahoma"/>
                <w:color w:val="000000"/>
                <w:sz w:val="18"/>
                <w:szCs w:val="18"/>
              </w:rPr>
            </w:pPr>
            <w:r w:rsidRPr="00C563F8">
              <w:rPr>
                <w:rFonts w:ascii="Tahoma" w:hAnsi="Tahoma" w:cs="Tahoma"/>
                <w:color w:val="000000"/>
                <w:sz w:val="18"/>
                <w:szCs w:val="18"/>
              </w:rPr>
              <w:t>Stosunek długości części ramion 3:4.</w:t>
            </w:r>
          </w:p>
        </w:tc>
        <w:tc>
          <w:tcPr>
            <w:tcW w:w="1387" w:type="dxa"/>
            <w:vAlign w:val="center"/>
          </w:tcPr>
          <w:p w14:paraId="2014323B"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41D7CC70" w14:textId="77777777" w:rsidR="00C563F8" w:rsidRPr="00C563F8" w:rsidRDefault="00C563F8" w:rsidP="00C563F8">
            <w:pPr>
              <w:rPr>
                <w:rFonts w:ascii="Tahoma" w:hAnsi="Tahoma" w:cs="Tahoma"/>
                <w:sz w:val="18"/>
                <w:szCs w:val="18"/>
              </w:rPr>
            </w:pPr>
          </w:p>
        </w:tc>
        <w:tc>
          <w:tcPr>
            <w:tcW w:w="1669" w:type="dxa"/>
          </w:tcPr>
          <w:p w14:paraId="0ECAB7B6" w14:textId="77777777" w:rsidR="00C563F8" w:rsidRPr="00C563F8" w:rsidRDefault="00C563F8" w:rsidP="00C563F8">
            <w:pPr>
              <w:rPr>
                <w:rFonts w:ascii="Tahoma" w:hAnsi="Tahoma" w:cs="Tahoma"/>
                <w:sz w:val="18"/>
                <w:szCs w:val="18"/>
              </w:rPr>
            </w:pPr>
          </w:p>
        </w:tc>
      </w:tr>
      <w:tr w:rsidR="00C563F8" w:rsidRPr="00C563F8" w14:paraId="554AFFA0" w14:textId="77777777" w:rsidTr="00154542">
        <w:tc>
          <w:tcPr>
            <w:tcW w:w="778" w:type="dxa"/>
            <w:vAlign w:val="center"/>
          </w:tcPr>
          <w:p w14:paraId="385F2BD2"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3620E9C9" w14:textId="77777777" w:rsidR="00C563F8" w:rsidRPr="00C563F8" w:rsidRDefault="00C563F8" w:rsidP="00C563F8">
            <w:pPr>
              <w:rPr>
                <w:rFonts w:ascii="Tahoma" w:hAnsi="Tahoma" w:cs="Tahoma"/>
                <w:color w:val="000000"/>
                <w:sz w:val="18"/>
                <w:szCs w:val="18"/>
              </w:rPr>
            </w:pPr>
            <w:r w:rsidRPr="00C563F8">
              <w:rPr>
                <w:rFonts w:ascii="Tahoma" w:hAnsi="Tahoma" w:cs="Tahoma"/>
                <w:color w:val="000000"/>
                <w:sz w:val="18"/>
                <w:szCs w:val="18"/>
              </w:rPr>
              <w:t>Wysięgnik kolumny wyposażony w pneumatyczną blokadę obrotu ramion (blokowane 2 przeguby). Hamulce pneumatyczne zasilane powietrzem z instalacji gazów medycznych, z rurociągu, którego są zasilanie gniazda gazowe sprężonego powietrza</w:t>
            </w:r>
          </w:p>
        </w:tc>
        <w:tc>
          <w:tcPr>
            <w:tcW w:w="1387" w:type="dxa"/>
            <w:shd w:val="clear" w:color="auto" w:fill="FFFFFF" w:themeFill="background1"/>
            <w:vAlign w:val="center"/>
          </w:tcPr>
          <w:p w14:paraId="27B59D56"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7D61B37F" w14:textId="77777777" w:rsidR="00C563F8" w:rsidRPr="00C563F8" w:rsidRDefault="00C563F8" w:rsidP="00C563F8">
            <w:pPr>
              <w:rPr>
                <w:rFonts w:ascii="Tahoma" w:hAnsi="Tahoma" w:cs="Tahoma"/>
                <w:sz w:val="18"/>
                <w:szCs w:val="18"/>
              </w:rPr>
            </w:pPr>
          </w:p>
        </w:tc>
        <w:tc>
          <w:tcPr>
            <w:tcW w:w="1669" w:type="dxa"/>
          </w:tcPr>
          <w:p w14:paraId="28300560" w14:textId="77777777" w:rsidR="00C563F8" w:rsidRPr="00C563F8" w:rsidRDefault="00C563F8" w:rsidP="00C563F8">
            <w:pPr>
              <w:jc w:val="center"/>
              <w:rPr>
                <w:rFonts w:ascii="Tahoma" w:hAnsi="Tahoma" w:cs="Tahoma"/>
                <w:sz w:val="18"/>
                <w:szCs w:val="18"/>
              </w:rPr>
            </w:pPr>
          </w:p>
        </w:tc>
      </w:tr>
      <w:tr w:rsidR="00C563F8" w:rsidRPr="00C563F8" w14:paraId="0C21F215" w14:textId="77777777" w:rsidTr="00154542">
        <w:tc>
          <w:tcPr>
            <w:tcW w:w="778" w:type="dxa"/>
            <w:vAlign w:val="center"/>
          </w:tcPr>
          <w:p w14:paraId="393D8F77"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09B5A91E" w14:textId="77777777" w:rsidR="00C563F8" w:rsidRPr="00C563F8" w:rsidRDefault="00C563F8" w:rsidP="00C563F8">
            <w:pPr>
              <w:rPr>
                <w:rFonts w:ascii="Tahoma" w:hAnsi="Tahoma" w:cs="Tahoma"/>
                <w:color w:val="000000"/>
                <w:sz w:val="18"/>
                <w:szCs w:val="18"/>
              </w:rPr>
            </w:pPr>
            <w:r w:rsidRPr="00C563F8">
              <w:rPr>
                <w:rFonts w:ascii="Tahoma" w:hAnsi="Tahoma" w:cs="Tahoma"/>
                <w:color w:val="000000"/>
                <w:sz w:val="18"/>
                <w:szCs w:val="18"/>
              </w:rPr>
              <w:t>Hamulce cierne zapewniające stabilne utrzymanie kolumny w pozycji w przypadku awarii układów pneumatycznych.</w:t>
            </w:r>
          </w:p>
        </w:tc>
        <w:tc>
          <w:tcPr>
            <w:tcW w:w="1387" w:type="dxa"/>
            <w:shd w:val="clear" w:color="auto" w:fill="FFFFFF" w:themeFill="background1"/>
            <w:vAlign w:val="center"/>
          </w:tcPr>
          <w:p w14:paraId="1925920F"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5160F8BA" w14:textId="77777777" w:rsidR="00C563F8" w:rsidRPr="00C563F8" w:rsidRDefault="00C563F8" w:rsidP="00C563F8">
            <w:pPr>
              <w:rPr>
                <w:rFonts w:ascii="Tahoma" w:hAnsi="Tahoma" w:cs="Tahoma"/>
                <w:sz w:val="18"/>
                <w:szCs w:val="18"/>
              </w:rPr>
            </w:pPr>
          </w:p>
        </w:tc>
        <w:tc>
          <w:tcPr>
            <w:tcW w:w="1669" w:type="dxa"/>
          </w:tcPr>
          <w:p w14:paraId="1032E904" w14:textId="77777777" w:rsidR="00C563F8" w:rsidRPr="00C563F8" w:rsidRDefault="00C563F8" w:rsidP="00C563F8">
            <w:pPr>
              <w:rPr>
                <w:rFonts w:ascii="Tahoma" w:hAnsi="Tahoma" w:cs="Tahoma"/>
                <w:sz w:val="18"/>
                <w:szCs w:val="18"/>
              </w:rPr>
            </w:pPr>
          </w:p>
        </w:tc>
      </w:tr>
      <w:tr w:rsidR="00C563F8" w:rsidRPr="00C563F8" w14:paraId="1B115C95" w14:textId="77777777" w:rsidTr="00154542">
        <w:tc>
          <w:tcPr>
            <w:tcW w:w="778" w:type="dxa"/>
            <w:vAlign w:val="center"/>
          </w:tcPr>
          <w:p w14:paraId="0D50C8E1"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6F370A85" w14:textId="77777777" w:rsidR="00C563F8" w:rsidRPr="00C563F8" w:rsidRDefault="00C563F8" w:rsidP="00C563F8">
            <w:pPr>
              <w:rPr>
                <w:rFonts w:ascii="Tahoma" w:hAnsi="Tahoma" w:cs="Tahoma"/>
                <w:color w:val="000000"/>
                <w:sz w:val="18"/>
                <w:szCs w:val="18"/>
              </w:rPr>
            </w:pPr>
            <w:r w:rsidRPr="00C563F8">
              <w:rPr>
                <w:rFonts w:ascii="Tahoma" w:hAnsi="Tahoma" w:cs="Tahoma"/>
                <w:color w:val="000000"/>
                <w:sz w:val="18"/>
                <w:szCs w:val="18"/>
              </w:rPr>
              <w:t xml:space="preserve">Udźwig kolumny (dopuszczalna waga wyposażenia i aparatury, które można zawiesić na głowicy zasilającej kolumny): min. 150 kg </w:t>
            </w:r>
          </w:p>
        </w:tc>
        <w:tc>
          <w:tcPr>
            <w:tcW w:w="1387" w:type="dxa"/>
            <w:vAlign w:val="center"/>
          </w:tcPr>
          <w:p w14:paraId="2D9B85A8"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426342E4" w14:textId="77777777" w:rsidR="00C563F8" w:rsidRPr="00C563F8" w:rsidRDefault="00C563F8" w:rsidP="00C563F8">
            <w:pPr>
              <w:rPr>
                <w:rFonts w:ascii="Tahoma" w:hAnsi="Tahoma" w:cs="Tahoma"/>
                <w:sz w:val="18"/>
                <w:szCs w:val="18"/>
              </w:rPr>
            </w:pPr>
          </w:p>
        </w:tc>
        <w:tc>
          <w:tcPr>
            <w:tcW w:w="1669" w:type="dxa"/>
          </w:tcPr>
          <w:p w14:paraId="7509FBE4" w14:textId="77777777" w:rsidR="00C563F8" w:rsidRPr="00C563F8" w:rsidRDefault="00C563F8" w:rsidP="00C563F8">
            <w:pPr>
              <w:rPr>
                <w:rFonts w:ascii="Tahoma" w:hAnsi="Tahoma" w:cs="Tahoma"/>
                <w:sz w:val="18"/>
                <w:szCs w:val="18"/>
              </w:rPr>
            </w:pPr>
          </w:p>
        </w:tc>
      </w:tr>
      <w:tr w:rsidR="00C563F8" w:rsidRPr="00C563F8" w14:paraId="2C4EBF9B" w14:textId="77777777" w:rsidTr="00154542">
        <w:trPr>
          <w:trHeight w:val="302"/>
        </w:trPr>
        <w:tc>
          <w:tcPr>
            <w:tcW w:w="778" w:type="dxa"/>
            <w:vAlign w:val="center"/>
          </w:tcPr>
          <w:p w14:paraId="04197243"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5F41154F" w14:textId="77777777" w:rsidR="00C563F8" w:rsidRPr="00C563F8" w:rsidRDefault="00C563F8" w:rsidP="00C563F8">
            <w:pPr>
              <w:rPr>
                <w:rFonts w:ascii="Tahoma" w:hAnsi="Tahoma" w:cs="Tahoma"/>
                <w:color w:val="000000"/>
                <w:sz w:val="18"/>
                <w:szCs w:val="18"/>
              </w:rPr>
            </w:pPr>
            <w:r w:rsidRPr="00C563F8">
              <w:rPr>
                <w:rFonts w:ascii="Tahoma" w:hAnsi="Tahoma" w:cs="Tahoma"/>
                <w:color w:val="000000"/>
                <w:sz w:val="18"/>
                <w:szCs w:val="18"/>
              </w:rPr>
              <w:t>Pionowa głowica zasilająca o wysokości min. 1450 mm.</w:t>
            </w:r>
          </w:p>
        </w:tc>
        <w:tc>
          <w:tcPr>
            <w:tcW w:w="1387" w:type="dxa"/>
            <w:shd w:val="clear" w:color="auto" w:fill="FFFFFF" w:themeFill="background1"/>
            <w:vAlign w:val="center"/>
          </w:tcPr>
          <w:p w14:paraId="5EDB4E8A"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1E60F1FB" w14:textId="77777777" w:rsidR="00C563F8" w:rsidRPr="00C563F8" w:rsidRDefault="00C563F8" w:rsidP="00C563F8">
            <w:pPr>
              <w:jc w:val="center"/>
              <w:rPr>
                <w:rFonts w:ascii="Tahoma" w:hAnsi="Tahoma" w:cs="Tahoma"/>
                <w:sz w:val="18"/>
                <w:szCs w:val="18"/>
              </w:rPr>
            </w:pPr>
          </w:p>
        </w:tc>
        <w:tc>
          <w:tcPr>
            <w:tcW w:w="1669" w:type="dxa"/>
          </w:tcPr>
          <w:p w14:paraId="082FE89A" w14:textId="77777777" w:rsidR="00C563F8" w:rsidRPr="00C563F8" w:rsidRDefault="00C563F8" w:rsidP="00C563F8">
            <w:pPr>
              <w:jc w:val="center"/>
              <w:rPr>
                <w:rFonts w:ascii="Tahoma" w:eastAsia="Times New Roman" w:hAnsi="Tahoma" w:cs="Tahoma"/>
                <w:sz w:val="18"/>
                <w:szCs w:val="18"/>
                <w:lang w:val="en-US"/>
              </w:rPr>
            </w:pPr>
          </w:p>
          <w:p w14:paraId="30FB1B30" w14:textId="77777777" w:rsidR="00C563F8" w:rsidRPr="00C563F8" w:rsidRDefault="00C563F8" w:rsidP="00C563F8">
            <w:pPr>
              <w:jc w:val="center"/>
              <w:rPr>
                <w:rFonts w:ascii="Tahoma" w:hAnsi="Tahoma" w:cs="Tahoma"/>
                <w:sz w:val="18"/>
                <w:szCs w:val="18"/>
              </w:rPr>
            </w:pPr>
          </w:p>
        </w:tc>
      </w:tr>
      <w:tr w:rsidR="00C563F8" w:rsidRPr="00C563F8" w14:paraId="62EAB210" w14:textId="77777777" w:rsidTr="00154542">
        <w:tc>
          <w:tcPr>
            <w:tcW w:w="778" w:type="dxa"/>
            <w:vAlign w:val="center"/>
          </w:tcPr>
          <w:p w14:paraId="64195581"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3AF2188B" w14:textId="77777777" w:rsidR="00C563F8" w:rsidRPr="00C563F8" w:rsidRDefault="00C563F8" w:rsidP="00C563F8">
            <w:pPr>
              <w:rPr>
                <w:rFonts w:ascii="Tahoma" w:hAnsi="Tahoma" w:cs="Tahoma"/>
                <w:color w:val="000000"/>
                <w:sz w:val="18"/>
                <w:szCs w:val="18"/>
              </w:rPr>
            </w:pPr>
            <w:r w:rsidRPr="00C563F8">
              <w:rPr>
                <w:rFonts w:ascii="Tahoma" w:hAnsi="Tahoma" w:cs="Tahoma"/>
                <w:color w:val="000000"/>
                <w:sz w:val="18"/>
                <w:szCs w:val="18"/>
              </w:rPr>
              <w:t>Głowica wąska – zajmująca mało miejsca. Wymiary głowicy zasilającej poniżej 310 mm x 270 mm (szerokość x głębokość)</w:t>
            </w:r>
          </w:p>
        </w:tc>
        <w:tc>
          <w:tcPr>
            <w:tcW w:w="1387" w:type="dxa"/>
            <w:vAlign w:val="center"/>
          </w:tcPr>
          <w:p w14:paraId="74A46ECD"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633B944C" w14:textId="77777777" w:rsidR="00C563F8" w:rsidRPr="00C563F8" w:rsidRDefault="00C563F8" w:rsidP="00C563F8">
            <w:pPr>
              <w:rPr>
                <w:rFonts w:ascii="Tahoma" w:hAnsi="Tahoma" w:cs="Tahoma"/>
                <w:sz w:val="18"/>
                <w:szCs w:val="18"/>
              </w:rPr>
            </w:pPr>
          </w:p>
        </w:tc>
        <w:tc>
          <w:tcPr>
            <w:tcW w:w="1669" w:type="dxa"/>
          </w:tcPr>
          <w:p w14:paraId="7FB5221D" w14:textId="77777777" w:rsidR="00C563F8" w:rsidRPr="00C563F8" w:rsidRDefault="00C563F8" w:rsidP="00C563F8">
            <w:pPr>
              <w:rPr>
                <w:rFonts w:ascii="Tahoma" w:hAnsi="Tahoma" w:cs="Tahoma"/>
                <w:sz w:val="18"/>
                <w:szCs w:val="18"/>
              </w:rPr>
            </w:pPr>
          </w:p>
        </w:tc>
      </w:tr>
      <w:tr w:rsidR="00C563F8" w:rsidRPr="00C563F8" w14:paraId="29813B05" w14:textId="77777777" w:rsidTr="00154542">
        <w:tc>
          <w:tcPr>
            <w:tcW w:w="778" w:type="dxa"/>
            <w:vAlign w:val="center"/>
          </w:tcPr>
          <w:p w14:paraId="60BDEFA5"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719F72FE" w14:textId="77777777" w:rsidR="00C563F8" w:rsidRPr="00C563F8" w:rsidRDefault="00C563F8" w:rsidP="00C563F8">
            <w:pPr>
              <w:rPr>
                <w:rFonts w:ascii="Tahoma" w:hAnsi="Tahoma" w:cs="Tahoma"/>
                <w:color w:val="000000"/>
                <w:sz w:val="18"/>
                <w:szCs w:val="18"/>
              </w:rPr>
            </w:pPr>
            <w:r w:rsidRPr="00C563F8">
              <w:rPr>
                <w:rFonts w:ascii="Tahoma" w:hAnsi="Tahoma" w:cs="Tahoma"/>
                <w:color w:val="000000"/>
                <w:sz w:val="18"/>
                <w:szCs w:val="18"/>
              </w:rPr>
              <w:t xml:space="preserve">Na każdej z krawędzi głowicy (min. 4) zasilającej zainstalowane pionowe prowadnice montażowe do mocowania wyposażenia kolumny (wysięgników, półek, uchwytów itp.). Pionowe opływowe (bez ostrych krawędzi) prowadnice wystające poza obrys głowicy na jej całej długości – rozwiązanie umożliwiające łatwe mycie i dezynfekcję. </w:t>
            </w:r>
          </w:p>
        </w:tc>
        <w:tc>
          <w:tcPr>
            <w:tcW w:w="1387" w:type="dxa"/>
            <w:vAlign w:val="center"/>
          </w:tcPr>
          <w:p w14:paraId="0D0B6340"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08EB5429" w14:textId="77777777" w:rsidR="00C563F8" w:rsidRPr="00C563F8" w:rsidRDefault="00C563F8" w:rsidP="00C563F8">
            <w:pPr>
              <w:rPr>
                <w:rFonts w:ascii="Tahoma" w:hAnsi="Tahoma" w:cs="Tahoma"/>
                <w:sz w:val="18"/>
                <w:szCs w:val="18"/>
              </w:rPr>
            </w:pPr>
          </w:p>
        </w:tc>
        <w:tc>
          <w:tcPr>
            <w:tcW w:w="1669" w:type="dxa"/>
          </w:tcPr>
          <w:p w14:paraId="47086E6E" w14:textId="77777777" w:rsidR="00C563F8" w:rsidRPr="00C563F8" w:rsidRDefault="00C563F8" w:rsidP="00C563F8">
            <w:pPr>
              <w:rPr>
                <w:rFonts w:ascii="Tahoma" w:hAnsi="Tahoma" w:cs="Tahoma"/>
                <w:sz w:val="18"/>
                <w:szCs w:val="18"/>
              </w:rPr>
            </w:pPr>
          </w:p>
        </w:tc>
      </w:tr>
      <w:tr w:rsidR="00C563F8" w:rsidRPr="00C563F8" w14:paraId="5262DCAA" w14:textId="77777777" w:rsidTr="00154542">
        <w:tc>
          <w:tcPr>
            <w:tcW w:w="778" w:type="dxa"/>
            <w:vAlign w:val="center"/>
          </w:tcPr>
          <w:p w14:paraId="5DC1E61D"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72A5C252" w14:textId="77777777" w:rsidR="00C563F8" w:rsidRPr="00C563F8" w:rsidRDefault="00C563F8" w:rsidP="00C563F8">
            <w:pPr>
              <w:rPr>
                <w:rFonts w:ascii="Tahoma" w:hAnsi="Tahoma" w:cs="Tahoma"/>
                <w:color w:val="000000"/>
                <w:sz w:val="18"/>
                <w:szCs w:val="18"/>
              </w:rPr>
            </w:pPr>
            <w:r w:rsidRPr="00C563F8">
              <w:rPr>
                <w:rFonts w:ascii="Tahoma" w:hAnsi="Tahoma" w:cs="Tahoma"/>
                <w:color w:val="000000"/>
                <w:sz w:val="18"/>
                <w:szCs w:val="18"/>
              </w:rPr>
              <w:t>Możliwość mocowania wyposażenia kolumny na każdej z 4 stron głowicy.</w:t>
            </w:r>
          </w:p>
        </w:tc>
        <w:tc>
          <w:tcPr>
            <w:tcW w:w="1387" w:type="dxa"/>
            <w:vAlign w:val="center"/>
          </w:tcPr>
          <w:p w14:paraId="5C1CB12F"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53C63968" w14:textId="77777777" w:rsidR="00C563F8" w:rsidRPr="00C563F8" w:rsidRDefault="00C563F8" w:rsidP="00C563F8">
            <w:pPr>
              <w:rPr>
                <w:rFonts w:ascii="Tahoma" w:hAnsi="Tahoma" w:cs="Tahoma"/>
                <w:sz w:val="18"/>
                <w:szCs w:val="18"/>
              </w:rPr>
            </w:pPr>
          </w:p>
        </w:tc>
        <w:tc>
          <w:tcPr>
            <w:tcW w:w="1669" w:type="dxa"/>
          </w:tcPr>
          <w:p w14:paraId="769522BE" w14:textId="77777777" w:rsidR="00C563F8" w:rsidRPr="00C563F8" w:rsidRDefault="00C563F8" w:rsidP="00C563F8">
            <w:pPr>
              <w:jc w:val="center"/>
              <w:rPr>
                <w:rFonts w:ascii="Tahoma" w:hAnsi="Tahoma" w:cs="Tahoma"/>
                <w:sz w:val="18"/>
                <w:szCs w:val="18"/>
              </w:rPr>
            </w:pPr>
          </w:p>
        </w:tc>
      </w:tr>
      <w:tr w:rsidR="00C563F8" w:rsidRPr="00C563F8" w14:paraId="431E092B" w14:textId="77777777" w:rsidTr="00154542">
        <w:tc>
          <w:tcPr>
            <w:tcW w:w="778" w:type="dxa"/>
            <w:vAlign w:val="center"/>
          </w:tcPr>
          <w:p w14:paraId="35B85986"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7C4F3581" w14:textId="77777777" w:rsidR="00C563F8" w:rsidRPr="00C563F8" w:rsidRDefault="00C563F8" w:rsidP="00C563F8">
            <w:pPr>
              <w:rPr>
                <w:rFonts w:ascii="Tahoma" w:hAnsi="Tahoma" w:cs="Tahoma"/>
                <w:color w:val="000000"/>
                <w:sz w:val="18"/>
                <w:szCs w:val="18"/>
              </w:rPr>
            </w:pPr>
            <w:r w:rsidRPr="00C563F8">
              <w:rPr>
                <w:rFonts w:ascii="Tahoma" w:hAnsi="Tahoma" w:cs="Tahoma"/>
                <w:color w:val="000000"/>
                <w:sz w:val="18"/>
                <w:szCs w:val="18"/>
              </w:rPr>
              <w:t xml:space="preserve">Możliwość wyboru koloru prowadnic na etapie zamówienia z </w:t>
            </w:r>
            <w:r w:rsidRPr="00C563F8">
              <w:rPr>
                <w:rFonts w:ascii="Tahoma" w:hAnsi="Tahoma" w:cs="Tahoma"/>
                <w:color w:val="000000"/>
                <w:sz w:val="18"/>
                <w:szCs w:val="18"/>
              </w:rPr>
              <w:lastRenderedPageBreak/>
              <w:t xml:space="preserve">zestawu min. 12 kolorów. </w:t>
            </w:r>
          </w:p>
        </w:tc>
        <w:tc>
          <w:tcPr>
            <w:tcW w:w="1387" w:type="dxa"/>
            <w:shd w:val="clear" w:color="auto" w:fill="FFFFFF" w:themeFill="background1"/>
            <w:vAlign w:val="center"/>
          </w:tcPr>
          <w:p w14:paraId="05C48F2D"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lastRenderedPageBreak/>
              <w:t>Tak, podać</w:t>
            </w:r>
          </w:p>
        </w:tc>
        <w:tc>
          <w:tcPr>
            <w:tcW w:w="1239" w:type="dxa"/>
          </w:tcPr>
          <w:p w14:paraId="60B567D2" w14:textId="77777777" w:rsidR="00C563F8" w:rsidRPr="00C563F8" w:rsidRDefault="00C563F8" w:rsidP="00C563F8">
            <w:pPr>
              <w:rPr>
                <w:rFonts w:ascii="Tahoma" w:hAnsi="Tahoma" w:cs="Tahoma"/>
                <w:sz w:val="18"/>
                <w:szCs w:val="18"/>
              </w:rPr>
            </w:pPr>
          </w:p>
        </w:tc>
        <w:tc>
          <w:tcPr>
            <w:tcW w:w="1669" w:type="dxa"/>
          </w:tcPr>
          <w:p w14:paraId="2A5CBF27" w14:textId="77777777" w:rsidR="00C563F8" w:rsidRPr="00C563F8" w:rsidRDefault="00C563F8" w:rsidP="00C563F8">
            <w:pPr>
              <w:jc w:val="center"/>
              <w:rPr>
                <w:rFonts w:ascii="Tahoma" w:hAnsi="Tahoma" w:cs="Tahoma"/>
                <w:sz w:val="18"/>
                <w:szCs w:val="18"/>
              </w:rPr>
            </w:pPr>
          </w:p>
        </w:tc>
      </w:tr>
      <w:tr w:rsidR="00C563F8" w:rsidRPr="00C563F8" w14:paraId="3C14184F" w14:textId="77777777" w:rsidTr="00154542">
        <w:tc>
          <w:tcPr>
            <w:tcW w:w="778" w:type="dxa"/>
            <w:vAlign w:val="center"/>
          </w:tcPr>
          <w:p w14:paraId="725293D4"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64FE2AB8"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 xml:space="preserve">Na min. 2 ściankach pionowej głowicy zasilającej zainstalowane następujące punkty poboru gazów medycznych i próżni: </w:t>
            </w:r>
          </w:p>
          <w:p w14:paraId="05B9B4AE" w14:textId="77777777" w:rsidR="00C563F8" w:rsidRPr="00C563F8" w:rsidRDefault="00C563F8" w:rsidP="00C563F8">
            <w:pPr>
              <w:widowControl w:val="0"/>
              <w:numPr>
                <w:ilvl w:val="0"/>
                <w:numId w:val="39"/>
              </w:numPr>
              <w:suppressAutoHyphens/>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 xml:space="preserve">sprężone powietrze – </w:t>
            </w:r>
            <w:r w:rsidRPr="00C563F8">
              <w:rPr>
                <w:rFonts w:ascii="Tahoma" w:eastAsia="Songti SC" w:hAnsi="Tahoma" w:cs="Tahoma"/>
                <w:b/>
                <w:bCs/>
                <w:color w:val="000000"/>
                <w:kern w:val="3"/>
                <w:sz w:val="18"/>
                <w:szCs w:val="18"/>
                <w:lang w:eastAsia="zh-CN" w:bidi="hi-IN"/>
              </w:rPr>
              <w:t>2 szt.</w:t>
            </w:r>
          </w:p>
          <w:p w14:paraId="405536E6" w14:textId="77777777" w:rsidR="00C563F8" w:rsidRPr="00C563F8" w:rsidRDefault="00C563F8" w:rsidP="00C563F8">
            <w:pPr>
              <w:widowControl w:val="0"/>
              <w:numPr>
                <w:ilvl w:val="0"/>
                <w:numId w:val="39"/>
              </w:numPr>
              <w:suppressAutoHyphens/>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 xml:space="preserve">próżnia – </w:t>
            </w:r>
            <w:r w:rsidRPr="00C563F8">
              <w:rPr>
                <w:rFonts w:ascii="Tahoma" w:eastAsia="Songti SC" w:hAnsi="Tahoma" w:cs="Tahoma"/>
                <w:b/>
                <w:bCs/>
                <w:color w:val="000000"/>
                <w:kern w:val="3"/>
                <w:sz w:val="18"/>
                <w:szCs w:val="18"/>
                <w:lang w:eastAsia="zh-CN" w:bidi="hi-IN"/>
              </w:rPr>
              <w:t>2 szt.</w:t>
            </w:r>
          </w:p>
          <w:p w14:paraId="2027FE88" w14:textId="77777777" w:rsidR="00C563F8" w:rsidRPr="00C563F8" w:rsidRDefault="00C563F8" w:rsidP="00C563F8">
            <w:pPr>
              <w:widowControl w:val="0"/>
              <w:numPr>
                <w:ilvl w:val="0"/>
                <w:numId w:val="39"/>
              </w:numPr>
              <w:suppressAutoHyphens/>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 xml:space="preserve">AIR Motor– </w:t>
            </w:r>
            <w:r w:rsidRPr="00C563F8">
              <w:rPr>
                <w:rFonts w:ascii="Tahoma" w:eastAsia="Songti SC" w:hAnsi="Tahoma" w:cs="Tahoma"/>
                <w:b/>
                <w:bCs/>
                <w:color w:val="000000"/>
                <w:kern w:val="3"/>
                <w:sz w:val="18"/>
                <w:szCs w:val="18"/>
                <w:lang w:eastAsia="zh-CN" w:bidi="hi-IN"/>
              </w:rPr>
              <w:t>1 szt.</w:t>
            </w:r>
          </w:p>
          <w:p w14:paraId="395C6D3D"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p>
          <w:p w14:paraId="29D7A217" w14:textId="77777777" w:rsidR="00C563F8" w:rsidRPr="00C563F8" w:rsidRDefault="00C563F8" w:rsidP="00C563F8">
            <w:pPr>
              <w:rPr>
                <w:rFonts w:ascii="Tahoma" w:hAnsi="Tahoma" w:cs="Tahoma"/>
                <w:color w:val="000000"/>
                <w:sz w:val="18"/>
                <w:szCs w:val="18"/>
              </w:rPr>
            </w:pPr>
            <w:r w:rsidRPr="00C563F8">
              <w:rPr>
                <w:rFonts w:ascii="Tahoma" w:hAnsi="Tahoma" w:cs="Tahoma"/>
                <w:color w:val="000000"/>
                <w:sz w:val="18"/>
                <w:szCs w:val="18"/>
              </w:rPr>
              <w:t>Punkty poboru gazów medycznych oraz Air Motor tego samego producenta co kolumna.</w:t>
            </w:r>
          </w:p>
        </w:tc>
        <w:tc>
          <w:tcPr>
            <w:tcW w:w="1387" w:type="dxa"/>
            <w:vAlign w:val="center"/>
          </w:tcPr>
          <w:p w14:paraId="50721988"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444A53B1" w14:textId="77777777" w:rsidR="00C563F8" w:rsidRPr="00C563F8" w:rsidRDefault="00C563F8" w:rsidP="00C563F8">
            <w:pPr>
              <w:rPr>
                <w:rFonts w:ascii="Tahoma" w:hAnsi="Tahoma" w:cs="Tahoma"/>
                <w:sz w:val="18"/>
                <w:szCs w:val="18"/>
              </w:rPr>
            </w:pPr>
          </w:p>
        </w:tc>
        <w:tc>
          <w:tcPr>
            <w:tcW w:w="1669" w:type="dxa"/>
          </w:tcPr>
          <w:p w14:paraId="72798C9B" w14:textId="77777777" w:rsidR="00C563F8" w:rsidRPr="00C563F8" w:rsidRDefault="00C563F8" w:rsidP="00C563F8">
            <w:pPr>
              <w:rPr>
                <w:rFonts w:ascii="Tahoma" w:hAnsi="Tahoma" w:cs="Tahoma"/>
                <w:sz w:val="18"/>
                <w:szCs w:val="18"/>
              </w:rPr>
            </w:pPr>
          </w:p>
        </w:tc>
      </w:tr>
      <w:tr w:rsidR="00C563F8" w:rsidRPr="00C563F8" w14:paraId="1FB775DA" w14:textId="77777777" w:rsidTr="00154542">
        <w:tc>
          <w:tcPr>
            <w:tcW w:w="778" w:type="dxa"/>
            <w:vAlign w:val="center"/>
          </w:tcPr>
          <w:p w14:paraId="69F56E3B"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0792BDFB"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Na 4 ściankach głowicy zasilającej zainstalowane następujące gniazda:</w:t>
            </w:r>
          </w:p>
          <w:p w14:paraId="238EF2EB" w14:textId="77777777" w:rsidR="00C563F8" w:rsidRPr="00C563F8" w:rsidRDefault="00C563F8" w:rsidP="00C563F8">
            <w:pPr>
              <w:widowControl w:val="0"/>
              <w:numPr>
                <w:ilvl w:val="0"/>
                <w:numId w:val="40"/>
              </w:numPr>
              <w:suppressAutoHyphens/>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 xml:space="preserve">gniazdka elektryczne 230 V – </w:t>
            </w:r>
            <w:r w:rsidRPr="00C563F8">
              <w:rPr>
                <w:rFonts w:ascii="Tahoma" w:eastAsia="Songti SC" w:hAnsi="Tahoma" w:cs="Tahoma"/>
                <w:b/>
                <w:bCs/>
                <w:color w:val="000000"/>
                <w:kern w:val="3"/>
                <w:sz w:val="18"/>
                <w:szCs w:val="18"/>
                <w:lang w:eastAsia="zh-CN" w:bidi="hi-IN"/>
              </w:rPr>
              <w:t>12 szt.</w:t>
            </w:r>
          </w:p>
          <w:p w14:paraId="3E09E5B5" w14:textId="77777777" w:rsidR="00C563F8" w:rsidRPr="00C563F8" w:rsidRDefault="00C563F8" w:rsidP="00C563F8">
            <w:pPr>
              <w:widowControl w:val="0"/>
              <w:numPr>
                <w:ilvl w:val="0"/>
                <w:numId w:val="40"/>
              </w:numPr>
              <w:suppressAutoHyphens/>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 xml:space="preserve">bolce ekwipotencjalne (każdy bolec obok gniazdka elektrycznego) – </w:t>
            </w:r>
            <w:r w:rsidRPr="00C563F8">
              <w:rPr>
                <w:rFonts w:ascii="Tahoma" w:eastAsia="Songti SC" w:hAnsi="Tahoma" w:cs="Tahoma"/>
                <w:b/>
                <w:bCs/>
                <w:color w:val="000000"/>
                <w:kern w:val="3"/>
                <w:sz w:val="18"/>
                <w:szCs w:val="18"/>
                <w:lang w:eastAsia="zh-CN" w:bidi="hi-IN"/>
              </w:rPr>
              <w:t>12 szt.</w:t>
            </w:r>
          </w:p>
          <w:p w14:paraId="1CBE1D68" w14:textId="77777777" w:rsidR="00C563F8" w:rsidRPr="00C563F8" w:rsidRDefault="00C563F8" w:rsidP="00C563F8">
            <w:pPr>
              <w:widowControl w:val="0"/>
              <w:numPr>
                <w:ilvl w:val="0"/>
                <w:numId w:val="40"/>
              </w:numPr>
              <w:suppressAutoHyphens/>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 xml:space="preserve">gniazdko sieci komputerowej – </w:t>
            </w:r>
            <w:r w:rsidRPr="00C563F8">
              <w:rPr>
                <w:rFonts w:ascii="Tahoma" w:eastAsia="Songti SC" w:hAnsi="Tahoma" w:cs="Tahoma"/>
                <w:b/>
                <w:bCs/>
                <w:color w:val="000000"/>
                <w:kern w:val="3"/>
                <w:sz w:val="18"/>
                <w:szCs w:val="18"/>
                <w:lang w:eastAsia="zh-CN" w:bidi="hi-IN"/>
              </w:rPr>
              <w:t>2 szt.</w:t>
            </w:r>
          </w:p>
          <w:p w14:paraId="447AF1A7" w14:textId="77777777" w:rsidR="00C563F8" w:rsidRPr="00C563F8" w:rsidRDefault="00C563F8" w:rsidP="00C563F8">
            <w:pPr>
              <w:widowControl w:val="0"/>
              <w:numPr>
                <w:ilvl w:val="0"/>
                <w:numId w:val="40"/>
              </w:numPr>
              <w:suppressAutoHyphens/>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 xml:space="preserve">miejsca przygotowane pod instalację w przyszłości dodatkowych gniazd niskoprądowych – </w:t>
            </w:r>
            <w:r w:rsidRPr="00C563F8">
              <w:rPr>
                <w:rFonts w:ascii="Tahoma" w:eastAsia="Songti SC" w:hAnsi="Tahoma" w:cs="Tahoma"/>
                <w:b/>
                <w:bCs/>
                <w:color w:val="000000"/>
                <w:kern w:val="3"/>
                <w:sz w:val="18"/>
                <w:szCs w:val="18"/>
                <w:lang w:eastAsia="zh-CN" w:bidi="hi-IN"/>
              </w:rPr>
              <w:t>2 szt.</w:t>
            </w:r>
          </w:p>
          <w:p w14:paraId="3B956976"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Ze względów higienicznych nie dopuszcza się gniazdek elektrycznych zlicowanych z powierzchnią głowicy.</w:t>
            </w:r>
          </w:p>
        </w:tc>
        <w:tc>
          <w:tcPr>
            <w:tcW w:w="1387" w:type="dxa"/>
            <w:vAlign w:val="center"/>
          </w:tcPr>
          <w:p w14:paraId="6DFBACE1"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6B242BD9" w14:textId="77777777" w:rsidR="00C563F8" w:rsidRPr="00C563F8" w:rsidRDefault="00C563F8" w:rsidP="00C563F8">
            <w:pPr>
              <w:rPr>
                <w:rFonts w:ascii="Tahoma" w:hAnsi="Tahoma" w:cs="Tahoma"/>
                <w:sz w:val="18"/>
                <w:szCs w:val="18"/>
              </w:rPr>
            </w:pPr>
          </w:p>
        </w:tc>
        <w:tc>
          <w:tcPr>
            <w:tcW w:w="1669" w:type="dxa"/>
          </w:tcPr>
          <w:p w14:paraId="65B30443" w14:textId="77777777" w:rsidR="00C563F8" w:rsidRPr="00C563F8" w:rsidRDefault="00C563F8" w:rsidP="00C563F8">
            <w:pPr>
              <w:rPr>
                <w:rFonts w:ascii="Tahoma" w:hAnsi="Tahoma" w:cs="Tahoma"/>
                <w:sz w:val="18"/>
                <w:szCs w:val="18"/>
              </w:rPr>
            </w:pPr>
          </w:p>
        </w:tc>
      </w:tr>
      <w:tr w:rsidR="00C563F8" w:rsidRPr="00C563F8" w14:paraId="185F420E" w14:textId="77777777" w:rsidTr="00154542">
        <w:tc>
          <w:tcPr>
            <w:tcW w:w="778" w:type="dxa"/>
            <w:vAlign w:val="center"/>
          </w:tcPr>
          <w:p w14:paraId="5C30FB2B"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5E208BB1"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Punkty poboru gazów medycznych posiadające zawór zwrotny, którego wymiana nie wymaga demontażu frontowej pokrywy. Punkty poboru muszą umożliwiać wymianę zaworu końcowego z systemu AGA na system DIN bez konieczności demontażu gniazda.</w:t>
            </w:r>
          </w:p>
        </w:tc>
        <w:tc>
          <w:tcPr>
            <w:tcW w:w="1387" w:type="dxa"/>
            <w:vAlign w:val="center"/>
          </w:tcPr>
          <w:p w14:paraId="219BF4CC"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770AF45F" w14:textId="77777777" w:rsidR="00C563F8" w:rsidRPr="00C563F8" w:rsidRDefault="00C563F8" w:rsidP="00C563F8">
            <w:pPr>
              <w:rPr>
                <w:rFonts w:ascii="Tahoma" w:hAnsi="Tahoma" w:cs="Tahoma"/>
                <w:sz w:val="18"/>
                <w:szCs w:val="18"/>
              </w:rPr>
            </w:pPr>
          </w:p>
        </w:tc>
        <w:tc>
          <w:tcPr>
            <w:tcW w:w="1669" w:type="dxa"/>
          </w:tcPr>
          <w:p w14:paraId="7A4DDE8A" w14:textId="77777777" w:rsidR="00C563F8" w:rsidRPr="00C563F8" w:rsidRDefault="00C563F8" w:rsidP="00C563F8">
            <w:pPr>
              <w:rPr>
                <w:rFonts w:ascii="Tahoma" w:hAnsi="Tahoma" w:cs="Tahoma"/>
                <w:sz w:val="18"/>
                <w:szCs w:val="18"/>
              </w:rPr>
            </w:pPr>
          </w:p>
        </w:tc>
      </w:tr>
      <w:tr w:rsidR="00C563F8" w:rsidRPr="00C563F8" w14:paraId="52F541DD" w14:textId="77777777" w:rsidTr="00154542">
        <w:tc>
          <w:tcPr>
            <w:tcW w:w="778" w:type="dxa"/>
            <w:vAlign w:val="center"/>
          </w:tcPr>
          <w:p w14:paraId="1975D88C"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590134F2"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Możliwość instalacji gniazd gazowych i elektrycznych na tych samych ściankach głowicy.</w:t>
            </w:r>
          </w:p>
        </w:tc>
        <w:tc>
          <w:tcPr>
            <w:tcW w:w="1387" w:type="dxa"/>
            <w:vAlign w:val="center"/>
          </w:tcPr>
          <w:p w14:paraId="1E5909B3"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58D5CD13" w14:textId="77777777" w:rsidR="00C563F8" w:rsidRPr="00C563F8" w:rsidRDefault="00C563F8" w:rsidP="00C563F8">
            <w:pPr>
              <w:rPr>
                <w:rFonts w:ascii="Tahoma" w:hAnsi="Tahoma" w:cs="Tahoma"/>
                <w:sz w:val="18"/>
                <w:szCs w:val="18"/>
              </w:rPr>
            </w:pPr>
          </w:p>
        </w:tc>
        <w:tc>
          <w:tcPr>
            <w:tcW w:w="1669" w:type="dxa"/>
          </w:tcPr>
          <w:p w14:paraId="1D2942D2" w14:textId="77777777" w:rsidR="00C563F8" w:rsidRPr="00C563F8" w:rsidRDefault="00C563F8" w:rsidP="00C563F8">
            <w:pPr>
              <w:rPr>
                <w:rFonts w:ascii="Tahoma" w:hAnsi="Tahoma" w:cs="Tahoma"/>
                <w:sz w:val="18"/>
                <w:szCs w:val="18"/>
              </w:rPr>
            </w:pPr>
          </w:p>
        </w:tc>
      </w:tr>
      <w:tr w:rsidR="00C563F8" w:rsidRPr="00C563F8" w14:paraId="7CF2DC32" w14:textId="77777777" w:rsidTr="00154542">
        <w:tc>
          <w:tcPr>
            <w:tcW w:w="778" w:type="dxa"/>
            <w:vAlign w:val="center"/>
          </w:tcPr>
          <w:p w14:paraId="25EC9161"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7F9204C2"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Możliwość instalacji punktów poboru gazów medycznych powyżej gniazd elektrycznych na tych samych ściankach głowicy.</w:t>
            </w:r>
          </w:p>
        </w:tc>
        <w:tc>
          <w:tcPr>
            <w:tcW w:w="1387" w:type="dxa"/>
            <w:vAlign w:val="center"/>
          </w:tcPr>
          <w:p w14:paraId="1FCD9478"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2CC57B2A" w14:textId="77777777" w:rsidR="00C563F8" w:rsidRPr="00C563F8" w:rsidRDefault="00C563F8" w:rsidP="00C563F8">
            <w:pPr>
              <w:rPr>
                <w:rFonts w:ascii="Tahoma" w:hAnsi="Tahoma" w:cs="Tahoma"/>
                <w:sz w:val="18"/>
                <w:szCs w:val="18"/>
              </w:rPr>
            </w:pPr>
          </w:p>
        </w:tc>
        <w:tc>
          <w:tcPr>
            <w:tcW w:w="1669" w:type="dxa"/>
          </w:tcPr>
          <w:p w14:paraId="2F12BD3F" w14:textId="77777777" w:rsidR="00C563F8" w:rsidRPr="00C563F8" w:rsidRDefault="00C563F8" w:rsidP="00C563F8">
            <w:pPr>
              <w:jc w:val="center"/>
              <w:rPr>
                <w:rFonts w:ascii="Tahoma" w:hAnsi="Tahoma" w:cs="Tahoma"/>
                <w:sz w:val="18"/>
                <w:szCs w:val="18"/>
              </w:rPr>
            </w:pPr>
          </w:p>
        </w:tc>
      </w:tr>
      <w:tr w:rsidR="00C563F8" w:rsidRPr="00C563F8" w14:paraId="25C244E9" w14:textId="77777777" w:rsidTr="00154542">
        <w:tc>
          <w:tcPr>
            <w:tcW w:w="778" w:type="dxa"/>
            <w:vAlign w:val="center"/>
          </w:tcPr>
          <w:p w14:paraId="0BF660DB"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05EE5A40"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Gniazda elektryczne na płaszczyźnie ścianek głowicy obrócone pod kątem 45 stopni w stosunku do osi wzdłużnej głowicy.</w:t>
            </w:r>
          </w:p>
        </w:tc>
        <w:tc>
          <w:tcPr>
            <w:tcW w:w="1387" w:type="dxa"/>
            <w:vAlign w:val="center"/>
          </w:tcPr>
          <w:p w14:paraId="2408EE91"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05B4F5B0" w14:textId="77777777" w:rsidR="00C563F8" w:rsidRPr="00C563F8" w:rsidRDefault="00C563F8" w:rsidP="00C563F8">
            <w:pPr>
              <w:rPr>
                <w:rFonts w:ascii="Tahoma" w:hAnsi="Tahoma" w:cs="Tahoma"/>
                <w:sz w:val="18"/>
                <w:szCs w:val="18"/>
              </w:rPr>
            </w:pPr>
          </w:p>
        </w:tc>
        <w:tc>
          <w:tcPr>
            <w:tcW w:w="1669" w:type="dxa"/>
          </w:tcPr>
          <w:p w14:paraId="0A421F95" w14:textId="77777777" w:rsidR="00C563F8" w:rsidRPr="00C563F8" w:rsidRDefault="00C563F8" w:rsidP="00C563F8">
            <w:pPr>
              <w:rPr>
                <w:rFonts w:ascii="Tahoma" w:hAnsi="Tahoma" w:cs="Tahoma"/>
                <w:sz w:val="18"/>
                <w:szCs w:val="18"/>
              </w:rPr>
            </w:pPr>
          </w:p>
        </w:tc>
      </w:tr>
      <w:tr w:rsidR="00C563F8" w:rsidRPr="00C563F8" w14:paraId="6459C7C1" w14:textId="77777777" w:rsidTr="00154542">
        <w:tc>
          <w:tcPr>
            <w:tcW w:w="778" w:type="dxa"/>
            <w:vAlign w:val="center"/>
          </w:tcPr>
          <w:p w14:paraId="28DA77D0"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60331FE2"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Wyposażenie zamocowane na głowicy:</w:t>
            </w:r>
          </w:p>
          <w:p w14:paraId="245AF938" w14:textId="77777777" w:rsidR="00C563F8" w:rsidRPr="00C563F8" w:rsidRDefault="00C563F8" w:rsidP="00C563F8">
            <w:pPr>
              <w:widowControl w:val="0"/>
              <w:numPr>
                <w:ilvl w:val="0"/>
                <w:numId w:val="41"/>
              </w:numPr>
              <w:suppressAutoHyphens/>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 xml:space="preserve">półka – </w:t>
            </w:r>
            <w:r w:rsidRPr="00C563F8">
              <w:rPr>
                <w:rFonts w:ascii="Tahoma" w:eastAsia="Songti SC" w:hAnsi="Tahoma" w:cs="Tahoma"/>
                <w:b/>
                <w:bCs/>
                <w:color w:val="000000"/>
                <w:kern w:val="3"/>
                <w:sz w:val="18"/>
                <w:szCs w:val="18"/>
                <w:lang w:eastAsia="zh-CN" w:bidi="hi-IN"/>
              </w:rPr>
              <w:t>3 szt.</w:t>
            </w:r>
          </w:p>
          <w:p w14:paraId="5117A432" w14:textId="77777777" w:rsidR="00C563F8" w:rsidRPr="00C563F8" w:rsidRDefault="00C563F8" w:rsidP="00C563F8">
            <w:pPr>
              <w:widowControl w:val="0"/>
              <w:numPr>
                <w:ilvl w:val="0"/>
                <w:numId w:val="41"/>
              </w:numPr>
              <w:suppressAutoHyphens/>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 xml:space="preserve">szuflada pod półką – </w:t>
            </w:r>
            <w:r w:rsidRPr="00C563F8">
              <w:rPr>
                <w:rFonts w:ascii="Tahoma" w:eastAsia="Songti SC" w:hAnsi="Tahoma" w:cs="Tahoma"/>
                <w:b/>
                <w:bCs/>
                <w:color w:val="000000"/>
                <w:kern w:val="3"/>
                <w:sz w:val="18"/>
                <w:szCs w:val="18"/>
                <w:lang w:eastAsia="zh-CN" w:bidi="hi-IN"/>
              </w:rPr>
              <w:t>2 szt.</w:t>
            </w:r>
          </w:p>
          <w:p w14:paraId="1302FD9D" w14:textId="77777777" w:rsidR="00C563F8" w:rsidRPr="00C563F8" w:rsidRDefault="00C563F8" w:rsidP="00C563F8">
            <w:pPr>
              <w:widowControl w:val="0"/>
              <w:numPr>
                <w:ilvl w:val="0"/>
                <w:numId w:val="41"/>
              </w:numPr>
              <w:suppressAutoHyphens/>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 xml:space="preserve">wysięgnik na drążek infuzyjny – </w:t>
            </w:r>
            <w:r w:rsidRPr="00C563F8">
              <w:rPr>
                <w:rFonts w:ascii="Tahoma" w:eastAsia="Songti SC" w:hAnsi="Tahoma" w:cs="Tahoma"/>
                <w:b/>
                <w:bCs/>
                <w:color w:val="000000"/>
                <w:kern w:val="3"/>
                <w:sz w:val="18"/>
                <w:szCs w:val="18"/>
                <w:lang w:eastAsia="zh-CN" w:bidi="hi-IN"/>
              </w:rPr>
              <w:t>1 szt.</w:t>
            </w:r>
          </w:p>
          <w:p w14:paraId="74C835A4" w14:textId="77777777" w:rsidR="00C563F8" w:rsidRPr="00C563F8" w:rsidRDefault="00C563F8" w:rsidP="00C563F8">
            <w:pPr>
              <w:widowControl w:val="0"/>
              <w:numPr>
                <w:ilvl w:val="0"/>
                <w:numId w:val="41"/>
              </w:numPr>
              <w:suppressAutoHyphens/>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 xml:space="preserve">drążek infuzyjny – </w:t>
            </w:r>
            <w:r w:rsidRPr="00C563F8">
              <w:rPr>
                <w:rFonts w:ascii="Tahoma" w:eastAsia="Songti SC" w:hAnsi="Tahoma" w:cs="Tahoma"/>
                <w:b/>
                <w:bCs/>
                <w:color w:val="000000"/>
                <w:kern w:val="3"/>
                <w:sz w:val="18"/>
                <w:szCs w:val="18"/>
                <w:lang w:eastAsia="zh-CN" w:bidi="hi-IN"/>
              </w:rPr>
              <w:t>1 szt.</w:t>
            </w:r>
          </w:p>
          <w:p w14:paraId="3FBECAF7" w14:textId="77777777" w:rsidR="00C563F8" w:rsidRPr="00C563F8" w:rsidRDefault="00C563F8" w:rsidP="00C563F8">
            <w:pPr>
              <w:widowControl w:val="0"/>
              <w:numPr>
                <w:ilvl w:val="0"/>
                <w:numId w:val="41"/>
              </w:numPr>
              <w:suppressAutoHyphens/>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 xml:space="preserve">schowek na kable – </w:t>
            </w:r>
            <w:r w:rsidRPr="00C563F8">
              <w:rPr>
                <w:rFonts w:ascii="Tahoma" w:eastAsia="Songti SC" w:hAnsi="Tahoma" w:cs="Tahoma"/>
                <w:b/>
                <w:bCs/>
                <w:color w:val="000000"/>
                <w:kern w:val="3"/>
                <w:sz w:val="18"/>
                <w:szCs w:val="18"/>
                <w:lang w:eastAsia="zh-CN" w:bidi="hi-IN"/>
              </w:rPr>
              <w:t>1 szt.</w:t>
            </w:r>
          </w:p>
          <w:p w14:paraId="157D3F46" w14:textId="77777777" w:rsidR="00C563F8" w:rsidRPr="00C563F8" w:rsidRDefault="00C563F8" w:rsidP="00C563F8">
            <w:pPr>
              <w:widowControl w:val="0"/>
              <w:numPr>
                <w:ilvl w:val="0"/>
                <w:numId w:val="41"/>
              </w:numPr>
              <w:suppressAutoHyphens/>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 xml:space="preserve">moduł z gniazdami elektrycznymi – </w:t>
            </w:r>
            <w:r w:rsidRPr="00C563F8">
              <w:rPr>
                <w:rFonts w:ascii="Tahoma" w:eastAsia="Songti SC" w:hAnsi="Tahoma" w:cs="Tahoma"/>
                <w:b/>
                <w:bCs/>
                <w:color w:val="000000"/>
                <w:kern w:val="3"/>
                <w:sz w:val="18"/>
                <w:szCs w:val="18"/>
                <w:lang w:eastAsia="zh-CN" w:bidi="hi-IN"/>
              </w:rPr>
              <w:t>1 szt.</w:t>
            </w:r>
          </w:p>
          <w:p w14:paraId="00F1163B" w14:textId="77777777" w:rsidR="00C563F8" w:rsidRPr="00C563F8" w:rsidRDefault="00C563F8" w:rsidP="00C563F8">
            <w:pPr>
              <w:widowControl w:val="0"/>
              <w:numPr>
                <w:ilvl w:val="0"/>
                <w:numId w:val="41"/>
              </w:numPr>
              <w:suppressAutoHyphens/>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 xml:space="preserve">boczne szyny montażowe montowane do głowicy – </w:t>
            </w:r>
            <w:r w:rsidRPr="00C563F8">
              <w:rPr>
                <w:rFonts w:ascii="Tahoma" w:eastAsia="Songti SC" w:hAnsi="Tahoma" w:cs="Tahoma"/>
                <w:b/>
                <w:bCs/>
                <w:color w:val="000000"/>
                <w:kern w:val="3"/>
                <w:sz w:val="18"/>
                <w:szCs w:val="18"/>
                <w:lang w:eastAsia="zh-CN" w:bidi="hi-IN"/>
              </w:rPr>
              <w:t>2 szt.</w:t>
            </w:r>
          </w:p>
        </w:tc>
        <w:tc>
          <w:tcPr>
            <w:tcW w:w="1387" w:type="dxa"/>
            <w:vAlign w:val="center"/>
          </w:tcPr>
          <w:p w14:paraId="3BEE98F2"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4B6E48A4" w14:textId="77777777" w:rsidR="00C563F8" w:rsidRPr="00C563F8" w:rsidRDefault="00C563F8" w:rsidP="00C563F8">
            <w:pPr>
              <w:rPr>
                <w:rFonts w:ascii="Tahoma" w:hAnsi="Tahoma" w:cs="Tahoma"/>
                <w:sz w:val="18"/>
                <w:szCs w:val="18"/>
              </w:rPr>
            </w:pPr>
          </w:p>
        </w:tc>
        <w:tc>
          <w:tcPr>
            <w:tcW w:w="1669" w:type="dxa"/>
          </w:tcPr>
          <w:p w14:paraId="60E5A0E1" w14:textId="77777777" w:rsidR="00C563F8" w:rsidRPr="00C563F8" w:rsidRDefault="00C563F8" w:rsidP="00C563F8">
            <w:pPr>
              <w:rPr>
                <w:rFonts w:ascii="Tahoma" w:hAnsi="Tahoma" w:cs="Tahoma"/>
                <w:sz w:val="18"/>
                <w:szCs w:val="18"/>
              </w:rPr>
            </w:pPr>
          </w:p>
        </w:tc>
      </w:tr>
      <w:tr w:rsidR="00C563F8" w:rsidRPr="00C563F8" w14:paraId="59B2FFCE" w14:textId="77777777" w:rsidTr="00154542">
        <w:tc>
          <w:tcPr>
            <w:tcW w:w="778" w:type="dxa"/>
            <w:vAlign w:val="center"/>
          </w:tcPr>
          <w:p w14:paraId="63512628"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3B31ADB7"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Półki wyposażone w szyny boczne, o wymiarach powierzchni roboczej:</w:t>
            </w:r>
          </w:p>
          <w:p w14:paraId="7BE20F82" w14:textId="77777777" w:rsidR="00C563F8" w:rsidRPr="00C563F8" w:rsidRDefault="00C563F8" w:rsidP="00C563F8">
            <w:pPr>
              <w:widowControl w:val="0"/>
              <w:numPr>
                <w:ilvl w:val="0"/>
                <w:numId w:val="42"/>
              </w:numPr>
              <w:suppressAutoHyphens/>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szerokość: 550 mm (± 5%)</w:t>
            </w:r>
          </w:p>
          <w:p w14:paraId="2A79D9C0" w14:textId="77777777" w:rsidR="00C563F8" w:rsidRPr="00C563F8" w:rsidRDefault="00C563F8" w:rsidP="00C563F8">
            <w:pPr>
              <w:widowControl w:val="0"/>
              <w:numPr>
                <w:ilvl w:val="0"/>
                <w:numId w:val="42"/>
              </w:numPr>
              <w:suppressAutoHyphens/>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głębokość: 450 mm (± 5%)</w:t>
            </w:r>
          </w:p>
          <w:p w14:paraId="1FA36767" w14:textId="77777777" w:rsidR="00C563F8" w:rsidRPr="00C563F8" w:rsidRDefault="00C563F8" w:rsidP="00C563F8">
            <w:pPr>
              <w:widowControl w:val="0"/>
              <w:numPr>
                <w:ilvl w:val="0"/>
                <w:numId w:val="42"/>
              </w:numPr>
              <w:suppressAutoHyphens/>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wysokość półki max. 30 mm.</w:t>
            </w:r>
          </w:p>
          <w:p w14:paraId="5AC2AD4A" w14:textId="77777777" w:rsidR="00C563F8" w:rsidRPr="00C563F8" w:rsidRDefault="00C563F8" w:rsidP="00C563F8">
            <w:pPr>
              <w:widowControl w:val="0"/>
              <w:suppressAutoHyphens/>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Końcówki szyn wyposażone w ochraniacze.</w:t>
            </w:r>
          </w:p>
          <w:p w14:paraId="797EC5AC"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Udźwig półki min. 80 kg</w:t>
            </w:r>
          </w:p>
        </w:tc>
        <w:tc>
          <w:tcPr>
            <w:tcW w:w="1387" w:type="dxa"/>
          </w:tcPr>
          <w:p w14:paraId="0F7256DE"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307B2E08" w14:textId="77777777" w:rsidR="00C563F8" w:rsidRPr="00C563F8" w:rsidRDefault="00C563F8" w:rsidP="00C563F8">
            <w:pPr>
              <w:rPr>
                <w:rFonts w:ascii="Tahoma" w:hAnsi="Tahoma" w:cs="Tahoma"/>
                <w:sz w:val="18"/>
                <w:szCs w:val="18"/>
              </w:rPr>
            </w:pPr>
          </w:p>
        </w:tc>
        <w:tc>
          <w:tcPr>
            <w:tcW w:w="1669" w:type="dxa"/>
          </w:tcPr>
          <w:p w14:paraId="00A1C945" w14:textId="77777777" w:rsidR="00C563F8" w:rsidRPr="00C563F8" w:rsidRDefault="00C563F8" w:rsidP="00C563F8">
            <w:pPr>
              <w:rPr>
                <w:rFonts w:ascii="Tahoma" w:hAnsi="Tahoma" w:cs="Tahoma"/>
                <w:sz w:val="18"/>
                <w:szCs w:val="18"/>
              </w:rPr>
            </w:pPr>
          </w:p>
        </w:tc>
      </w:tr>
      <w:tr w:rsidR="00C563F8" w:rsidRPr="00C563F8" w14:paraId="414293D7" w14:textId="77777777" w:rsidTr="00154542">
        <w:tc>
          <w:tcPr>
            <w:tcW w:w="778" w:type="dxa"/>
            <w:vAlign w:val="center"/>
          </w:tcPr>
          <w:p w14:paraId="430C7454"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4FD78E6F"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 xml:space="preserve">Normatywne wymiary wszystkich szyn montażowych na kolumnie szerokość od 25 mm do 35 mm oraz o grubość 10 mm </w:t>
            </w:r>
          </w:p>
        </w:tc>
        <w:tc>
          <w:tcPr>
            <w:tcW w:w="1387" w:type="dxa"/>
          </w:tcPr>
          <w:p w14:paraId="1B8022F3"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1DC989F7" w14:textId="77777777" w:rsidR="00C563F8" w:rsidRPr="00C563F8" w:rsidRDefault="00C563F8" w:rsidP="00C563F8">
            <w:pPr>
              <w:rPr>
                <w:rFonts w:ascii="Tahoma" w:hAnsi="Tahoma" w:cs="Tahoma"/>
                <w:sz w:val="18"/>
                <w:szCs w:val="18"/>
              </w:rPr>
            </w:pPr>
          </w:p>
        </w:tc>
        <w:tc>
          <w:tcPr>
            <w:tcW w:w="1669" w:type="dxa"/>
          </w:tcPr>
          <w:p w14:paraId="57BE795C" w14:textId="77777777" w:rsidR="00C563F8" w:rsidRPr="00C563F8" w:rsidRDefault="00C563F8" w:rsidP="00C563F8">
            <w:pPr>
              <w:rPr>
                <w:rFonts w:ascii="Tahoma" w:hAnsi="Tahoma" w:cs="Tahoma"/>
                <w:sz w:val="18"/>
                <w:szCs w:val="18"/>
              </w:rPr>
            </w:pPr>
          </w:p>
        </w:tc>
      </w:tr>
      <w:tr w:rsidR="00C563F8" w:rsidRPr="00C563F8" w14:paraId="48110DAD" w14:textId="77777777" w:rsidTr="00154542">
        <w:tc>
          <w:tcPr>
            <w:tcW w:w="778" w:type="dxa"/>
            <w:vAlign w:val="center"/>
          </w:tcPr>
          <w:p w14:paraId="322E7BA5"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3C4A28EE"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Półka łatwa do utrzymania w czystości: powierzchnia półki górna oraz dolna gładka bez widocznych śrub, nitów mocujących, otworów oraz rantów.</w:t>
            </w:r>
          </w:p>
        </w:tc>
        <w:tc>
          <w:tcPr>
            <w:tcW w:w="1387" w:type="dxa"/>
          </w:tcPr>
          <w:p w14:paraId="041110F3"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1DC3EFA1" w14:textId="77777777" w:rsidR="00C563F8" w:rsidRPr="00C563F8" w:rsidRDefault="00C563F8" w:rsidP="00C563F8">
            <w:pPr>
              <w:rPr>
                <w:rFonts w:ascii="Tahoma" w:hAnsi="Tahoma" w:cs="Tahoma"/>
                <w:sz w:val="18"/>
                <w:szCs w:val="18"/>
              </w:rPr>
            </w:pPr>
          </w:p>
        </w:tc>
        <w:tc>
          <w:tcPr>
            <w:tcW w:w="1669" w:type="dxa"/>
          </w:tcPr>
          <w:p w14:paraId="00CCB38E" w14:textId="77777777" w:rsidR="00C563F8" w:rsidRPr="00C563F8" w:rsidRDefault="00C563F8" w:rsidP="00C563F8">
            <w:pPr>
              <w:jc w:val="center"/>
              <w:rPr>
                <w:rFonts w:ascii="Tahoma" w:hAnsi="Tahoma" w:cs="Tahoma"/>
                <w:sz w:val="18"/>
                <w:szCs w:val="18"/>
              </w:rPr>
            </w:pPr>
          </w:p>
        </w:tc>
      </w:tr>
      <w:tr w:rsidR="00C563F8" w:rsidRPr="00C563F8" w14:paraId="552D2B13" w14:textId="77777777" w:rsidTr="00154542">
        <w:tc>
          <w:tcPr>
            <w:tcW w:w="778" w:type="dxa"/>
            <w:vAlign w:val="center"/>
          </w:tcPr>
          <w:p w14:paraId="51467D70"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184723F5"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Powierzchnia półki od strony głowicy wyprofilowana ku górze. Profil uniemożliwiający swobodne przelewnie się cieczy na powierzchnie głowicy z gniazdami podczas przypadkowego rozlania płynu na półkę.</w:t>
            </w:r>
          </w:p>
        </w:tc>
        <w:tc>
          <w:tcPr>
            <w:tcW w:w="1387" w:type="dxa"/>
          </w:tcPr>
          <w:p w14:paraId="7C3B218D"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03831D3B" w14:textId="77777777" w:rsidR="00C563F8" w:rsidRPr="00C563F8" w:rsidRDefault="00C563F8" w:rsidP="00C563F8">
            <w:pPr>
              <w:rPr>
                <w:rFonts w:ascii="Tahoma" w:hAnsi="Tahoma" w:cs="Tahoma"/>
                <w:sz w:val="18"/>
                <w:szCs w:val="18"/>
              </w:rPr>
            </w:pPr>
          </w:p>
        </w:tc>
        <w:tc>
          <w:tcPr>
            <w:tcW w:w="1669" w:type="dxa"/>
          </w:tcPr>
          <w:p w14:paraId="58050F6A" w14:textId="77777777" w:rsidR="00C563F8" w:rsidRPr="00C563F8" w:rsidRDefault="00C563F8" w:rsidP="00C563F8">
            <w:pPr>
              <w:rPr>
                <w:rFonts w:ascii="Tahoma" w:hAnsi="Tahoma" w:cs="Tahoma"/>
                <w:sz w:val="18"/>
                <w:szCs w:val="18"/>
              </w:rPr>
            </w:pPr>
          </w:p>
        </w:tc>
      </w:tr>
      <w:tr w:rsidR="00C563F8" w:rsidRPr="00C563F8" w14:paraId="51532F22" w14:textId="77777777" w:rsidTr="00154542">
        <w:tc>
          <w:tcPr>
            <w:tcW w:w="778" w:type="dxa"/>
            <w:vAlign w:val="center"/>
          </w:tcPr>
          <w:p w14:paraId="40DA6260"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14FCDAFD"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Możliwość bezstopniowej regulacji wysokości zawieszenia półki na kolumnie przez użytkownika, bez konieczności demontażu uszczelek, zaślepek itp.</w:t>
            </w:r>
          </w:p>
        </w:tc>
        <w:tc>
          <w:tcPr>
            <w:tcW w:w="1387" w:type="dxa"/>
          </w:tcPr>
          <w:p w14:paraId="4369D4C8"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4E14D153" w14:textId="77777777" w:rsidR="00C563F8" w:rsidRPr="00C563F8" w:rsidRDefault="00C563F8" w:rsidP="00C563F8">
            <w:pPr>
              <w:rPr>
                <w:rFonts w:ascii="Tahoma" w:hAnsi="Tahoma" w:cs="Tahoma"/>
                <w:sz w:val="18"/>
                <w:szCs w:val="18"/>
              </w:rPr>
            </w:pPr>
          </w:p>
        </w:tc>
        <w:tc>
          <w:tcPr>
            <w:tcW w:w="1669" w:type="dxa"/>
          </w:tcPr>
          <w:p w14:paraId="0FAF40BC" w14:textId="77777777" w:rsidR="00C563F8" w:rsidRPr="00C563F8" w:rsidRDefault="00C563F8" w:rsidP="00C563F8">
            <w:pPr>
              <w:jc w:val="center"/>
              <w:rPr>
                <w:rFonts w:ascii="Tahoma" w:hAnsi="Tahoma" w:cs="Tahoma"/>
                <w:sz w:val="18"/>
                <w:szCs w:val="18"/>
              </w:rPr>
            </w:pPr>
          </w:p>
        </w:tc>
      </w:tr>
      <w:tr w:rsidR="00C563F8" w:rsidRPr="00C563F8" w14:paraId="751FCC69" w14:textId="77777777" w:rsidTr="00154542">
        <w:tc>
          <w:tcPr>
            <w:tcW w:w="778" w:type="dxa"/>
            <w:vAlign w:val="center"/>
          </w:tcPr>
          <w:p w14:paraId="7F440616"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6FAA78EB"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 xml:space="preserve">Możliwość poziomego (w płaszczyźnie prostopadłej do osi długiej </w:t>
            </w:r>
            <w:r w:rsidRPr="00C563F8">
              <w:rPr>
                <w:rFonts w:ascii="Tahoma" w:eastAsia="Songti SC" w:hAnsi="Tahoma" w:cs="Tahoma"/>
                <w:color w:val="000000"/>
                <w:kern w:val="3"/>
                <w:sz w:val="18"/>
                <w:szCs w:val="18"/>
                <w:lang w:eastAsia="zh-CN" w:bidi="hi-IN"/>
              </w:rPr>
              <w:lastRenderedPageBreak/>
              <w:t>głowicy) przesunięcia półki w zakresie min. 10 cm</w:t>
            </w:r>
          </w:p>
        </w:tc>
        <w:tc>
          <w:tcPr>
            <w:tcW w:w="1387" w:type="dxa"/>
          </w:tcPr>
          <w:p w14:paraId="79EDC42E"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lastRenderedPageBreak/>
              <w:t>Tak, podać</w:t>
            </w:r>
          </w:p>
        </w:tc>
        <w:tc>
          <w:tcPr>
            <w:tcW w:w="1239" w:type="dxa"/>
          </w:tcPr>
          <w:p w14:paraId="318C1FCF" w14:textId="77777777" w:rsidR="00C563F8" w:rsidRPr="00C563F8" w:rsidRDefault="00C563F8" w:rsidP="00C563F8">
            <w:pPr>
              <w:rPr>
                <w:rFonts w:ascii="Tahoma" w:hAnsi="Tahoma" w:cs="Tahoma"/>
                <w:sz w:val="18"/>
                <w:szCs w:val="18"/>
              </w:rPr>
            </w:pPr>
          </w:p>
        </w:tc>
        <w:tc>
          <w:tcPr>
            <w:tcW w:w="1669" w:type="dxa"/>
          </w:tcPr>
          <w:p w14:paraId="67AD0EDB" w14:textId="77777777" w:rsidR="00C563F8" w:rsidRPr="00C563F8" w:rsidRDefault="00C563F8" w:rsidP="00C563F8">
            <w:pPr>
              <w:rPr>
                <w:rFonts w:ascii="Tahoma" w:hAnsi="Tahoma" w:cs="Tahoma"/>
                <w:sz w:val="18"/>
                <w:szCs w:val="18"/>
              </w:rPr>
            </w:pPr>
          </w:p>
        </w:tc>
      </w:tr>
      <w:tr w:rsidR="00C563F8" w:rsidRPr="00C563F8" w14:paraId="5E991048" w14:textId="77777777" w:rsidTr="00154542">
        <w:tc>
          <w:tcPr>
            <w:tcW w:w="778" w:type="dxa"/>
            <w:vAlign w:val="center"/>
          </w:tcPr>
          <w:p w14:paraId="5FF1C4B7"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vAlign w:val="center"/>
          </w:tcPr>
          <w:p w14:paraId="591481F6"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Możliwość łatwego (bez użycia narzędzi) wyjmowania szuflady do mycia i dezynfekcji.</w:t>
            </w:r>
          </w:p>
        </w:tc>
        <w:tc>
          <w:tcPr>
            <w:tcW w:w="1387" w:type="dxa"/>
          </w:tcPr>
          <w:p w14:paraId="02CAA046"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3273521B" w14:textId="77777777" w:rsidR="00C563F8" w:rsidRPr="00C563F8" w:rsidRDefault="00C563F8" w:rsidP="00C563F8">
            <w:pPr>
              <w:rPr>
                <w:rFonts w:ascii="Tahoma" w:hAnsi="Tahoma" w:cs="Tahoma"/>
                <w:sz w:val="18"/>
                <w:szCs w:val="18"/>
              </w:rPr>
            </w:pPr>
          </w:p>
        </w:tc>
        <w:tc>
          <w:tcPr>
            <w:tcW w:w="1669" w:type="dxa"/>
          </w:tcPr>
          <w:p w14:paraId="0D21A3E4" w14:textId="77777777" w:rsidR="00C563F8" w:rsidRPr="00C563F8" w:rsidRDefault="00C563F8" w:rsidP="00C563F8">
            <w:pPr>
              <w:rPr>
                <w:rFonts w:ascii="Tahoma" w:hAnsi="Tahoma" w:cs="Tahoma"/>
                <w:sz w:val="18"/>
                <w:szCs w:val="18"/>
              </w:rPr>
            </w:pPr>
          </w:p>
        </w:tc>
      </w:tr>
      <w:tr w:rsidR="00C563F8" w:rsidRPr="00C563F8" w14:paraId="4D2D3283" w14:textId="77777777" w:rsidTr="00154542">
        <w:tc>
          <w:tcPr>
            <w:tcW w:w="778" w:type="dxa"/>
            <w:vAlign w:val="center"/>
          </w:tcPr>
          <w:p w14:paraId="31128BAD"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vAlign w:val="center"/>
          </w:tcPr>
          <w:p w14:paraId="2F852671"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Front i boczne ścianki szuflady łatwe do utrzymania czystości: gładkie, bez widocznych śrub lub nitów mocujących, bez wystających uchwytów.</w:t>
            </w:r>
          </w:p>
        </w:tc>
        <w:tc>
          <w:tcPr>
            <w:tcW w:w="1387" w:type="dxa"/>
          </w:tcPr>
          <w:p w14:paraId="2220988A"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5788B7A7" w14:textId="77777777" w:rsidR="00C563F8" w:rsidRPr="00C563F8" w:rsidRDefault="00C563F8" w:rsidP="00C563F8">
            <w:pPr>
              <w:rPr>
                <w:rFonts w:ascii="Tahoma" w:hAnsi="Tahoma" w:cs="Tahoma"/>
                <w:sz w:val="18"/>
                <w:szCs w:val="18"/>
              </w:rPr>
            </w:pPr>
          </w:p>
        </w:tc>
        <w:tc>
          <w:tcPr>
            <w:tcW w:w="1669" w:type="dxa"/>
          </w:tcPr>
          <w:p w14:paraId="32FA737C" w14:textId="77777777" w:rsidR="00C563F8" w:rsidRPr="00C563F8" w:rsidRDefault="00C563F8" w:rsidP="00C563F8">
            <w:pPr>
              <w:rPr>
                <w:rFonts w:ascii="Tahoma" w:hAnsi="Tahoma" w:cs="Tahoma"/>
                <w:sz w:val="18"/>
                <w:szCs w:val="18"/>
              </w:rPr>
            </w:pPr>
          </w:p>
        </w:tc>
      </w:tr>
      <w:tr w:rsidR="00C563F8" w:rsidRPr="00C563F8" w14:paraId="3D05407D" w14:textId="77777777" w:rsidTr="00154542">
        <w:tc>
          <w:tcPr>
            <w:tcW w:w="778" w:type="dxa"/>
            <w:vAlign w:val="center"/>
          </w:tcPr>
          <w:p w14:paraId="59F7BCF5"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vAlign w:val="center"/>
          </w:tcPr>
          <w:p w14:paraId="1018D607"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Dotykowe zwalnianie hamulców pneumatycznych za pomocą dwuręcznego jednoczęściowego uchwytu (poprzez chwyt obu dłoni) zorientowanego poziomo -przymocowanego do jednej z półek.</w:t>
            </w:r>
          </w:p>
          <w:p w14:paraId="23D787E9"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Uchwyt bezprzewodowy umożliwiający bezproblemową regulację wysokości zawieszenia półki.</w:t>
            </w:r>
          </w:p>
        </w:tc>
        <w:tc>
          <w:tcPr>
            <w:tcW w:w="1387" w:type="dxa"/>
          </w:tcPr>
          <w:p w14:paraId="1E85C66B"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0D19C95F" w14:textId="77777777" w:rsidR="00C563F8" w:rsidRPr="00C563F8" w:rsidRDefault="00C563F8" w:rsidP="00C563F8">
            <w:pPr>
              <w:rPr>
                <w:rFonts w:ascii="Tahoma" w:hAnsi="Tahoma" w:cs="Tahoma"/>
                <w:sz w:val="18"/>
                <w:szCs w:val="18"/>
              </w:rPr>
            </w:pPr>
          </w:p>
        </w:tc>
        <w:tc>
          <w:tcPr>
            <w:tcW w:w="1669" w:type="dxa"/>
          </w:tcPr>
          <w:p w14:paraId="314EF477" w14:textId="77777777" w:rsidR="00C563F8" w:rsidRPr="00C563F8" w:rsidRDefault="00C563F8" w:rsidP="00C563F8">
            <w:pPr>
              <w:rPr>
                <w:rFonts w:ascii="Tahoma" w:hAnsi="Tahoma" w:cs="Tahoma"/>
                <w:sz w:val="18"/>
                <w:szCs w:val="18"/>
              </w:rPr>
            </w:pPr>
          </w:p>
        </w:tc>
      </w:tr>
      <w:tr w:rsidR="00C563F8" w:rsidRPr="00C563F8" w14:paraId="39169EB3" w14:textId="77777777" w:rsidTr="00154542">
        <w:tc>
          <w:tcPr>
            <w:tcW w:w="778" w:type="dxa"/>
            <w:vAlign w:val="center"/>
          </w:tcPr>
          <w:p w14:paraId="0D87CB4A"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2D8E7B20"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 xml:space="preserve">Dotykowe (poprzez chwyt dłoni) zwalnianie blokady pneumatycznej obrotu ramion za pomocą dwuręcznego - dwuczęściowego uchwytu zorientowanego pionowo. </w:t>
            </w:r>
          </w:p>
        </w:tc>
        <w:tc>
          <w:tcPr>
            <w:tcW w:w="1387" w:type="dxa"/>
          </w:tcPr>
          <w:p w14:paraId="4E1638AA"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4588BAE2" w14:textId="77777777" w:rsidR="00C563F8" w:rsidRPr="00C563F8" w:rsidRDefault="00C563F8" w:rsidP="00C563F8">
            <w:pPr>
              <w:rPr>
                <w:rFonts w:ascii="Tahoma" w:hAnsi="Tahoma" w:cs="Tahoma"/>
                <w:sz w:val="18"/>
                <w:szCs w:val="18"/>
              </w:rPr>
            </w:pPr>
          </w:p>
        </w:tc>
        <w:tc>
          <w:tcPr>
            <w:tcW w:w="1669" w:type="dxa"/>
          </w:tcPr>
          <w:p w14:paraId="297643E0" w14:textId="77777777" w:rsidR="00C563F8" w:rsidRPr="00C563F8" w:rsidRDefault="00C563F8" w:rsidP="00C563F8">
            <w:pPr>
              <w:rPr>
                <w:rFonts w:ascii="Tahoma" w:hAnsi="Tahoma" w:cs="Tahoma"/>
                <w:sz w:val="18"/>
                <w:szCs w:val="18"/>
              </w:rPr>
            </w:pPr>
          </w:p>
        </w:tc>
      </w:tr>
      <w:tr w:rsidR="00C563F8" w:rsidRPr="00C563F8" w14:paraId="12FFE668" w14:textId="77777777" w:rsidTr="00154542">
        <w:tc>
          <w:tcPr>
            <w:tcW w:w="778" w:type="dxa"/>
            <w:vAlign w:val="center"/>
          </w:tcPr>
          <w:p w14:paraId="33D306F4"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41BE94E2"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Możliwość przekładania obu bezprzewodowych rękojeści uchwytu pomiędzy wszystkimi ściankami głowicy na dowolnej wysokości. Możliwość zwolnienia blokady pneumatycznej poprzez chwyt jednej rękojeści.</w:t>
            </w:r>
          </w:p>
        </w:tc>
        <w:tc>
          <w:tcPr>
            <w:tcW w:w="1387" w:type="dxa"/>
          </w:tcPr>
          <w:p w14:paraId="47627E90"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289E39B3" w14:textId="77777777" w:rsidR="00C563F8" w:rsidRPr="00C563F8" w:rsidRDefault="00C563F8" w:rsidP="00C563F8">
            <w:pPr>
              <w:rPr>
                <w:rFonts w:ascii="Tahoma" w:hAnsi="Tahoma" w:cs="Tahoma"/>
                <w:sz w:val="18"/>
                <w:szCs w:val="18"/>
              </w:rPr>
            </w:pPr>
          </w:p>
        </w:tc>
        <w:tc>
          <w:tcPr>
            <w:tcW w:w="1669" w:type="dxa"/>
          </w:tcPr>
          <w:p w14:paraId="59184445" w14:textId="77777777" w:rsidR="00C563F8" w:rsidRPr="00C563F8" w:rsidRDefault="00C563F8" w:rsidP="00C563F8">
            <w:pPr>
              <w:rPr>
                <w:rFonts w:ascii="Tahoma" w:hAnsi="Tahoma" w:cs="Tahoma"/>
                <w:sz w:val="18"/>
                <w:szCs w:val="18"/>
              </w:rPr>
            </w:pPr>
          </w:p>
        </w:tc>
      </w:tr>
      <w:tr w:rsidR="00C563F8" w:rsidRPr="00C563F8" w14:paraId="5E403644" w14:textId="77777777" w:rsidTr="00154542">
        <w:tc>
          <w:tcPr>
            <w:tcW w:w="778" w:type="dxa"/>
            <w:vAlign w:val="center"/>
          </w:tcPr>
          <w:p w14:paraId="7E36E75D"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1B56D4D9"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 xml:space="preserve">Dodatkowe przyciski do zwalniania hamulców na panelu na jednej ze ścian głowicy. Panel odporny na środki do dezynfekcji. </w:t>
            </w:r>
          </w:p>
        </w:tc>
        <w:tc>
          <w:tcPr>
            <w:tcW w:w="1387" w:type="dxa"/>
          </w:tcPr>
          <w:p w14:paraId="6D303842"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6DEB3B5A" w14:textId="77777777" w:rsidR="00C563F8" w:rsidRPr="00C563F8" w:rsidRDefault="00C563F8" w:rsidP="00C563F8">
            <w:pPr>
              <w:rPr>
                <w:rFonts w:ascii="Tahoma" w:hAnsi="Tahoma" w:cs="Tahoma"/>
                <w:sz w:val="18"/>
                <w:szCs w:val="18"/>
              </w:rPr>
            </w:pPr>
          </w:p>
        </w:tc>
        <w:tc>
          <w:tcPr>
            <w:tcW w:w="1669" w:type="dxa"/>
          </w:tcPr>
          <w:p w14:paraId="7450E3CD" w14:textId="77777777" w:rsidR="00C563F8" w:rsidRPr="00C563F8" w:rsidRDefault="00C563F8" w:rsidP="00C563F8">
            <w:pPr>
              <w:jc w:val="center"/>
              <w:rPr>
                <w:rFonts w:ascii="Tahoma" w:hAnsi="Tahoma" w:cs="Tahoma"/>
                <w:sz w:val="18"/>
                <w:szCs w:val="18"/>
              </w:rPr>
            </w:pPr>
          </w:p>
        </w:tc>
      </w:tr>
      <w:tr w:rsidR="00C563F8" w:rsidRPr="00C563F8" w14:paraId="3F3D90A4" w14:textId="77777777" w:rsidTr="00154542">
        <w:tc>
          <w:tcPr>
            <w:tcW w:w="778" w:type="dxa"/>
            <w:vAlign w:val="center"/>
          </w:tcPr>
          <w:p w14:paraId="606EC636"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14B6FAF5"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 xml:space="preserve">Wysięgnik do mocowania drążka infuzyjnego na kolumnie dwuramienny, obrotowy, o zasięgu min. 600 mm i udźwigu min. 25 kg </w:t>
            </w:r>
          </w:p>
        </w:tc>
        <w:tc>
          <w:tcPr>
            <w:tcW w:w="1387" w:type="dxa"/>
          </w:tcPr>
          <w:p w14:paraId="4AC64DB6"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34A02E9D" w14:textId="77777777" w:rsidR="00C563F8" w:rsidRPr="00C563F8" w:rsidRDefault="00C563F8" w:rsidP="00C563F8">
            <w:pPr>
              <w:rPr>
                <w:rFonts w:ascii="Tahoma" w:hAnsi="Tahoma" w:cs="Tahoma"/>
                <w:sz w:val="18"/>
                <w:szCs w:val="18"/>
              </w:rPr>
            </w:pPr>
          </w:p>
        </w:tc>
        <w:tc>
          <w:tcPr>
            <w:tcW w:w="1669" w:type="dxa"/>
          </w:tcPr>
          <w:p w14:paraId="0028FB4E" w14:textId="77777777" w:rsidR="00C563F8" w:rsidRPr="00C563F8" w:rsidRDefault="00C563F8" w:rsidP="00C563F8">
            <w:pPr>
              <w:rPr>
                <w:rFonts w:ascii="Tahoma" w:hAnsi="Tahoma" w:cs="Tahoma"/>
                <w:sz w:val="18"/>
                <w:szCs w:val="18"/>
              </w:rPr>
            </w:pPr>
          </w:p>
        </w:tc>
      </w:tr>
      <w:tr w:rsidR="00C563F8" w:rsidRPr="00C563F8" w14:paraId="6D7720EC" w14:textId="77777777" w:rsidTr="00154542">
        <w:tc>
          <w:tcPr>
            <w:tcW w:w="778" w:type="dxa"/>
            <w:vAlign w:val="center"/>
          </w:tcPr>
          <w:p w14:paraId="37E2AAFD"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0DC671BF"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 xml:space="preserve">Wysięgnik do drążka wyposażony w wewnętrzne zatrzaskiwane kanały do prowadzenia kabli (zasilania pomp infuzyjnych) oraz hamulce cierne przy dwóch przegubach regulowane ergonomicznymi okrągłymi pokrętłami. </w:t>
            </w:r>
          </w:p>
        </w:tc>
        <w:tc>
          <w:tcPr>
            <w:tcW w:w="1387" w:type="dxa"/>
          </w:tcPr>
          <w:p w14:paraId="11066AF4"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3E41DFD1" w14:textId="77777777" w:rsidR="00C563F8" w:rsidRPr="00C563F8" w:rsidRDefault="00C563F8" w:rsidP="00C563F8">
            <w:pPr>
              <w:rPr>
                <w:rFonts w:ascii="Tahoma" w:hAnsi="Tahoma" w:cs="Tahoma"/>
                <w:sz w:val="18"/>
                <w:szCs w:val="18"/>
              </w:rPr>
            </w:pPr>
          </w:p>
        </w:tc>
        <w:tc>
          <w:tcPr>
            <w:tcW w:w="1669" w:type="dxa"/>
          </w:tcPr>
          <w:p w14:paraId="00343237" w14:textId="77777777" w:rsidR="00C563F8" w:rsidRPr="00C563F8" w:rsidRDefault="00C563F8" w:rsidP="00C563F8">
            <w:pPr>
              <w:jc w:val="center"/>
              <w:rPr>
                <w:rFonts w:ascii="Tahoma" w:hAnsi="Tahoma" w:cs="Tahoma"/>
                <w:sz w:val="18"/>
                <w:szCs w:val="18"/>
              </w:rPr>
            </w:pPr>
          </w:p>
        </w:tc>
      </w:tr>
      <w:tr w:rsidR="00C563F8" w:rsidRPr="00C563F8" w14:paraId="1746C3F2" w14:textId="77777777" w:rsidTr="00154542">
        <w:tc>
          <w:tcPr>
            <w:tcW w:w="778" w:type="dxa"/>
            <w:vAlign w:val="center"/>
          </w:tcPr>
          <w:p w14:paraId="0E36FFBD"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6EFDBD37"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Drążek infuzyjny o długości około 100 cm z wysuwanym wieszakiem do kroplówek (4 metalowe zaczepy rozmieszczone w jednej linii).  Drążek wyposażony w specjalny pierścień mający na celu zabezpieczenie zawieszonych pomp infuzyjnych przed zsunięciem.</w:t>
            </w:r>
          </w:p>
        </w:tc>
        <w:tc>
          <w:tcPr>
            <w:tcW w:w="1387" w:type="dxa"/>
          </w:tcPr>
          <w:p w14:paraId="1750D2BB"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12B10B34" w14:textId="77777777" w:rsidR="00C563F8" w:rsidRPr="00C563F8" w:rsidRDefault="00C563F8" w:rsidP="00C563F8">
            <w:pPr>
              <w:rPr>
                <w:rFonts w:ascii="Tahoma" w:hAnsi="Tahoma" w:cs="Tahoma"/>
                <w:sz w:val="18"/>
                <w:szCs w:val="18"/>
              </w:rPr>
            </w:pPr>
          </w:p>
        </w:tc>
        <w:tc>
          <w:tcPr>
            <w:tcW w:w="1669" w:type="dxa"/>
          </w:tcPr>
          <w:p w14:paraId="2D07975E" w14:textId="77777777" w:rsidR="00C563F8" w:rsidRPr="00C563F8" w:rsidRDefault="00C563F8" w:rsidP="00C563F8">
            <w:pPr>
              <w:rPr>
                <w:rFonts w:ascii="Tahoma" w:hAnsi="Tahoma" w:cs="Tahoma"/>
                <w:sz w:val="18"/>
                <w:szCs w:val="18"/>
              </w:rPr>
            </w:pPr>
          </w:p>
        </w:tc>
      </w:tr>
      <w:tr w:rsidR="00C563F8" w:rsidRPr="00C563F8" w14:paraId="567CDC6F" w14:textId="77777777" w:rsidTr="00154542">
        <w:tc>
          <w:tcPr>
            <w:tcW w:w="778" w:type="dxa"/>
            <w:vAlign w:val="center"/>
          </w:tcPr>
          <w:p w14:paraId="10D7E9BE"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462ED4CC"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Pod półką obok szuflady zamontowany moduł z dodatkowymi z min 3 gniazdami elektrycznymi zasilany z głowicy.</w:t>
            </w:r>
          </w:p>
        </w:tc>
        <w:tc>
          <w:tcPr>
            <w:tcW w:w="1387" w:type="dxa"/>
          </w:tcPr>
          <w:p w14:paraId="0DA6677C"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43DCBD90" w14:textId="77777777" w:rsidR="00C563F8" w:rsidRPr="00C563F8" w:rsidRDefault="00C563F8" w:rsidP="00C563F8">
            <w:pPr>
              <w:rPr>
                <w:rFonts w:ascii="Tahoma" w:hAnsi="Tahoma" w:cs="Tahoma"/>
                <w:sz w:val="18"/>
                <w:szCs w:val="18"/>
              </w:rPr>
            </w:pPr>
          </w:p>
        </w:tc>
        <w:tc>
          <w:tcPr>
            <w:tcW w:w="1669" w:type="dxa"/>
          </w:tcPr>
          <w:p w14:paraId="06611C07" w14:textId="77777777" w:rsidR="00C563F8" w:rsidRPr="00C563F8" w:rsidRDefault="00C563F8" w:rsidP="00C563F8">
            <w:pPr>
              <w:rPr>
                <w:rFonts w:ascii="Tahoma" w:hAnsi="Tahoma" w:cs="Tahoma"/>
                <w:sz w:val="18"/>
                <w:szCs w:val="18"/>
              </w:rPr>
            </w:pPr>
          </w:p>
        </w:tc>
      </w:tr>
      <w:tr w:rsidR="00C563F8" w:rsidRPr="00C563F8" w14:paraId="51C894CF" w14:textId="77777777" w:rsidTr="00154542">
        <w:tc>
          <w:tcPr>
            <w:tcW w:w="778" w:type="dxa"/>
            <w:vAlign w:val="center"/>
          </w:tcPr>
          <w:p w14:paraId="0F216864" w14:textId="77777777" w:rsidR="00C563F8" w:rsidRPr="00C563F8" w:rsidRDefault="00C563F8" w:rsidP="00C563F8">
            <w:pPr>
              <w:numPr>
                <w:ilvl w:val="0"/>
                <w:numId w:val="1"/>
              </w:numPr>
              <w:ind w:left="360"/>
              <w:jc w:val="center"/>
              <w:rPr>
                <w:rFonts w:ascii="Tahoma" w:hAnsi="Tahoma" w:cs="Tahoma"/>
                <w:sz w:val="18"/>
                <w:szCs w:val="18"/>
              </w:rPr>
            </w:pPr>
          </w:p>
        </w:tc>
        <w:tc>
          <w:tcPr>
            <w:tcW w:w="5417" w:type="dxa"/>
          </w:tcPr>
          <w:p w14:paraId="0FAE848C"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Pod półką, obok szuflady zainstalowany schowek na kable. Wnętrze schowka łatwo dostępne poprzez przesuwaną ściankę. Otwór na kable uszczelniony gumowymi uszczelkami eliminującymi ryzyko uszkodzenia przewodów.</w:t>
            </w:r>
          </w:p>
          <w:p w14:paraId="351F9586" w14:textId="77777777" w:rsidR="00C563F8" w:rsidRPr="00C563F8" w:rsidRDefault="00C563F8" w:rsidP="00C563F8">
            <w:pPr>
              <w:suppressAutoHyphens/>
              <w:autoSpaceDN w:val="0"/>
              <w:textAlignment w:val="baseline"/>
              <w:rPr>
                <w:rFonts w:ascii="Tahoma" w:eastAsia="Songti SC" w:hAnsi="Tahoma" w:cs="Tahoma"/>
                <w:color w:val="000000"/>
                <w:kern w:val="3"/>
                <w:sz w:val="18"/>
                <w:szCs w:val="18"/>
                <w:lang w:eastAsia="zh-CN" w:bidi="hi-IN"/>
              </w:rPr>
            </w:pPr>
            <w:r w:rsidRPr="00C563F8">
              <w:rPr>
                <w:rFonts w:ascii="Tahoma" w:eastAsia="Songti SC" w:hAnsi="Tahoma" w:cs="Tahoma"/>
                <w:color w:val="000000"/>
                <w:kern w:val="3"/>
                <w:sz w:val="18"/>
                <w:szCs w:val="18"/>
                <w:lang w:eastAsia="zh-CN" w:bidi="hi-IN"/>
              </w:rPr>
              <w:t>Objętość schowka min 3500 cm</w:t>
            </w:r>
            <w:r w:rsidRPr="00C563F8">
              <w:rPr>
                <w:rFonts w:ascii="Tahoma" w:eastAsia="Songti SC" w:hAnsi="Tahoma" w:cs="Tahoma"/>
                <w:color w:val="000000"/>
                <w:kern w:val="3"/>
                <w:sz w:val="18"/>
                <w:szCs w:val="18"/>
                <w:vertAlign w:val="superscript"/>
                <w:lang w:eastAsia="zh-CN" w:bidi="hi-IN"/>
              </w:rPr>
              <w:t>3</w:t>
            </w:r>
          </w:p>
        </w:tc>
        <w:tc>
          <w:tcPr>
            <w:tcW w:w="1387" w:type="dxa"/>
          </w:tcPr>
          <w:p w14:paraId="17B80508"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239" w:type="dxa"/>
          </w:tcPr>
          <w:p w14:paraId="09A5C519" w14:textId="77777777" w:rsidR="00C563F8" w:rsidRPr="00C563F8" w:rsidRDefault="00C563F8" w:rsidP="00C563F8">
            <w:pPr>
              <w:rPr>
                <w:rFonts w:ascii="Tahoma" w:hAnsi="Tahoma" w:cs="Tahoma"/>
                <w:sz w:val="18"/>
                <w:szCs w:val="18"/>
              </w:rPr>
            </w:pPr>
          </w:p>
        </w:tc>
        <w:tc>
          <w:tcPr>
            <w:tcW w:w="1669" w:type="dxa"/>
          </w:tcPr>
          <w:p w14:paraId="3787049C" w14:textId="77777777" w:rsidR="00C563F8" w:rsidRPr="00C563F8" w:rsidRDefault="00C563F8" w:rsidP="00C563F8">
            <w:pPr>
              <w:rPr>
                <w:rFonts w:ascii="Tahoma" w:hAnsi="Tahoma" w:cs="Tahoma"/>
                <w:sz w:val="18"/>
                <w:szCs w:val="18"/>
              </w:rPr>
            </w:pPr>
          </w:p>
        </w:tc>
      </w:tr>
    </w:tbl>
    <w:p w14:paraId="1701B5A0" w14:textId="77777777" w:rsidR="00C563F8" w:rsidRPr="00C563F8" w:rsidRDefault="00C563F8" w:rsidP="00C563F8">
      <w:pPr>
        <w:rPr>
          <w:rFonts w:ascii="Tahoma" w:hAnsi="Tahoma" w:cs="Tahoma"/>
          <w:sz w:val="18"/>
          <w:szCs w:val="18"/>
        </w:rPr>
      </w:pPr>
    </w:p>
    <w:p w14:paraId="37A1683C" w14:textId="77777777" w:rsidR="00C563F8" w:rsidRPr="00C563F8" w:rsidRDefault="00C563F8" w:rsidP="00C563F8">
      <w:pPr>
        <w:rPr>
          <w:rFonts w:ascii="Tahoma" w:hAnsi="Tahoma" w:cs="Tahoma"/>
          <w:sz w:val="18"/>
          <w:szCs w:val="18"/>
        </w:rPr>
      </w:pPr>
    </w:p>
    <w:tbl>
      <w:tblPr>
        <w:tblStyle w:val="Tabela-Siatka"/>
        <w:tblW w:w="10235" w:type="dxa"/>
        <w:tblInd w:w="-1026" w:type="dxa"/>
        <w:tblLook w:val="04A0" w:firstRow="1" w:lastRow="0" w:firstColumn="1" w:lastColumn="0" w:noHBand="0" w:noVBand="1"/>
      </w:tblPr>
      <w:tblGrid>
        <w:gridCol w:w="850"/>
        <w:gridCol w:w="6238"/>
        <w:gridCol w:w="1417"/>
        <w:gridCol w:w="1730"/>
      </w:tblGrid>
      <w:tr w:rsidR="00C563F8" w:rsidRPr="00C563F8" w14:paraId="27C03A87" w14:textId="77777777" w:rsidTr="00154542">
        <w:tc>
          <w:tcPr>
            <w:tcW w:w="850" w:type="dxa"/>
            <w:tcBorders>
              <w:top w:val="single" w:sz="4" w:space="0" w:color="auto"/>
              <w:left w:val="single" w:sz="4" w:space="0" w:color="auto"/>
              <w:bottom w:val="single" w:sz="4" w:space="0" w:color="auto"/>
              <w:right w:val="single" w:sz="4" w:space="0" w:color="auto"/>
            </w:tcBorders>
            <w:vAlign w:val="center"/>
            <w:hideMark/>
          </w:tcPr>
          <w:p w14:paraId="4628869C" w14:textId="77777777" w:rsidR="00C563F8" w:rsidRPr="00C563F8" w:rsidRDefault="00C563F8" w:rsidP="00C563F8">
            <w:pPr>
              <w:jc w:val="center"/>
              <w:rPr>
                <w:rFonts w:ascii="Tahoma" w:hAnsi="Tahoma" w:cs="Tahoma"/>
                <w:sz w:val="18"/>
                <w:szCs w:val="18"/>
              </w:rPr>
            </w:pPr>
            <w:r w:rsidRPr="00C563F8">
              <w:rPr>
                <w:rFonts w:ascii="Tahoma" w:hAnsi="Tahoma" w:cs="Tahoma"/>
                <w:b/>
                <w:sz w:val="18"/>
                <w:szCs w:val="18"/>
              </w:rPr>
              <w:t>Lp.</w:t>
            </w:r>
          </w:p>
        </w:tc>
        <w:tc>
          <w:tcPr>
            <w:tcW w:w="6238" w:type="dxa"/>
            <w:tcBorders>
              <w:top w:val="single" w:sz="4" w:space="0" w:color="auto"/>
              <w:left w:val="single" w:sz="4" w:space="0" w:color="auto"/>
              <w:bottom w:val="single" w:sz="4" w:space="0" w:color="auto"/>
              <w:right w:val="single" w:sz="4" w:space="0" w:color="auto"/>
            </w:tcBorders>
            <w:vAlign w:val="center"/>
            <w:hideMark/>
          </w:tcPr>
          <w:p w14:paraId="1BC0ED16" w14:textId="77777777" w:rsidR="00C563F8" w:rsidRPr="00C563F8" w:rsidRDefault="00C563F8" w:rsidP="00C563F8">
            <w:pPr>
              <w:jc w:val="center"/>
              <w:rPr>
                <w:rFonts w:ascii="Tahoma" w:hAnsi="Tahoma" w:cs="Tahoma"/>
                <w:b/>
                <w:sz w:val="18"/>
                <w:szCs w:val="18"/>
              </w:rPr>
            </w:pPr>
            <w:r w:rsidRPr="00C563F8">
              <w:rPr>
                <w:rFonts w:ascii="Tahoma" w:hAnsi="Tahoma" w:cs="Tahoma"/>
                <w:b/>
                <w:sz w:val="18"/>
                <w:szCs w:val="18"/>
              </w:rPr>
              <w:t>Opis parametru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54135F" w14:textId="77777777" w:rsidR="00C563F8" w:rsidRPr="00C563F8" w:rsidRDefault="00C563F8" w:rsidP="00C563F8">
            <w:pPr>
              <w:jc w:val="center"/>
              <w:rPr>
                <w:rFonts w:ascii="Tahoma" w:hAnsi="Tahoma" w:cs="Tahoma"/>
                <w:b/>
                <w:sz w:val="18"/>
                <w:szCs w:val="18"/>
              </w:rPr>
            </w:pPr>
            <w:r w:rsidRPr="00C563F8">
              <w:rPr>
                <w:rFonts w:ascii="Tahoma" w:hAnsi="Tahoma" w:cs="Tahoma"/>
                <w:b/>
                <w:sz w:val="18"/>
                <w:szCs w:val="18"/>
              </w:rPr>
              <w:t>Parametry wymagane, tak podać</w:t>
            </w:r>
          </w:p>
        </w:tc>
        <w:tc>
          <w:tcPr>
            <w:tcW w:w="1730" w:type="dxa"/>
            <w:tcBorders>
              <w:top w:val="single" w:sz="4" w:space="0" w:color="auto"/>
              <w:left w:val="single" w:sz="4" w:space="0" w:color="auto"/>
              <w:bottom w:val="single" w:sz="4" w:space="0" w:color="auto"/>
              <w:right w:val="single" w:sz="4" w:space="0" w:color="auto"/>
            </w:tcBorders>
            <w:vAlign w:val="center"/>
            <w:hideMark/>
          </w:tcPr>
          <w:p w14:paraId="5B780E0F" w14:textId="77777777" w:rsidR="00C563F8" w:rsidRPr="00C563F8" w:rsidRDefault="00C563F8" w:rsidP="00C563F8">
            <w:pPr>
              <w:jc w:val="center"/>
              <w:rPr>
                <w:rFonts w:ascii="Tahoma" w:hAnsi="Tahoma" w:cs="Tahoma"/>
                <w:b/>
                <w:sz w:val="18"/>
                <w:szCs w:val="18"/>
              </w:rPr>
            </w:pPr>
            <w:r w:rsidRPr="00C563F8">
              <w:rPr>
                <w:rFonts w:ascii="Tahoma" w:hAnsi="Tahoma" w:cs="Tahoma"/>
                <w:b/>
                <w:sz w:val="18"/>
                <w:szCs w:val="18"/>
              </w:rPr>
              <w:t>Parametry oferowane, tak podać</w:t>
            </w:r>
          </w:p>
        </w:tc>
      </w:tr>
      <w:tr w:rsidR="00C563F8" w:rsidRPr="00C563F8" w14:paraId="461B5B93" w14:textId="77777777" w:rsidTr="00154542">
        <w:tc>
          <w:tcPr>
            <w:tcW w:w="10235" w:type="dxa"/>
            <w:gridSpan w:val="4"/>
            <w:tcBorders>
              <w:top w:val="single" w:sz="4" w:space="0" w:color="auto"/>
              <w:left w:val="single" w:sz="4" w:space="0" w:color="auto"/>
              <w:bottom w:val="single" w:sz="4" w:space="0" w:color="auto"/>
              <w:right w:val="single" w:sz="4" w:space="0" w:color="auto"/>
            </w:tcBorders>
            <w:hideMark/>
          </w:tcPr>
          <w:p w14:paraId="14922829" w14:textId="77777777" w:rsidR="00C563F8" w:rsidRPr="00C563F8" w:rsidRDefault="00C563F8" w:rsidP="00C563F8">
            <w:pPr>
              <w:rPr>
                <w:rFonts w:ascii="Tahoma" w:hAnsi="Tahoma" w:cs="Tahoma"/>
                <w:sz w:val="18"/>
                <w:szCs w:val="18"/>
                <w:u w:val="single"/>
              </w:rPr>
            </w:pPr>
            <w:r w:rsidRPr="00C563F8">
              <w:rPr>
                <w:rFonts w:ascii="Tahoma" w:hAnsi="Tahoma" w:cs="Tahoma"/>
                <w:b/>
                <w:sz w:val="18"/>
                <w:szCs w:val="18"/>
                <w:u w:val="single"/>
              </w:rPr>
              <w:t>Gwarancja i serwis:</w:t>
            </w:r>
          </w:p>
        </w:tc>
      </w:tr>
      <w:tr w:rsidR="00C563F8" w:rsidRPr="00C563F8" w14:paraId="657B36F1" w14:textId="77777777" w:rsidTr="00154542">
        <w:trPr>
          <w:trHeight w:val="160"/>
        </w:trPr>
        <w:tc>
          <w:tcPr>
            <w:tcW w:w="850" w:type="dxa"/>
            <w:tcBorders>
              <w:top w:val="single" w:sz="4" w:space="0" w:color="auto"/>
              <w:left w:val="single" w:sz="4" w:space="0" w:color="auto"/>
              <w:bottom w:val="single" w:sz="4" w:space="0" w:color="auto"/>
              <w:right w:val="single" w:sz="4" w:space="0" w:color="auto"/>
            </w:tcBorders>
            <w:vAlign w:val="center"/>
          </w:tcPr>
          <w:p w14:paraId="2294F676" w14:textId="77777777" w:rsidR="00C563F8" w:rsidRPr="00C563F8" w:rsidRDefault="00C563F8" w:rsidP="00C563F8">
            <w:pPr>
              <w:numPr>
                <w:ilvl w:val="0"/>
                <w:numId w:val="2"/>
              </w:numPr>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47BFE176" w14:textId="77777777" w:rsidR="00C563F8" w:rsidRPr="00C563F8" w:rsidRDefault="00C563F8" w:rsidP="00C563F8">
            <w:pPr>
              <w:rPr>
                <w:rFonts w:ascii="Tahoma" w:hAnsi="Tahoma" w:cs="Tahoma"/>
                <w:sz w:val="18"/>
                <w:szCs w:val="18"/>
              </w:rPr>
            </w:pPr>
            <w:r w:rsidRPr="00C563F8">
              <w:rPr>
                <w:rFonts w:ascii="Tahoma" w:hAnsi="Tahoma" w:cs="Tahoma"/>
                <w:sz w:val="18"/>
                <w:szCs w:val="18"/>
              </w:rPr>
              <w:t>Termin rozpoczęcia gwarancji- licząc od dnia oddania urządzenia do użytkowania, 24 miesiące (gwarancja bezwarunkowa)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39487B"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5B9E5DA4" w14:textId="77777777" w:rsidR="00C563F8" w:rsidRPr="00C563F8" w:rsidRDefault="00C563F8" w:rsidP="00C563F8">
            <w:pPr>
              <w:rPr>
                <w:rFonts w:ascii="Tahoma" w:hAnsi="Tahoma" w:cs="Tahoma"/>
                <w:sz w:val="18"/>
                <w:szCs w:val="18"/>
                <w:u w:val="single"/>
              </w:rPr>
            </w:pPr>
          </w:p>
        </w:tc>
      </w:tr>
      <w:tr w:rsidR="00C563F8" w:rsidRPr="00C563F8" w14:paraId="4FC39CC4" w14:textId="77777777" w:rsidTr="00154542">
        <w:trPr>
          <w:trHeight w:val="1495"/>
        </w:trPr>
        <w:tc>
          <w:tcPr>
            <w:tcW w:w="850" w:type="dxa"/>
            <w:tcBorders>
              <w:top w:val="single" w:sz="4" w:space="0" w:color="auto"/>
              <w:left w:val="single" w:sz="4" w:space="0" w:color="auto"/>
              <w:bottom w:val="single" w:sz="4" w:space="0" w:color="auto"/>
              <w:right w:val="single" w:sz="4" w:space="0" w:color="auto"/>
            </w:tcBorders>
            <w:vAlign w:val="center"/>
          </w:tcPr>
          <w:p w14:paraId="42F797A3" w14:textId="77777777" w:rsidR="00C563F8" w:rsidRPr="00C563F8" w:rsidRDefault="00C563F8" w:rsidP="00C563F8">
            <w:pPr>
              <w:numPr>
                <w:ilvl w:val="0"/>
                <w:numId w:val="2"/>
              </w:numPr>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2F812B1F" w14:textId="77777777" w:rsidR="00C563F8" w:rsidRPr="00C563F8" w:rsidRDefault="00C563F8" w:rsidP="00C563F8">
            <w:pPr>
              <w:rPr>
                <w:rFonts w:ascii="Tahoma" w:hAnsi="Tahoma" w:cs="Tahoma"/>
                <w:sz w:val="18"/>
                <w:szCs w:val="18"/>
              </w:rPr>
            </w:pPr>
            <w:r w:rsidRPr="00C563F8">
              <w:rPr>
                <w:rFonts w:ascii="Tahoma" w:hAnsi="Tahoma" w:cs="Tahoma"/>
                <w:sz w:val="18"/>
                <w:szCs w:val="18"/>
              </w:rPr>
              <w:t>Gwarancja obejmuje:</w:t>
            </w:r>
          </w:p>
          <w:p w14:paraId="0960151D" w14:textId="77777777" w:rsidR="00C563F8" w:rsidRPr="00C563F8" w:rsidRDefault="00C563F8" w:rsidP="00C563F8">
            <w:pPr>
              <w:rPr>
                <w:rFonts w:ascii="Tahoma" w:hAnsi="Tahoma" w:cs="Tahoma"/>
                <w:sz w:val="18"/>
                <w:szCs w:val="18"/>
              </w:rPr>
            </w:pPr>
            <w:r w:rsidRPr="00C563F8">
              <w:rPr>
                <w:rFonts w:ascii="Tahoma" w:hAnsi="Tahoma" w:cs="Tahoma"/>
                <w:sz w:val="18"/>
                <w:szCs w:val="18"/>
              </w:rPr>
              <w:t>- przeglądy w okresie jej trwania w cenie urządzenia z niezbędnymi materiałami zużywalnymi (filtry)</w:t>
            </w:r>
          </w:p>
          <w:p w14:paraId="4616ACA3" w14:textId="77777777" w:rsidR="00C563F8" w:rsidRPr="00C563F8" w:rsidRDefault="00C563F8" w:rsidP="00C563F8">
            <w:pPr>
              <w:rPr>
                <w:rFonts w:ascii="Tahoma" w:hAnsi="Tahoma" w:cs="Tahoma"/>
                <w:sz w:val="18"/>
                <w:szCs w:val="18"/>
              </w:rPr>
            </w:pPr>
            <w:r w:rsidRPr="00C563F8">
              <w:rPr>
                <w:rFonts w:ascii="Tahoma" w:hAnsi="Tahoma" w:cs="Tahoma"/>
                <w:sz w:val="18"/>
                <w:szCs w:val="18"/>
              </w:rPr>
              <w:t>- wymiany/naprawy uszkodzonych części oraz podzespołów</w:t>
            </w:r>
          </w:p>
          <w:p w14:paraId="6EE9BE68" w14:textId="77777777" w:rsidR="00C563F8" w:rsidRPr="00C563F8" w:rsidRDefault="00C563F8" w:rsidP="00C563F8">
            <w:pPr>
              <w:rPr>
                <w:rFonts w:ascii="Tahoma" w:hAnsi="Tahoma" w:cs="Tahoma"/>
                <w:sz w:val="18"/>
                <w:szCs w:val="18"/>
              </w:rPr>
            </w:pPr>
            <w:r w:rsidRPr="00C563F8">
              <w:rPr>
                <w:rFonts w:ascii="Tahoma" w:hAnsi="Tahoma" w:cs="Tahoma"/>
                <w:sz w:val="18"/>
                <w:szCs w:val="18"/>
              </w:rPr>
              <w:t>- dojazdy/przejazdy pracowników Wykonawcy</w:t>
            </w:r>
          </w:p>
          <w:p w14:paraId="183A89C7" w14:textId="77777777" w:rsidR="00C563F8" w:rsidRPr="00C563F8" w:rsidRDefault="00C563F8" w:rsidP="00C563F8">
            <w:pPr>
              <w:rPr>
                <w:rFonts w:ascii="Tahoma" w:hAnsi="Tahoma" w:cs="Tahoma"/>
                <w:sz w:val="18"/>
                <w:szCs w:val="18"/>
              </w:rPr>
            </w:pPr>
            <w:r w:rsidRPr="00C563F8">
              <w:rPr>
                <w:rFonts w:ascii="Tahoma" w:hAnsi="Tahoma" w:cs="Tahoma"/>
                <w:sz w:val="18"/>
                <w:szCs w:val="18"/>
              </w:rPr>
              <w:t>- robociznę</w:t>
            </w:r>
          </w:p>
          <w:p w14:paraId="18C463A6" w14:textId="77777777" w:rsidR="00C563F8" w:rsidRPr="00C563F8" w:rsidRDefault="00C563F8" w:rsidP="00C563F8">
            <w:pPr>
              <w:rPr>
                <w:rFonts w:ascii="Tahoma" w:hAnsi="Tahoma" w:cs="Tahoma"/>
                <w:sz w:val="18"/>
                <w:szCs w:val="18"/>
              </w:rPr>
            </w:pPr>
            <w:r w:rsidRPr="00C563F8">
              <w:rPr>
                <w:rFonts w:ascii="Tahoma" w:hAnsi="Tahoma" w:cs="Tahoma"/>
                <w:sz w:val="18"/>
                <w:szCs w:val="18"/>
              </w:rPr>
              <w:t>- wszystkie pozostałe koszty niezbędne do wykonania czynności serwisowych</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2F8E4D"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58730640" w14:textId="77777777" w:rsidR="00C563F8" w:rsidRPr="00C563F8" w:rsidRDefault="00C563F8" w:rsidP="00C563F8">
            <w:pPr>
              <w:rPr>
                <w:rFonts w:ascii="Tahoma" w:hAnsi="Tahoma" w:cs="Tahoma"/>
                <w:sz w:val="18"/>
                <w:szCs w:val="18"/>
                <w:u w:val="single"/>
              </w:rPr>
            </w:pPr>
          </w:p>
        </w:tc>
      </w:tr>
      <w:tr w:rsidR="00C563F8" w:rsidRPr="00C563F8" w14:paraId="128B0733"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1E61EB0A" w14:textId="77777777" w:rsidR="00C563F8" w:rsidRPr="00C563F8" w:rsidRDefault="00C563F8" w:rsidP="00C563F8">
            <w:pPr>
              <w:numPr>
                <w:ilvl w:val="0"/>
                <w:numId w:val="2"/>
              </w:numPr>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2D829E53" w14:textId="77777777" w:rsidR="00C563F8" w:rsidRPr="00C563F8" w:rsidRDefault="00C563F8" w:rsidP="00C563F8">
            <w:pPr>
              <w:rPr>
                <w:rFonts w:ascii="Tahoma" w:hAnsi="Tahoma" w:cs="Tahoma"/>
                <w:sz w:val="18"/>
                <w:szCs w:val="18"/>
              </w:rPr>
            </w:pPr>
            <w:r w:rsidRPr="00C563F8">
              <w:rPr>
                <w:rFonts w:ascii="Tahoma" w:hAnsi="Tahoma" w:cs="Tahoma"/>
                <w:sz w:val="18"/>
                <w:szCs w:val="18"/>
              </w:rPr>
              <w:t xml:space="preserve">W okresie trwania gwarancji nieodpłatne przeglądy zgodnie z wymaganiami </w:t>
            </w:r>
            <w:r w:rsidRPr="00C563F8">
              <w:rPr>
                <w:rFonts w:ascii="Tahoma" w:hAnsi="Tahoma" w:cs="Tahoma"/>
                <w:sz w:val="18"/>
                <w:szCs w:val="18"/>
              </w:rPr>
              <w:lastRenderedPageBreak/>
              <w:t>producenta, min. 1 na rok.</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0098C4"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lastRenderedPageBreak/>
              <w:t>Tak, podać</w:t>
            </w:r>
          </w:p>
        </w:tc>
        <w:tc>
          <w:tcPr>
            <w:tcW w:w="1730" w:type="dxa"/>
            <w:tcBorders>
              <w:top w:val="single" w:sz="4" w:space="0" w:color="auto"/>
              <w:left w:val="single" w:sz="4" w:space="0" w:color="auto"/>
              <w:bottom w:val="single" w:sz="4" w:space="0" w:color="auto"/>
              <w:right w:val="single" w:sz="4" w:space="0" w:color="auto"/>
            </w:tcBorders>
          </w:tcPr>
          <w:p w14:paraId="3CF15D09" w14:textId="77777777" w:rsidR="00C563F8" w:rsidRPr="00C563F8" w:rsidRDefault="00C563F8" w:rsidP="00C563F8">
            <w:pPr>
              <w:rPr>
                <w:rFonts w:ascii="Tahoma" w:hAnsi="Tahoma" w:cs="Tahoma"/>
                <w:sz w:val="18"/>
                <w:szCs w:val="18"/>
                <w:u w:val="single"/>
              </w:rPr>
            </w:pPr>
          </w:p>
        </w:tc>
      </w:tr>
      <w:tr w:rsidR="00C563F8" w:rsidRPr="00C563F8" w14:paraId="599902F8"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7A9FFCB3" w14:textId="77777777" w:rsidR="00C563F8" w:rsidRPr="00C563F8" w:rsidRDefault="00C563F8" w:rsidP="00C563F8">
            <w:pPr>
              <w:numPr>
                <w:ilvl w:val="0"/>
                <w:numId w:val="2"/>
              </w:numPr>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66AE62AD" w14:textId="77777777" w:rsidR="00C563F8" w:rsidRPr="00C563F8" w:rsidRDefault="00C563F8" w:rsidP="00C563F8">
            <w:pPr>
              <w:rPr>
                <w:rFonts w:ascii="Tahoma" w:hAnsi="Tahoma" w:cs="Tahoma"/>
                <w:sz w:val="18"/>
                <w:szCs w:val="18"/>
              </w:rPr>
            </w:pPr>
            <w:r w:rsidRPr="00C563F8">
              <w:rPr>
                <w:rFonts w:ascii="Tahoma" w:hAnsi="Tahoma" w:cs="Tahoma"/>
                <w:sz w:val="18"/>
                <w:szCs w:val="18"/>
              </w:rPr>
              <w:t>Instrukcja obsługi w j. polskim w formie papierowej, dostarczona w dniu dostawy sprzętu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0C663B"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35BAC80A" w14:textId="77777777" w:rsidR="00C563F8" w:rsidRPr="00C563F8" w:rsidRDefault="00C563F8" w:rsidP="00C563F8">
            <w:pPr>
              <w:rPr>
                <w:rFonts w:ascii="Tahoma" w:hAnsi="Tahoma" w:cs="Tahoma"/>
                <w:sz w:val="18"/>
                <w:szCs w:val="18"/>
                <w:u w:val="single"/>
              </w:rPr>
            </w:pPr>
          </w:p>
        </w:tc>
      </w:tr>
      <w:tr w:rsidR="00C563F8" w:rsidRPr="00C563F8" w14:paraId="0E526828"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5E13CE0A" w14:textId="77777777" w:rsidR="00C563F8" w:rsidRPr="00C563F8" w:rsidRDefault="00C563F8" w:rsidP="00C563F8">
            <w:pPr>
              <w:numPr>
                <w:ilvl w:val="0"/>
                <w:numId w:val="2"/>
              </w:numPr>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38D44FB1" w14:textId="77777777" w:rsidR="00C563F8" w:rsidRPr="00C563F8" w:rsidRDefault="00C563F8" w:rsidP="00C563F8">
            <w:pPr>
              <w:rPr>
                <w:rFonts w:ascii="Tahoma" w:hAnsi="Tahoma" w:cs="Tahoma"/>
                <w:sz w:val="18"/>
                <w:szCs w:val="18"/>
              </w:rPr>
            </w:pPr>
            <w:r w:rsidRPr="00C563F8">
              <w:rPr>
                <w:rFonts w:ascii="Tahoma" w:hAnsi="Tahoma" w:cs="Tahoma"/>
                <w:color w:val="000000" w:themeColor="text1"/>
                <w:sz w:val="18"/>
                <w:szCs w:val="18"/>
              </w:rPr>
              <w:t>Czas przystąpienia serwisu do naprawy w okresie gwarancyjnym w przypadku wystąpienia awarii uniemożliwiającej pracy na oferowanym urządzeniu ≤48 (godziny).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020F05"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1E0704DE" w14:textId="77777777" w:rsidR="00C563F8" w:rsidRPr="00C563F8" w:rsidRDefault="00C563F8" w:rsidP="00C563F8">
            <w:pPr>
              <w:rPr>
                <w:rFonts w:ascii="Tahoma" w:hAnsi="Tahoma" w:cs="Tahoma"/>
                <w:sz w:val="18"/>
                <w:szCs w:val="18"/>
                <w:u w:val="single"/>
              </w:rPr>
            </w:pPr>
          </w:p>
        </w:tc>
      </w:tr>
      <w:tr w:rsidR="00C563F8" w:rsidRPr="00C563F8" w14:paraId="47A5B4BD"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0A728028" w14:textId="77777777" w:rsidR="00C563F8" w:rsidRPr="00C563F8" w:rsidRDefault="00C563F8" w:rsidP="00C563F8">
            <w:pPr>
              <w:numPr>
                <w:ilvl w:val="0"/>
                <w:numId w:val="2"/>
              </w:numPr>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65AB25CB" w14:textId="77777777" w:rsidR="00C563F8" w:rsidRPr="00C563F8" w:rsidRDefault="00C563F8" w:rsidP="00C563F8">
            <w:pPr>
              <w:rPr>
                <w:rFonts w:ascii="Tahoma" w:hAnsi="Tahoma" w:cs="Tahoma"/>
                <w:color w:val="000000" w:themeColor="text1"/>
                <w:sz w:val="18"/>
                <w:szCs w:val="18"/>
              </w:rPr>
            </w:pPr>
            <w:r w:rsidRPr="00C563F8">
              <w:rPr>
                <w:rFonts w:ascii="Tahoma" w:hAnsi="Tahoma" w:cs="Tahoma"/>
                <w:color w:val="000000" w:themeColor="text1"/>
                <w:sz w:val="18"/>
                <w:szCs w:val="18"/>
              </w:rPr>
              <w:t>Za naprawę rozumie się również naprawę zdalną (jeżeli dotyczy)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D5BD7A"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2FD2DE44" w14:textId="77777777" w:rsidR="00C563F8" w:rsidRPr="00C563F8" w:rsidRDefault="00C563F8" w:rsidP="00C563F8">
            <w:pPr>
              <w:rPr>
                <w:rFonts w:ascii="Tahoma" w:hAnsi="Tahoma" w:cs="Tahoma"/>
                <w:sz w:val="18"/>
                <w:szCs w:val="18"/>
                <w:u w:val="single"/>
              </w:rPr>
            </w:pPr>
          </w:p>
        </w:tc>
      </w:tr>
      <w:tr w:rsidR="00C563F8" w:rsidRPr="00C563F8" w14:paraId="7F3F1C85"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3B138EED" w14:textId="77777777" w:rsidR="00C563F8" w:rsidRPr="00C563F8" w:rsidRDefault="00C563F8" w:rsidP="00C563F8">
            <w:pPr>
              <w:numPr>
                <w:ilvl w:val="0"/>
                <w:numId w:val="2"/>
              </w:numPr>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785EF2E2" w14:textId="77777777" w:rsidR="00C563F8" w:rsidRPr="00C563F8" w:rsidRDefault="00C563F8" w:rsidP="00C563F8">
            <w:pPr>
              <w:rPr>
                <w:rFonts w:ascii="Tahoma" w:hAnsi="Tahoma" w:cs="Tahoma"/>
                <w:sz w:val="18"/>
                <w:szCs w:val="18"/>
              </w:rPr>
            </w:pPr>
            <w:r w:rsidRPr="00C563F8">
              <w:rPr>
                <w:rFonts w:ascii="Tahoma" w:hAnsi="Tahoma" w:cs="Tahoma"/>
                <w:sz w:val="18"/>
                <w:szCs w:val="18"/>
              </w:rPr>
              <w:t>Aktualizacja oprogramowania w okresie gwarancji na koszt Wykonawcy (jeżeli dotyczy).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98D1AB"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1AB079D8" w14:textId="77777777" w:rsidR="00C563F8" w:rsidRPr="00C563F8" w:rsidRDefault="00C563F8" w:rsidP="00C563F8">
            <w:pPr>
              <w:rPr>
                <w:rFonts w:ascii="Tahoma" w:hAnsi="Tahoma" w:cs="Tahoma"/>
                <w:sz w:val="18"/>
                <w:szCs w:val="18"/>
                <w:u w:val="single"/>
              </w:rPr>
            </w:pPr>
          </w:p>
        </w:tc>
      </w:tr>
      <w:tr w:rsidR="00C563F8" w:rsidRPr="00C563F8" w14:paraId="17EF0082" w14:textId="77777777" w:rsidTr="00154542">
        <w:trPr>
          <w:trHeight w:val="441"/>
        </w:trPr>
        <w:tc>
          <w:tcPr>
            <w:tcW w:w="850" w:type="dxa"/>
            <w:tcBorders>
              <w:top w:val="single" w:sz="4" w:space="0" w:color="auto"/>
              <w:left w:val="single" w:sz="4" w:space="0" w:color="auto"/>
              <w:bottom w:val="single" w:sz="4" w:space="0" w:color="auto"/>
              <w:right w:val="single" w:sz="4" w:space="0" w:color="auto"/>
            </w:tcBorders>
            <w:vAlign w:val="center"/>
          </w:tcPr>
          <w:p w14:paraId="33361E57" w14:textId="77777777" w:rsidR="00C563F8" w:rsidRPr="00C563F8" w:rsidRDefault="00C563F8" w:rsidP="00C563F8">
            <w:pPr>
              <w:numPr>
                <w:ilvl w:val="0"/>
                <w:numId w:val="2"/>
              </w:numPr>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3E36CB8B" w14:textId="77777777" w:rsidR="00C563F8" w:rsidRPr="00C563F8" w:rsidRDefault="00C563F8" w:rsidP="00C563F8">
            <w:pPr>
              <w:rPr>
                <w:rFonts w:ascii="Tahoma" w:hAnsi="Tahoma" w:cs="Tahoma"/>
                <w:sz w:val="18"/>
                <w:szCs w:val="18"/>
              </w:rPr>
            </w:pPr>
            <w:r w:rsidRPr="00C563F8">
              <w:rPr>
                <w:rFonts w:ascii="Tahoma" w:hAnsi="Tahoma" w:cs="Tahoma"/>
                <w:sz w:val="18"/>
                <w:szCs w:val="18"/>
              </w:rPr>
              <w:t>Czas usunięcia uszkodzeń w przypadku konieczności importu części - max 10 dni roboczych.</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2B6877"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37537652" w14:textId="77777777" w:rsidR="00C563F8" w:rsidRPr="00C563F8" w:rsidRDefault="00C563F8" w:rsidP="00C563F8">
            <w:pPr>
              <w:rPr>
                <w:rFonts w:ascii="Tahoma" w:hAnsi="Tahoma" w:cs="Tahoma"/>
                <w:sz w:val="18"/>
                <w:szCs w:val="18"/>
                <w:u w:val="single"/>
              </w:rPr>
            </w:pPr>
          </w:p>
        </w:tc>
      </w:tr>
      <w:tr w:rsidR="00C563F8" w:rsidRPr="00C563F8" w14:paraId="4945A754"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46F3311A" w14:textId="77777777" w:rsidR="00C563F8" w:rsidRPr="00C563F8" w:rsidRDefault="00C563F8" w:rsidP="00C563F8">
            <w:pPr>
              <w:numPr>
                <w:ilvl w:val="0"/>
                <w:numId w:val="2"/>
              </w:numPr>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7AAF7CEC" w14:textId="77777777" w:rsidR="00C563F8" w:rsidRPr="00C563F8" w:rsidRDefault="00C563F8" w:rsidP="00C563F8">
            <w:pPr>
              <w:rPr>
                <w:rFonts w:ascii="Tahoma" w:hAnsi="Tahoma" w:cs="Tahoma"/>
                <w:sz w:val="18"/>
                <w:szCs w:val="18"/>
                <w:u w:val="single"/>
              </w:rPr>
            </w:pPr>
            <w:r w:rsidRPr="00C563F8">
              <w:rPr>
                <w:rFonts w:ascii="Tahoma" w:hAnsi="Tahoma" w:cs="Tahoma"/>
                <w:sz w:val="18"/>
                <w:szCs w:val="18"/>
              </w:rPr>
              <w:t>Czas usunięcia uszkodzeń niewymagającego importu części - max 5 dni roboczych.</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5858B4"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0D4FCBAF" w14:textId="77777777" w:rsidR="00C563F8" w:rsidRPr="00C563F8" w:rsidRDefault="00C563F8" w:rsidP="00C563F8">
            <w:pPr>
              <w:rPr>
                <w:rFonts w:ascii="Tahoma" w:hAnsi="Tahoma" w:cs="Tahoma"/>
                <w:sz w:val="18"/>
                <w:szCs w:val="18"/>
                <w:u w:val="single"/>
              </w:rPr>
            </w:pPr>
          </w:p>
        </w:tc>
      </w:tr>
      <w:tr w:rsidR="00C563F8" w:rsidRPr="00C563F8" w14:paraId="49E151EF"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1031288C" w14:textId="77777777" w:rsidR="00C563F8" w:rsidRPr="00C563F8" w:rsidRDefault="00C563F8" w:rsidP="00C563F8">
            <w:pPr>
              <w:numPr>
                <w:ilvl w:val="0"/>
                <w:numId w:val="2"/>
              </w:numPr>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48ED2CF8" w14:textId="77777777" w:rsidR="00C563F8" w:rsidRPr="00C563F8" w:rsidRDefault="00C563F8" w:rsidP="00C563F8">
            <w:pPr>
              <w:rPr>
                <w:rFonts w:ascii="Tahoma" w:hAnsi="Tahoma" w:cs="Tahoma"/>
                <w:sz w:val="18"/>
                <w:szCs w:val="18"/>
              </w:rPr>
            </w:pPr>
            <w:r w:rsidRPr="00C563F8">
              <w:rPr>
                <w:rFonts w:ascii="Tahoma" w:hAnsi="Tahoma" w:cs="Tahoma"/>
                <w:sz w:val="18"/>
                <w:szCs w:val="18"/>
              </w:rPr>
              <w:t>W przypadku naprawy powyżej 10 dni roboczych Wykonawca zobowiązuje się do starczyć urządzenie zastępcze ( na czas naprawy)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E30314"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18FA0011" w14:textId="77777777" w:rsidR="00C563F8" w:rsidRPr="00C563F8" w:rsidRDefault="00C563F8" w:rsidP="00C563F8">
            <w:pPr>
              <w:rPr>
                <w:rFonts w:ascii="Tahoma" w:hAnsi="Tahoma" w:cs="Tahoma"/>
                <w:sz w:val="18"/>
                <w:szCs w:val="18"/>
                <w:u w:val="single"/>
              </w:rPr>
            </w:pPr>
          </w:p>
        </w:tc>
      </w:tr>
      <w:tr w:rsidR="00C563F8" w:rsidRPr="00C563F8" w14:paraId="5C14153E"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64111BC8" w14:textId="77777777" w:rsidR="00C563F8" w:rsidRPr="00C563F8" w:rsidRDefault="00C563F8" w:rsidP="00C563F8">
            <w:pPr>
              <w:numPr>
                <w:ilvl w:val="0"/>
                <w:numId w:val="2"/>
              </w:numPr>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7F63BF50" w14:textId="77777777" w:rsidR="00C563F8" w:rsidRPr="00C563F8" w:rsidRDefault="00C563F8" w:rsidP="00C563F8">
            <w:pPr>
              <w:rPr>
                <w:rFonts w:ascii="Tahoma" w:hAnsi="Tahoma" w:cs="Tahoma"/>
                <w:sz w:val="18"/>
                <w:szCs w:val="18"/>
              </w:rPr>
            </w:pPr>
            <w:r w:rsidRPr="00C563F8">
              <w:rPr>
                <w:rFonts w:ascii="Tahoma" w:hAnsi="Tahoma" w:cs="Tahoma"/>
                <w:sz w:val="18"/>
                <w:szCs w:val="18"/>
              </w:rPr>
              <w:t>W przypadku, gdy naprawa w okresie gwarancji nie odniosła rezultatu, urządzenie podlega wymianie na nowe.</w:t>
            </w:r>
          </w:p>
          <w:p w14:paraId="30AF6357" w14:textId="77777777" w:rsidR="00C563F8" w:rsidRPr="00C563F8" w:rsidRDefault="00C563F8" w:rsidP="00C563F8">
            <w:pPr>
              <w:rPr>
                <w:rFonts w:ascii="Tahoma" w:hAnsi="Tahoma" w:cs="Tahoma"/>
                <w:sz w:val="18"/>
                <w:szCs w:val="18"/>
              </w:rPr>
            </w:pPr>
            <w:r w:rsidRPr="00C563F8">
              <w:rPr>
                <w:rFonts w:ascii="Tahoma" w:hAnsi="Tahoma" w:cs="Tahoma"/>
                <w:sz w:val="18"/>
                <w:szCs w:val="18"/>
              </w:rPr>
              <w:t>Po 3 naprawach (wymianach) tego samego podzespołu (bloku).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82BD12"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599C4BC8" w14:textId="77777777" w:rsidR="00C563F8" w:rsidRPr="00C563F8" w:rsidRDefault="00C563F8" w:rsidP="00C563F8">
            <w:pPr>
              <w:rPr>
                <w:rFonts w:ascii="Tahoma" w:hAnsi="Tahoma" w:cs="Tahoma"/>
                <w:sz w:val="18"/>
                <w:szCs w:val="18"/>
                <w:u w:val="single"/>
              </w:rPr>
            </w:pPr>
          </w:p>
        </w:tc>
      </w:tr>
      <w:tr w:rsidR="00C563F8" w:rsidRPr="00C563F8" w14:paraId="20147CE7"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097FC059" w14:textId="77777777" w:rsidR="00C563F8" w:rsidRPr="00C563F8" w:rsidRDefault="00C563F8" w:rsidP="00C563F8">
            <w:pPr>
              <w:numPr>
                <w:ilvl w:val="0"/>
                <w:numId w:val="2"/>
              </w:numPr>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0502BB20" w14:textId="77777777" w:rsidR="00C563F8" w:rsidRPr="00C563F8" w:rsidRDefault="00C563F8" w:rsidP="00C563F8">
            <w:pPr>
              <w:rPr>
                <w:rFonts w:ascii="Tahoma" w:hAnsi="Tahoma" w:cs="Tahoma"/>
                <w:sz w:val="18"/>
                <w:szCs w:val="18"/>
              </w:rPr>
            </w:pPr>
            <w:r w:rsidRPr="00C563F8">
              <w:rPr>
                <w:rFonts w:ascii="Tahoma" w:hAnsi="Tahoma" w:cs="Tahoma"/>
                <w:sz w:val="18"/>
                <w:szCs w:val="18"/>
              </w:rPr>
              <w:t>Serwis, części zamienne i materiały eksploatacyjne dostępne przez okres min</w:t>
            </w:r>
            <w:r w:rsidRPr="00C563F8">
              <w:rPr>
                <w:rFonts w:ascii="Tahoma" w:hAnsi="Tahoma" w:cs="Tahoma"/>
                <w:color w:val="000000" w:themeColor="text1"/>
                <w:sz w:val="18"/>
                <w:szCs w:val="18"/>
              </w:rPr>
              <w:t>.</w:t>
            </w:r>
            <w:r w:rsidRPr="00C563F8">
              <w:rPr>
                <w:rFonts w:ascii="Tahoma" w:hAnsi="Tahoma" w:cs="Tahoma"/>
                <w:color w:val="FF0000"/>
                <w:sz w:val="18"/>
                <w:szCs w:val="18"/>
              </w:rPr>
              <w:t xml:space="preserve"> </w:t>
            </w:r>
            <w:r w:rsidRPr="00C563F8">
              <w:rPr>
                <w:rFonts w:ascii="Tahoma" w:hAnsi="Tahoma" w:cs="Tahoma"/>
                <w:sz w:val="18"/>
                <w:szCs w:val="18"/>
              </w:rPr>
              <w:t>10 lat.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D17538"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028AC0D6" w14:textId="77777777" w:rsidR="00C563F8" w:rsidRPr="00C563F8" w:rsidRDefault="00C563F8" w:rsidP="00C563F8">
            <w:pPr>
              <w:rPr>
                <w:rFonts w:ascii="Tahoma" w:hAnsi="Tahoma" w:cs="Tahoma"/>
                <w:sz w:val="18"/>
                <w:szCs w:val="18"/>
                <w:u w:val="single"/>
              </w:rPr>
            </w:pPr>
          </w:p>
        </w:tc>
      </w:tr>
      <w:tr w:rsidR="00C563F8" w:rsidRPr="00C563F8" w14:paraId="766D957B"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4D08755F" w14:textId="77777777" w:rsidR="00C563F8" w:rsidRPr="00C563F8" w:rsidRDefault="00C563F8" w:rsidP="00C563F8">
            <w:pPr>
              <w:numPr>
                <w:ilvl w:val="0"/>
                <w:numId w:val="2"/>
              </w:numPr>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588BAAFB" w14:textId="77777777" w:rsidR="00C563F8" w:rsidRPr="00C563F8" w:rsidRDefault="00C563F8" w:rsidP="00C563F8">
            <w:pPr>
              <w:rPr>
                <w:rFonts w:ascii="Tahoma" w:hAnsi="Tahoma" w:cs="Tahoma"/>
                <w:sz w:val="18"/>
                <w:szCs w:val="18"/>
              </w:rPr>
            </w:pPr>
            <w:r w:rsidRPr="00C563F8">
              <w:rPr>
                <w:rFonts w:ascii="Tahoma" w:hAnsi="Tahoma" w:cs="Tahoma"/>
                <w:sz w:val="18"/>
                <w:szCs w:val="18"/>
              </w:rPr>
              <w:t>Zapewnienie pełnej autoryzowanej obsługi serwisowej przez uprawnioną jednostkę gwarantującą skuteczną interwencję techniczną w okresie gwarancyjnym i po gwarancyjnym dla oferowanego sprzętu.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2B477D"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746233E4" w14:textId="77777777" w:rsidR="00C563F8" w:rsidRPr="00C563F8" w:rsidRDefault="00C563F8" w:rsidP="00C563F8">
            <w:pPr>
              <w:rPr>
                <w:rFonts w:ascii="Tahoma" w:hAnsi="Tahoma" w:cs="Tahoma"/>
                <w:sz w:val="18"/>
                <w:szCs w:val="18"/>
                <w:u w:val="single"/>
              </w:rPr>
            </w:pPr>
          </w:p>
        </w:tc>
      </w:tr>
      <w:tr w:rsidR="00C563F8" w:rsidRPr="00C563F8" w14:paraId="58F3F215"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650C8B63" w14:textId="77777777" w:rsidR="00C563F8" w:rsidRPr="00C563F8" w:rsidRDefault="00C563F8" w:rsidP="00C563F8">
            <w:pPr>
              <w:numPr>
                <w:ilvl w:val="0"/>
                <w:numId w:val="2"/>
              </w:numPr>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2D4C50F9" w14:textId="2DBD39B7" w:rsidR="00C563F8" w:rsidRPr="00C563F8" w:rsidRDefault="00C563F8" w:rsidP="00C563F8">
            <w:pPr>
              <w:rPr>
                <w:rFonts w:ascii="Tahoma" w:hAnsi="Tahoma" w:cs="Tahoma"/>
                <w:sz w:val="18"/>
                <w:szCs w:val="18"/>
              </w:rPr>
            </w:pPr>
            <w:r w:rsidRPr="00C563F8">
              <w:rPr>
                <w:rFonts w:ascii="Tahoma" w:eastAsia="Times New Roman" w:hAnsi="Tahoma" w:cs="Tahoma"/>
                <w:sz w:val="18"/>
                <w:szCs w:val="18"/>
                <w:lang w:eastAsia="pl-PL"/>
              </w:rPr>
              <w:t>Autoryzowany serwis na terenie Polski</w:t>
            </w:r>
            <w:r w:rsidR="006178F4">
              <w:rPr>
                <w:rFonts w:ascii="Tahoma" w:eastAsia="Times New Roman" w:hAnsi="Tahoma" w:cs="Tahoma"/>
                <w:sz w:val="18"/>
                <w:szCs w:val="18"/>
                <w:lang w:eastAsia="pl-PL"/>
              </w:rPr>
              <w:t xml:space="preserve"> </w:t>
            </w:r>
            <w:r w:rsidR="006178F4" w:rsidRPr="006178F4">
              <w:rPr>
                <w:rFonts w:ascii="Tahoma" w:eastAsia="Times New Roman" w:hAnsi="Tahoma" w:cs="Tahoma"/>
                <w:sz w:val="18"/>
                <w:szCs w:val="18"/>
                <w:lang w:eastAsia="pl-PL"/>
              </w:rPr>
              <w:t xml:space="preserve">/ </w:t>
            </w:r>
            <w:bookmarkStart w:id="0" w:name="_GoBack"/>
            <w:bookmarkEnd w:id="0"/>
            <w:r w:rsidR="006178F4" w:rsidRPr="00656ED3">
              <w:rPr>
                <w:rFonts w:ascii="Tahoma" w:eastAsia="Times New Roman" w:hAnsi="Tahoma" w:cs="Tahoma"/>
                <w:b/>
                <w:i/>
                <w:sz w:val="18"/>
                <w:szCs w:val="18"/>
                <w:highlight w:val="yellow"/>
                <w:lang w:eastAsia="pl-PL"/>
              </w:rPr>
              <w:t>UE</w:t>
            </w:r>
            <w:r w:rsidR="006178F4" w:rsidRPr="006178F4">
              <w:rPr>
                <w:rFonts w:ascii="Tahoma" w:eastAsia="Times New Roman" w:hAnsi="Tahoma" w:cs="Tahoma"/>
                <w:sz w:val="18"/>
                <w:szCs w:val="18"/>
                <w:lang w:eastAsia="pl-PL"/>
              </w:rPr>
              <w:t xml:space="preserve"> </w:t>
            </w:r>
            <w:r w:rsidRPr="00C563F8">
              <w:rPr>
                <w:rFonts w:ascii="Tahoma" w:eastAsia="Times New Roman" w:hAnsi="Tahoma" w:cs="Tahoma"/>
                <w:sz w:val="18"/>
                <w:szCs w:val="18"/>
                <w:lang w:eastAsia="pl-PL"/>
              </w:rPr>
              <w:t>- podać nazwę, adres, telefon kontaktowy wraz z dokumentacją potwierdzającą autoryzację.</w:t>
            </w:r>
            <w:r w:rsidRPr="00C563F8">
              <w:rPr>
                <w:rFonts w:ascii="Times New Roman" w:eastAsia="Times New Roman" w:hAnsi="Times New Roman" w:cs="Times New Roman"/>
                <w:lang w:eastAsia="pl-PL"/>
              </w:rPr>
              <w:t xml:space="preserve"> </w:t>
            </w:r>
            <w:r w:rsidRPr="00C563F8">
              <w:rPr>
                <w:rFonts w:ascii="Tahoma" w:eastAsia="Times New Roman" w:hAnsi="Tahoma" w:cs="Tahoma"/>
                <w:b/>
                <w:bCs/>
                <w:sz w:val="18"/>
                <w:szCs w:val="18"/>
                <w:u w:val="single"/>
                <w:lang w:eastAsia="pl-PL"/>
              </w:rPr>
              <w:t>(Wykonawca dostarczy dokumentację potwierdzającą autoryzację wraz z ofertą.)</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CB2B89" w14:textId="77777777" w:rsidR="00C563F8" w:rsidRPr="00C563F8" w:rsidRDefault="00C563F8" w:rsidP="00C563F8">
            <w:pPr>
              <w:spacing w:line="360" w:lineRule="auto"/>
              <w:jc w:val="center"/>
              <w:rPr>
                <w:rFonts w:ascii="Tahoma" w:hAnsi="Tahoma" w:cs="Tahoma"/>
                <w:sz w:val="18"/>
                <w:szCs w:val="18"/>
              </w:rPr>
            </w:pPr>
            <w:r w:rsidRPr="00C563F8">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045200C3" w14:textId="77777777" w:rsidR="00C563F8" w:rsidRPr="00C563F8" w:rsidRDefault="00C563F8" w:rsidP="00C563F8">
            <w:pPr>
              <w:rPr>
                <w:rFonts w:ascii="Tahoma" w:hAnsi="Tahoma" w:cs="Tahoma"/>
                <w:sz w:val="18"/>
                <w:szCs w:val="18"/>
                <w:u w:val="single"/>
              </w:rPr>
            </w:pPr>
          </w:p>
        </w:tc>
      </w:tr>
      <w:tr w:rsidR="00C563F8" w:rsidRPr="00C563F8" w14:paraId="536DBF0D" w14:textId="77777777" w:rsidTr="00154542">
        <w:tc>
          <w:tcPr>
            <w:tcW w:w="10235" w:type="dxa"/>
            <w:gridSpan w:val="4"/>
            <w:tcBorders>
              <w:top w:val="single" w:sz="4" w:space="0" w:color="auto"/>
              <w:left w:val="single" w:sz="4" w:space="0" w:color="auto"/>
              <w:bottom w:val="single" w:sz="4" w:space="0" w:color="auto"/>
              <w:right w:val="single" w:sz="4" w:space="0" w:color="auto"/>
            </w:tcBorders>
            <w:hideMark/>
          </w:tcPr>
          <w:p w14:paraId="219B0724" w14:textId="77777777" w:rsidR="00C563F8" w:rsidRPr="00C563F8" w:rsidRDefault="00C563F8" w:rsidP="00C563F8">
            <w:pPr>
              <w:rPr>
                <w:rFonts w:ascii="Tahoma" w:hAnsi="Tahoma" w:cs="Tahoma"/>
                <w:sz w:val="18"/>
                <w:szCs w:val="18"/>
                <w:u w:val="single"/>
              </w:rPr>
            </w:pPr>
            <w:r w:rsidRPr="00C563F8">
              <w:rPr>
                <w:rFonts w:ascii="Tahoma" w:hAnsi="Tahoma" w:cs="Tahoma"/>
                <w:b/>
                <w:sz w:val="18"/>
                <w:szCs w:val="18"/>
                <w:u w:val="single"/>
              </w:rPr>
              <w:t>Dostawa i szkolenie:</w:t>
            </w:r>
          </w:p>
        </w:tc>
      </w:tr>
      <w:tr w:rsidR="00C563F8" w:rsidRPr="00C563F8" w14:paraId="21169222"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344740CC" w14:textId="77777777" w:rsidR="00C563F8" w:rsidRPr="00C563F8" w:rsidRDefault="00C563F8" w:rsidP="00C563F8">
            <w:pPr>
              <w:numPr>
                <w:ilvl w:val="0"/>
                <w:numId w:val="3"/>
              </w:numPr>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2C8D9B3E" w14:textId="77777777" w:rsidR="00C563F8" w:rsidRPr="00C563F8" w:rsidRDefault="00C563F8" w:rsidP="00C563F8">
            <w:pPr>
              <w:rPr>
                <w:rFonts w:ascii="Tahoma" w:hAnsi="Tahoma" w:cs="Tahoma"/>
                <w:sz w:val="18"/>
                <w:szCs w:val="18"/>
              </w:rPr>
            </w:pPr>
            <w:r w:rsidRPr="00C563F8">
              <w:rPr>
                <w:rFonts w:ascii="Tahoma" w:hAnsi="Tahoma" w:cs="Tahoma"/>
                <w:sz w:val="18"/>
                <w:szCs w:val="18"/>
              </w:rPr>
              <w:t>Urządzenie dostarczone i zainstalowane na koszt wykonawcy, w miejscu wskazanym przez zamawiającego.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8957CA" w14:textId="77777777" w:rsidR="00C563F8" w:rsidRPr="00C563F8" w:rsidRDefault="00C563F8" w:rsidP="00C563F8">
            <w:pPr>
              <w:jc w:val="center"/>
              <w:rPr>
                <w:rFonts w:ascii="Tahoma" w:hAnsi="Tahoma" w:cs="Tahoma"/>
                <w:sz w:val="18"/>
                <w:szCs w:val="18"/>
                <w:u w:val="single"/>
              </w:rPr>
            </w:pPr>
            <w:r w:rsidRPr="00C563F8">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62F9B80C" w14:textId="77777777" w:rsidR="00C563F8" w:rsidRPr="00C563F8" w:rsidRDefault="00C563F8" w:rsidP="00C563F8">
            <w:pPr>
              <w:rPr>
                <w:rFonts w:ascii="Tahoma" w:hAnsi="Tahoma" w:cs="Tahoma"/>
                <w:sz w:val="18"/>
                <w:szCs w:val="18"/>
                <w:u w:val="single"/>
              </w:rPr>
            </w:pPr>
          </w:p>
        </w:tc>
      </w:tr>
      <w:tr w:rsidR="00C563F8" w:rsidRPr="00C563F8" w14:paraId="4B24C981"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79F0D9CC" w14:textId="77777777" w:rsidR="00C563F8" w:rsidRPr="00C563F8" w:rsidRDefault="00C563F8" w:rsidP="00C563F8">
            <w:pPr>
              <w:numPr>
                <w:ilvl w:val="0"/>
                <w:numId w:val="3"/>
              </w:numPr>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27E050D6" w14:textId="77777777" w:rsidR="00C563F8" w:rsidRPr="00C563F8" w:rsidRDefault="00C563F8" w:rsidP="00C563F8">
            <w:pPr>
              <w:rPr>
                <w:rFonts w:ascii="Tahoma" w:hAnsi="Tahoma" w:cs="Tahoma"/>
                <w:sz w:val="18"/>
                <w:szCs w:val="18"/>
              </w:rPr>
            </w:pPr>
            <w:r w:rsidRPr="00C563F8">
              <w:rPr>
                <w:rFonts w:ascii="Tahoma" w:hAnsi="Tahoma" w:cs="Tahoma"/>
                <w:sz w:val="18"/>
                <w:szCs w:val="18"/>
              </w:rPr>
              <w:t>Szkolenie dwukrotne dla personelu w terminach po wcześniejszym uzgodnieniu z zamawiającym.</w:t>
            </w:r>
          </w:p>
          <w:p w14:paraId="6389E09B" w14:textId="77777777" w:rsidR="00C563F8" w:rsidRPr="00C563F8" w:rsidRDefault="00C563F8" w:rsidP="00C563F8">
            <w:pPr>
              <w:rPr>
                <w:rFonts w:ascii="Tahoma" w:hAnsi="Tahoma" w:cs="Tahoma"/>
                <w:sz w:val="18"/>
                <w:szCs w:val="18"/>
              </w:rPr>
            </w:pPr>
            <w:r w:rsidRPr="00C563F8">
              <w:rPr>
                <w:rFonts w:ascii="Tahoma" w:hAnsi="Tahoma" w:cs="Tahoma"/>
                <w:sz w:val="18"/>
                <w:szCs w:val="18"/>
              </w:rPr>
              <w:t>Zakres szkolenia:</w:t>
            </w:r>
            <w:r w:rsidRPr="00C563F8">
              <w:rPr>
                <w:rFonts w:ascii="Tahoma" w:hAnsi="Tahoma" w:cs="Tahoma"/>
                <w:sz w:val="18"/>
                <w:szCs w:val="18"/>
              </w:rPr>
              <w:br/>
              <w:t>- obsługa urządzeń: dobór nastaw i parametrów</w:t>
            </w:r>
          </w:p>
          <w:p w14:paraId="3B7A835C" w14:textId="77777777" w:rsidR="00C563F8" w:rsidRPr="00C563F8" w:rsidRDefault="00C563F8" w:rsidP="00C563F8">
            <w:pPr>
              <w:rPr>
                <w:rFonts w:ascii="Tahoma" w:hAnsi="Tahoma" w:cs="Tahoma"/>
                <w:sz w:val="18"/>
                <w:szCs w:val="18"/>
              </w:rPr>
            </w:pPr>
            <w:r w:rsidRPr="00C563F8">
              <w:rPr>
                <w:rFonts w:ascii="Tahoma" w:hAnsi="Tahoma" w:cs="Tahoma"/>
                <w:sz w:val="18"/>
                <w:szCs w:val="18"/>
              </w:rPr>
              <w:t>- konserwacja i montaż oraz demontaż akcesoriów zużywalnych</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0E2D39" w14:textId="77777777" w:rsidR="00C563F8" w:rsidRPr="00C563F8" w:rsidRDefault="00C563F8" w:rsidP="00C563F8">
            <w:pPr>
              <w:jc w:val="center"/>
              <w:rPr>
                <w:rFonts w:ascii="Tahoma" w:hAnsi="Tahoma" w:cs="Tahoma"/>
                <w:sz w:val="18"/>
                <w:szCs w:val="18"/>
              </w:rPr>
            </w:pPr>
            <w:r w:rsidRPr="00C563F8">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48E9C484" w14:textId="77777777" w:rsidR="00C563F8" w:rsidRPr="00C563F8" w:rsidRDefault="00C563F8" w:rsidP="00C563F8">
            <w:pPr>
              <w:rPr>
                <w:rFonts w:ascii="Tahoma" w:hAnsi="Tahoma" w:cs="Tahoma"/>
                <w:sz w:val="18"/>
                <w:szCs w:val="18"/>
                <w:u w:val="single"/>
              </w:rPr>
            </w:pPr>
          </w:p>
        </w:tc>
      </w:tr>
    </w:tbl>
    <w:p w14:paraId="591A4DC7" w14:textId="77777777" w:rsidR="007006E0" w:rsidRPr="007006E0" w:rsidRDefault="007006E0" w:rsidP="007006E0">
      <w:pPr>
        <w:rPr>
          <w:rFonts w:ascii="Tahoma" w:hAnsi="Tahoma" w:cs="Tahoma"/>
          <w:sz w:val="18"/>
          <w:szCs w:val="18"/>
        </w:rPr>
      </w:pPr>
    </w:p>
    <w:p w14:paraId="07ACF6FC" w14:textId="77777777" w:rsidR="00E5537F" w:rsidRDefault="00E5537F" w:rsidP="009510B3">
      <w:pPr>
        <w:rPr>
          <w:rFonts w:ascii="Tahoma" w:hAnsi="Tahoma" w:cs="Tahoma"/>
          <w:b/>
          <w:sz w:val="18"/>
          <w:szCs w:val="18"/>
        </w:rPr>
      </w:pPr>
    </w:p>
    <w:p w14:paraId="3B49C15A" w14:textId="5BF07231" w:rsidR="000B6B04" w:rsidRPr="00E5537F" w:rsidRDefault="00D72179" w:rsidP="00E5537F">
      <w:pPr>
        <w:rPr>
          <w:rFonts w:ascii="Tahoma" w:hAnsi="Tahoma" w:cs="Tahoma"/>
          <w:b/>
          <w:sz w:val="18"/>
          <w:szCs w:val="18"/>
        </w:rPr>
      </w:pPr>
      <w:r>
        <w:rPr>
          <w:rFonts w:ascii="Tahoma" w:hAnsi="Tahoma" w:cs="Tahoma"/>
          <w:b/>
          <w:sz w:val="18"/>
          <w:szCs w:val="18"/>
        </w:rPr>
        <w:t>Maksymalna ilość punktów:</w:t>
      </w:r>
      <w:r w:rsidR="00C563F8">
        <w:rPr>
          <w:rFonts w:ascii="Tahoma" w:hAnsi="Tahoma" w:cs="Tahoma"/>
          <w:b/>
          <w:sz w:val="18"/>
          <w:szCs w:val="18"/>
        </w:rPr>
        <w:t xml:space="preserve"> 10</w:t>
      </w:r>
    </w:p>
    <w:p w14:paraId="3A5AF3A6" w14:textId="77777777" w:rsidR="001B3DF4" w:rsidRDefault="001B3DF4" w:rsidP="00B37CA9">
      <w:pPr>
        <w:spacing w:after="0" w:line="240" w:lineRule="auto"/>
        <w:ind w:left="4248"/>
        <w:rPr>
          <w:rFonts w:ascii="Tahoma" w:eastAsia="Times New Roman" w:hAnsi="Tahoma" w:cs="Tahoma"/>
          <w:sz w:val="20"/>
          <w:szCs w:val="20"/>
          <w:lang w:eastAsia="pl-PL"/>
        </w:rPr>
      </w:pPr>
    </w:p>
    <w:p w14:paraId="72AA5C69" w14:textId="77777777" w:rsidR="00061D7E" w:rsidRPr="00141932" w:rsidRDefault="00061D7E" w:rsidP="00B37CA9">
      <w:pPr>
        <w:spacing w:after="0" w:line="240" w:lineRule="auto"/>
        <w:ind w:left="4248"/>
        <w:rPr>
          <w:rFonts w:ascii="Tahoma" w:eastAsia="Times New Roman" w:hAnsi="Tahoma" w:cs="Tahoma"/>
          <w:sz w:val="20"/>
          <w:szCs w:val="20"/>
          <w:lang w:eastAsia="pl-PL"/>
        </w:rPr>
      </w:pPr>
      <w:r w:rsidRPr="00141932">
        <w:rPr>
          <w:rFonts w:ascii="Tahoma" w:eastAsia="Times New Roman" w:hAnsi="Tahoma" w:cs="Tahoma"/>
          <w:sz w:val="20"/>
          <w:szCs w:val="20"/>
          <w:lang w:eastAsia="pl-PL"/>
        </w:rPr>
        <w:t>…………………………………………………………</w:t>
      </w:r>
    </w:p>
    <w:p w14:paraId="0CA81279" w14:textId="77777777" w:rsidR="00061D7E" w:rsidRPr="00141932" w:rsidRDefault="00061D7E" w:rsidP="00B37CA9">
      <w:pPr>
        <w:spacing w:after="0" w:line="240" w:lineRule="auto"/>
        <w:ind w:left="4248"/>
        <w:rPr>
          <w:rFonts w:ascii="Tahoma" w:hAnsi="Tahoma" w:cs="Tahoma"/>
          <w:sz w:val="20"/>
          <w:szCs w:val="20"/>
        </w:rPr>
      </w:pPr>
      <w:r w:rsidRPr="00141932">
        <w:rPr>
          <w:rFonts w:ascii="Tahoma" w:hAnsi="Tahoma" w:cs="Tahoma"/>
          <w:sz w:val="20"/>
          <w:szCs w:val="20"/>
        </w:rPr>
        <w:t>Kwalifikowany podpis elektroniczny</w:t>
      </w:r>
    </w:p>
    <w:p w14:paraId="5D7DC285" w14:textId="246A1CD9" w:rsidR="00061D7E" w:rsidRPr="00B37CA9" w:rsidRDefault="00061D7E" w:rsidP="00B37CA9">
      <w:pPr>
        <w:spacing w:after="0" w:line="240" w:lineRule="auto"/>
        <w:ind w:left="4248"/>
        <w:rPr>
          <w:rFonts w:ascii="Tahoma" w:hAnsi="Tahoma" w:cs="Tahoma"/>
          <w:sz w:val="20"/>
          <w:szCs w:val="20"/>
        </w:rPr>
      </w:pPr>
      <w:r w:rsidRPr="00141932">
        <w:rPr>
          <w:rFonts w:ascii="Tahoma" w:hAnsi="Tahoma" w:cs="Tahoma"/>
          <w:sz w:val="20"/>
          <w:szCs w:val="20"/>
        </w:rPr>
        <w:t>Uprawnionego przedstawiciela Wykona</w:t>
      </w:r>
      <w:r w:rsidR="00B37CA9" w:rsidRPr="00141932">
        <w:rPr>
          <w:rFonts w:ascii="Tahoma" w:hAnsi="Tahoma" w:cs="Tahoma"/>
          <w:sz w:val="20"/>
          <w:szCs w:val="20"/>
        </w:rPr>
        <w:t>wcy</w:t>
      </w:r>
      <w:r>
        <w:rPr>
          <w:rFonts w:ascii="Tahoma" w:hAnsi="Tahoma" w:cs="Tahoma"/>
          <w:sz w:val="18"/>
          <w:szCs w:val="18"/>
        </w:rPr>
        <w:tab/>
      </w:r>
    </w:p>
    <w:sectPr w:rsidR="00061D7E" w:rsidRPr="00B37CA9" w:rsidSect="003E3C1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5" w:left="1417" w:header="567" w:footer="708" w:gutter="0"/>
      <w:pgNumType w:start="1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CD274" w14:textId="77777777" w:rsidR="008D35B7" w:rsidRDefault="008D35B7" w:rsidP="00E6275D">
      <w:pPr>
        <w:spacing w:after="0" w:line="240" w:lineRule="auto"/>
      </w:pPr>
      <w:r>
        <w:separator/>
      </w:r>
    </w:p>
  </w:endnote>
  <w:endnote w:type="continuationSeparator" w:id="0">
    <w:p w14:paraId="310CA2B8" w14:textId="77777777" w:rsidR="008D35B7" w:rsidRDefault="008D35B7" w:rsidP="00E6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ongti SC">
    <w:charset w:val="86"/>
    <w:family w:val="auto"/>
    <w:pitch w:val="variable"/>
    <w:sig w:usb0="00000287" w:usb1="080F0000" w:usb2="00000010" w:usb3="00000000" w:csb0="0004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F92BB" w14:textId="77777777" w:rsidR="005E2A53" w:rsidRDefault="005E2A5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878723"/>
      <w:docPartObj>
        <w:docPartGallery w:val="Page Numbers (Bottom of Page)"/>
        <w:docPartUnique/>
      </w:docPartObj>
    </w:sdtPr>
    <w:sdtEndPr/>
    <w:sdtContent>
      <w:p w14:paraId="5B24F233" w14:textId="6498A587" w:rsidR="008D35B7" w:rsidRDefault="008D35B7">
        <w:pPr>
          <w:pStyle w:val="Stopka"/>
          <w:jc w:val="right"/>
        </w:pPr>
        <w:r>
          <w:fldChar w:fldCharType="begin"/>
        </w:r>
        <w:r>
          <w:instrText>PAGE   \* MERGEFORMAT</w:instrText>
        </w:r>
        <w:r>
          <w:fldChar w:fldCharType="separate"/>
        </w:r>
        <w:r w:rsidR="00656ED3">
          <w:rPr>
            <w:noProof/>
          </w:rPr>
          <w:t>115</w:t>
        </w:r>
        <w:r>
          <w:fldChar w:fldCharType="end"/>
        </w:r>
      </w:p>
    </w:sdtContent>
  </w:sdt>
  <w:p w14:paraId="2295E65C" w14:textId="77777777" w:rsidR="008D35B7" w:rsidRDefault="008D35B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28C2C" w14:textId="77777777" w:rsidR="005E2A53" w:rsidRDefault="005E2A5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C224C" w14:textId="77777777" w:rsidR="008D35B7" w:rsidRDefault="008D35B7" w:rsidP="00E6275D">
      <w:pPr>
        <w:spacing w:after="0" w:line="240" w:lineRule="auto"/>
      </w:pPr>
      <w:r>
        <w:separator/>
      </w:r>
    </w:p>
  </w:footnote>
  <w:footnote w:type="continuationSeparator" w:id="0">
    <w:p w14:paraId="71CF49C2" w14:textId="77777777" w:rsidR="008D35B7" w:rsidRDefault="008D35B7" w:rsidP="00E627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E109D" w14:textId="77777777" w:rsidR="005E2A53" w:rsidRDefault="005E2A5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AB0A5" w14:textId="18143358" w:rsidR="008D35B7" w:rsidRDefault="008D35B7" w:rsidP="00E6275D">
    <w:pPr>
      <w:pStyle w:val="Nagwek"/>
    </w:pPr>
    <w:r>
      <w:rPr>
        <w:noProof/>
        <w:lang w:eastAsia="pl-PL"/>
      </w:rPr>
      <w:drawing>
        <wp:inline distT="0" distB="0" distL="0" distR="0" wp14:anchorId="77D60F21" wp14:editId="6A0F6E2E">
          <wp:extent cx="5760720" cy="737870"/>
          <wp:effectExtent l="0" t="0" r="0" b="5080"/>
          <wp:docPr id="447466885" name="Obraz 447466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PO_barwy RP_NextGenerationEU_poziom_zestawienie_podstawowe_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37870"/>
                  </a:xfrm>
                  <a:prstGeom prst="rect">
                    <a:avLst/>
                  </a:prstGeom>
                </pic:spPr>
              </pic:pic>
            </a:graphicData>
          </a:graphic>
        </wp:inline>
      </w:drawing>
    </w:r>
  </w:p>
  <w:p w14:paraId="71878414" w14:textId="77777777" w:rsidR="008D35B7" w:rsidRDefault="008D35B7" w:rsidP="00E6275D">
    <w:pPr>
      <w:pStyle w:val="Nagwek"/>
    </w:pPr>
  </w:p>
  <w:p w14:paraId="1A55B399" w14:textId="5E86C47B" w:rsidR="008D35B7" w:rsidRDefault="005E2A53">
    <w:pPr>
      <w:pStyle w:val="Nagwek"/>
    </w:pPr>
    <w:r w:rsidRPr="005E2A53">
      <w:t>Opis techniczny systemu i wyposażenia</w:t>
    </w:r>
    <w:r w:rsidR="008D35B7">
      <w:tab/>
    </w:r>
    <w:r w:rsidR="008D35B7">
      <w:tab/>
      <w:t>Załącznik nr 2 do SWZ</w:t>
    </w:r>
  </w:p>
  <w:p w14:paraId="770A0F80" w14:textId="77777777" w:rsidR="008D35B7" w:rsidRDefault="008D35B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46E4C" w14:textId="77777777" w:rsidR="005E2A53" w:rsidRDefault="005E2A5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6B77"/>
    <w:multiLevelType w:val="hybridMultilevel"/>
    <w:tmpl w:val="E7D8E0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824589"/>
    <w:multiLevelType w:val="hybridMultilevel"/>
    <w:tmpl w:val="D892DF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035A16"/>
    <w:multiLevelType w:val="hybridMultilevel"/>
    <w:tmpl w:val="78EEC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435589"/>
    <w:multiLevelType w:val="hybridMultilevel"/>
    <w:tmpl w:val="552018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D4106B"/>
    <w:multiLevelType w:val="hybridMultilevel"/>
    <w:tmpl w:val="F89E747C"/>
    <w:lvl w:ilvl="0" w:tplc="0415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EB10F3"/>
    <w:multiLevelType w:val="hybridMultilevel"/>
    <w:tmpl w:val="F5B00A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0A0DF8"/>
    <w:multiLevelType w:val="hybridMultilevel"/>
    <w:tmpl w:val="345877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380141"/>
    <w:multiLevelType w:val="hybridMultilevel"/>
    <w:tmpl w:val="775212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A80B25"/>
    <w:multiLevelType w:val="hybridMultilevel"/>
    <w:tmpl w:val="6A50D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E3C22A2"/>
    <w:multiLevelType w:val="hybridMultilevel"/>
    <w:tmpl w:val="BEC29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5ED2BAF"/>
    <w:multiLevelType w:val="hybridMultilevel"/>
    <w:tmpl w:val="2168E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B16597"/>
    <w:multiLevelType w:val="hybridMultilevel"/>
    <w:tmpl w:val="5BC2B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AB767FB"/>
    <w:multiLevelType w:val="hybridMultilevel"/>
    <w:tmpl w:val="4B9629DC"/>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B4657E0"/>
    <w:multiLevelType w:val="hybridMultilevel"/>
    <w:tmpl w:val="F1A626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9A344D"/>
    <w:multiLevelType w:val="hybridMultilevel"/>
    <w:tmpl w:val="78D631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E257F7E"/>
    <w:multiLevelType w:val="hybridMultilevel"/>
    <w:tmpl w:val="8FA054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E7E16CB"/>
    <w:multiLevelType w:val="hybridMultilevel"/>
    <w:tmpl w:val="63F2C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2A20F07"/>
    <w:multiLevelType w:val="hybridMultilevel"/>
    <w:tmpl w:val="78E66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4A41C6F"/>
    <w:multiLevelType w:val="hybridMultilevel"/>
    <w:tmpl w:val="406849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C54207"/>
    <w:multiLevelType w:val="hybridMultilevel"/>
    <w:tmpl w:val="395E50C6"/>
    <w:lvl w:ilvl="0" w:tplc="4300CB3C">
      <w:start w:val="840"/>
      <w:numFmt w:val="bullet"/>
      <w:lvlText w:val="•"/>
      <w:lvlJc w:val="left"/>
      <w:pPr>
        <w:ind w:left="720" w:hanging="360"/>
      </w:pPr>
      <w:rPr>
        <w:rFonts w:ascii="Times New Roman" w:eastAsiaTheme="minorEastAsia"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74E2E96"/>
    <w:multiLevelType w:val="hybridMultilevel"/>
    <w:tmpl w:val="E5FA5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8CD36C9"/>
    <w:multiLevelType w:val="hybridMultilevel"/>
    <w:tmpl w:val="AB521B1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2D55DE"/>
    <w:multiLevelType w:val="hybridMultilevel"/>
    <w:tmpl w:val="D6A64F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CB57530"/>
    <w:multiLevelType w:val="hybridMultilevel"/>
    <w:tmpl w:val="0122D3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E1E1788"/>
    <w:multiLevelType w:val="hybridMultilevel"/>
    <w:tmpl w:val="F5BE0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FBD3A81"/>
    <w:multiLevelType w:val="hybridMultilevel"/>
    <w:tmpl w:val="4DB21B5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51600A81"/>
    <w:multiLevelType w:val="hybridMultilevel"/>
    <w:tmpl w:val="58C4B1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1EF0569"/>
    <w:multiLevelType w:val="hybridMultilevel"/>
    <w:tmpl w:val="5B08B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2E67C19"/>
    <w:multiLevelType w:val="hybridMultilevel"/>
    <w:tmpl w:val="50AE9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3E65DF8"/>
    <w:multiLevelType w:val="hybridMultilevel"/>
    <w:tmpl w:val="78CEF8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C9A39F9"/>
    <w:multiLevelType w:val="hybridMultilevel"/>
    <w:tmpl w:val="66264C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E6F1FD0"/>
    <w:multiLevelType w:val="hybridMultilevel"/>
    <w:tmpl w:val="5C86E5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63157263"/>
    <w:multiLevelType w:val="hybridMultilevel"/>
    <w:tmpl w:val="1584C3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3464129"/>
    <w:multiLevelType w:val="hybridMultilevel"/>
    <w:tmpl w:val="2D0803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15:restartNumberingAfterBreak="0">
    <w:nsid w:val="6B9D3F18"/>
    <w:multiLevelType w:val="hybridMultilevel"/>
    <w:tmpl w:val="7EA4D9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BFE3F1A"/>
    <w:multiLevelType w:val="hybridMultilevel"/>
    <w:tmpl w:val="0C4076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B24FEF"/>
    <w:multiLevelType w:val="hybridMultilevel"/>
    <w:tmpl w:val="C5ACE9C2"/>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0B940C0"/>
    <w:multiLevelType w:val="hybridMultilevel"/>
    <w:tmpl w:val="8CB46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34D3396"/>
    <w:multiLevelType w:val="hybridMultilevel"/>
    <w:tmpl w:val="647AF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7AB20CA"/>
    <w:multiLevelType w:val="hybridMultilevel"/>
    <w:tmpl w:val="02B2E3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15:restartNumberingAfterBreak="0">
    <w:nsid w:val="7B6F320C"/>
    <w:multiLevelType w:val="hybridMultilevel"/>
    <w:tmpl w:val="5E58D2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C0937CB"/>
    <w:multiLevelType w:val="hybridMultilevel"/>
    <w:tmpl w:val="6C3EE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1"/>
  </w:num>
  <w:num w:numId="6">
    <w:abstractNumId w:val="3"/>
  </w:num>
  <w:num w:numId="7">
    <w:abstractNumId w:val="4"/>
  </w:num>
  <w:num w:numId="8">
    <w:abstractNumId w:val="26"/>
  </w:num>
  <w:num w:numId="9">
    <w:abstractNumId w:val="24"/>
  </w:num>
  <w:num w:numId="10">
    <w:abstractNumId w:val="2"/>
  </w:num>
  <w:num w:numId="11">
    <w:abstractNumId w:val="35"/>
  </w:num>
  <w:num w:numId="12">
    <w:abstractNumId w:val="23"/>
  </w:num>
  <w:num w:numId="13">
    <w:abstractNumId w:val="1"/>
  </w:num>
  <w:num w:numId="14">
    <w:abstractNumId w:val="19"/>
  </w:num>
  <w:num w:numId="15">
    <w:abstractNumId w:val="16"/>
  </w:num>
  <w:num w:numId="16">
    <w:abstractNumId w:val="20"/>
  </w:num>
  <w:num w:numId="17">
    <w:abstractNumId w:val="0"/>
  </w:num>
  <w:num w:numId="18">
    <w:abstractNumId w:val="38"/>
  </w:num>
  <w:num w:numId="19">
    <w:abstractNumId w:val="17"/>
  </w:num>
  <w:num w:numId="20">
    <w:abstractNumId w:val="37"/>
  </w:num>
  <w:num w:numId="21">
    <w:abstractNumId w:val="25"/>
  </w:num>
  <w:num w:numId="22">
    <w:abstractNumId w:val="31"/>
  </w:num>
  <w:num w:numId="23">
    <w:abstractNumId w:val="6"/>
  </w:num>
  <w:num w:numId="24">
    <w:abstractNumId w:val="30"/>
  </w:num>
  <w:num w:numId="25">
    <w:abstractNumId w:val="27"/>
  </w:num>
  <w:num w:numId="26">
    <w:abstractNumId w:val="15"/>
  </w:num>
  <w:num w:numId="27">
    <w:abstractNumId w:val="28"/>
  </w:num>
  <w:num w:numId="28">
    <w:abstractNumId w:val="21"/>
  </w:num>
  <w:num w:numId="29">
    <w:abstractNumId w:val="29"/>
  </w:num>
  <w:num w:numId="30">
    <w:abstractNumId w:val="40"/>
  </w:num>
  <w:num w:numId="31">
    <w:abstractNumId w:val="5"/>
  </w:num>
  <w:num w:numId="32">
    <w:abstractNumId w:val="7"/>
  </w:num>
  <w:num w:numId="33">
    <w:abstractNumId w:val="9"/>
  </w:num>
  <w:num w:numId="34">
    <w:abstractNumId w:val="8"/>
  </w:num>
  <w:num w:numId="35">
    <w:abstractNumId w:val="36"/>
  </w:num>
  <w:num w:numId="36">
    <w:abstractNumId w:val="18"/>
  </w:num>
  <w:num w:numId="37">
    <w:abstractNumId w:val="14"/>
  </w:num>
  <w:num w:numId="38">
    <w:abstractNumId w:val="32"/>
  </w:num>
  <w:num w:numId="39">
    <w:abstractNumId w:val="10"/>
  </w:num>
  <w:num w:numId="40">
    <w:abstractNumId w:val="34"/>
  </w:num>
  <w:num w:numId="41">
    <w:abstractNumId w:val="22"/>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C03"/>
    <w:rsid w:val="0001348A"/>
    <w:rsid w:val="000149D1"/>
    <w:rsid w:val="00020C03"/>
    <w:rsid w:val="00023CE4"/>
    <w:rsid w:val="00034143"/>
    <w:rsid w:val="000344B6"/>
    <w:rsid w:val="00061D7E"/>
    <w:rsid w:val="00072C9D"/>
    <w:rsid w:val="00076A37"/>
    <w:rsid w:val="000B3050"/>
    <w:rsid w:val="000B6B04"/>
    <w:rsid w:val="000C3C98"/>
    <w:rsid w:val="000E184E"/>
    <w:rsid w:val="000F783A"/>
    <w:rsid w:val="0014116C"/>
    <w:rsid w:val="00141932"/>
    <w:rsid w:val="001650F4"/>
    <w:rsid w:val="00193067"/>
    <w:rsid w:val="001B3DF4"/>
    <w:rsid w:val="001B63DD"/>
    <w:rsid w:val="001E4D57"/>
    <w:rsid w:val="001F0DA4"/>
    <w:rsid w:val="00204450"/>
    <w:rsid w:val="00212811"/>
    <w:rsid w:val="0024480E"/>
    <w:rsid w:val="00244E1D"/>
    <w:rsid w:val="002612CB"/>
    <w:rsid w:val="00277026"/>
    <w:rsid w:val="00287AA8"/>
    <w:rsid w:val="002A18C3"/>
    <w:rsid w:val="002B2A19"/>
    <w:rsid w:val="002B6C76"/>
    <w:rsid w:val="003158B9"/>
    <w:rsid w:val="00316C58"/>
    <w:rsid w:val="003635B3"/>
    <w:rsid w:val="00370E85"/>
    <w:rsid w:val="003D0897"/>
    <w:rsid w:val="003D0F1E"/>
    <w:rsid w:val="003E3C1B"/>
    <w:rsid w:val="003F7020"/>
    <w:rsid w:val="00407604"/>
    <w:rsid w:val="004247ED"/>
    <w:rsid w:val="00424B7E"/>
    <w:rsid w:val="00426888"/>
    <w:rsid w:val="00427F95"/>
    <w:rsid w:val="00450BA2"/>
    <w:rsid w:val="0046371F"/>
    <w:rsid w:val="004821A7"/>
    <w:rsid w:val="00483ACC"/>
    <w:rsid w:val="00491A9B"/>
    <w:rsid w:val="0049545C"/>
    <w:rsid w:val="00497658"/>
    <w:rsid w:val="004A23B2"/>
    <w:rsid w:val="004C5ECF"/>
    <w:rsid w:val="004F648B"/>
    <w:rsid w:val="00531D27"/>
    <w:rsid w:val="00533FC3"/>
    <w:rsid w:val="00552A97"/>
    <w:rsid w:val="005638B8"/>
    <w:rsid w:val="00563DF1"/>
    <w:rsid w:val="00591DCA"/>
    <w:rsid w:val="005E06D8"/>
    <w:rsid w:val="005E15A0"/>
    <w:rsid w:val="005E2A53"/>
    <w:rsid w:val="005F52F3"/>
    <w:rsid w:val="005F5C00"/>
    <w:rsid w:val="00603D40"/>
    <w:rsid w:val="00613A1B"/>
    <w:rsid w:val="006178F4"/>
    <w:rsid w:val="006256D2"/>
    <w:rsid w:val="00656ED3"/>
    <w:rsid w:val="00674263"/>
    <w:rsid w:val="00681E38"/>
    <w:rsid w:val="00687764"/>
    <w:rsid w:val="006953A0"/>
    <w:rsid w:val="006B15A7"/>
    <w:rsid w:val="006B2B9E"/>
    <w:rsid w:val="006D1000"/>
    <w:rsid w:val="006E64E8"/>
    <w:rsid w:val="007006E0"/>
    <w:rsid w:val="00712C96"/>
    <w:rsid w:val="00772981"/>
    <w:rsid w:val="007766C5"/>
    <w:rsid w:val="007843D7"/>
    <w:rsid w:val="00792D37"/>
    <w:rsid w:val="007A5134"/>
    <w:rsid w:val="007B5A2E"/>
    <w:rsid w:val="007E4547"/>
    <w:rsid w:val="008177D1"/>
    <w:rsid w:val="00840479"/>
    <w:rsid w:val="0085071C"/>
    <w:rsid w:val="00850E64"/>
    <w:rsid w:val="008547E3"/>
    <w:rsid w:val="00854C75"/>
    <w:rsid w:val="00856CCF"/>
    <w:rsid w:val="008704B1"/>
    <w:rsid w:val="008771CA"/>
    <w:rsid w:val="0088061F"/>
    <w:rsid w:val="00894493"/>
    <w:rsid w:val="00894D88"/>
    <w:rsid w:val="008D35B7"/>
    <w:rsid w:val="009301E3"/>
    <w:rsid w:val="009510B3"/>
    <w:rsid w:val="00973BC2"/>
    <w:rsid w:val="00987A1F"/>
    <w:rsid w:val="009A7851"/>
    <w:rsid w:val="009C0F41"/>
    <w:rsid w:val="009C7724"/>
    <w:rsid w:val="009E43B9"/>
    <w:rsid w:val="009F4D60"/>
    <w:rsid w:val="00A00698"/>
    <w:rsid w:val="00A05D9E"/>
    <w:rsid w:val="00A246EA"/>
    <w:rsid w:val="00A300B9"/>
    <w:rsid w:val="00A62297"/>
    <w:rsid w:val="00A719A5"/>
    <w:rsid w:val="00A80342"/>
    <w:rsid w:val="00A91F9B"/>
    <w:rsid w:val="00AC6958"/>
    <w:rsid w:val="00AC70F7"/>
    <w:rsid w:val="00AC7706"/>
    <w:rsid w:val="00AD05CA"/>
    <w:rsid w:val="00AD3952"/>
    <w:rsid w:val="00AE6E66"/>
    <w:rsid w:val="00AF6D13"/>
    <w:rsid w:val="00B03AD4"/>
    <w:rsid w:val="00B12DE2"/>
    <w:rsid w:val="00B14071"/>
    <w:rsid w:val="00B1423A"/>
    <w:rsid w:val="00B33831"/>
    <w:rsid w:val="00B3658C"/>
    <w:rsid w:val="00B37CA9"/>
    <w:rsid w:val="00B5186A"/>
    <w:rsid w:val="00B57763"/>
    <w:rsid w:val="00B61A57"/>
    <w:rsid w:val="00B63CEF"/>
    <w:rsid w:val="00C12C31"/>
    <w:rsid w:val="00C26032"/>
    <w:rsid w:val="00C525E7"/>
    <w:rsid w:val="00C563F8"/>
    <w:rsid w:val="00C84D86"/>
    <w:rsid w:val="00CB24B9"/>
    <w:rsid w:val="00CB68D9"/>
    <w:rsid w:val="00CC1B2E"/>
    <w:rsid w:val="00CD4A15"/>
    <w:rsid w:val="00CF3800"/>
    <w:rsid w:val="00CF410B"/>
    <w:rsid w:val="00CF44AD"/>
    <w:rsid w:val="00D07135"/>
    <w:rsid w:val="00D170AD"/>
    <w:rsid w:val="00D230CC"/>
    <w:rsid w:val="00D24105"/>
    <w:rsid w:val="00D31CBB"/>
    <w:rsid w:val="00D36A40"/>
    <w:rsid w:val="00D6031D"/>
    <w:rsid w:val="00D70C42"/>
    <w:rsid w:val="00D72179"/>
    <w:rsid w:val="00DA3286"/>
    <w:rsid w:val="00DF4813"/>
    <w:rsid w:val="00E02FF3"/>
    <w:rsid w:val="00E05F97"/>
    <w:rsid w:val="00E20959"/>
    <w:rsid w:val="00E2330B"/>
    <w:rsid w:val="00E31226"/>
    <w:rsid w:val="00E3644D"/>
    <w:rsid w:val="00E5176F"/>
    <w:rsid w:val="00E5537F"/>
    <w:rsid w:val="00E6275D"/>
    <w:rsid w:val="00E6317F"/>
    <w:rsid w:val="00E81F12"/>
    <w:rsid w:val="00EA7292"/>
    <w:rsid w:val="00EB2260"/>
    <w:rsid w:val="00EB3236"/>
    <w:rsid w:val="00F13003"/>
    <w:rsid w:val="00F40F3B"/>
    <w:rsid w:val="00F919E0"/>
    <w:rsid w:val="00F93E5C"/>
    <w:rsid w:val="00F97944"/>
    <w:rsid w:val="00FC6464"/>
    <w:rsid w:val="00FE6C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1AF44"/>
  <w15:docId w15:val="{B8F60DE8-3E1A-4BB9-9148-625DAA4A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20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ormalny tekst,Podsis rysunku,BulletC,Bullet Number,List Paragraph1,lp1,List Paragraph2,ISCG Numerowanie,lp11,List Paragraph11,Bullet 1,Use Case List Paragraph,Body MS Bullet,Colorful List Accent 1,Medium Grid 1 Accent 2,L1,CW_Lista,Norma"/>
    <w:basedOn w:val="Normalny"/>
    <w:link w:val="AkapitzlistZnak"/>
    <w:uiPriority w:val="34"/>
    <w:qFormat/>
    <w:rsid w:val="00020C03"/>
    <w:pPr>
      <w:ind w:left="720"/>
      <w:contextualSpacing/>
    </w:pPr>
  </w:style>
  <w:style w:type="paragraph" w:styleId="Tekstdymka">
    <w:name w:val="Balloon Text"/>
    <w:basedOn w:val="Normalny"/>
    <w:link w:val="TekstdymkaZnak"/>
    <w:uiPriority w:val="99"/>
    <w:semiHidden/>
    <w:unhideWhenUsed/>
    <w:rsid w:val="009A78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7851"/>
    <w:rPr>
      <w:rFonts w:ascii="Segoe UI" w:hAnsi="Segoe UI" w:cs="Segoe UI"/>
      <w:sz w:val="18"/>
      <w:szCs w:val="18"/>
    </w:rPr>
  </w:style>
  <w:style w:type="character" w:customStyle="1" w:styleId="AkapitzlistZnak">
    <w:name w:val="Akapit z listą Znak"/>
    <w:aliases w:val="normalny tekst Znak,Podsis rysunku Znak,BulletC Znak,Bullet Number Znak,List Paragraph1 Znak,lp1 Znak,List Paragraph2 Znak,ISCG Numerowanie Znak,lp11 Znak,List Paragraph11 Znak,Bullet 1 Znak,Use Case List Paragraph Znak,L1 Znak"/>
    <w:link w:val="Akapitzlist"/>
    <w:uiPriority w:val="34"/>
    <w:qFormat/>
    <w:locked/>
    <w:rsid w:val="00C84D86"/>
  </w:style>
  <w:style w:type="paragraph" w:customStyle="1" w:styleId="TableContents">
    <w:name w:val="Table Contents"/>
    <w:basedOn w:val="Normalny"/>
    <w:rsid w:val="00531D27"/>
    <w:pPr>
      <w:widowControl w:val="0"/>
      <w:suppressLineNumbers/>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Bezodstpw">
    <w:name w:val="No Spacing"/>
    <w:uiPriority w:val="1"/>
    <w:qFormat/>
    <w:rsid w:val="00531D27"/>
    <w:pPr>
      <w:spacing w:after="0" w:line="240" w:lineRule="auto"/>
    </w:pPr>
    <w:rPr>
      <w:rFonts w:eastAsiaTheme="minorEastAsia"/>
      <w:sz w:val="24"/>
      <w:szCs w:val="24"/>
      <w:lang w:eastAsia="zh-CN"/>
    </w:rPr>
  </w:style>
  <w:style w:type="paragraph" w:styleId="Nagwek">
    <w:name w:val="header"/>
    <w:basedOn w:val="Normalny"/>
    <w:link w:val="NagwekZnak"/>
    <w:uiPriority w:val="99"/>
    <w:unhideWhenUsed/>
    <w:rsid w:val="00E627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275D"/>
  </w:style>
  <w:style w:type="paragraph" w:styleId="Stopka">
    <w:name w:val="footer"/>
    <w:basedOn w:val="Normalny"/>
    <w:link w:val="StopkaZnak"/>
    <w:uiPriority w:val="99"/>
    <w:unhideWhenUsed/>
    <w:rsid w:val="00E627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275D"/>
  </w:style>
  <w:style w:type="paragraph" w:styleId="Poprawka">
    <w:name w:val="Revision"/>
    <w:hidden/>
    <w:uiPriority w:val="99"/>
    <w:semiHidden/>
    <w:rsid w:val="00193067"/>
    <w:pPr>
      <w:spacing w:after="0" w:line="240" w:lineRule="auto"/>
    </w:pPr>
  </w:style>
  <w:style w:type="character" w:styleId="Odwoaniedokomentarza">
    <w:name w:val="annotation reference"/>
    <w:basedOn w:val="Domylnaczcionkaakapitu"/>
    <w:uiPriority w:val="99"/>
    <w:semiHidden/>
    <w:unhideWhenUsed/>
    <w:rsid w:val="00B3658C"/>
    <w:rPr>
      <w:sz w:val="16"/>
      <w:szCs w:val="16"/>
    </w:rPr>
  </w:style>
  <w:style w:type="paragraph" w:styleId="Tekstkomentarza">
    <w:name w:val="annotation text"/>
    <w:basedOn w:val="Normalny"/>
    <w:link w:val="TekstkomentarzaZnak"/>
    <w:uiPriority w:val="99"/>
    <w:semiHidden/>
    <w:unhideWhenUsed/>
    <w:rsid w:val="00B3658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3658C"/>
    <w:rPr>
      <w:sz w:val="20"/>
      <w:szCs w:val="20"/>
    </w:rPr>
  </w:style>
  <w:style w:type="paragraph" w:styleId="Tematkomentarza">
    <w:name w:val="annotation subject"/>
    <w:basedOn w:val="Tekstkomentarza"/>
    <w:next w:val="Tekstkomentarza"/>
    <w:link w:val="TematkomentarzaZnak"/>
    <w:uiPriority w:val="99"/>
    <w:semiHidden/>
    <w:unhideWhenUsed/>
    <w:rsid w:val="00B3658C"/>
    <w:rPr>
      <w:b/>
      <w:bCs/>
    </w:rPr>
  </w:style>
  <w:style w:type="character" w:customStyle="1" w:styleId="TematkomentarzaZnak">
    <w:name w:val="Temat komentarza Znak"/>
    <w:basedOn w:val="TekstkomentarzaZnak"/>
    <w:link w:val="Tematkomentarza"/>
    <w:uiPriority w:val="99"/>
    <w:semiHidden/>
    <w:rsid w:val="00B365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4B9B0-6D53-4E9A-8ABC-D4FD6D068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1456</Words>
  <Characters>8741</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DSM</dc:creator>
  <cp:lastModifiedBy>User</cp:lastModifiedBy>
  <cp:revision>7</cp:revision>
  <cp:lastPrinted>2025-08-25T08:40:00Z</cp:lastPrinted>
  <dcterms:created xsi:type="dcterms:W3CDTF">2025-09-08T06:42:00Z</dcterms:created>
  <dcterms:modified xsi:type="dcterms:W3CDTF">2025-10-16T06:52:00Z</dcterms:modified>
</cp:coreProperties>
</file>