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6059B952" w:rsidR="00902AE8" w:rsidRPr="00623A81" w:rsidRDefault="000E5F06" w:rsidP="00623A81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C4A3F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326F791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22400A27" w14:textId="5FF0398D" w:rsidR="009646FC" w:rsidRPr="00623A81" w:rsidRDefault="009646FC" w:rsidP="00623A8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0DD241CE" w14:textId="15F7D38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6C4A3F">
        <w:rPr>
          <w:rFonts w:ascii="Verdana" w:hAnsi="Verdana" w:cs="Calibri"/>
          <w:b/>
          <w:sz w:val="20"/>
          <w:szCs w:val="20"/>
        </w:rPr>
        <w:t>SPRZETU</w:t>
      </w:r>
    </w:p>
    <w:p w14:paraId="563321D3" w14:textId="7FD44B20" w:rsidR="009646FC" w:rsidRPr="00B5269E" w:rsidRDefault="006C4A3F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POTENCJAŁ TECHNICZNY </w:t>
      </w:r>
      <w:r w:rsidR="009646FC" w:rsidRPr="00B5269E">
        <w:rPr>
          <w:rFonts w:ascii="Verdana" w:hAnsi="Verdana" w:cs="Calibri"/>
          <w:b/>
          <w:sz w:val="20"/>
          <w:szCs w:val="20"/>
        </w:rPr>
        <w:t xml:space="preserve"> WYKONAWCY</w:t>
      </w:r>
    </w:p>
    <w:p w14:paraId="21204E5F" w14:textId="78473CB1" w:rsidR="009646FC" w:rsidRPr="00623A81" w:rsidRDefault="009646FC" w:rsidP="00623A81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6F6B43AA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010FC799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</w:p>
    <w:p w14:paraId="50629E6B" w14:textId="77777777" w:rsidR="00623A81" w:rsidRPr="00623A81" w:rsidRDefault="00623A81" w:rsidP="00623A8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623A81">
        <w:rPr>
          <w:rFonts w:ascii="Verdana" w:hAnsi="Verdana" w:cs="Calibri"/>
          <w:b/>
          <w:sz w:val="18"/>
          <w:szCs w:val="18"/>
        </w:rPr>
        <w:t xml:space="preserve">           Przebudowa dróg powiatowych:</w:t>
      </w:r>
    </w:p>
    <w:p w14:paraId="72645765" w14:textId="77777777" w:rsidR="00623A81" w:rsidRPr="00623A81" w:rsidRDefault="00623A81" w:rsidP="00623A81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623A81">
        <w:rPr>
          <w:rFonts w:ascii="Verdana" w:hAnsi="Verdana" w:cs="Calibri"/>
          <w:b/>
          <w:bCs/>
          <w:iCs/>
          <w:sz w:val="18"/>
          <w:szCs w:val="18"/>
        </w:rPr>
        <w:t xml:space="preserve">        Część nr 1 - Przebudowa drogi powiatowej nr 1938C Kcynia – Dziewierzewo *</w:t>
      </w:r>
    </w:p>
    <w:p w14:paraId="35B3476F" w14:textId="14EF2062" w:rsidR="009646FC" w:rsidRPr="00623A81" w:rsidRDefault="00623A81" w:rsidP="00623A81">
      <w:pPr>
        <w:widowControl w:val="0"/>
        <w:spacing w:line="360" w:lineRule="auto"/>
        <w:ind w:right="-35"/>
        <w:rPr>
          <w:rFonts w:ascii="Verdana" w:hAnsi="Verdana" w:cs="Calibri"/>
          <w:b/>
          <w:bCs/>
          <w:iCs/>
          <w:sz w:val="18"/>
          <w:szCs w:val="18"/>
        </w:rPr>
      </w:pPr>
      <w:r w:rsidRPr="00623A81">
        <w:rPr>
          <w:rFonts w:ascii="Verdana" w:hAnsi="Verdana" w:cs="Calibri"/>
          <w:b/>
          <w:bCs/>
          <w:iCs/>
          <w:sz w:val="18"/>
          <w:szCs w:val="18"/>
        </w:rPr>
        <w:t xml:space="preserve">            Część nr 2 – Przebudowa  drogi powiatowej  nr 1917C Jadwiżyn – Samostrzel *</w:t>
      </w:r>
    </w:p>
    <w:p w14:paraId="35E59386" w14:textId="381B934F" w:rsidR="006C4A3F" w:rsidRPr="00623A81" w:rsidRDefault="009646FC" w:rsidP="00623A81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6C4A3F">
        <w:rPr>
          <w:rFonts w:ascii="Verdana" w:hAnsi="Verdana" w:cs="Arial"/>
          <w:color w:val="222222"/>
          <w:sz w:val="18"/>
          <w:szCs w:val="18"/>
        </w:rPr>
        <w:t>sprzętu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15"/>
        <w:gridCol w:w="1531"/>
        <w:gridCol w:w="2666"/>
      </w:tblGrid>
      <w:tr w:rsidR="006C4A3F" w:rsidRPr="006C4A3F" w14:paraId="0AA7C69A" w14:textId="77777777" w:rsidTr="00B55322">
        <w:tc>
          <w:tcPr>
            <w:tcW w:w="675" w:type="dxa"/>
          </w:tcPr>
          <w:p w14:paraId="43593A05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113B07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Lp.</w:t>
            </w:r>
          </w:p>
        </w:tc>
        <w:tc>
          <w:tcPr>
            <w:tcW w:w="4415" w:type="dxa"/>
            <w:shd w:val="clear" w:color="auto" w:fill="auto"/>
          </w:tcPr>
          <w:p w14:paraId="7B65156C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FF3D4C8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Wyszczególnienie zgodne z SIWZ (sprzęt, marka typ)</w:t>
            </w:r>
          </w:p>
        </w:tc>
        <w:tc>
          <w:tcPr>
            <w:tcW w:w="1531" w:type="dxa"/>
            <w:shd w:val="clear" w:color="auto" w:fill="auto"/>
          </w:tcPr>
          <w:p w14:paraId="7836E2EE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CACC26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2666" w:type="dxa"/>
            <w:shd w:val="clear" w:color="auto" w:fill="auto"/>
          </w:tcPr>
          <w:p w14:paraId="3AAB4363" w14:textId="77777777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Informacje o podstawie dysponowania</w:t>
            </w:r>
          </w:p>
          <w:p w14:paraId="5744EF9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( własność, pisemne zobowiązanie, innych podmiotów itp.)</w:t>
            </w:r>
          </w:p>
        </w:tc>
      </w:tr>
      <w:tr w:rsidR="006C4A3F" w:rsidRPr="006C4A3F" w14:paraId="5D5196CD" w14:textId="77777777" w:rsidTr="00B55322">
        <w:trPr>
          <w:trHeight w:val="636"/>
        </w:trPr>
        <w:tc>
          <w:tcPr>
            <w:tcW w:w="675" w:type="dxa"/>
          </w:tcPr>
          <w:p w14:paraId="617AC082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4415" w:type="dxa"/>
            <w:shd w:val="clear" w:color="auto" w:fill="auto"/>
          </w:tcPr>
          <w:p w14:paraId="3D382EC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sz w:val="16"/>
                <w:szCs w:val="16"/>
              </w:rPr>
              <w:t xml:space="preserve">Frezarka do nawierzchni </w:t>
            </w:r>
          </w:p>
          <w:p w14:paraId="2F66F27D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1B7184B9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CFD627B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14:paraId="59A948F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EC28A63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0EC30744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FB7E824" w14:textId="6843DEB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6BC3B732" w14:textId="77777777" w:rsidTr="00B55322">
        <w:trPr>
          <w:trHeight w:val="586"/>
        </w:trPr>
        <w:tc>
          <w:tcPr>
            <w:tcW w:w="675" w:type="dxa"/>
          </w:tcPr>
          <w:p w14:paraId="1E131BA1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14:paraId="5E17AB3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Skrapiarka do emulsji</w:t>
            </w:r>
          </w:p>
          <w:p w14:paraId="4D0FE12D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53E5BC7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453D8B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14:paraId="2779278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EF16CA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8CCE3D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FAE4617" w14:textId="4EE10014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1F367FB1" w14:textId="77777777" w:rsidTr="00B55322">
        <w:trPr>
          <w:trHeight w:val="603"/>
        </w:trPr>
        <w:tc>
          <w:tcPr>
            <w:tcW w:w="675" w:type="dxa"/>
          </w:tcPr>
          <w:p w14:paraId="4E57E702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3</w:t>
            </w:r>
          </w:p>
        </w:tc>
        <w:tc>
          <w:tcPr>
            <w:tcW w:w="4415" w:type="dxa"/>
            <w:shd w:val="clear" w:color="auto" w:fill="auto"/>
          </w:tcPr>
          <w:p w14:paraId="1D461CA8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 xml:space="preserve">Układarka gąsienicowa do nawierzchni asfaltowych z elektronicznym sterowaniem równości układanej warstwy </w:t>
            </w:r>
          </w:p>
          <w:p w14:paraId="25C62636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DB49C8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14:paraId="366E187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7A3B88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7D881F9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955737E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4E63971" w14:textId="37FEE9A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39BA1344" w14:textId="77777777" w:rsidTr="00B55322">
        <w:trPr>
          <w:trHeight w:val="619"/>
        </w:trPr>
        <w:tc>
          <w:tcPr>
            <w:tcW w:w="675" w:type="dxa"/>
          </w:tcPr>
          <w:p w14:paraId="08CD6266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4</w:t>
            </w:r>
          </w:p>
        </w:tc>
        <w:tc>
          <w:tcPr>
            <w:tcW w:w="4415" w:type="dxa"/>
            <w:shd w:val="clear" w:color="auto" w:fill="auto"/>
          </w:tcPr>
          <w:p w14:paraId="4A44A64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>Walec drogowy stalowy</w:t>
            </w:r>
          </w:p>
          <w:p w14:paraId="46AB55EB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</w:p>
          <w:p w14:paraId="360C02B2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5D036D7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14:paraId="2573AFC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14A076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ADCBD17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1FD49738" w14:textId="500B418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3281DBF7" w14:textId="77777777" w:rsidR="006C4A3F" w:rsidRPr="006C4A3F" w:rsidRDefault="006C4A3F" w:rsidP="006C4A3F">
      <w:pPr>
        <w:rPr>
          <w:rFonts w:ascii="Verdana" w:hAnsi="Verdana"/>
          <w:b/>
          <w:bCs/>
          <w:sz w:val="18"/>
          <w:szCs w:val="18"/>
        </w:rPr>
      </w:pPr>
    </w:p>
    <w:p w14:paraId="3AE0586A" w14:textId="77777777" w:rsidR="006C4A3F" w:rsidRPr="006C4A3F" w:rsidRDefault="006C4A3F" w:rsidP="006C4A3F">
      <w:pPr>
        <w:jc w:val="both"/>
        <w:rPr>
          <w:rFonts w:ascii="Verdana" w:hAnsi="Verdana"/>
          <w:b/>
          <w:sz w:val="16"/>
          <w:szCs w:val="16"/>
        </w:rPr>
      </w:pPr>
      <w:r w:rsidRPr="006C4A3F">
        <w:rPr>
          <w:rFonts w:ascii="Verdana" w:hAnsi="Verdana"/>
          <w:sz w:val="16"/>
          <w:szCs w:val="16"/>
        </w:rPr>
        <w:t xml:space="preserve">Jeżeli w kolumnie „Informacja o podstawie do dysponowania”  Wykonawca wskazał, że polega na potencjale technicznym innego podmiotu zdolnego do wykonania zamówienia, to powinien dołączyć </w:t>
      </w:r>
      <w:r w:rsidRPr="006C4A3F">
        <w:rPr>
          <w:rFonts w:ascii="Verdana" w:hAnsi="Verdana"/>
          <w:b/>
          <w:sz w:val="16"/>
          <w:szCs w:val="16"/>
        </w:rPr>
        <w:t>pisemne zobowiązanie tego podmiotu do oddania mu do dyspozycji wskazany sprzęt.</w:t>
      </w:r>
    </w:p>
    <w:p w14:paraId="4BACB180" w14:textId="77777777" w:rsidR="006C4A3F" w:rsidRPr="006C4A3F" w:rsidRDefault="006C4A3F" w:rsidP="006C4A3F">
      <w:pPr>
        <w:tabs>
          <w:tab w:val="left" w:pos="567"/>
          <w:tab w:val="left" w:pos="851"/>
        </w:tabs>
        <w:rPr>
          <w:sz w:val="20"/>
          <w:szCs w:val="20"/>
        </w:rPr>
      </w:pPr>
    </w:p>
    <w:p w14:paraId="2E8723E9" w14:textId="3EFFD97C" w:rsidR="006C4A3F" w:rsidRPr="006C4A3F" w:rsidRDefault="00623A81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>
        <w:rPr>
          <w:rFonts w:ascii="Verdana" w:eastAsia="Calibri" w:hAnsi="Verdana"/>
          <w:sz w:val="16"/>
          <w:szCs w:val="16"/>
          <w:lang w:eastAsia="en-US"/>
        </w:rPr>
        <w:t>*niepotrzebne skreślić</w:t>
      </w:r>
    </w:p>
    <w:p w14:paraId="117961A3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78A36255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       ………………………………………………………</w:t>
      </w:r>
    </w:p>
    <w:p w14:paraId="7B38F7FF" w14:textId="34BA0B8C" w:rsidR="006C4A3F" w:rsidRPr="00623A81" w:rsidRDefault="006C4A3F" w:rsidP="00623A81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(podpis i pieczęć osoby uprawnionej)</w:t>
      </w:r>
    </w:p>
    <w:p w14:paraId="0DB9A635" w14:textId="262A05B0" w:rsidR="006C4A3F" w:rsidRDefault="006C4A3F" w:rsidP="00623A81">
      <w:pPr>
        <w:spacing w:line="360" w:lineRule="auto"/>
        <w:rPr>
          <w:rFonts w:ascii="Verdana" w:eastAsia="MS Mincho" w:hAnsi="Verdana"/>
          <w:b/>
          <w:i/>
          <w:sz w:val="16"/>
          <w:szCs w:val="16"/>
        </w:rPr>
      </w:pPr>
      <w:bookmarkStart w:id="2" w:name="_GoBack"/>
      <w:bookmarkEnd w:id="2"/>
    </w:p>
    <w:p w14:paraId="352900E3" w14:textId="0113D70A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712D548D" w14:textId="73118EB8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039D2B00" w14:textId="3F873FBE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bookmarkEnd w:id="0"/>
    <w:p w14:paraId="42A54453" w14:textId="593AF7FF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sectPr w:rsidR="006C4A3F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D0608" w14:textId="77777777" w:rsidR="008C47F3" w:rsidRDefault="008C47F3" w:rsidP="000E5F06">
      <w:r>
        <w:separator/>
      </w:r>
    </w:p>
  </w:endnote>
  <w:endnote w:type="continuationSeparator" w:id="0">
    <w:p w14:paraId="685E5666" w14:textId="77777777" w:rsidR="008C47F3" w:rsidRDefault="008C47F3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6ABB7" w14:textId="77777777" w:rsidR="008C47F3" w:rsidRDefault="008C47F3" w:rsidP="000E5F06">
      <w:r>
        <w:separator/>
      </w:r>
    </w:p>
  </w:footnote>
  <w:footnote w:type="continuationSeparator" w:id="0">
    <w:p w14:paraId="68766A22" w14:textId="77777777" w:rsidR="008C47F3" w:rsidRDefault="008C47F3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06"/>
    <w:rsid w:val="000C208C"/>
    <w:rsid w:val="000C581E"/>
    <w:rsid w:val="000E5F06"/>
    <w:rsid w:val="000F6257"/>
    <w:rsid w:val="001362C4"/>
    <w:rsid w:val="00203D6E"/>
    <w:rsid w:val="00214AF2"/>
    <w:rsid w:val="003334A8"/>
    <w:rsid w:val="004366FA"/>
    <w:rsid w:val="00473ADD"/>
    <w:rsid w:val="00480EBE"/>
    <w:rsid w:val="004A3006"/>
    <w:rsid w:val="005B02DB"/>
    <w:rsid w:val="005E628B"/>
    <w:rsid w:val="00623A81"/>
    <w:rsid w:val="006C4A3F"/>
    <w:rsid w:val="006F571E"/>
    <w:rsid w:val="0085792A"/>
    <w:rsid w:val="008C47F3"/>
    <w:rsid w:val="008F3660"/>
    <w:rsid w:val="00902AE8"/>
    <w:rsid w:val="009646FC"/>
    <w:rsid w:val="00B5269E"/>
    <w:rsid w:val="00CF7499"/>
    <w:rsid w:val="00D31A3E"/>
    <w:rsid w:val="00DC3445"/>
    <w:rsid w:val="00E3040D"/>
    <w:rsid w:val="00EA0612"/>
    <w:rsid w:val="00EB75B6"/>
    <w:rsid w:val="00F5255F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D80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D80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Dyrektor</cp:lastModifiedBy>
  <cp:revision>9</cp:revision>
  <cp:lastPrinted>2021-03-09T13:14:00Z</cp:lastPrinted>
  <dcterms:created xsi:type="dcterms:W3CDTF">2021-03-09T12:40:00Z</dcterms:created>
  <dcterms:modified xsi:type="dcterms:W3CDTF">2021-05-19T06:24:00Z</dcterms:modified>
</cp:coreProperties>
</file>