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E9C43" w14:textId="30D00D26" w:rsidR="00883A2D" w:rsidRDefault="00883A2D" w:rsidP="00883A2D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ZAMÓWIENIA</w:t>
      </w:r>
    </w:p>
    <w:p w14:paraId="14E09A90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B9F83CF" w14:textId="742B2F9D" w:rsidR="00883A2D" w:rsidRPr="00495478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95478">
        <w:rPr>
          <w:rFonts w:ascii="Times New Roman" w:hAnsi="Times New Roman"/>
          <w:b/>
          <w:bCs/>
          <w:sz w:val="24"/>
          <w:szCs w:val="24"/>
        </w:rPr>
        <w:t xml:space="preserve">Zadanie 1 </w:t>
      </w:r>
      <w:r>
        <w:rPr>
          <w:rFonts w:ascii="Times New Roman" w:hAnsi="Times New Roman"/>
          <w:b/>
          <w:bCs/>
          <w:sz w:val="24"/>
          <w:szCs w:val="24"/>
        </w:rPr>
        <w:t xml:space="preserve">- pn.: „Wykonanie dokumentacji projektowej remontu </w:t>
      </w:r>
      <w:r w:rsidRPr="00495478">
        <w:rPr>
          <w:rFonts w:ascii="Times New Roman" w:hAnsi="Times New Roman"/>
          <w:b/>
          <w:bCs/>
          <w:sz w:val="24"/>
          <w:szCs w:val="24"/>
        </w:rPr>
        <w:t>świetlic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wiejsk</w:t>
      </w:r>
      <w:r>
        <w:rPr>
          <w:rFonts w:ascii="Times New Roman" w:hAnsi="Times New Roman"/>
          <w:b/>
          <w:bCs/>
          <w:sz w:val="24"/>
          <w:szCs w:val="24"/>
        </w:rPr>
        <w:t>iej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</w:rPr>
        <w:t>Dobie”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– budynek </w:t>
      </w:r>
      <w:r>
        <w:rPr>
          <w:rFonts w:ascii="Times New Roman" w:hAnsi="Times New Roman"/>
          <w:b/>
          <w:bCs/>
          <w:sz w:val="24"/>
          <w:szCs w:val="24"/>
        </w:rPr>
        <w:t>jednokondygnacyjny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 poddaszem użytkowym, częściowo podpiwniczony </w:t>
      </w:r>
      <w:r w:rsidRPr="00495478">
        <w:rPr>
          <w:rFonts w:ascii="Times New Roman" w:hAnsi="Times New Roman"/>
          <w:b/>
          <w:bCs/>
          <w:sz w:val="24"/>
          <w:szCs w:val="24"/>
        </w:rPr>
        <w:t>o wymiarach 2</w:t>
      </w:r>
      <w:r>
        <w:rPr>
          <w:rFonts w:ascii="Times New Roman" w:hAnsi="Times New Roman"/>
          <w:b/>
          <w:bCs/>
          <w:sz w:val="24"/>
          <w:szCs w:val="24"/>
        </w:rPr>
        <w:t>8,1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x 9</w:t>
      </w:r>
      <w:r>
        <w:rPr>
          <w:rFonts w:ascii="Times New Roman" w:hAnsi="Times New Roman"/>
          <w:b/>
          <w:bCs/>
          <w:sz w:val="24"/>
          <w:szCs w:val="24"/>
        </w:rPr>
        <w:t>,7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 xml:space="preserve">, dach dwuspadowy, </w:t>
      </w:r>
      <w:r w:rsidRPr="00495478">
        <w:rPr>
          <w:rFonts w:ascii="Times New Roman" w:hAnsi="Times New Roman"/>
          <w:b/>
          <w:bCs/>
          <w:sz w:val="24"/>
          <w:szCs w:val="24"/>
        </w:rPr>
        <w:t>dz. nr 1</w:t>
      </w:r>
      <w:r>
        <w:rPr>
          <w:rFonts w:ascii="Times New Roman" w:hAnsi="Times New Roman"/>
          <w:b/>
          <w:bCs/>
          <w:sz w:val="24"/>
          <w:szCs w:val="24"/>
        </w:rPr>
        <w:t>6/103 obręb Kamionki</w:t>
      </w:r>
      <w:r w:rsidRPr="0049547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Budynek wpisany jest do rejestru zabytków.</w:t>
      </w:r>
    </w:p>
    <w:p w14:paraId="51906601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2BA60AFB" w14:textId="77777777" w:rsidR="00883A2D" w:rsidRPr="007F7625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polegać ma na kompleksowej wymianie pokrycia dachowego na dachówkę ceramiczną zgodnie z zaleceniami konserwatora zabytków (załącznik nr1)</w:t>
      </w:r>
    </w:p>
    <w:p w14:paraId="1C001820" w14:textId="77777777" w:rsidR="00883A2D" w:rsidRPr="00BE0154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>Dokumentacja winna zawierać:</w:t>
      </w:r>
    </w:p>
    <w:p w14:paraId="4AAA4E67" w14:textId="77777777" w:rsidR="00883A2D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inwentaryzację obiektu w zakresie niezbędnym do remontu dachu;</w:t>
      </w:r>
    </w:p>
    <w:p w14:paraId="028EA9E7" w14:textId="77777777" w:rsidR="00883A2D" w:rsidRPr="00BE0154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 xml:space="preserve">projekt architektoniczno-budowlany wykonany zgodnie z Rozporządzeniem </w:t>
      </w:r>
    </w:p>
    <w:p w14:paraId="3618A649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Ministra Rozwoju z dnia 11 września 2020 r. w sprawie szczegółowego zakresu i   </w:t>
      </w:r>
    </w:p>
    <w:p w14:paraId="6AB00E2B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formy projektu budowanego (Dz.U.  z 2022, poz. 1609);</w:t>
      </w:r>
    </w:p>
    <w:p w14:paraId="7F1C7BAE" w14:textId="77777777" w:rsidR="00883A2D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>projekt techniczny;</w:t>
      </w:r>
    </w:p>
    <w:p w14:paraId="02C1D047" w14:textId="77777777" w:rsidR="00883A2D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>kosztorys inwestorski;</w:t>
      </w:r>
    </w:p>
    <w:p w14:paraId="605FF641" w14:textId="77777777" w:rsidR="00883A2D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>Specyfikację Techniczną Wykonania i Odbioru Robót;</w:t>
      </w:r>
    </w:p>
    <w:p w14:paraId="5C76F9E0" w14:textId="77777777" w:rsidR="00883A2D" w:rsidRDefault="00883A2D" w:rsidP="00883A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0154">
        <w:rPr>
          <w:rFonts w:ascii="Times New Roman" w:hAnsi="Times New Roman"/>
          <w:sz w:val="24"/>
          <w:szCs w:val="24"/>
        </w:rPr>
        <w:t>bieżące ustalenia z zamawiającym, lub osobą przez niego upoważnioną.</w:t>
      </w:r>
    </w:p>
    <w:p w14:paraId="3B6816B3" w14:textId="77777777" w:rsidR="00883A2D" w:rsidRDefault="00883A2D" w:rsidP="00883A2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0B71B27" w14:textId="116B7D44" w:rsidR="00883A2D" w:rsidRDefault="00883A2D" w:rsidP="00883A2D">
      <w:pPr>
        <w:pStyle w:val="Standard"/>
        <w:ind w:left="426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Przedmiot zamówienia powinien uwzględniać wszystkie dokumenty niezbędne do złożenia projektu o pozwolenie na budowę w tym uzyskanie wszystkich niezbędnych opinii i uzgodnień zgodnie z wymogami ustawy z dnia 7 lipca 1994r. Prawo Budowlane (tekst jednolity Dz. U. z 202r., , poz. 2351 ze zm.) i obowiązujących przepisów w szczególności:</w:t>
      </w:r>
    </w:p>
    <w:p w14:paraId="4B99783D" w14:textId="77777777" w:rsid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ustawą z dnia 24 sierpnia 1991 r. o ochronie przeciwpożarowej (tj. Dz.U. z 2020r., poz. 961 ze zm.);</w:t>
      </w:r>
    </w:p>
    <w:p w14:paraId="59A6AA87" w14:textId="77777777" w:rsid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ustawą z dnia 27 marca 2003 r. o planowaniu i zagospodarowaniu przestrzennym (tj. Dz.U. z 2020r., poz. 293 ze zm.)</w:t>
      </w:r>
    </w:p>
    <w:p w14:paraId="69E8EC3C" w14:textId="77777777" w:rsid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rozporządzeniem Ministra Infrastruktury z dnia 12 kwietnia 2002r. w sprawie warunków technicznych, jakim powinny odpowiadać budynki i ich usytuowanie (Dz.U. z 2019r., poz. 1065 ze zm.);</w:t>
      </w:r>
    </w:p>
    <w:p w14:paraId="27BBA8EB" w14:textId="77777777" w:rsid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Transportu, Budownictwa i Gospodarki Morskiej z dnia 25 kwietnia 2012r. w sprawie szczegółowego zakresu i formy projektu budowlanego (Dz.U. 2018r., poz. 1935);</w:t>
      </w:r>
    </w:p>
    <w:p w14:paraId="16B79C2D" w14:textId="77777777" w:rsidR="00883A2D" w:rsidRP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rozporządzeniem Ministra Infrastruktury z dnia 2 września 2004r. w sprawie szczegółowego zakresu i formy dokumentacji projektowej, specyfikacji technicznych wykonania i odbioru robót budowlanych oraz programu funkcjonalno-użytkowego (Dz.U. z 2013r., poz.); </w:t>
      </w:r>
    </w:p>
    <w:p w14:paraId="44530A18" w14:textId="2AD3B446" w:rsidR="00883A2D" w:rsidRPr="00883A2D" w:rsidRDefault="00883A2D" w:rsidP="00883A2D">
      <w:pPr>
        <w:pStyle w:val="Standard"/>
        <w:numPr>
          <w:ilvl w:val="0"/>
          <w:numId w:val="3"/>
        </w:numPr>
        <w:ind w:left="1162" w:hanging="425"/>
        <w:rPr>
          <w:rFonts w:hint="eastAsia"/>
          <w:color w:val="000000"/>
        </w:rPr>
      </w:pPr>
      <w:r w:rsidRPr="00883A2D">
        <w:rPr>
          <w:rFonts w:ascii="Times New Roman" w:hAnsi="Times New Roman" w:cs="Times New Roman"/>
          <w:color w:val="000000"/>
        </w:rPr>
        <w:t>rozporządzeniem Ministra Infrastruktury z dnia 18 maja 2004r. w sprawie określenia metod i podstaw sporządzenia kosztorysu inwestorskiego, obliczanie planowanych kosztów prac projektowych oraz planowanych kosztów robót budowlanych określonych w programie funkcjonalno-użytkowym (Dz.U. z 2004r., poz.130.1389 ze zm.).</w:t>
      </w:r>
    </w:p>
    <w:p w14:paraId="5B5CE42F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19DF1A9A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359E97E7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5F7369C0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25ED1049" w14:textId="77777777" w:rsidR="00883A2D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33DDED6D" w14:textId="77777777" w:rsidR="00883A2D" w:rsidRPr="00495478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</w:p>
    <w:p w14:paraId="15AAC8CD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95478">
        <w:rPr>
          <w:rFonts w:ascii="Times New Roman" w:hAnsi="Times New Roman"/>
          <w:b/>
          <w:bCs/>
          <w:sz w:val="24"/>
          <w:szCs w:val="24"/>
        </w:rPr>
        <w:t xml:space="preserve">Zadanie 2 – </w:t>
      </w:r>
      <w:r>
        <w:rPr>
          <w:rFonts w:ascii="Times New Roman" w:hAnsi="Times New Roman"/>
          <w:b/>
          <w:bCs/>
          <w:sz w:val="24"/>
          <w:szCs w:val="24"/>
        </w:rPr>
        <w:t>pn. „</w:t>
      </w:r>
      <w:r w:rsidRPr="00C35D4B">
        <w:rPr>
          <w:rFonts w:ascii="Times New Roman" w:hAnsi="Times New Roman"/>
          <w:b/>
          <w:bCs/>
          <w:sz w:val="24"/>
          <w:szCs w:val="24"/>
        </w:rPr>
        <w:t>Budowa świetlicy we Wronach - adaptacja projektu</w:t>
      </w:r>
      <w:r>
        <w:rPr>
          <w:rFonts w:ascii="Times New Roman" w:hAnsi="Times New Roman"/>
          <w:b/>
          <w:bCs/>
          <w:sz w:val="24"/>
          <w:szCs w:val="24"/>
        </w:rPr>
        <w:t>” – działka nr 31/9, obręb Wrony.</w:t>
      </w:r>
    </w:p>
    <w:p w14:paraId="53E61F43" w14:textId="77777777" w:rsidR="00883A2D" w:rsidRPr="00495478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3E4A2F6C" w14:textId="77777777" w:rsidR="00883A2D" w:rsidRDefault="00883A2D" w:rsidP="00883A2D">
      <w:pPr>
        <w:pStyle w:val="Akapitzlist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Adaptacja projektu budowlanego</w:t>
      </w:r>
      <w:r w:rsidRPr="00F23B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świetlicy wiejskiej we Wronach – </w:t>
      </w:r>
      <w:r>
        <w:rPr>
          <w:rFonts w:ascii="Times New Roman" w:hAnsi="Times New Roman"/>
          <w:bCs/>
          <w:color w:val="000000"/>
          <w:sz w:val="24"/>
          <w:szCs w:val="24"/>
        </w:rPr>
        <w:t>Murator UC 67.</w:t>
      </w:r>
    </w:p>
    <w:p w14:paraId="3F0A1328" w14:textId="77777777" w:rsidR="00883A2D" w:rsidRDefault="00883A2D" w:rsidP="00883A2D">
      <w:pPr>
        <w:pStyle w:val="Akapitzlist"/>
        <w:spacing w:after="0"/>
        <w:ind w:left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Zakres adaptacji:</w:t>
      </w:r>
    </w:p>
    <w:p w14:paraId="008DC5F8" w14:textId="77777777" w:rsidR="00883A2D" w:rsidRPr="00C93667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Projekt zagospodarowania terenu (naziemny zbiornik na gaz wraz z podziemną instalacją gazową, zjazd na wewnętrzną drogę gminną, dojazd do budynku, dojścia do wejść do budynku i inne elementy niezbędne do funkcjonowania obiektu). Pozyskanie mapy do celów projektowych leży po stronie Wykonawcy;</w:t>
      </w:r>
    </w:p>
    <w:p w14:paraId="59F065CD" w14:textId="77777777" w:rsidR="00883A2D" w:rsidRDefault="00883A2D" w:rsidP="00883A2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architektoniczno-budowlany wykonany zgodnie z Rozporządzeniem </w:t>
      </w:r>
    </w:p>
    <w:p w14:paraId="767E57D7" w14:textId="77777777" w:rsidR="00883A2D" w:rsidRDefault="00883A2D" w:rsidP="00883A2D">
      <w:pPr>
        <w:pStyle w:val="Akapitzlist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Ministra Rozwoju z dnia 11 września 2020 r. w sprawie szczegółowego zakresu i   </w:t>
      </w:r>
    </w:p>
    <w:p w14:paraId="67FCCDC3" w14:textId="77777777" w:rsidR="00883A2D" w:rsidRPr="00495478" w:rsidRDefault="00883A2D" w:rsidP="00883A2D">
      <w:pPr>
        <w:pStyle w:val="Akapitzlist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projektu budowanego (Dz.U.  z 2022, poz. 1609);</w:t>
      </w:r>
    </w:p>
    <w:p w14:paraId="686E9904" w14:textId="77777777" w:rsidR="00883A2D" w:rsidRPr="00FA5D86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projekt techniczny;</w:t>
      </w:r>
    </w:p>
    <w:p w14:paraId="75F10CDC" w14:textId="77777777" w:rsidR="00883A2D" w:rsidRPr="00257D70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Specyfikację Techniczną Wykonania i Odbioru Robót;</w:t>
      </w:r>
    </w:p>
    <w:p w14:paraId="3B874F08" w14:textId="77777777" w:rsidR="00883A2D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projekty przyłączy do sieci wodociągowej, kanalizacyjnej, elektrycznej, teletechnicznej;</w:t>
      </w:r>
    </w:p>
    <w:p w14:paraId="50EFAA2A" w14:textId="77777777" w:rsidR="00883A2D" w:rsidRPr="00FA5D86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ewentualna zmiana usytuowania pomieszczeń świetlicy;</w:t>
      </w:r>
    </w:p>
    <w:p w14:paraId="155FF94F" w14:textId="77777777" w:rsidR="00883A2D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oświetlenie działki;</w:t>
      </w:r>
    </w:p>
    <w:p w14:paraId="1DEBFC55" w14:textId="77777777" w:rsidR="00883A2D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ogrodzenie działki;</w:t>
      </w:r>
    </w:p>
    <w:p w14:paraId="013BF7F0" w14:textId="77777777" w:rsidR="00883A2D" w:rsidRPr="00FA5D86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parking z uwzględnieniem miejsca dla osób niepełnosprawnych;</w:t>
      </w:r>
    </w:p>
    <w:p w14:paraId="74A3685C" w14:textId="77777777" w:rsidR="00883A2D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bookmarkStart w:id="0" w:name="_Hlk164839000"/>
      <w:r>
        <w:rPr>
          <w:rFonts w:ascii="Times New Roman" w:hAnsi="Times New Roman" w:cs="Times New Roman"/>
          <w:color w:val="000000"/>
        </w:rPr>
        <w:t>kosztorysy inwestorskie oraz przedmiary robót we wszystkich branżach;</w:t>
      </w:r>
    </w:p>
    <w:bookmarkEnd w:id="0"/>
    <w:p w14:paraId="3BE777C7" w14:textId="77777777" w:rsidR="00883A2D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wydzielone miejsce na pojemniki na odpady stałe;</w:t>
      </w:r>
    </w:p>
    <w:p w14:paraId="39EAD0F4" w14:textId="77777777" w:rsidR="00883A2D" w:rsidRPr="00A01E1B" w:rsidRDefault="00883A2D" w:rsidP="00883A2D">
      <w:pPr>
        <w:pStyle w:val="Standard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bieżące ustalenia z Zamawiającym.</w:t>
      </w:r>
    </w:p>
    <w:p w14:paraId="005EFB4F" w14:textId="77777777" w:rsidR="00883A2D" w:rsidRPr="00A01E1B" w:rsidRDefault="00883A2D" w:rsidP="00883A2D">
      <w:pPr>
        <w:pStyle w:val="Standard"/>
        <w:ind w:left="1068"/>
        <w:jc w:val="both"/>
        <w:rPr>
          <w:rFonts w:hint="eastAsia"/>
          <w:color w:val="000000"/>
        </w:rPr>
      </w:pPr>
    </w:p>
    <w:p w14:paraId="56DBB0EF" w14:textId="77777777" w:rsidR="00883A2D" w:rsidRDefault="00883A2D" w:rsidP="00883A2D">
      <w:pPr>
        <w:pStyle w:val="Standard"/>
        <w:ind w:left="426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Adaptacja projektu winna uwzględniać wszystkie dokumenty niezbędne do złożenia projektu o pozwolenie na budowę w tym uzyskanie wszystkich niezbędnych opinii i uzgodnień zgodnie z wymogami ustawy z dnia 7 lipca 1994r. Prawo Budowlane (tekst jednolity Dz. U. z 202r., , poz. 2351 ze zm.) i obowiązujących przepisów w szczególności:</w:t>
      </w:r>
    </w:p>
    <w:p w14:paraId="451F933F" w14:textId="5D0FD2E5" w:rsidR="00883A2D" w:rsidRDefault="00883A2D" w:rsidP="00883A2D">
      <w:pPr>
        <w:pStyle w:val="Standard"/>
        <w:numPr>
          <w:ilvl w:val="0"/>
          <w:numId w:val="9"/>
        </w:numPr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ustawą z dnia 24 sierpnia 1991 r. o ochronie przeciwpożarowej (tj. Dz.U. z 2020r., poz. 961 ze zm.);</w:t>
      </w:r>
    </w:p>
    <w:p w14:paraId="6760B89E" w14:textId="4496BFAF" w:rsidR="00883A2D" w:rsidRDefault="00883A2D" w:rsidP="00883A2D">
      <w:pPr>
        <w:pStyle w:val="Standard"/>
        <w:numPr>
          <w:ilvl w:val="0"/>
          <w:numId w:val="9"/>
        </w:numPr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ustawą z dnia 27 marca 2003 r. o planowaniu i zagospodarowaniu przestrzennym (tj. Dz.U. z 2020r., poz. 293 ze zm.)</w:t>
      </w:r>
    </w:p>
    <w:p w14:paraId="04977259" w14:textId="77777777" w:rsidR="00883A2D" w:rsidRDefault="00883A2D" w:rsidP="00883A2D">
      <w:pPr>
        <w:pStyle w:val="Standard"/>
        <w:numPr>
          <w:ilvl w:val="0"/>
          <w:numId w:val="9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rozporządzeniem Ministra Infrastruktury z dnia 12 kwietnia 2002r. w sprawie warunków technicznych, jakim powinny odpowiadać budynki i ich usytuowanie (Dz.U. z 2019r., poz. 1065 ze zm.);</w:t>
      </w:r>
    </w:p>
    <w:p w14:paraId="410A77DB" w14:textId="77777777" w:rsidR="00883A2D" w:rsidRDefault="00883A2D" w:rsidP="00883A2D">
      <w:pPr>
        <w:pStyle w:val="Standard"/>
        <w:numPr>
          <w:ilvl w:val="0"/>
          <w:numId w:val="9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Transportu, Budownictwa i Gospodarki Morskiej z dnia 25 kwietnia 2012r. w sprawie szczegółowego zakresu i formy projektu budowlanego (Dz.U. 2018r., poz. 1935);</w:t>
      </w:r>
    </w:p>
    <w:p w14:paraId="49A4D6E3" w14:textId="77777777" w:rsidR="00883A2D" w:rsidRDefault="00883A2D" w:rsidP="00883A2D">
      <w:pPr>
        <w:pStyle w:val="Standard"/>
        <w:numPr>
          <w:ilvl w:val="0"/>
          <w:numId w:val="9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rozporządzeniem Ministra Infrastruktury z dnia 2 września 2004r. w sprawie szczegółowego zakresu i formy dokumentacji projektowej, specyfikacji technicznych wykonania i odbioru robót budowlanych oraz programu funkcjonalno-użytkowego (Dz.U. z 2013r., poz.); </w:t>
      </w:r>
    </w:p>
    <w:p w14:paraId="3ECF1591" w14:textId="103DD07D" w:rsidR="00883A2D" w:rsidRPr="00883A2D" w:rsidRDefault="00883A2D" w:rsidP="00883A2D">
      <w:pPr>
        <w:pStyle w:val="Standard"/>
        <w:numPr>
          <w:ilvl w:val="0"/>
          <w:numId w:val="9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Infrastruktury z dnia 18 maja 2004r. w sprawie określenia metod i podstaw sporządzenia kosztorysu inwestorskiego, obliczanie planowanych kosztów prac projektowych oraz planowanych kosztów robót budowlanych określonych w programie funkcjonalno-użytkowym (Dz.U. z 2004r., poz.130.1389 ze zm.).</w:t>
      </w:r>
    </w:p>
    <w:p w14:paraId="1F912198" w14:textId="77777777" w:rsidR="00883A2D" w:rsidRDefault="00883A2D" w:rsidP="00883A2D">
      <w:pPr>
        <w:pStyle w:val="Standard"/>
        <w:jc w:val="both"/>
        <w:rPr>
          <w:rFonts w:hint="eastAsia"/>
          <w:color w:val="000000"/>
        </w:rPr>
      </w:pPr>
    </w:p>
    <w:p w14:paraId="349E49C6" w14:textId="77777777" w:rsidR="00883A2D" w:rsidRDefault="00883A2D" w:rsidP="00883A2D">
      <w:pPr>
        <w:pStyle w:val="Standard"/>
        <w:jc w:val="both"/>
        <w:rPr>
          <w:rFonts w:hint="eastAsia"/>
          <w:color w:val="000000"/>
        </w:rPr>
      </w:pPr>
    </w:p>
    <w:p w14:paraId="1DC2919F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95478">
        <w:rPr>
          <w:rFonts w:ascii="Times New Roman" w:hAnsi="Times New Roman"/>
          <w:b/>
          <w:bCs/>
          <w:sz w:val="24"/>
          <w:szCs w:val="24"/>
        </w:rPr>
        <w:lastRenderedPageBreak/>
        <w:t xml:space="preserve">Zadanie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pn. „</w:t>
      </w:r>
      <w:r w:rsidRPr="00A01E1B">
        <w:rPr>
          <w:rFonts w:ascii="Times New Roman" w:hAnsi="Times New Roman"/>
          <w:b/>
          <w:bCs/>
          <w:sz w:val="24"/>
          <w:szCs w:val="24"/>
        </w:rPr>
        <w:t>Budowa świetlicy w m. Bogacko - dokumentacja techniczna</w:t>
      </w:r>
      <w:r>
        <w:rPr>
          <w:rFonts w:ascii="Times New Roman" w:hAnsi="Times New Roman"/>
          <w:b/>
          <w:bCs/>
          <w:sz w:val="24"/>
          <w:szCs w:val="24"/>
        </w:rPr>
        <w:t>” – działka nr 56/2, obręb Bogacko.</w:t>
      </w:r>
    </w:p>
    <w:p w14:paraId="4C594C97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18DC0FCE" w14:textId="77777777" w:rsidR="00883A2D" w:rsidRDefault="00883A2D" w:rsidP="00883A2D">
      <w:pPr>
        <w:pStyle w:val="Akapitzlist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Adaptacja projektu budowlanego</w:t>
      </w:r>
      <w:r w:rsidRPr="00F23B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świetlicy wiejskiej we Wronach – </w:t>
      </w:r>
      <w:r>
        <w:rPr>
          <w:rFonts w:ascii="Times New Roman" w:hAnsi="Times New Roman"/>
          <w:bCs/>
          <w:color w:val="000000"/>
          <w:sz w:val="24"/>
          <w:szCs w:val="24"/>
        </w:rPr>
        <w:t>Murator UC 67c.</w:t>
      </w:r>
    </w:p>
    <w:p w14:paraId="4D57083C" w14:textId="77777777" w:rsidR="00883A2D" w:rsidRPr="00614279" w:rsidRDefault="00883A2D" w:rsidP="00883A2D">
      <w:pPr>
        <w:pStyle w:val="Akapitzlist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adaptacji:</w:t>
      </w:r>
    </w:p>
    <w:p w14:paraId="1EE3BAB1" w14:textId="77777777" w:rsidR="00883A2D" w:rsidRPr="00614279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Projekt zagospodarowania terenu (</w:t>
      </w:r>
      <w:r w:rsidRPr="007F7625">
        <w:rPr>
          <w:rFonts w:ascii="Times New Roman" w:hAnsi="Times New Roman" w:cs="Times New Roman"/>
          <w:color w:val="000000"/>
        </w:rPr>
        <w:t>naziemny zbiornik na gaz wraz z podziemn</w:t>
      </w:r>
      <w:r>
        <w:rPr>
          <w:rFonts w:ascii="Times New Roman" w:hAnsi="Times New Roman" w:cs="Times New Roman"/>
          <w:color w:val="000000"/>
        </w:rPr>
        <w:t>ą</w:t>
      </w:r>
      <w:r w:rsidRPr="007F7625">
        <w:rPr>
          <w:rFonts w:ascii="Times New Roman" w:hAnsi="Times New Roman" w:cs="Times New Roman"/>
          <w:color w:val="000000"/>
        </w:rPr>
        <w:t xml:space="preserve"> instalacj</w:t>
      </w:r>
      <w:r>
        <w:rPr>
          <w:rFonts w:ascii="Times New Roman" w:hAnsi="Times New Roman" w:cs="Times New Roman"/>
          <w:color w:val="000000"/>
        </w:rPr>
        <w:t>ą</w:t>
      </w:r>
      <w:r w:rsidRPr="007F7625">
        <w:rPr>
          <w:rFonts w:ascii="Times New Roman" w:hAnsi="Times New Roman" w:cs="Times New Roman"/>
          <w:color w:val="000000"/>
        </w:rPr>
        <w:t xml:space="preserve"> gazową,</w:t>
      </w:r>
      <w:r>
        <w:rPr>
          <w:rFonts w:ascii="Times New Roman" w:hAnsi="Times New Roman" w:cs="Times New Roman"/>
          <w:color w:val="000000"/>
        </w:rPr>
        <w:t xml:space="preserve"> zjazd na wewnętrzną drogę gminną, dojazd do budynku, dojścia do wejść do budynku i inne elementy niezbędne do funkcjonowania obiektu). Pozyskanie mapy do celów projektowych leży po stronie Wykonawcy;</w:t>
      </w:r>
    </w:p>
    <w:p w14:paraId="217DEA6D" w14:textId="77777777" w:rsidR="00883A2D" w:rsidRPr="00C93667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Wykonanie badań geologicznych w miejscu posadowienia budynku;</w:t>
      </w:r>
    </w:p>
    <w:p w14:paraId="76970E11" w14:textId="77777777" w:rsidR="00883A2D" w:rsidRDefault="00883A2D" w:rsidP="00883A2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architektoniczno-budowlany wykonany zgodnie z Rozporządzeniem </w:t>
      </w:r>
    </w:p>
    <w:p w14:paraId="1C03A467" w14:textId="77777777" w:rsidR="00883A2D" w:rsidRDefault="00883A2D" w:rsidP="00883A2D">
      <w:pPr>
        <w:pStyle w:val="Akapitzlist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Ministra Rozwoju z dnia 11 września 2020 r. w sprawie szczegółowego zakresu i   </w:t>
      </w:r>
    </w:p>
    <w:p w14:paraId="52C6D191" w14:textId="77777777" w:rsidR="00883A2D" w:rsidRPr="00495478" w:rsidRDefault="00883A2D" w:rsidP="00883A2D">
      <w:pPr>
        <w:pStyle w:val="Akapitzlist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projektu budowanego (Dz.U.  z 2022, poz. 1609);</w:t>
      </w:r>
    </w:p>
    <w:p w14:paraId="306292D3" w14:textId="77777777" w:rsidR="00883A2D" w:rsidRPr="00FA5D86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projekt techniczny;</w:t>
      </w:r>
    </w:p>
    <w:p w14:paraId="50A778C0" w14:textId="77777777" w:rsidR="00883A2D" w:rsidRPr="00257D70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Specyfikację Techniczną Wykonania i Odbioru Robót;</w:t>
      </w:r>
    </w:p>
    <w:p w14:paraId="43D03E42" w14:textId="77777777" w:rsidR="00883A2D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projekty przyłączy do sieci wodociągowej, kanalizacyjnej, elektrycznej, teletechnicznej;</w:t>
      </w:r>
    </w:p>
    <w:p w14:paraId="26F14205" w14:textId="77777777" w:rsidR="00883A2D" w:rsidRPr="00FA5D86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ewentualna zmiana usytuowania pomieszczeń świetlicy;</w:t>
      </w:r>
    </w:p>
    <w:p w14:paraId="107E7DB4" w14:textId="77777777" w:rsidR="00883A2D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oświetlenie działki;</w:t>
      </w:r>
    </w:p>
    <w:p w14:paraId="5FA92B98" w14:textId="77777777" w:rsidR="00883A2D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ogrodzenie działki;</w:t>
      </w:r>
    </w:p>
    <w:p w14:paraId="77FA51D0" w14:textId="77777777" w:rsidR="00883A2D" w:rsidRPr="00FA5D86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parking z uwzględnieniem miejsca dla osób niepełnosprawnych;</w:t>
      </w:r>
    </w:p>
    <w:p w14:paraId="59219278" w14:textId="77777777" w:rsidR="00883A2D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kosztorysy inwestorskie oraz przedmiary robót we wszystkich branżach;</w:t>
      </w:r>
    </w:p>
    <w:p w14:paraId="77FCF3CF" w14:textId="77777777" w:rsidR="00883A2D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wydzielone miejsce na pojemniki na odpady stałe;</w:t>
      </w:r>
    </w:p>
    <w:p w14:paraId="3E2253D2" w14:textId="77777777" w:rsidR="00883A2D" w:rsidRPr="00A01E1B" w:rsidRDefault="00883A2D" w:rsidP="00883A2D">
      <w:pPr>
        <w:pStyle w:val="Standard"/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bieżące ustalenia z Zamawiającym.</w:t>
      </w:r>
    </w:p>
    <w:p w14:paraId="45F67070" w14:textId="77777777" w:rsidR="00883A2D" w:rsidRPr="00A01E1B" w:rsidRDefault="00883A2D" w:rsidP="00883A2D">
      <w:pPr>
        <w:pStyle w:val="Standard"/>
        <w:ind w:left="1068"/>
        <w:jc w:val="both"/>
        <w:rPr>
          <w:rFonts w:hint="eastAsia"/>
          <w:color w:val="000000"/>
        </w:rPr>
      </w:pPr>
    </w:p>
    <w:p w14:paraId="1A4447AA" w14:textId="77777777" w:rsidR="00883A2D" w:rsidRDefault="00883A2D" w:rsidP="00883A2D">
      <w:pPr>
        <w:pStyle w:val="Standard"/>
        <w:ind w:left="426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Adaptacja projektu winna uwzględniać wszystkie dokumenty niezbędne do złożenia projektu o pozwolenie na budowę w tym uzyskanie wszystkich niezbędnych opinii i uzgodnień zgodnie z wymogami ustawy z dnia 7 lipca 1994r. Prawo Budowlane (tekst jednolity Dz. U. z 202r., , poz. 2351 ze zm.) i obowiązujących przepisów w szczególności:</w:t>
      </w:r>
    </w:p>
    <w:p w14:paraId="487E0978" w14:textId="77777777" w:rsidR="00883A2D" w:rsidRPr="00614279" w:rsidRDefault="00883A2D" w:rsidP="00883A2D">
      <w:pPr>
        <w:pStyle w:val="Standard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ustawą z dnia 24 sierpnia 1991 r. o ochronie przeciwpożarowej (tj. Dz.U. z 2020r., poz. 961 ze zm.);</w:t>
      </w:r>
    </w:p>
    <w:p w14:paraId="263E09BA" w14:textId="77777777" w:rsidR="00883A2D" w:rsidRDefault="00883A2D" w:rsidP="00883A2D">
      <w:pPr>
        <w:pStyle w:val="Standard"/>
        <w:numPr>
          <w:ilvl w:val="0"/>
          <w:numId w:val="5"/>
        </w:numPr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ustawą z dnia 27 marca 2003 r. o planowaniu i zagospodarowaniu przestrzennym (tj. Dz.U. z 2020r., poz. 293 ze zm.)</w:t>
      </w:r>
    </w:p>
    <w:p w14:paraId="3507E2D6" w14:textId="77777777" w:rsidR="00883A2D" w:rsidRDefault="00883A2D" w:rsidP="00883A2D">
      <w:pPr>
        <w:pStyle w:val="Standard"/>
        <w:numPr>
          <w:ilvl w:val="0"/>
          <w:numId w:val="5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rozporządzeniem Ministra Infrastruktury z dnia 12 kwietnia 2002r. w sprawie warunków technicznych, jakim powinny odpowiadać budynki i ich usytuowanie (Dz.U. z 2019r., poz. 1065 ze zm.);</w:t>
      </w:r>
    </w:p>
    <w:p w14:paraId="0A960369" w14:textId="77777777" w:rsidR="00883A2D" w:rsidRDefault="00883A2D" w:rsidP="00883A2D">
      <w:pPr>
        <w:pStyle w:val="Standard"/>
        <w:numPr>
          <w:ilvl w:val="0"/>
          <w:numId w:val="5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Transportu, Budownictwa i Gospodarki Morskiej z dnia 25 kwietnia 2012r. w sprawie szczegółowego zakresu i formy projektu budowlanego (Dz.U. 2018r., poz. 1935);</w:t>
      </w:r>
    </w:p>
    <w:p w14:paraId="380D9A8D" w14:textId="77777777" w:rsidR="00883A2D" w:rsidRDefault="00883A2D" w:rsidP="00883A2D">
      <w:pPr>
        <w:pStyle w:val="Standard"/>
        <w:numPr>
          <w:ilvl w:val="0"/>
          <w:numId w:val="5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rozporządzeniem Ministra Infrastruktury z dnia 2 września 2004r. w sprawie szczegółowego zakresu i formy dokumentacji projektowej, specyfikacji technicznych wykonania i odbioru robót budowlanych oraz programu funkcjonalno-użytkowego (Dz.U. z 2013r., poz.); </w:t>
      </w:r>
    </w:p>
    <w:p w14:paraId="7CEEF108" w14:textId="77777777" w:rsidR="00883A2D" w:rsidRDefault="00883A2D" w:rsidP="00883A2D">
      <w:pPr>
        <w:pStyle w:val="Standard"/>
        <w:numPr>
          <w:ilvl w:val="0"/>
          <w:numId w:val="5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Infrastruktury z dnia 18 maja 2004r. w sprawie określenia metod i podstaw sporządzenia kosztorysu inwestorskiego, obliczanie planowanych kosztów prac projektowych oraz planowanych kosztów robót budowlanych określonych w programie funkcjonalno-użytkowym (Dz.U. z 2004r., poz.130.1389 ze zm.).</w:t>
      </w:r>
    </w:p>
    <w:p w14:paraId="75A1A9A1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55F56AB7" w14:textId="7B964379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 w:rsidRPr="00495478">
        <w:rPr>
          <w:rFonts w:ascii="Times New Roman" w:hAnsi="Times New Roman"/>
          <w:b/>
          <w:bCs/>
          <w:sz w:val="24"/>
          <w:szCs w:val="24"/>
        </w:rPr>
        <w:lastRenderedPageBreak/>
        <w:t xml:space="preserve">Zadanie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95478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pn. „</w:t>
      </w:r>
      <w:r w:rsidRPr="0049771A">
        <w:rPr>
          <w:rFonts w:ascii="Times New Roman" w:hAnsi="Times New Roman"/>
          <w:b/>
          <w:bCs/>
          <w:sz w:val="24"/>
          <w:szCs w:val="24"/>
        </w:rPr>
        <w:t>Opracowanie projektu adaptacji budynku mieszkalnego na świetlicę w Pieczonkach</w:t>
      </w:r>
      <w:r>
        <w:rPr>
          <w:rFonts w:ascii="Times New Roman" w:hAnsi="Times New Roman"/>
          <w:b/>
          <w:bCs/>
          <w:sz w:val="24"/>
          <w:szCs w:val="24"/>
        </w:rPr>
        <w:t>” – działka nr 142/1, obręb Pieczonki.</w:t>
      </w:r>
      <w:r w:rsidR="00332D05">
        <w:rPr>
          <w:rFonts w:ascii="Times New Roman" w:hAnsi="Times New Roman"/>
          <w:b/>
          <w:bCs/>
          <w:sz w:val="24"/>
          <w:szCs w:val="24"/>
        </w:rPr>
        <w:t xml:space="preserve"> Budynek jednokondygnacyjny z lokalem mieszkalnym o powierzchni użytkowej 42,5m2.</w:t>
      </w:r>
    </w:p>
    <w:p w14:paraId="430BD79B" w14:textId="77777777" w:rsidR="00883A2D" w:rsidRDefault="00883A2D" w:rsidP="00883A2D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385B2914" w14:textId="77777777" w:rsidR="00883A2D" w:rsidRPr="00296BEC" w:rsidRDefault="00883A2D" w:rsidP="00883A2D">
      <w:pPr>
        <w:pStyle w:val="Akapitzlist"/>
        <w:rPr>
          <w:rFonts w:ascii="Times New Roman" w:hAnsi="Times New Roman"/>
          <w:sz w:val="24"/>
          <w:szCs w:val="24"/>
        </w:rPr>
      </w:pPr>
      <w:r w:rsidRPr="00296BEC">
        <w:rPr>
          <w:rFonts w:ascii="Times New Roman" w:hAnsi="Times New Roman"/>
          <w:sz w:val="24"/>
          <w:szCs w:val="24"/>
        </w:rPr>
        <w:t>Dokumentacja powinna zawierać:</w:t>
      </w:r>
    </w:p>
    <w:p w14:paraId="1C43C0F4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95478">
        <w:rPr>
          <w:rFonts w:ascii="Times New Roman" w:hAnsi="Times New Roman"/>
          <w:sz w:val="24"/>
          <w:szCs w:val="24"/>
        </w:rPr>
        <w:t>projekt zagospodarowania terenu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Pr="007F7625">
        <w:rPr>
          <w:rFonts w:ascii="Times New Roman" w:hAnsi="Times New Roman"/>
          <w:color w:val="000000"/>
        </w:rPr>
        <w:t>naziemny zbiornik na gaz wraz z podziemn</w:t>
      </w:r>
      <w:r>
        <w:rPr>
          <w:rFonts w:ascii="Times New Roman" w:hAnsi="Times New Roman"/>
          <w:color w:val="000000"/>
        </w:rPr>
        <w:t>ą</w:t>
      </w:r>
      <w:r w:rsidRPr="007F7625">
        <w:rPr>
          <w:rFonts w:ascii="Times New Roman" w:hAnsi="Times New Roman"/>
          <w:color w:val="000000"/>
        </w:rPr>
        <w:t xml:space="preserve"> instalacj</w:t>
      </w:r>
      <w:r>
        <w:rPr>
          <w:rFonts w:ascii="Times New Roman" w:hAnsi="Times New Roman"/>
          <w:color w:val="000000"/>
        </w:rPr>
        <w:t>ą</w:t>
      </w:r>
      <w:r w:rsidRPr="007F7625">
        <w:rPr>
          <w:rFonts w:ascii="Times New Roman" w:hAnsi="Times New Roman"/>
          <w:color w:val="000000"/>
        </w:rPr>
        <w:t xml:space="preserve"> gazową,</w:t>
      </w:r>
      <w:r>
        <w:rPr>
          <w:rFonts w:ascii="Times New Roman" w:hAnsi="Times New Roman"/>
          <w:color w:val="000000"/>
        </w:rPr>
        <w:t xml:space="preserve"> zjazd na wewnętrzną drogę gminną, dojazd do budynku, dojścia do wejść do budynku i inne elementy niezbędne do funkcjonowania obiektu)</w:t>
      </w:r>
      <w:r w:rsidRPr="00495478">
        <w:rPr>
          <w:rFonts w:ascii="Times New Roman" w:hAnsi="Times New Roman"/>
          <w:sz w:val="24"/>
          <w:szCs w:val="24"/>
        </w:rPr>
        <w:t>, pozyskanie mapy do celów projektowych należy do obowiązków Wykonawcy</w:t>
      </w:r>
      <w:r>
        <w:rPr>
          <w:rFonts w:ascii="Times New Roman" w:hAnsi="Times New Roman"/>
          <w:sz w:val="24"/>
          <w:szCs w:val="24"/>
        </w:rPr>
        <w:t>;</w:t>
      </w:r>
    </w:p>
    <w:p w14:paraId="6E4E1E90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96BEC">
        <w:rPr>
          <w:rFonts w:ascii="Times New Roman" w:hAnsi="Times New Roman"/>
          <w:sz w:val="24"/>
          <w:szCs w:val="24"/>
        </w:rPr>
        <w:t xml:space="preserve">inwentaryzację </w:t>
      </w:r>
      <w:r>
        <w:rPr>
          <w:rFonts w:ascii="Times New Roman" w:hAnsi="Times New Roman"/>
          <w:sz w:val="24"/>
          <w:szCs w:val="24"/>
        </w:rPr>
        <w:t>budynku;</w:t>
      </w:r>
    </w:p>
    <w:p w14:paraId="45F776EB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architektoniczno-budowlany wykonany zgodnie z Rozporządzeniem </w:t>
      </w:r>
    </w:p>
    <w:p w14:paraId="4199F1E8" w14:textId="77777777" w:rsidR="00883A2D" w:rsidRDefault="00883A2D" w:rsidP="00883A2D">
      <w:pPr>
        <w:pStyle w:val="Akapitzlist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Ministra Rozwoju z dnia 11 września 2020 r. w sprawie szczegółowego zakresu i   </w:t>
      </w:r>
    </w:p>
    <w:p w14:paraId="49E237A2" w14:textId="77777777" w:rsidR="00883A2D" w:rsidRPr="00495478" w:rsidRDefault="00883A2D" w:rsidP="00883A2D">
      <w:pPr>
        <w:pStyle w:val="Akapitzlist"/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projektu budowanego (Dz.U.  z 2022, poz. 1609);</w:t>
      </w:r>
    </w:p>
    <w:p w14:paraId="067D2057" w14:textId="77777777" w:rsidR="00883A2D" w:rsidRPr="00FA5D86" w:rsidRDefault="00883A2D" w:rsidP="00883A2D">
      <w:pPr>
        <w:pStyle w:val="Standard"/>
        <w:numPr>
          <w:ilvl w:val="0"/>
          <w:numId w:val="6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projekt techniczny;</w:t>
      </w:r>
    </w:p>
    <w:p w14:paraId="094E5EF5" w14:textId="77777777" w:rsidR="00883A2D" w:rsidRPr="000778A5" w:rsidRDefault="00883A2D" w:rsidP="00883A2D">
      <w:pPr>
        <w:pStyle w:val="Standard"/>
        <w:numPr>
          <w:ilvl w:val="0"/>
          <w:numId w:val="6"/>
        </w:numPr>
        <w:jc w:val="both"/>
        <w:rPr>
          <w:rFonts w:hint="eastAsia"/>
          <w:color w:val="000000"/>
        </w:rPr>
      </w:pPr>
      <w:r>
        <w:rPr>
          <w:rFonts w:ascii="Times New Roman" w:hAnsi="Times New Roman"/>
        </w:rPr>
        <w:t>Specyfikację Techniczną Wykonania i Odbioru Robót;</w:t>
      </w:r>
    </w:p>
    <w:p w14:paraId="1E9D9D12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43CA0">
        <w:rPr>
          <w:rFonts w:ascii="Times New Roman" w:hAnsi="Times New Roman"/>
          <w:sz w:val="24"/>
          <w:szCs w:val="24"/>
        </w:rPr>
        <w:t xml:space="preserve">ewentualna zmiana usytuowania pomieszczeń </w:t>
      </w:r>
      <w:r>
        <w:rPr>
          <w:rFonts w:ascii="Times New Roman" w:hAnsi="Times New Roman"/>
          <w:sz w:val="24"/>
          <w:szCs w:val="24"/>
        </w:rPr>
        <w:t>budynku;</w:t>
      </w:r>
    </w:p>
    <w:p w14:paraId="1F9F7AA2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2328">
        <w:rPr>
          <w:rFonts w:ascii="Times New Roman" w:hAnsi="Times New Roman"/>
          <w:sz w:val="24"/>
          <w:szCs w:val="24"/>
        </w:rPr>
        <w:t>projekty wszystkich branż instalacyjnych</w:t>
      </w:r>
      <w:r>
        <w:rPr>
          <w:rFonts w:ascii="Times New Roman" w:hAnsi="Times New Roman"/>
          <w:sz w:val="24"/>
          <w:szCs w:val="24"/>
        </w:rPr>
        <w:t>, w tym przyłącza do sieci kanalizacyjnej, elektrycznej i teletechnicznej;</w:t>
      </w:r>
    </w:p>
    <w:p w14:paraId="44304A14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2328">
        <w:rPr>
          <w:rFonts w:ascii="Times New Roman" w:hAnsi="Times New Roman"/>
          <w:sz w:val="24"/>
          <w:szCs w:val="24"/>
        </w:rPr>
        <w:t>kosztorysy inwestorskie, oraz przedmiary robót we wszystkich branżach,</w:t>
      </w:r>
    </w:p>
    <w:p w14:paraId="0B96C812" w14:textId="77777777" w:rsidR="00883A2D" w:rsidRDefault="00883A2D" w:rsidP="00883A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2328">
        <w:rPr>
          <w:rFonts w:ascii="Times New Roman" w:hAnsi="Times New Roman"/>
          <w:sz w:val="24"/>
          <w:szCs w:val="24"/>
        </w:rPr>
        <w:t>bieżące ustalenia z zamawiającym, lub osobą przez niego upoważnioną.</w:t>
      </w:r>
    </w:p>
    <w:p w14:paraId="24328C27" w14:textId="77777777" w:rsidR="00883A2D" w:rsidRDefault="00883A2D" w:rsidP="00883A2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0C96DB7B" w14:textId="6EE6040C" w:rsidR="00883A2D" w:rsidRDefault="00883A2D" w:rsidP="00883A2D">
      <w:pPr>
        <w:pStyle w:val="Standard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Adaptacja projektu winna uwzględniać wszystkie dokumenty niezbędne do złożenia projektu o pozwolenie na budowę w tym uzyskanie wszystkich niezbędnych opinii i uzgodnień zgodnie z wymogami ustawy z dnia 7 lipca 1994r. Prawo Budowlane (tekst jednolity Dz. U. z 202r., , poz. 2351 ze zm.) i obowiązujących przepisów w szczególności:</w:t>
      </w:r>
    </w:p>
    <w:p w14:paraId="2149CF7B" w14:textId="77777777" w:rsidR="00883A2D" w:rsidRDefault="00883A2D" w:rsidP="00883A2D">
      <w:pPr>
        <w:pStyle w:val="Standard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ustawą z dnia 24 sierpnia 1991 r. o ochronie przeciwpożarowej (tj. Dz.U. z 2020r., poz. 961 ze zm.);</w:t>
      </w:r>
    </w:p>
    <w:p w14:paraId="3CC5B59A" w14:textId="3EDF8DA5" w:rsidR="00883A2D" w:rsidRPr="00883A2D" w:rsidRDefault="00883A2D" w:rsidP="00883A2D">
      <w:pPr>
        <w:pStyle w:val="Standard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883A2D">
        <w:rPr>
          <w:rFonts w:ascii="Times New Roman" w:hAnsi="Times New Roman" w:cs="Times New Roman"/>
          <w:color w:val="000000"/>
        </w:rPr>
        <w:t>ustawą z dnia 27 marca 2003 r. o planowaniu i zagospodarowaniu przestrzennym (tj. Dz.U. z 2020r., poz. 293 ze zm.)</w:t>
      </w:r>
    </w:p>
    <w:p w14:paraId="07D49743" w14:textId="2A973F44" w:rsidR="00883A2D" w:rsidRDefault="00883A2D" w:rsidP="00883A2D">
      <w:pPr>
        <w:pStyle w:val="Standard"/>
        <w:numPr>
          <w:ilvl w:val="0"/>
          <w:numId w:val="8"/>
        </w:numPr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Infrastruktury z dnia 12 kwietnia 2002r. w sprawie warunków technicznych, jakim powinny odpowiadać budynki i ich usytuowanie (Dz.U. z 2019r., poz. 1065 ze zm.);</w:t>
      </w:r>
    </w:p>
    <w:p w14:paraId="01BB8F4E" w14:textId="77777777" w:rsidR="00883A2D" w:rsidRDefault="00883A2D" w:rsidP="00883A2D">
      <w:pPr>
        <w:pStyle w:val="Standard"/>
        <w:numPr>
          <w:ilvl w:val="0"/>
          <w:numId w:val="8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Transportu, Budownictwa i Gospodarki Morskiej z dnia 25 kwietnia 2012r. w sprawie szczegółowego zakresu i formy projektu budowlanego (Dz.U. 2018r., poz. 1935);</w:t>
      </w:r>
    </w:p>
    <w:p w14:paraId="361241E5" w14:textId="77777777" w:rsidR="00883A2D" w:rsidRPr="00883A2D" w:rsidRDefault="00883A2D" w:rsidP="00883A2D">
      <w:pPr>
        <w:pStyle w:val="Standard"/>
        <w:numPr>
          <w:ilvl w:val="0"/>
          <w:numId w:val="8"/>
        </w:numPr>
        <w:ind w:left="1162" w:hanging="425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rozporządzeniem Ministra Infrastruktury z dnia 2 września 2004r. w sprawie szczegółowego zakresu i formy dokumentacji projektowej, specyfikacji technicznych wykonania i odbioru robót budowlanych oraz programu funkcjonalno-użytkowego (Dz.U. z 2013r., poz.);</w:t>
      </w:r>
    </w:p>
    <w:p w14:paraId="644D8291" w14:textId="4D439E07" w:rsidR="00883A2D" w:rsidRPr="00883A2D" w:rsidRDefault="00883A2D" w:rsidP="00883A2D">
      <w:pPr>
        <w:pStyle w:val="Standard"/>
        <w:numPr>
          <w:ilvl w:val="0"/>
          <w:numId w:val="8"/>
        </w:numPr>
        <w:ind w:left="1162" w:hanging="425"/>
        <w:rPr>
          <w:rFonts w:hint="eastAsia"/>
          <w:color w:val="000000"/>
        </w:rPr>
      </w:pPr>
      <w:r w:rsidRPr="00883A2D">
        <w:rPr>
          <w:rFonts w:ascii="Times New Roman" w:hAnsi="Times New Roman" w:cs="Times New Roman"/>
          <w:color w:val="000000"/>
        </w:rPr>
        <w:t>rozporządzeniem Ministra Infrastruktury z dnia 18 maja 2004r. w sprawie określenia metod i podstaw sporządzenia kosztorysu inwestorskiego, obliczanie planowanych kosztów prac projektowych oraz planowanych kosztów robót budowlanych określonych w programie funkcjonalno-użytkowym (Dz.U. z 2004r., poz.130.1389 ze zm.).</w:t>
      </w:r>
    </w:p>
    <w:p w14:paraId="574AC680" w14:textId="77777777" w:rsidR="007154C4" w:rsidRDefault="007154C4"/>
    <w:sectPr w:rsidR="0071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7139"/>
    <w:multiLevelType w:val="hybridMultilevel"/>
    <w:tmpl w:val="6382D7DC"/>
    <w:lvl w:ilvl="0" w:tplc="FE688D1E">
      <w:start w:val="1"/>
      <w:numFmt w:val="lowerLetter"/>
      <w:lvlText w:val="%1)"/>
      <w:lvlJc w:val="left"/>
      <w:pPr>
        <w:ind w:left="10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36B3533"/>
    <w:multiLevelType w:val="hybridMultilevel"/>
    <w:tmpl w:val="8C4483F4"/>
    <w:lvl w:ilvl="0" w:tplc="7EACF50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9170F"/>
    <w:multiLevelType w:val="hybridMultilevel"/>
    <w:tmpl w:val="A3EC1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061FA"/>
    <w:multiLevelType w:val="multilevel"/>
    <w:tmpl w:val="EA9A9DBA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5564EA"/>
    <w:multiLevelType w:val="hybridMultilevel"/>
    <w:tmpl w:val="54D03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93F08"/>
    <w:multiLevelType w:val="hybridMultilevel"/>
    <w:tmpl w:val="32C4DF1A"/>
    <w:lvl w:ilvl="0" w:tplc="FFFFFFFF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17" w:hanging="360"/>
      </w:pPr>
    </w:lvl>
    <w:lvl w:ilvl="2" w:tplc="FFFFFFFF" w:tentative="1">
      <w:start w:val="1"/>
      <w:numFmt w:val="lowerRoman"/>
      <w:lvlText w:val="%3."/>
      <w:lvlJc w:val="right"/>
      <w:pPr>
        <w:ind w:left="2537" w:hanging="180"/>
      </w:pPr>
    </w:lvl>
    <w:lvl w:ilvl="3" w:tplc="FFFFFFFF" w:tentative="1">
      <w:start w:val="1"/>
      <w:numFmt w:val="decimal"/>
      <w:lvlText w:val="%4."/>
      <w:lvlJc w:val="left"/>
      <w:pPr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729C23F4"/>
    <w:multiLevelType w:val="hybridMultilevel"/>
    <w:tmpl w:val="32C4DF1A"/>
    <w:lvl w:ilvl="0" w:tplc="AA54DE1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756C76DD"/>
    <w:multiLevelType w:val="multilevel"/>
    <w:tmpl w:val="1842E42A"/>
    <w:lvl w:ilvl="0">
      <w:start w:val="1"/>
      <w:numFmt w:val="lowerLetter"/>
      <w:lvlText w:val="%1)"/>
      <w:lvlJc w:val="left"/>
      <w:pPr>
        <w:tabs>
          <w:tab w:val="num" w:pos="-6426"/>
        </w:tabs>
        <w:ind w:left="-4986" w:hanging="360"/>
      </w:pPr>
    </w:lvl>
    <w:lvl w:ilvl="1">
      <w:start w:val="1"/>
      <w:numFmt w:val="lowerLetter"/>
      <w:lvlText w:val="%2."/>
      <w:lvlJc w:val="left"/>
      <w:pPr>
        <w:tabs>
          <w:tab w:val="num" w:pos="-6426"/>
        </w:tabs>
        <w:ind w:left="-4266" w:hanging="360"/>
      </w:pPr>
    </w:lvl>
    <w:lvl w:ilvl="2">
      <w:start w:val="1"/>
      <w:numFmt w:val="lowerRoman"/>
      <w:lvlText w:val="%3."/>
      <w:lvlJc w:val="right"/>
      <w:pPr>
        <w:tabs>
          <w:tab w:val="num" w:pos="-6426"/>
        </w:tabs>
        <w:ind w:left="-3546" w:hanging="180"/>
      </w:pPr>
    </w:lvl>
    <w:lvl w:ilvl="3">
      <w:start w:val="1"/>
      <w:numFmt w:val="decimal"/>
      <w:lvlText w:val="%4."/>
      <w:lvlJc w:val="left"/>
      <w:pPr>
        <w:tabs>
          <w:tab w:val="num" w:pos="-6426"/>
        </w:tabs>
        <w:ind w:left="-2826" w:hanging="360"/>
      </w:pPr>
    </w:lvl>
    <w:lvl w:ilvl="4">
      <w:start w:val="1"/>
      <w:numFmt w:val="lowerLetter"/>
      <w:lvlText w:val="%5."/>
      <w:lvlJc w:val="left"/>
      <w:pPr>
        <w:tabs>
          <w:tab w:val="num" w:pos="-6426"/>
        </w:tabs>
        <w:ind w:left="-2106" w:hanging="360"/>
      </w:pPr>
    </w:lvl>
    <w:lvl w:ilvl="5">
      <w:start w:val="1"/>
      <w:numFmt w:val="lowerRoman"/>
      <w:lvlText w:val="%6."/>
      <w:lvlJc w:val="right"/>
      <w:pPr>
        <w:tabs>
          <w:tab w:val="num" w:pos="-6426"/>
        </w:tabs>
        <w:ind w:left="-1386" w:hanging="180"/>
      </w:pPr>
    </w:lvl>
    <w:lvl w:ilvl="6">
      <w:start w:val="1"/>
      <w:numFmt w:val="decimal"/>
      <w:lvlText w:val="%7."/>
      <w:lvlJc w:val="left"/>
      <w:pPr>
        <w:tabs>
          <w:tab w:val="num" w:pos="-6426"/>
        </w:tabs>
        <w:ind w:left="-666" w:hanging="360"/>
      </w:pPr>
    </w:lvl>
    <w:lvl w:ilvl="7">
      <w:start w:val="1"/>
      <w:numFmt w:val="lowerLetter"/>
      <w:lvlText w:val="%8."/>
      <w:lvlJc w:val="left"/>
      <w:pPr>
        <w:tabs>
          <w:tab w:val="num" w:pos="-6426"/>
        </w:tabs>
        <w:ind w:left="54" w:hanging="360"/>
      </w:pPr>
    </w:lvl>
    <w:lvl w:ilvl="8">
      <w:start w:val="1"/>
      <w:numFmt w:val="lowerRoman"/>
      <w:lvlText w:val="%9."/>
      <w:lvlJc w:val="right"/>
      <w:pPr>
        <w:tabs>
          <w:tab w:val="num" w:pos="-6426"/>
        </w:tabs>
        <w:ind w:left="774" w:hanging="180"/>
      </w:pPr>
    </w:lvl>
  </w:abstractNum>
  <w:abstractNum w:abstractNumId="8" w15:restartNumberingAfterBreak="0">
    <w:nsid w:val="7D172922"/>
    <w:multiLevelType w:val="multilevel"/>
    <w:tmpl w:val="1842E42A"/>
    <w:lvl w:ilvl="0">
      <w:start w:val="1"/>
      <w:numFmt w:val="lowerLetter"/>
      <w:lvlText w:val="%1)"/>
      <w:lvlJc w:val="left"/>
      <w:pPr>
        <w:tabs>
          <w:tab w:val="num" w:pos="-6426"/>
        </w:tabs>
        <w:ind w:left="-4986" w:hanging="360"/>
      </w:pPr>
    </w:lvl>
    <w:lvl w:ilvl="1">
      <w:start w:val="1"/>
      <w:numFmt w:val="lowerLetter"/>
      <w:lvlText w:val="%2."/>
      <w:lvlJc w:val="left"/>
      <w:pPr>
        <w:tabs>
          <w:tab w:val="num" w:pos="-6426"/>
        </w:tabs>
        <w:ind w:left="-4266" w:hanging="360"/>
      </w:pPr>
    </w:lvl>
    <w:lvl w:ilvl="2">
      <w:start w:val="1"/>
      <w:numFmt w:val="lowerRoman"/>
      <w:lvlText w:val="%3."/>
      <w:lvlJc w:val="right"/>
      <w:pPr>
        <w:tabs>
          <w:tab w:val="num" w:pos="-6426"/>
        </w:tabs>
        <w:ind w:left="-3546" w:hanging="180"/>
      </w:pPr>
    </w:lvl>
    <w:lvl w:ilvl="3">
      <w:start w:val="1"/>
      <w:numFmt w:val="decimal"/>
      <w:lvlText w:val="%4."/>
      <w:lvlJc w:val="left"/>
      <w:pPr>
        <w:tabs>
          <w:tab w:val="num" w:pos="-6426"/>
        </w:tabs>
        <w:ind w:left="-2826" w:hanging="360"/>
      </w:pPr>
    </w:lvl>
    <w:lvl w:ilvl="4">
      <w:start w:val="1"/>
      <w:numFmt w:val="lowerLetter"/>
      <w:lvlText w:val="%5."/>
      <w:lvlJc w:val="left"/>
      <w:pPr>
        <w:tabs>
          <w:tab w:val="num" w:pos="-6426"/>
        </w:tabs>
        <w:ind w:left="-2106" w:hanging="360"/>
      </w:pPr>
    </w:lvl>
    <w:lvl w:ilvl="5">
      <w:start w:val="1"/>
      <w:numFmt w:val="lowerRoman"/>
      <w:lvlText w:val="%6."/>
      <w:lvlJc w:val="right"/>
      <w:pPr>
        <w:tabs>
          <w:tab w:val="num" w:pos="-6426"/>
        </w:tabs>
        <w:ind w:left="-1386" w:hanging="180"/>
      </w:pPr>
    </w:lvl>
    <w:lvl w:ilvl="6">
      <w:start w:val="1"/>
      <w:numFmt w:val="decimal"/>
      <w:lvlText w:val="%7."/>
      <w:lvlJc w:val="left"/>
      <w:pPr>
        <w:tabs>
          <w:tab w:val="num" w:pos="-6426"/>
        </w:tabs>
        <w:ind w:left="-666" w:hanging="360"/>
      </w:pPr>
    </w:lvl>
    <w:lvl w:ilvl="7">
      <w:start w:val="1"/>
      <w:numFmt w:val="lowerLetter"/>
      <w:lvlText w:val="%8."/>
      <w:lvlJc w:val="left"/>
      <w:pPr>
        <w:tabs>
          <w:tab w:val="num" w:pos="-6426"/>
        </w:tabs>
        <w:ind w:left="54" w:hanging="360"/>
      </w:pPr>
    </w:lvl>
    <w:lvl w:ilvl="8">
      <w:start w:val="1"/>
      <w:numFmt w:val="lowerRoman"/>
      <w:lvlText w:val="%9."/>
      <w:lvlJc w:val="right"/>
      <w:pPr>
        <w:tabs>
          <w:tab w:val="num" w:pos="-6426"/>
        </w:tabs>
        <w:ind w:left="774" w:hanging="180"/>
      </w:pPr>
    </w:lvl>
  </w:abstractNum>
  <w:num w:numId="1" w16cid:durableId="1605457541">
    <w:abstractNumId w:val="3"/>
  </w:num>
  <w:num w:numId="2" w16cid:durableId="1283146333">
    <w:abstractNumId w:val="2"/>
  </w:num>
  <w:num w:numId="3" w16cid:durableId="1714771228">
    <w:abstractNumId w:val="8"/>
  </w:num>
  <w:num w:numId="4" w16cid:durableId="1502350544">
    <w:abstractNumId w:val="1"/>
  </w:num>
  <w:num w:numId="5" w16cid:durableId="1065568786">
    <w:abstractNumId w:val="6"/>
  </w:num>
  <w:num w:numId="6" w16cid:durableId="2133396482">
    <w:abstractNumId w:val="4"/>
  </w:num>
  <w:num w:numId="7" w16cid:durableId="1550416365">
    <w:abstractNumId w:val="7"/>
  </w:num>
  <w:num w:numId="8" w16cid:durableId="1235122434">
    <w:abstractNumId w:val="5"/>
  </w:num>
  <w:num w:numId="9" w16cid:durableId="193458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D"/>
    <w:rsid w:val="00332D05"/>
    <w:rsid w:val="007154C4"/>
    <w:rsid w:val="008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5642"/>
  <w15:chartTrackingRefBased/>
  <w15:docId w15:val="{622A59E2-D4A1-4B74-BB86-8E7842E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883A2D"/>
  </w:style>
  <w:style w:type="paragraph" w:styleId="Akapitzlist">
    <w:name w:val="List Paragraph"/>
    <w:basedOn w:val="Normalny"/>
    <w:link w:val="AkapitzlistZnak"/>
    <w:uiPriority w:val="34"/>
    <w:qFormat/>
    <w:rsid w:val="00883A2D"/>
    <w:pPr>
      <w:suppressAutoHyphens/>
      <w:ind w:left="720"/>
      <w:contextualSpacing/>
    </w:pPr>
  </w:style>
  <w:style w:type="paragraph" w:customStyle="1" w:styleId="Standard">
    <w:name w:val="Standard"/>
    <w:qFormat/>
    <w:rsid w:val="00883A2D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1493</Words>
  <Characters>8961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Ciulewicz Marcin</dc:creator>
  <cp:keywords/>
  <dc:description/>
  <cp:lastModifiedBy>Ciulewicz Marcin</cp:lastModifiedBy>
  <cp:revision>2</cp:revision>
  <dcterms:created xsi:type="dcterms:W3CDTF">2024-04-25T05:19:00Z</dcterms:created>
  <dcterms:modified xsi:type="dcterms:W3CDTF">2024-04-25T10:59:00Z</dcterms:modified>
</cp:coreProperties>
</file>