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7D0CC4BA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Nr sprawy </w:t>
      </w:r>
      <w:bookmarkStart w:id="0" w:name="_GoBack"/>
      <w:bookmarkEnd w:id="0"/>
      <w:r>
        <w:rPr>
          <w:rFonts w:ascii="Cambria" w:eastAsia="Times New Roman" w:hAnsi="Cambria" w:cs="Cambria"/>
          <w:b/>
          <w:sz w:val="20"/>
          <w:szCs w:val="20"/>
          <w:lang w:eastAsia="zh-CN"/>
        </w:rPr>
        <w:t>KP-272-PN</w:t>
      </w:r>
      <w:r w:rsidR="0051451A">
        <w:rPr>
          <w:rFonts w:ascii="Cambria" w:eastAsia="Times New Roman" w:hAnsi="Cambria" w:cs="Cambria"/>
          <w:b/>
          <w:sz w:val="20"/>
          <w:szCs w:val="20"/>
          <w:lang w:eastAsia="zh-CN"/>
        </w:rPr>
        <w:t>K-</w:t>
      </w:r>
      <w:r w:rsidR="004B1772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</w:t>
      </w:r>
      <w:r w:rsidR="004B1772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666E1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</w:t>
      </w:r>
      <w:r w:rsidR="004B177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</w:t>
      </w:r>
      <w:r w:rsidR="0051451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4B1772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27 stycznia </w:t>
      </w:r>
      <w:r w:rsidR="003117C1">
        <w:rPr>
          <w:rFonts w:ascii="Cambria" w:eastAsia="Times New Roman" w:hAnsi="Cambria" w:cs="Cambria"/>
          <w:b/>
          <w:sz w:val="20"/>
          <w:szCs w:val="20"/>
          <w:lang w:eastAsia="zh-CN"/>
        </w:rPr>
        <w:t>202</w:t>
      </w:r>
      <w:r w:rsidR="004B1772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95255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7BAEC45" w14:textId="6C21252A" w:rsidR="00201107" w:rsidRDefault="00201107" w:rsidP="00B26515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3D6D5027" w14:textId="77777777" w:rsidR="005761E4" w:rsidRDefault="005761E4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3ED2F0D1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25A8B3E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40B30B6" w14:textId="77777777" w:rsidR="005761E4" w:rsidRDefault="005761E4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177DD4C" w14:textId="3CDEBA0E" w:rsidR="000F48CE" w:rsidRPr="00B8334F" w:rsidRDefault="000F48CE" w:rsidP="000F48CE">
      <w:pPr>
        <w:spacing w:line="276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ar-SA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w trybie </w:t>
      </w:r>
      <w:r w:rsidR="0051451A">
        <w:rPr>
          <w:rFonts w:ascii="Cambria" w:eastAsia="Times New Roman" w:hAnsi="Cambria"/>
          <w:sz w:val="20"/>
          <w:szCs w:val="20"/>
          <w:lang w:eastAsia="ar-SA"/>
        </w:rPr>
        <w:t>podstawowym bez negocjacji</w:t>
      </w:r>
      <w:r w:rsidR="004E3261">
        <w:rPr>
          <w:rFonts w:ascii="Cambria" w:eastAsia="Times New Roman" w:hAnsi="Cambria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na podstawie 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="0051451A"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1</w:t>
      </w:r>
      <w:r w:rsidR="0051451A">
        <w:rPr>
          <w:rFonts w:ascii="Cambria" w:eastAsia="Times New Roman" w:hAnsi="Cambria" w:cs="Cambria"/>
          <w:sz w:val="20"/>
          <w:szCs w:val="20"/>
          <w:lang w:eastAsia="ar-SA"/>
        </w:rPr>
        <w:t>710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z późn. zm.), dalej Pzp,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 pn. </w:t>
      </w:r>
      <w:r w:rsidR="004B1772" w:rsidRPr="004B1772">
        <w:rPr>
          <w:rFonts w:ascii="Cambria" w:hAnsi="Cambria"/>
          <w:b/>
          <w:bCs/>
          <w:sz w:val="20"/>
          <w:szCs w:val="20"/>
        </w:rPr>
        <w:t xml:space="preserve">Remont  pomieszczeń Centrum Wsparcia na Wydziale Elektrotechniki </w:t>
      </w:r>
      <w:r w:rsidR="005761E4">
        <w:rPr>
          <w:rFonts w:ascii="Cambria" w:hAnsi="Cambria"/>
          <w:b/>
          <w:bCs/>
          <w:sz w:val="20"/>
          <w:szCs w:val="20"/>
        </w:rPr>
        <w:br/>
      </w:r>
      <w:r w:rsidR="004B1772" w:rsidRPr="004B1772">
        <w:rPr>
          <w:rFonts w:ascii="Cambria" w:hAnsi="Cambria"/>
          <w:b/>
          <w:bCs/>
          <w:sz w:val="20"/>
          <w:szCs w:val="20"/>
        </w:rPr>
        <w:t>i Informatyki Politechniki Lubelskiej.</w:t>
      </w:r>
    </w:p>
    <w:p w14:paraId="7CAF38AC" w14:textId="77777777" w:rsidR="00201107" w:rsidRPr="009F530D" w:rsidRDefault="0020110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5C439E7" w14:textId="67D9C8A0" w:rsidR="0051451A" w:rsidRDefault="0051451A" w:rsidP="004E326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51451A">
        <w:rPr>
          <w:rFonts w:ascii="Cambria" w:eastAsia="Times New Roman" w:hAnsi="Cambria" w:cs="Cambria"/>
          <w:sz w:val="20"/>
          <w:szCs w:val="20"/>
          <w:lang w:eastAsia="zh-CN"/>
        </w:rPr>
        <w:t xml:space="preserve">Kwota jaką zamawiający zamierza przeznaczyć na sfinansowanie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zamówienia: </w:t>
      </w:r>
      <w:r w:rsidR="004B1772" w:rsidRPr="004B1772">
        <w:rPr>
          <w:rFonts w:ascii="Cambria" w:eastAsia="Times New Roman" w:hAnsi="Cambria" w:cs="Cambria"/>
          <w:sz w:val="20"/>
          <w:szCs w:val="20"/>
          <w:lang w:eastAsia="zh-CN"/>
        </w:rPr>
        <w:t>219 961,93</w:t>
      </w:r>
      <w:r w:rsidR="004B1772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zł brutto.</w:t>
      </w:r>
    </w:p>
    <w:p w14:paraId="2C9A8451" w14:textId="77777777" w:rsidR="005761E4" w:rsidRDefault="005761E4" w:rsidP="004E326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0CF451A" w14:textId="21D968E9" w:rsidR="00050D6D" w:rsidRPr="004E3261" w:rsidRDefault="009F530D" w:rsidP="004E326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</w:t>
      </w:r>
      <w:r w:rsidR="00050D6D">
        <w:rPr>
          <w:rFonts w:ascii="Cambria" w:eastAsia="Times New Roman" w:hAnsi="Cambria" w:cs="Cambria"/>
          <w:sz w:val="20"/>
          <w:szCs w:val="20"/>
          <w:lang w:eastAsia="zh-CN"/>
        </w:rPr>
        <w:t xml:space="preserve"> Pzp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3639"/>
      </w:tblGrid>
      <w:tr w:rsidR="004B1772" w:rsidRPr="009F530D" w14:paraId="13B827F6" w14:textId="77777777" w:rsidTr="005761E4">
        <w:trPr>
          <w:trHeight w:val="673"/>
          <w:jc w:val="center"/>
        </w:trPr>
        <w:tc>
          <w:tcPr>
            <w:tcW w:w="988" w:type="dxa"/>
            <w:shd w:val="clear" w:color="auto" w:fill="BFBFBF"/>
            <w:vAlign w:val="center"/>
          </w:tcPr>
          <w:p w14:paraId="252FE776" w14:textId="37D85116" w:rsidR="004B1772" w:rsidRPr="009F530D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0D2593FF" w14:textId="51D64C09" w:rsidR="004B1772" w:rsidRPr="009F530D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5AB572E" w14:textId="77777777" w:rsidR="004B1772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493C6CBB" w14:textId="77777777" w:rsidR="004B1772" w:rsidRPr="009F530D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639" w:type="dxa"/>
            <w:shd w:val="clear" w:color="auto" w:fill="BFBFBF"/>
            <w:vAlign w:val="center"/>
          </w:tcPr>
          <w:p w14:paraId="2E2426DD" w14:textId="77777777" w:rsidR="004B1772" w:rsidRPr="009F530D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BF3B976" w14:textId="77777777" w:rsidR="004B1772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01EC128" w14:textId="77777777" w:rsidR="004B1772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06E4D47B" w14:textId="77777777" w:rsidR="004B1772" w:rsidRPr="009F530D" w:rsidRDefault="004B1772" w:rsidP="0078333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4B1772" w:rsidRPr="009F530D" w14:paraId="3906C73B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658E4452" w14:textId="6DD28817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F213AD" w14:textId="48074E22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PHU „TOMO” TOMASZ </w:t>
            </w: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WOJTAN</w:t>
            </w:r>
          </w:p>
          <w:p w14:paraId="7EF0C8EC" w14:textId="3F32B203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BIAŁA PIERWSZA 35</w:t>
            </w:r>
          </w:p>
          <w:p w14:paraId="410F15F5" w14:textId="3EFCAFCB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23-300 JANÓW LUBELSKI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7ACA2BFF" w14:textId="157EEAF2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IDFont+F1"/>
                <w:b/>
                <w:sz w:val="20"/>
                <w:szCs w:val="20"/>
              </w:rPr>
              <w:t>202 309,71</w:t>
            </w:r>
          </w:p>
        </w:tc>
      </w:tr>
      <w:tr w:rsidR="004B1772" w:rsidRPr="009F530D" w14:paraId="3896D597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3462137B" w14:textId="102DC62B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748DF8" w14:textId="16E3F1B0" w:rsidR="004B1772" w:rsidRPr="004B1772" w:rsidRDefault="004B1772" w:rsidP="005761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B1772">
              <w:rPr>
                <w:b/>
                <w:bCs/>
                <w:sz w:val="20"/>
                <w:szCs w:val="20"/>
              </w:rPr>
              <w:t>PEGAZ-BUD Stępień Michał</w:t>
            </w:r>
          </w:p>
          <w:p w14:paraId="58FFCE46" w14:textId="7A6536E8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B1772">
              <w:rPr>
                <w:rFonts w:ascii="Cambria" w:hAnsi="Cambria"/>
                <w:b/>
                <w:bCs/>
                <w:sz w:val="20"/>
                <w:szCs w:val="20"/>
              </w:rPr>
              <w:t>ul. Kawia 10</w:t>
            </w:r>
          </w:p>
          <w:p w14:paraId="2F64E37E" w14:textId="7800FD3C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hAnsi="Cambria"/>
                <w:b/>
                <w:bCs/>
                <w:sz w:val="20"/>
                <w:szCs w:val="20"/>
              </w:rPr>
              <w:t>20-405 Lublin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4C7827AC" w14:textId="0AB744BB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241 572,00</w:t>
            </w:r>
          </w:p>
        </w:tc>
      </w:tr>
      <w:tr w:rsidR="004B1772" w:rsidRPr="009F530D" w14:paraId="0ECD1CB2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72AF20FD" w14:textId="47181100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8C07FE" w14:textId="77777777" w:rsidR="004B1772" w:rsidRPr="004B1772" w:rsidRDefault="004B1772" w:rsidP="005761E4">
            <w:pPr>
              <w:widowControl/>
              <w:adjustRightInd w:val="0"/>
              <w:jc w:val="center"/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</w:pPr>
            <w:r w:rsidRPr="004B1772"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  <w:t>WOGART Modernizacje mgr inż. Andrzej Wojciech Partycki</w:t>
            </w:r>
          </w:p>
          <w:p w14:paraId="0BA5F051" w14:textId="70736EF5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</w:pPr>
            <w:r w:rsidRPr="004B1772"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  <w:t>ul. Doś</w:t>
            </w:r>
            <w:r w:rsidRPr="004B1772"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  <w:t>wiadczalna 50P/9</w:t>
            </w:r>
          </w:p>
          <w:p w14:paraId="4391756F" w14:textId="26FB2422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  <w:t>20-280 Lublin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3E52EFFA" w14:textId="568A4BD3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ambria,Bold"/>
                <w:b/>
                <w:bCs/>
                <w:sz w:val="20"/>
                <w:szCs w:val="20"/>
              </w:rPr>
              <w:t>211 683,00</w:t>
            </w:r>
          </w:p>
        </w:tc>
      </w:tr>
      <w:tr w:rsidR="004B1772" w:rsidRPr="009F530D" w14:paraId="571DE11B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02D73CE2" w14:textId="0150FB61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EEBA4C" w14:textId="41BBA330" w:rsidR="004B1772" w:rsidRPr="004B1772" w:rsidRDefault="004B1772" w:rsidP="005761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B1772">
              <w:rPr>
                <w:b/>
                <w:sz w:val="20"/>
                <w:szCs w:val="20"/>
              </w:rPr>
              <w:t>Przedsiębiorstwo Prywatne KOMES Stanisław Piekarczyk,</w:t>
            </w:r>
          </w:p>
          <w:p w14:paraId="14D61943" w14:textId="0C4EE37B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B1772">
              <w:rPr>
                <w:rFonts w:ascii="Cambria" w:hAnsi="Cambria"/>
                <w:b/>
                <w:sz w:val="20"/>
                <w:szCs w:val="20"/>
              </w:rPr>
              <w:t>ul. Centralna 43</w:t>
            </w:r>
          </w:p>
          <w:p w14:paraId="16475557" w14:textId="110F5900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hAnsi="Cambria"/>
                <w:b/>
                <w:sz w:val="20"/>
                <w:szCs w:val="20"/>
              </w:rPr>
              <w:t>21-025 Niemce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49A196AA" w14:textId="3B39577E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326 367,77</w:t>
            </w:r>
          </w:p>
        </w:tc>
      </w:tr>
      <w:tr w:rsidR="004B1772" w:rsidRPr="009F530D" w14:paraId="0A9C2133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5E70F376" w14:textId="1AC86B91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64FFBB6" w14:textId="374F4FC8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PPUH ATUT RYSZARD WÓJCIK</w:t>
            </w:r>
          </w:p>
          <w:p w14:paraId="3CDA5432" w14:textId="56702F65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DOMINÓW 81D</w:t>
            </w:r>
          </w:p>
          <w:p w14:paraId="2E38DD45" w14:textId="78B46D84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20-388 LUBLIN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568D6D04" w14:textId="28C3C3B9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228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582,46</w:t>
            </w:r>
          </w:p>
        </w:tc>
      </w:tr>
      <w:tr w:rsidR="004B1772" w:rsidRPr="009F530D" w14:paraId="7E4BB97E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4DEBEA15" w14:textId="15D35D6A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467771" w14:textId="77777777" w:rsidR="004B1772" w:rsidRPr="004B1772" w:rsidRDefault="004B1772" w:rsidP="005761E4">
            <w:pPr>
              <w:widowControl/>
              <w:adjustRightInd w:val="0"/>
              <w:jc w:val="center"/>
              <w:rPr>
                <w:rFonts w:ascii="Cambria" w:eastAsiaTheme="minorHAnsi" w:hAnsi="Cambria" w:cs="CIDFont+F7"/>
                <w:b/>
                <w:sz w:val="20"/>
                <w:szCs w:val="20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VENTAJA SP. Z O.O.</w:t>
            </w:r>
          </w:p>
          <w:p w14:paraId="31C89454" w14:textId="29EB5F71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Theme="minorHAnsi" w:hAnsi="Cambria" w:cs="CIDFont+F7"/>
                <w:b/>
                <w:sz w:val="20"/>
                <w:szCs w:val="20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ul. Nowodworska 7</w:t>
            </w:r>
          </w:p>
          <w:p w14:paraId="6E7FFB06" w14:textId="3422B00C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21-100 Lubartów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3ECDF563" w14:textId="6DDB3B71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295 200,00</w:t>
            </w:r>
          </w:p>
        </w:tc>
      </w:tr>
      <w:tr w:rsidR="004B1772" w:rsidRPr="009F530D" w14:paraId="7D4F74A0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1C5EAE80" w14:textId="68B37247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E7BA93" w14:textId="77777777" w:rsidR="004B1772" w:rsidRPr="004B1772" w:rsidRDefault="004B1772" w:rsidP="005761E4">
            <w:pPr>
              <w:widowControl/>
              <w:adjustRightInd w:val="0"/>
              <w:jc w:val="center"/>
              <w:rPr>
                <w:rFonts w:ascii="Cambria" w:eastAsiaTheme="minorHAnsi" w:hAnsi="Cambria" w:cs="CIDFont+F7"/>
                <w:b/>
                <w:sz w:val="20"/>
                <w:szCs w:val="20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Ecohaus Łukasz Wójcik</w:t>
            </w:r>
          </w:p>
          <w:p w14:paraId="5767E17D" w14:textId="6F391456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Theme="minorHAnsi" w:hAnsi="Cambria" w:cs="CIDFont+F7"/>
                <w:b/>
                <w:sz w:val="20"/>
                <w:szCs w:val="20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Jastkó</w:t>
            </w: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w 78a</w:t>
            </w:r>
          </w:p>
          <w:p w14:paraId="77591BDE" w14:textId="4BAA1802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21-002 Jastków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308F1CC5" w14:textId="2F19AEBF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CIDFont+F7"/>
                <w:b/>
                <w:sz w:val="20"/>
                <w:szCs w:val="20"/>
              </w:rPr>
              <w:t>168 660,00</w:t>
            </w:r>
          </w:p>
        </w:tc>
      </w:tr>
      <w:tr w:rsidR="004B1772" w:rsidRPr="009F530D" w14:paraId="64A7EB20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75B6DF94" w14:textId="4733E9EB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8D1088" w14:textId="28D7100F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IMPULS CONSULTING Sp. z o .o</w:t>
            </w:r>
          </w:p>
          <w:p w14:paraId="38AD91F6" w14:textId="136A7D09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Zimna 11</w:t>
            </w:r>
          </w:p>
          <w:p w14:paraId="03AC2D00" w14:textId="09BE2601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20-204 Lublin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7F4712C4" w14:textId="530C5520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210 576,00</w:t>
            </w:r>
          </w:p>
        </w:tc>
      </w:tr>
      <w:tr w:rsidR="004B1772" w:rsidRPr="009F530D" w14:paraId="0E9E1831" w14:textId="77777777" w:rsidTr="005761E4">
        <w:trPr>
          <w:trHeight w:val="539"/>
          <w:jc w:val="center"/>
        </w:trPr>
        <w:tc>
          <w:tcPr>
            <w:tcW w:w="988" w:type="dxa"/>
            <w:vAlign w:val="center"/>
          </w:tcPr>
          <w:p w14:paraId="43374085" w14:textId="2DA1AF8B" w:rsidR="004B1772" w:rsidRPr="004B1772" w:rsidRDefault="004B1772" w:rsidP="004B177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8C6C8B" w14:textId="77777777" w:rsidR="004B1772" w:rsidRPr="004B1772" w:rsidRDefault="004B1772" w:rsidP="005761E4">
            <w:pPr>
              <w:widowControl/>
              <w:adjustRightInd w:val="0"/>
              <w:jc w:val="center"/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</w:pPr>
            <w:r w:rsidRPr="004B1772"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  <w:t>MM BUJAK Mateusz Bujak</w:t>
            </w:r>
          </w:p>
          <w:p w14:paraId="7C27BD0C" w14:textId="5D8FC52C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</w:pPr>
            <w:r w:rsidRPr="004B1772"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  <w:t>u</w:t>
            </w:r>
            <w:r w:rsidRPr="004B1772"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  <w:t>l. Miernicza 17</w:t>
            </w:r>
          </w:p>
          <w:p w14:paraId="39B30DB3" w14:textId="0A550EDC" w:rsidR="004B1772" w:rsidRPr="004B1772" w:rsidRDefault="004B1772" w:rsidP="005761E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  <w:t>20-805 Lublin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25216EA3" w14:textId="77F9B64C" w:rsidR="004B1772" w:rsidRPr="004B1772" w:rsidRDefault="004B1772" w:rsidP="00FF19E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B1772">
              <w:rPr>
                <w:rFonts w:ascii="Cambria" w:eastAsiaTheme="minorHAnsi" w:hAnsi="Cambria" w:cs="DejaVuSerif-Bold"/>
                <w:b/>
                <w:bCs/>
                <w:sz w:val="20"/>
                <w:szCs w:val="20"/>
              </w:rPr>
              <w:t>359 627,28</w:t>
            </w:r>
          </w:p>
        </w:tc>
      </w:tr>
    </w:tbl>
    <w:p w14:paraId="735712BE" w14:textId="386F884D" w:rsidR="00F16205" w:rsidRDefault="00F16205" w:rsidP="00050D6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518FECC" w14:textId="5380A88F" w:rsidR="00050D6D" w:rsidRDefault="00050D6D" w:rsidP="008A33A9">
      <w:pPr>
        <w:shd w:val="clear" w:color="auto" w:fill="FFFFFF"/>
        <w:ind w:left="2832" w:firstLine="708"/>
        <w:jc w:val="center"/>
        <w:rPr>
          <w:rFonts w:ascii="Cambria" w:hAnsi="Cambria"/>
          <w:b/>
        </w:rPr>
      </w:pPr>
    </w:p>
    <w:p w14:paraId="28198143" w14:textId="77777777" w:rsidR="00625D84" w:rsidRDefault="000F48CE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                          </w:t>
      </w:r>
      <w:r w:rsidRPr="00050D6D">
        <w:rPr>
          <w:rFonts w:ascii="Cambria" w:hAnsi="Cambria"/>
          <w:i/>
        </w:rPr>
        <w:t xml:space="preserve"> </w:t>
      </w:r>
    </w:p>
    <w:p w14:paraId="425EF117" w14:textId="77777777" w:rsidR="00625D84" w:rsidRDefault="00625D84" w:rsidP="008A33A9">
      <w:pPr>
        <w:shd w:val="clear" w:color="auto" w:fill="FFFFFF"/>
        <w:ind w:left="2832" w:firstLine="708"/>
        <w:jc w:val="center"/>
        <w:rPr>
          <w:rFonts w:ascii="Cambria" w:hAnsi="Cambria"/>
          <w:i/>
        </w:rPr>
      </w:pPr>
    </w:p>
    <w:p w14:paraId="095706DC" w14:textId="613B7E08" w:rsidR="008A33A9" w:rsidRPr="000F48CE" w:rsidRDefault="00050D6D" w:rsidP="00625D84">
      <w:pPr>
        <w:shd w:val="clear" w:color="auto" w:fill="FFFFFF"/>
        <w:ind w:left="3600" w:firstLine="708"/>
        <w:rPr>
          <w:rFonts w:ascii="Cambria" w:hAnsi="Cambria"/>
          <w:i/>
        </w:rPr>
      </w:pPr>
      <w:r w:rsidRPr="00050D6D">
        <w:rPr>
          <w:rFonts w:ascii="Cambria" w:hAnsi="Cambria"/>
          <w:i/>
        </w:rPr>
        <w:t>Zastępca</w:t>
      </w:r>
      <w:r w:rsidR="000F48CE" w:rsidRPr="00050D6D">
        <w:rPr>
          <w:rFonts w:ascii="Cambria" w:hAnsi="Cambria"/>
          <w:i/>
        </w:rPr>
        <w:t xml:space="preserve">  </w:t>
      </w:r>
      <w:r w:rsidR="000F48CE" w:rsidRPr="000F48CE">
        <w:rPr>
          <w:rFonts w:ascii="Cambria" w:hAnsi="Cambria"/>
          <w:i/>
        </w:rPr>
        <w:t>Kanclerz</w:t>
      </w:r>
      <w:r>
        <w:rPr>
          <w:rFonts w:ascii="Cambria" w:hAnsi="Cambria"/>
          <w:i/>
        </w:rPr>
        <w:t>a</w:t>
      </w:r>
      <w:r w:rsidR="000F48CE" w:rsidRPr="000F48CE">
        <w:rPr>
          <w:rFonts w:ascii="Cambria" w:hAnsi="Cambria"/>
          <w:i/>
        </w:rPr>
        <w:t xml:space="preserve"> Politechniki Lubelskiej</w:t>
      </w:r>
    </w:p>
    <w:p w14:paraId="6AAEE948" w14:textId="77777777" w:rsidR="008A33A9" w:rsidRPr="000F48CE" w:rsidRDefault="008A33A9" w:rsidP="00625D84">
      <w:pPr>
        <w:shd w:val="clear" w:color="auto" w:fill="FFFFFF"/>
        <w:ind w:left="3600" w:firstLine="708"/>
        <w:rPr>
          <w:rFonts w:ascii="Cambria" w:hAnsi="Cambria"/>
          <w:i/>
        </w:rPr>
      </w:pPr>
    </w:p>
    <w:p w14:paraId="5338544F" w14:textId="77777777" w:rsidR="008A33A9" w:rsidRPr="000F48CE" w:rsidRDefault="008A33A9" w:rsidP="00625D84">
      <w:pPr>
        <w:shd w:val="clear" w:color="auto" w:fill="FFFFFF"/>
        <w:ind w:left="3600" w:firstLine="708"/>
        <w:rPr>
          <w:rFonts w:ascii="Cambria" w:hAnsi="Cambria"/>
          <w:i/>
        </w:rPr>
      </w:pPr>
    </w:p>
    <w:p w14:paraId="33073CC8" w14:textId="77777777" w:rsidR="008A33A9" w:rsidRPr="000F48CE" w:rsidRDefault="008A33A9" w:rsidP="00625D84">
      <w:pPr>
        <w:shd w:val="clear" w:color="auto" w:fill="FFFFFF"/>
        <w:ind w:left="3600" w:firstLine="708"/>
        <w:rPr>
          <w:rFonts w:ascii="Cambria" w:hAnsi="Cambria"/>
          <w:i/>
        </w:rPr>
      </w:pPr>
    </w:p>
    <w:p w14:paraId="5902075D" w14:textId="450CF9EE" w:rsidR="00A04FFB" w:rsidRPr="00625D84" w:rsidRDefault="008A33A9" w:rsidP="00625D84">
      <w:pPr>
        <w:shd w:val="clear" w:color="auto" w:fill="FFFFFF"/>
        <w:ind w:left="4308" w:firstLine="708"/>
        <w:rPr>
          <w:rFonts w:ascii="Cambria" w:hAnsi="Cambria"/>
          <w:b/>
          <w:i/>
        </w:rPr>
      </w:pPr>
      <w:r w:rsidRPr="000F48CE">
        <w:rPr>
          <w:rFonts w:ascii="Cambria" w:hAnsi="Cambria"/>
          <w:b/>
          <w:i/>
        </w:rPr>
        <w:t xml:space="preserve">   </w:t>
      </w:r>
      <w:r w:rsidR="00050D6D">
        <w:rPr>
          <w:rFonts w:ascii="Cambria" w:hAnsi="Cambria"/>
          <w:b/>
          <w:i/>
        </w:rPr>
        <w:t>dr inż. Marcin Jakimiak</w:t>
      </w:r>
      <w:r w:rsidRPr="000F48CE">
        <w:rPr>
          <w:rFonts w:ascii="Cambria" w:hAnsi="Cambria"/>
          <w:b/>
          <w:i/>
        </w:rPr>
        <w:t xml:space="preserve"> </w:t>
      </w:r>
    </w:p>
    <w:sectPr w:rsidR="00A04FFB" w:rsidRPr="00625D8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5104" w14:textId="77777777" w:rsidR="005761E4" w:rsidRDefault="005761E4" w:rsidP="005761E4">
    <w:pPr>
      <w:rPr>
        <w:color w:val="231F20"/>
        <w:sz w:val="14"/>
      </w:rPr>
    </w:pPr>
  </w:p>
  <w:p w14:paraId="2DB067A3" w14:textId="3E503EE8" w:rsidR="00E21584" w:rsidRDefault="00E21584" w:rsidP="00E21584">
    <w:pPr>
      <w:pStyle w:val="Stopka"/>
      <w:jc w:val="center"/>
      <w:rPr>
        <w:color w:val="FF0000"/>
      </w:rPr>
    </w:pPr>
    <w:bookmarkStart w:id="1" w:name="_Hlk82609993"/>
    <w:r w:rsidRPr="00EC6FFF">
      <w:rPr>
        <w:noProof/>
        <w:sz w:val="18"/>
        <w:szCs w:val="18"/>
        <w:lang w:eastAsia="pl-PL"/>
      </w:rPr>
      <w:drawing>
        <wp:inline distT="0" distB="0" distL="0" distR="0" wp14:anchorId="278A1A88" wp14:editId="78289B7C">
          <wp:extent cx="3914775" cy="542925"/>
          <wp:effectExtent l="0" t="0" r="9525" b="952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14AA5A7" w14:textId="1794F783" w:rsidR="005761E4" w:rsidRPr="00E21584" w:rsidRDefault="005761E4">
    <w:pPr>
      <w:pStyle w:val="Stopka"/>
      <w:jc w:val="right"/>
    </w:pPr>
    <w:sdt>
      <w:sdtPr>
        <w:rPr>
          <w:color w:val="FF0000"/>
        </w:rPr>
        <w:id w:val="-492482884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E21584">
              <w:t xml:space="preserve">Strona </w:t>
            </w:r>
            <w:r w:rsidRPr="00E21584">
              <w:rPr>
                <w:b/>
                <w:bCs/>
                <w:sz w:val="24"/>
                <w:szCs w:val="24"/>
              </w:rPr>
              <w:fldChar w:fldCharType="begin"/>
            </w:r>
            <w:r w:rsidRPr="00E21584">
              <w:rPr>
                <w:b/>
                <w:bCs/>
              </w:rPr>
              <w:instrText>PAGE</w:instrText>
            </w:r>
            <w:r w:rsidRPr="00E21584">
              <w:rPr>
                <w:b/>
                <w:bCs/>
                <w:sz w:val="24"/>
                <w:szCs w:val="24"/>
              </w:rPr>
              <w:fldChar w:fldCharType="separate"/>
            </w:r>
            <w:r w:rsidR="00E21584">
              <w:rPr>
                <w:b/>
                <w:bCs/>
                <w:noProof/>
              </w:rPr>
              <w:t>2</w:t>
            </w:r>
            <w:r w:rsidRPr="00E21584">
              <w:rPr>
                <w:b/>
                <w:bCs/>
                <w:sz w:val="24"/>
                <w:szCs w:val="24"/>
              </w:rPr>
              <w:fldChar w:fldCharType="end"/>
            </w:r>
            <w:r w:rsidRPr="00E21584">
              <w:t xml:space="preserve"> z </w:t>
            </w:r>
            <w:r w:rsidRPr="00E21584">
              <w:rPr>
                <w:b/>
                <w:bCs/>
                <w:sz w:val="24"/>
                <w:szCs w:val="24"/>
              </w:rPr>
              <w:fldChar w:fldCharType="begin"/>
            </w:r>
            <w:r w:rsidRPr="00E21584">
              <w:rPr>
                <w:b/>
                <w:bCs/>
              </w:rPr>
              <w:instrText>NUMPAGES</w:instrText>
            </w:r>
            <w:r w:rsidRPr="00E21584">
              <w:rPr>
                <w:b/>
                <w:bCs/>
                <w:sz w:val="24"/>
                <w:szCs w:val="24"/>
              </w:rPr>
              <w:fldChar w:fldCharType="separate"/>
            </w:r>
            <w:r w:rsidR="00E21584">
              <w:rPr>
                <w:b/>
                <w:bCs/>
                <w:noProof/>
              </w:rPr>
              <w:t>2</w:t>
            </w:r>
            <w:r w:rsidRPr="00E2158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FE28D81" w14:textId="77777777" w:rsidR="00342368" w:rsidRDefault="00342368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  <w:gridCol w:w="4607"/>
    </w:tblGrid>
    <w:tr w:rsidR="00E21584" w:rsidRPr="00273DF7" w14:paraId="62BA5DCA" w14:textId="77777777" w:rsidTr="00904C04">
      <w:tc>
        <w:tcPr>
          <w:tcW w:w="4650" w:type="dxa"/>
          <w:shd w:val="clear" w:color="auto" w:fill="auto"/>
        </w:tcPr>
        <w:p w14:paraId="50CE0B19" w14:textId="77777777" w:rsidR="00E21584" w:rsidRPr="00273DF7" w:rsidRDefault="00E21584" w:rsidP="00E21584">
          <w:pPr>
            <w:widowControl/>
            <w:autoSpaceDE/>
            <w:autoSpaceDN/>
            <w:spacing w:after="160" w:line="259" w:lineRule="auto"/>
            <w:jc w:val="center"/>
            <w:rPr>
              <w:rFonts w:asciiTheme="minorHAnsi" w:eastAsiaTheme="minorHAnsi" w:hAnsiTheme="minorHAnsi" w:cstheme="minorBidi"/>
            </w:rPr>
          </w:pPr>
          <w:r w:rsidRPr="00273DF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2ACF5DC" wp14:editId="6060CCD7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1771650" cy="61277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14:paraId="0B8CA7A9" w14:textId="77777777" w:rsidR="00E21584" w:rsidRPr="00273DF7" w:rsidRDefault="00E21584" w:rsidP="00E2158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"/>
              <w:b/>
              <w:sz w:val="18"/>
              <w:szCs w:val="12"/>
            </w:rPr>
          </w:pPr>
          <w:r w:rsidRPr="00273DF7">
            <w:rPr>
              <w:rFonts w:eastAsiaTheme="minorHAnsi"/>
              <w:sz w:val="20"/>
              <w:szCs w:val="20"/>
            </w:rPr>
            <w:t xml:space="preserve"> </w:t>
          </w:r>
          <w:r w:rsidRPr="00273DF7">
            <w:rPr>
              <w:rFonts w:ascii="Ubuntu" w:eastAsiaTheme="minorHAnsi" w:hAnsi="Ubuntu" w:cs="Verdana"/>
              <w:b/>
              <w:sz w:val="18"/>
              <w:szCs w:val="12"/>
            </w:rPr>
            <w:t>„Uczelnia dostępna - program rozwoju Politechniki Lubelskiej”</w:t>
          </w:r>
        </w:p>
        <w:p w14:paraId="2E08AF40" w14:textId="77777777" w:rsidR="00E21584" w:rsidRPr="00273DF7" w:rsidRDefault="00E21584" w:rsidP="00E2158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Ubuntu" w:eastAsiaTheme="minorHAnsi" w:hAnsi="Ubuntu" w:cs="Verdana-Bold"/>
              <w:bCs/>
              <w:sz w:val="12"/>
              <w:szCs w:val="12"/>
            </w:rPr>
          </w:pPr>
          <w:r w:rsidRPr="00273DF7">
            <w:rPr>
              <w:rFonts w:ascii="Ubuntu" w:eastAsiaTheme="minorHAnsi" w:hAnsi="Ubuntu" w:cs="Verdana-Bold"/>
              <w:bCs/>
              <w:sz w:val="12"/>
              <w:szCs w:val="12"/>
            </w:rPr>
            <w:t>POWR.03.05.00-00-A071/20</w:t>
          </w:r>
        </w:p>
        <w:p w14:paraId="1E37EE36" w14:textId="77777777" w:rsidR="00E21584" w:rsidRPr="00273DF7" w:rsidRDefault="00E21584" w:rsidP="00E21584">
          <w:pPr>
            <w:widowControl/>
            <w:autoSpaceDE/>
            <w:autoSpaceDN/>
            <w:spacing w:after="160" w:line="259" w:lineRule="auto"/>
            <w:jc w:val="both"/>
            <w:rPr>
              <w:rFonts w:eastAsiaTheme="minorHAnsi"/>
              <w:sz w:val="20"/>
              <w:szCs w:val="20"/>
            </w:rPr>
          </w:pPr>
          <w:r w:rsidRPr="00273DF7">
            <w:rPr>
              <w:rFonts w:ascii="Ubuntu" w:eastAsiaTheme="minorHAnsi" w:hAnsi="Ubuntu"/>
              <w:sz w:val="12"/>
              <w:szCs w:val="12"/>
            </w:rPr>
            <w:t>Projekt współfinansowany przez Unię Europejską w ramach Europejskiego Funduszu Społecznego</w:t>
          </w:r>
        </w:p>
      </w:tc>
    </w:tr>
  </w:tbl>
  <w:p w14:paraId="7E80330D" w14:textId="00BE9A43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0D6D"/>
    <w:rsid w:val="000535A0"/>
    <w:rsid w:val="00054CD1"/>
    <w:rsid w:val="00081905"/>
    <w:rsid w:val="000906EA"/>
    <w:rsid w:val="000C019B"/>
    <w:rsid w:val="000D0DDB"/>
    <w:rsid w:val="000F48CE"/>
    <w:rsid w:val="00144A88"/>
    <w:rsid w:val="001A58E0"/>
    <w:rsid w:val="001D39AB"/>
    <w:rsid w:val="001E2552"/>
    <w:rsid w:val="001E32B2"/>
    <w:rsid w:val="001E6395"/>
    <w:rsid w:val="00201107"/>
    <w:rsid w:val="00202CCE"/>
    <w:rsid w:val="00260199"/>
    <w:rsid w:val="00290228"/>
    <w:rsid w:val="002C7A1F"/>
    <w:rsid w:val="003117C1"/>
    <w:rsid w:val="00342368"/>
    <w:rsid w:val="00385B1C"/>
    <w:rsid w:val="003B1FFB"/>
    <w:rsid w:val="003D2178"/>
    <w:rsid w:val="003F69C3"/>
    <w:rsid w:val="00447834"/>
    <w:rsid w:val="0045153A"/>
    <w:rsid w:val="00471A47"/>
    <w:rsid w:val="0047710C"/>
    <w:rsid w:val="004830E6"/>
    <w:rsid w:val="004A13AD"/>
    <w:rsid w:val="004B1772"/>
    <w:rsid w:val="004C2B82"/>
    <w:rsid w:val="004D57AC"/>
    <w:rsid w:val="004E3261"/>
    <w:rsid w:val="0051451A"/>
    <w:rsid w:val="00520474"/>
    <w:rsid w:val="00543671"/>
    <w:rsid w:val="005761E4"/>
    <w:rsid w:val="005D294A"/>
    <w:rsid w:val="00602605"/>
    <w:rsid w:val="00610395"/>
    <w:rsid w:val="00611F6D"/>
    <w:rsid w:val="00625D84"/>
    <w:rsid w:val="00666E1A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312A8"/>
    <w:rsid w:val="00855A53"/>
    <w:rsid w:val="0089681C"/>
    <w:rsid w:val="008A33A9"/>
    <w:rsid w:val="008B4006"/>
    <w:rsid w:val="00952556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21CE0"/>
    <w:rsid w:val="00B26515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D0605"/>
    <w:rsid w:val="00DD2F36"/>
    <w:rsid w:val="00DE24CA"/>
    <w:rsid w:val="00E0483C"/>
    <w:rsid w:val="00E21584"/>
    <w:rsid w:val="00E219F1"/>
    <w:rsid w:val="00E27179"/>
    <w:rsid w:val="00E327EF"/>
    <w:rsid w:val="00E378BD"/>
    <w:rsid w:val="00E40483"/>
    <w:rsid w:val="00E50B88"/>
    <w:rsid w:val="00E64B08"/>
    <w:rsid w:val="00E702D8"/>
    <w:rsid w:val="00EE1AE1"/>
    <w:rsid w:val="00F055E2"/>
    <w:rsid w:val="00F12178"/>
    <w:rsid w:val="00F16205"/>
    <w:rsid w:val="00F60AD4"/>
    <w:rsid w:val="00F921C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4B1772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7E64-ACCA-4274-9879-3A9C1602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4</cp:revision>
  <cp:lastPrinted>2023-01-27T10:30:00Z</cp:lastPrinted>
  <dcterms:created xsi:type="dcterms:W3CDTF">2022-10-14T08:21:00Z</dcterms:created>
  <dcterms:modified xsi:type="dcterms:W3CDTF">2023-01-27T11:12:00Z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