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181C14" w:rsidRPr="004D1F75" w:rsidRDefault="007F76E7" w:rsidP="00C17513">
      <w:pPr>
        <w:pStyle w:val="Nagwek2"/>
        <w:numPr>
          <w:ilvl w:val="0"/>
          <w:numId w:val="0"/>
        </w:numPr>
        <w:ind w:left="720"/>
        <w:jc w:val="center"/>
        <w:rPr>
          <w:rFonts w:asciiTheme="minorHAnsi" w:hAnsiTheme="minorHAnsi" w:cstheme="minorHAnsi"/>
        </w:rPr>
      </w:pPr>
      <w:bookmarkStart w:id="0" w:name="_Toc95980450"/>
      <w:bookmarkStart w:id="1" w:name="_Hlk63689936"/>
      <w:r w:rsidRPr="004D1F75">
        <w:rPr>
          <w:rFonts w:asciiTheme="minorHAnsi" w:hAnsiTheme="minorHAnsi" w:cstheme="minorHAnsi"/>
        </w:rPr>
        <w:t>S</w:t>
      </w:r>
      <w:r w:rsidR="00E84975" w:rsidRPr="004D1F75">
        <w:rPr>
          <w:rFonts w:asciiTheme="minorHAnsi" w:hAnsiTheme="minorHAnsi" w:cstheme="minorHAnsi"/>
        </w:rPr>
        <w:t xml:space="preserve">pecyfikacja </w:t>
      </w:r>
      <w:r w:rsidR="00181C14" w:rsidRPr="004D1F75">
        <w:rPr>
          <w:rFonts w:asciiTheme="minorHAnsi" w:hAnsiTheme="minorHAnsi" w:cstheme="minorHAnsi"/>
        </w:rPr>
        <w:t>warunków zamówienia</w:t>
      </w:r>
      <w:bookmarkEnd w:id="0"/>
    </w:p>
    <w:p w:rsidR="00181C14" w:rsidRPr="004D1F75" w:rsidRDefault="007009F6" w:rsidP="00572553">
      <w:pPr>
        <w:rPr>
          <w:rFonts w:asciiTheme="minorHAnsi" w:hAnsiTheme="minorHAnsi" w:cstheme="minorHAnsi"/>
          <w:b/>
        </w:rPr>
      </w:pPr>
      <w:r w:rsidRPr="004D1F75">
        <w:rPr>
          <w:rFonts w:asciiTheme="minorHAnsi" w:hAnsiTheme="minorHAnsi" w:cstheme="minorHAnsi"/>
          <w:b/>
        </w:rPr>
        <w:t>Zamawiający</w:t>
      </w:r>
      <w:r w:rsidR="00D32541" w:rsidRPr="004D1F75">
        <w:rPr>
          <w:rFonts w:asciiTheme="minorHAnsi" w:hAnsiTheme="minorHAnsi" w:cstheme="minorHAnsi"/>
          <w:b/>
        </w:rPr>
        <w:t>:</w:t>
      </w:r>
    </w:p>
    <w:p w:rsidR="00181C14" w:rsidRPr="004D1F75" w:rsidRDefault="007627B3" w:rsidP="00572553">
      <w:pPr>
        <w:rPr>
          <w:rFonts w:asciiTheme="minorHAnsi" w:hAnsiTheme="minorHAnsi" w:cstheme="minorHAnsi"/>
          <w:caps/>
        </w:rPr>
      </w:pPr>
      <w:bookmarkStart w:id="2" w:name="_Hlk63685654"/>
      <w:r w:rsidRPr="004D1F75">
        <w:rPr>
          <w:rFonts w:asciiTheme="minorHAnsi" w:hAnsiTheme="minorHAnsi" w:cstheme="minorHAnsi"/>
          <w:b/>
        </w:rPr>
        <w:t xml:space="preserve">Starostwo Powiatowe </w:t>
      </w:r>
      <w:r w:rsidR="009B5111" w:rsidRPr="004D1F75">
        <w:rPr>
          <w:rFonts w:asciiTheme="minorHAnsi" w:hAnsiTheme="minorHAnsi" w:cstheme="minorHAnsi"/>
          <w:b/>
        </w:rPr>
        <w:t>w</w:t>
      </w:r>
      <w:r w:rsidR="00B146B6" w:rsidRPr="004D1F75">
        <w:rPr>
          <w:rFonts w:asciiTheme="minorHAnsi" w:hAnsiTheme="minorHAnsi" w:cstheme="minorHAnsi"/>
          <w:b/>
        </w:rPr>
        <w:t xml:space="preserve"> </w:t>
      </w:r>
      <w:r w:rsidRPr="004D1F75">
        <w:rPr>
          <w:rFonts w:asciiTheme="minorHAnsi" w:hAnsiTheme="minorHAnsi" w:cstheme="minorHAnsi"/>
          <w:b/>
        </w:rPr>
        <w:t>Miechowie</w:t>
      </w:r>
      <w:bookmarkEnd w:id="2"/>
      <w:r w:rsidRPr="004D1F75">
        <w:rPr>
          <w:rStyle w:val="Odwoanieprzypisudolnego"/>
          <w:rFonts w:asciiTheme="minorHAnsi" w:hAnsiTheme="minorHAnsi" w:cstheme="minorHAnsi"/>
          <w:caps/>
          <w:sz w:val="24"/>
        </w:rPr>
        <w:t xml:space="preserve"> </w:t>
      </w:r>
    </w:p>
    <w:p w:rsidR="00B146B6" w:rsidRPr="004D1F75" w:rsidRDefault="00B146B6" w:rsidP="00572553">
      <w:pPr>
        <w:pStyle w:val="Tytu"/>
        <w:jc w:val="left"/>
        <w:rPr>
          <w:rFonts w:asciiTheme="minorHAnsi" w:hAnsiTheme="minorHAnsi" w:cstheme="minorHAnsi"/>
          <w:caps/>
          <w:sz w:val="24"/>
          <w:szCs w:val="24"/>
        </w:rPr>
      </w:pPr>
      <w:r w:rsidRPr="004D1F75">
        <w:rPr>
          <w:rFonts w:asciiTheme="minorHAnsi" w:hAnsiTheme="minorHAnsi" w:cstheme="minorHAnsi"/>
          <w:sz w:val="24"/>
          <w:szCs w:val="24"/>
        </w:rPr>
        <w:t xml:space="preserve">ul. Racławicka 12, 32-200 Miechów. </w:t>
      </w:r>
    </w:p>
    <w:p w:rsidR="00BF5B75" w:rsidRPr="004D1F75" w:rsidRDefault="00BF5B75" w:rsidP="00572553">
      <w:pPr>
        <w:rPr>
          <w:rFonts w:asciiTheme="minorHAnsi" w:hAnsiTheme="minorHAnsi" w:cstheme="minorHAnsi"/>
        </w:rPr>
      </w:pPr>
      <w:r w:rsidRPr="004D1F75">
        <w:rPr>
          <w:rFonts w:asciiTheme="minorHAnsi" w:hAnsiTheme="minorHAnsi" w:cstheme="minorHAnsi"/>
        </w:rPr>
        <w:t xml:space="preserve">Zaprasza do złożenia oferty w postępowaniu o udzielenie zamówienia publicznego prowadzonego w trybie </w:t>
      </w:r>
      <w:r w:rsidR="006204E8" w:rsidRPr="004D1F75">
        <w:rPr>
          <w:rFonts w:asciiTheme="minorHAnsi" w:hAnsiTheme="minorHAnsi" w:cstheme="minorHAnsi"/>
        </w:rPr>
        <w:t xml:space="preserve">podstawowym bez negocjacji </w:t>
      </w:r>
      <w:r w:rsidRPr="004D1F75">
        <w:rPr>
          <w:rFonts w:asciiTheme="minorHAnsi" w:hAnsiTheme="minorHAnsi" w:cstheme="minorHAnsi"/>
        </w:rPr>
        <w:t xml:space="preserve">o wartości </w:t>
      </w:r>
      <w:r w:rsidR="006204E8" w:rsidRPr="004D1F75">
        <w:rPr>
          <w:rFonts w:asciiTheme="minorHAnsi" w:hAnsiTheme="minorHAnsi" w:cstheme="minorHAnsi"/>
        </w:rPr>
        <w:t xml:space="preserve">zamówienia </w:t>
      </w:r>
      <w:proofErr w:type="gramStart"/>
      <w:r w:rsidR="006204E8" w:rsidRPr="004D1F75">
        <w:rPr>
          <w:rFonts w:asciiTheme="minorHAnsi" w:hAnsiTheme="minorHAnsi" w:cstheme="minorHAnsi"/>
        </w:rPr>
        <w:t>nie przekraczającej</w:t>
      </w:r>
      <w:proofErr w:type="gramEnd"/>
      <w:r w:rsidR="006204E8" w:rsidRPr="004D1F75">
        <w:rPr>
          <w:rFonts w:asciiTheme="minorHAnsi" w:hAnsiTheme="minorHAnsi" w:cstheme="minorHAnsi"/>
        </w:rPr>
        <w:t xml:space="preserve"> progów unijnych o jakich stanowi art. 3 ustawy z 11 września 2019 r. - Prawo zamówień publicznych (Dz. U. z 20</w:t>
      </w:r>
      <w:r w:rsidR="00E21BD6">
        <w:rPr>
          <w:rFonts w:asciiTheme="minorHAnsi" w:hAnsiTheme="minorHAnsi" w:cstheme="minorHAnsi"/>
        </w:rPr>
        <w:t>21</w:t>
      </w:r>
      <w:r w:rsidR="006204E8" w:rsidRPr="004D1F75">
        <w:rPr>
          <w:rFonts w:asciiTheme="minorHAnsi" w:hAnsiTheme="minorHAnsi" w:cstheme="minorHAnsi"/>
        </w:rPr>
        <w:t xml:space="preserve"> r. poz. </w:t>
      </w:r>
      <w:r w:rsidR="00E21BD6">
        <w:rPr>
          <w:rFonts w:asciiTheme="minorHAnsi" w:hAnsiTheme="minorHAnsi" w:cstheme="minorHAnsi"/>
        </w:rPr>
        <w:t>1129</w:t>
      </w:r>
      <w:r w:rsidR="006204E8" w:rsidRPr="004D1F75">
        <w:rPr>
          <w:rFonts w:asciiTheme="minorHAnsi" w:hAnsiTheme="minorHAnsi" w:cstheme="minorHAnsi"/>
        </w:rPr>
        <w:t xml:space="preserve">) – dalej </w:t>
      </w:r>
      <w:proofErr w:type="spellStart"/>
      <w:r w:rsidR="003528D4" w:rsidRPr="004D1F75">
        <w:rPr>
          <w:rFonts w:asciiTheme="minorHAnsi" w:hAnsiTheme="minorHAnsi" w:cstheme="minorHAnsi"/>
        </w:rPr>
        <w:t>p.z.p</w:t>
      </w:r>
      <w:proofErr w:type="spellEnd"/>
      <w:r w:rsidR="003528D4" w:rsidRPr="004D1F75">
        <w:rPr>
          <w:rFonts w:asciiTheme="minorHAnsi" w:hAnsiTheme="minorHAnsi" w:cstheme="minorHAnsi"/>
        </w:rPr>
        <w:t xml:space="preserve">. </w:t>
      </w:r>
      <w:r w:rsidR="00C92942" w:rsidRPr="004D1F75">
        <w:rPr>
          <w:rFonts w:asciiTheme="minorHAnsi" w:hAnsiTheme="minorHAnsi" w:cstheme="minorHAnsi"/>
        </w:rPr>
        <w:t>na</w:t>
      </w:r>
      <w:r w:rsidR="006204E8" w:rsidRPr="004D1F75">
        <w:rPr>
          <w:rFonts w:asciiTheme="minorHAnsi" w:hAnsiTheme="minorHAnsi" w:cstheme="minorHAnsi"/>
        </w:rPr>
        <w:t xml:space="preserve"> </w:t>
      </w:r>
      <w:r w:rsidR="00FF339D" w:rsidRPr="004D1F75">
        <w:rPr>
          <w:rFonts w:asciiTheme="minorHAnsi" w:hAnsiTheme="minorHAnsi" w:cstheme="minorHAnsi"/>
          <w:b/>
        </w:rPr>
        <w:t xml:space="preserve">dostawy </w:t>
      </w:r>
      <w:r w:rsidR="00570717" w:rsidRPr="004D1F75">
        <w:rPr>
          <w:rFonts w:asciiTheme="minorHAnsi" w:hAnsiTheme="minorHAnsi" w:cstheme="minorHAnsi"/>
        </w:rPr>
        <w:t>pn.</w:t>
      </w:r>
    </w:p>
    <w:p w:rsidR="00B65816" w:rsidRPr="004D1F75" w:rsidRDefault="00835B85" w:rsidP="00572553">
      <w:pPr>
        <w:rPr>
          <w:rFonts w:asciiTheme="minorHAnsi" w:hAnsiTheme="minorHAnsi" w:cstheme="minorHAnsi"/>
        </w:rPr>
      </w:pPr>
      <w:bookmarkStart w:id="3" w:name="_Hlk69993754"/>
      <w:r w:rsidRPr="00835B85">
        <w:rPr>
          <w:rFonts w:asciiTheme="minorHAnsi" w:hAnsiTheme="minorHAnsi" w:cstheme="minorHAnsi"/>
          <w:bCs/>
          <w:lang w:eastAsia="ar-SA"/>
        </w:rPr>
        <w:t xml:space="preserve">„Zakup wyposażenia i pomocy dydaktycznych dla szkół w ramach projektu: „Rozwój Centrum Kompetencji Zawodowych Powiatu Miechowskiego na bazie Zespołu Szkół Nr 1 i Zespołu Szkół Nr 2 </w:t>
      </w:r>
      <w:bookmarkEnd w:id="3"/>
      <w:r w:rsidR="004865D5" w:rsidRPr="004D1F75">
        <w:rPr>
          <w:rFonts w:asciiTheme="minorHAnsi" w:hAnsiTheme="minorHAnsi" w:cstheme="minorHAnsi"/>
          <w:b/>
        </w:rPr>
        <w:t xml:space="preserve">Przedmiotowe postępowanie prowadzone jest </w:t>
      </w:r>
      <w:r w:rsidR="006204E8" w:rsidRPr="004D1F75">
        <w:rPr>
          <w:rFonts w:asciiTheme="minorHAnsi" w:hAnsiTheme="minorHAnsi" w:cstheme="minorHAnsi"/>
          <w:b/>
        </w:rPr>
        <w:t xml:space="preserve">przy użyciu środków komunikacji elektronicznej. Składanie ofert następuje za pośrednictwem platformy zakupowej dostępnej pod adresem internetowym: </w:t>
      </w:r>
      <w:hyperlink r:id="rId8" w:history="1">
        <w:r w:rsidR="002920D5" w:rsidRPr="004D1F75">
          <w:rPr>
            <w:rStyle w:val="Hipercze"/>
            <w:rFonts w:asciiTheme="minorHAnsi" w:hAnsiTheme="minorHAnsi" w:cstheme="minorHAnsi"/>
          </w:rPr>
          <w:t>https://platformazakupowa.pl/sp_miechow</w:t>
        </w:r>
      </w:hyperlink>
    </w:p>
    <w:p w:rsidR="00C63065" w:rsidRPr="004D1F75" w:rsidRDefault="00570717" w:rsidP="00572553">
      <w:pPr>
        <w:tabs>
          <w:tab w:val="center" w:pos="4536"/>
          <w:tab w:val="left" w:pos="6945"/>
        </w:tabs>
        <w:rPr>
          <w:rFonts w:asciiTheme="minorHAnsi" w:hAnsiTheme="minorHAnsi" w:cstheme="minorHAnsi"/>
          <w:b/>
          <w:caps/>
        </w:rPr>
      </w:pPr>
      <w:r w:rsidRPr="004D1F75">
        <w:rPr>
          <w:rFonts w:asciiTheme="minorHAnsi" w:hAnsiTheme="minorHAnsi" w:cstheme="minorHAnsi"/>
          <w:b/>
        </w:rPr>
        <w:t xml:space="preserve">Nr postępowania: </w:t>
      </w:r>
      <w:r w:rsidR="003F649B" w:rsidRPr="004D1F75">
        <w:rPr>
          <w:rFonts w:asciiTheme="minorHAnsi" w:hAnsiTheme="minorHAnsi" w:cstheme="minorHAnsi"/>
          <w:b/>
          <w:caps/>
        </w:rPr>
        <w:t>O</w:t>
      </w:r>
      <w:r w:rsidR="009D7F94" w:rsidRPr="004D1F75">
        <w:rPr>
          <w:rFonts w:asciiTheme="minorHAnsi" w:hAnsiTheme="minorHAnsi" w:cstheme="minorHAnsi"/>
          <w:b/>
        </w:rPr>
        <w:t>r</w:t>
      </w:r>
      <w:r w:rsidR="003F649B" w:rsidRPr="004D1F75">
        <w:rPr>
          <w:rFonts w:asciiTheme="minorHAnsi" w:hAnsiTheme="minorHAnsi" w:cstheme="minorHAnsi"/>
          <w:b/>
          <w:caps/>
        </w:rPr>
        <w:t>.272.</w:t>
      </w:r>
      <w:r w:rsidR="00F36FC8">
        <w:rPr>
          <w:rFonts w:asciiTheme="minorHAnsi" w:hAnsiTheme="minorHAnsi" w:cstheme="minorHAnsi"/>
          <w:b/>
          <w:caps/>
        </w:rPr>
        <w:t>3</w:t>
      </w:r>
      <w:r w:rsidR="003F649B" w:rsidRPr="004D1F75">
        <w:rPr>
          <w:rFonts w:asciiTheme="minorHAnsi" w:hAnsiTheme="minorHAnsi" w:cstheme="minorHAnsi"/>
          <w:b/>
          <w:caps/>
        </w:rPr>
        <w:t>.202</w:t>
      </w:r>
      <w:r w:rsidR="00F36FC8">
        <w:rPr>
          <w:rFonts w:asciiTheme="minorHAnsi" w:hAnsiTheme="minorHAnsi" w:cstheme="minorHAnsi"/>
          <w:b/>
          <w:caps/>
        </w:rPr>
        <w:t>2</w:t>
      </w:r>
    </w:p>
    <w:p w:rsidR="00BD11A4" w:rsidRPr="004D1F75" w:rsidRDefault="004F3BFC" w:rsidP="00572553">
      <w:pPr>
        <w:pStyle w:val="Nagwek3"/>
        <w:rPr>
          <w:rFonts w:asciiTheme="minorHAnsi" w:hAnsiTheme="minorHAnsi" w:cstheme="minorHAnsi"/>
        </w:rPr>
      </w:pPr>
      <w:bookmarkStart w:id="4" w:name="_Toc95980451"/>
      <w:r w:rsidRPr="004D1F75">
        <w:rPr>
          <w:rFonts w:asciiTheme="minorHAnsi" w:hAnsiTheme="minorHAnsi" w:cstheme="minorHAnsi"/>
        </w:rPr>
        <w:t>Nazwa oraz adres zamawiającego</w:t>
      </w:r>
      <w:bookmarkEnd w:id="4"/>
    </w:p>
    <w:p w:rsidR="006204E8" w:rsidRPr="004D1F75" w:rsidRDefault="00065BAD" w:rsidP="00572553">
      <w:pPr>
        <w:tabs>
          <w:tab w:val="left" w:pos="540"/>
        </w:tabs>
        <w:rPr>
          <w:rFonts w:asciiTheme="minorHAnsi" w:hAnsiTheme="minorHAnsi" w:cstheme="minorHAnsi"/>
          <w:b/>
        </w:rPr>
      </w:pPr>
      <w:r w:rsidRPr="004D1F75">
        <w:rPr>
          <w:rFonts w:asciiTheme="minorHAnsi" w:hAnsiTheme="minorHAnsi" w:cstheme="minorHAnsi"/>
          <w:b/>
        </w:rPr>
        <w:t>Starostwo Powiatowe w Miechowie</w:t>
      </w:r>
    </w:p>
    <w:p w:rsidR="001B2E05" w:rsidRPr="004D1F75" w:rsidRDefault="001B2E05" w:rsidP="00572553">
      <w:pPr>
        <w:tabs>
          <w:tab w:val="left" w:pos="540"/>
        </w:tabs>
        <w:ind w:left="284"/>
        <w:rPr>
          <w:rFonts w:asciiTheme="minorHAnsi" w:hAnsiTheme="minorHAnsi" w:cstheme="minorHAnsi"/>
          <w:b/>
        </w:rPr>
      </w:pPr>
      <w:r w:rsidRPr="004D1F75">
        <w:rPr>
          <w:rFonts w:asciiTheme="minorHAnsi" w:hAnsiTheme="minorHAnsi" w:cstheme="minorHAnsi"/>
        </w:rPr>
        <w:t xml:space="preserve">ul. </w:t>
      </w:r>
      <w:proofErr w:type="gramStart"/>
      <w:r w:rsidR="007B03DB" w:rsidRPr="004D1F75">
        <w:rPr>
          <w:rFonts w:asciiTheme="minorHAnsi" w:hAnsiTheme="minorHAnsi" w:cstheme="minorHAnsi"/>
          <w:b/>
        </w:rPr>
        <w:t>Racławicka ,</w:t>
      </w:r>
      <w:proofErr w:type="gramEnd"/>
      <w:r w:rsidR="007B03DB" w:rsidRPr="004D1F75">
        <w:rPr>
          <w:rFonts w:asciiTheme="minorHAnsi" w:hAnsiTheme="minorHAnsi" w:cstheme="minorHAnsi"/>
          <w:b/>
        </w:rPr>
        <w:t xml:space="preserve"> 12</w:t>
      </w:r>
    </w:p>
    <w:p w:rsidR="001B2E05" w:rsidRPr="004D1F75" w:rsidRDefault="00F2474E" w:rsidP="00572553">
      <w:pPr>
        <w:tabs>
          <w:tab w:val="left" w:pos="540"/>
        </w:tabs>
        <w:ind w:left="284"/>
        <w:rPr>
          <w:rFonts w:asciiTheme="minorHAnsi" w:hAnsiTheme="minorHAnsi" w:cstheme="minorHAnsi"/>
        </w:rPr>
      </w:pPr>
      <w:r w:rsidRPr="004D1F75">
        <w:rPr>
          <w:rFonts w:asciiTheme="minorHAnsi" w:hAnsiTheme="minorHAnsi" w:cstheme="minorHAnsi"/>
        </w:rPr>
        <w:t xml:space="preserve">Tel.: </w:t>
      </w:r>
      <w:r w:rsidR="00065BAD" w:rsidRPr="004D1F75">
        <w:rPr>
          <w:rFonts w:asciiTheme="minorHAnsi" w:hAnsiTheme="minorHAnsi" w:cstheme="minorHAnsi"/>
          <w:b/>
          <w:caps/>
        </w:rPr>
        <w:t>413821113</w:t>
      </w:r>
    </w:p>
    <w:p w:rsidR="001B2E05" w:rsidRPr="004D1F75" w:rsidRDefault="001B2E05" w:rsidP="00572553">
      <w:pPr>
        <w:tabs>
          <w:tab w:val="left" w:pos="540"/>
        </w:tabs>
        <w:ind w:left="284"/>
        <w:rPr>
          <w:rFonts w:asciiTheme="minorHAnsi" w:hAnsiTheme="minorHAnsi" w:cstheme="minorHAnsi"/>
          <w:b/>
        </w:rPr>
      </w:pPr>
      <w:r w:rsidRPr="004D1F75">
        <w:rPr>
          <w:rFonts w:asciiTheme="minorHAnsi" w:hAnsiTheme="minorHAnsi" w:cstheme="minorHAnsi"/>
        </w:rPr>
        <w:t xml:space="preserve">NIP: </w:t>
      </w:r>
      <w:r w:rsidR="00065BAD" w:rsidRPr="004D1F75">
        <w:rPr>
          <w:rFonts w:asciiTheme="minorHAnsi" w:hAnsiTheme="minorHAnsi" w:cstheme="minorHAnsi"/>
          <w:b/>
          <w:caps/>
        </w:rPr>
        <w:t>659 15 45 868</w:t>
      </w:r>
    </w:p>
    <w:p w:rsidR="00614013" w:rsidRPr="004D1F75" w:rsidRDefault="0042601D" w:rsidP="00572553">
      <w:pPr>
        <w:tabs>
          <w:tab w:val="left" w:pos="540"/>
        </w:tabs>
        <w:ind w:left="284"/>
        <w:rPr>
          <w:rFonts w:asciiTheme="minorHAnsi" w:hAnsiTheme="minorHAnsi" w:cstheme="minorHAnsi"/>
          <w:b/>
          <w:lang w:val="en-US"/>
        </w:rPr>
      </w:pPr>
      <w:proofErr w:type="spellStart"/>
      <w:r w:rsidRPr="004D1F75">
        <w:rPr>
          <w:rFonts w:asciiTheme="minorHAnsi" w:hAnsiTheme="minorHAnsi" w:cstheme="minorHAnsi"/>
          <w:lang w:val="en-US"/>
        </w:rPr>
        <w:t>A</w:t>
      </w:r>
      <w:r w:rsidR="001B2E05" w:rsidRPr="004D1F75">
        <w:rPr>
          <w:rFonts w:asciiTheme="minorHAnsi" w:hAnsiTheme="minorHAnsi" w:cstheme="minorHAnsi"/>
          <w:lang w:val="en-US"/>
        </w:rPr>
        <w:t>dres</w:t>
      </w:r>
      <w:proofErr w:type="spellEnd"/>
      <w:r w:rsidR="001B2E05" w:rsidRPr="004D1F75">
        <w:rPr>
          <w:rFonts w:asciiTheme="minorHAnsi" w:hAnsiTheme="minorHAnsi" w:cstheme="minorHAnsi"/>
          <w:lang w:val="en-US"/>
        </w:rPr>
        <w:t xml:space="preserve"> e-mail:</w:t>
      </w:r>
      <w:r w:rsidR="002920D5" w:rsidRPr="004D1F75">
        <w:rPr>
          <w:rFonts w:asciiTheme="minorHAnsi" w:hAnsiTheme="minorHAnsi" w:cstheme="minorHAnsi"/>
          <w:lang w:val="en-US"/>
        </w:rPr>
        <w:t xml:space="preserve"> </w:t>
      </w:r>
      <w:r w:rsidR="002920D5" w:rsidRPr="004D1F75">
        <w:rPr>
          <w:rFonts w:asciiTheme="minorHAnsi" w:hAnsiTheme="minorHAnsi" w:cstheme="minorHAnsi"/>
          <w:b/>
          <w:lang w:val="en-US"/>
        </w:rPr>
        <w:t>przetargi@</w:t>
      </w:r>
      <w:r w:rsidR="007B03DB" w:rsidRPr="004D1F75">
        <w:rPr>
          <w:rFonts w:asciiTheme="minorHAnsi" w:hAnsiTheme="minorHAnsi" w:cstheme="minorHAnsi"/>
          <w:b/>
          <w:lang w:val="en-US"/>
        </w:rPr>
        <w:t>powiat</w:t>
      </w:r>
      <w:r w:rsidR="002920D5" w:rsidRPr="004D1F75">
        <w:rPr>
          <w:rFonts w:asciiTheme="minorHAnsi" w:hAnsiTheme="minorHAnsi" w:cstheme="minorHAnsi"/>
          <w:b/>
          <w:lang w:val="en-US"/>
        </w:rPr>
        <w:t>.</w:t>
      </w:r>
      <w:r w:rsidR="007B03DB" w:rsidRPr="004D1F75">
        <w:rPr>
          <w:rFonts w:asciiTheme="minorHAnsi" w:hAnsiTheme="minorHAnsi" w:cstheme="minorHAnsi"/>
          <w:b/>
          <w:lang w:val="en-US"/>
        </w:rPr>
        <w:t>miechow.pl</w:t>
      </w:r>
    </w:p>
    <w:p w:rsidR="00055167" w:rsidRPr="004D1F75" w:rsidRDefault="00055167" w:rsidP="00572553">
      <w:pPr>
        <w:tabs>
          <w:tab w:val="left" w:pos="540"/>
        </w:tabs>
        <w:ind w:left="284"/>
        <w:rPr>
          <w:rFonts w:asciiTheme="minorHAnsi" w:hAnsiTheme="minorHAnsi" w:cstheme="minorHAnsi"/>
        </w:rPr>
      </w:pPr>
      <w:r w:rsidRPr="004D1F75">
        <w:rPr>
          <w:rFonts w:asciiTheme="minorHAnsi" w:hAnsiTheme="minorHAnsi" w:cstheme="minorHAnsi"/>
          <w:b/>
        </w:rPr>
        <w:t xml:space="preserve">Adres </w:t>
      </w:r>
      <w:r w:rsidR="006204E8" w:rsidRPr="004D1F75">
        <w:rPr>
          <w:rFonts w:asciiTheme="minorHAnsi" w:hAnsiTheme="minorHAnsi" w:cstheme="minorHAnsi"/>
          <w:b/>
        </w:rPr>
        <w:t xml:space="preserve">strony internetowej, na której jest prowadzone postępowanie i na której będą dostępne wszelkie dokumenty związane z prowadzoną procedurą: </w:t>
      </w:r>
      <w:r w:rsidR="007B03DB" w:rsidRPr="004D1F75">
        <w:rPr>
          <w:rFonts w:asciiTheme="minorHAnsi" w:hAnsiTheme="minorHAnsi" w:cstheme="minorHAnsi"/>
          <w:b/>
        </w:rPr>
        <w:t>przetargi@powiat.miechow.pl</w:t>
      </w:r>
    </w:p>
    <w:p w:rsidR="001B2E05" w:rsidRPr="004D1F75" w:rsidRDefault="0027581E" w:rsidP="00572553">
      <w:pPr>
        <w:tabs>
          <w:tab w:val="left" w:pos="540"/>
        </w:tabs>
        <w:ind w:left="284"/>
        <w:rPr>
          <w:rFonts w:asciiTheme="minorHAnsi" w:hAnsiTheme="minorHAnsi" w:cstheme="minorHAnsi"/>
        </w:rPr>
      </w:pPr>
      <w:r w:rsidRPr="004D1F75">
        <w:rPr>
          <w:rFonts w:asciiTheme="minorHAnsi" w:hAnsiTheme="minorHAnsi" w:cstheme="minorHAnsi"/>
        </w:rPr>
        <w:t xml:space="preserve">godziny pracy: w poniedziałek od 8:00 do 16:00, od wtorku do piątku od </w:t>
      </w:r>
      <w:r w:rsidR="00780E67" w:rsidRPr="004D1F75">
        <w:rPr>
          <w:rFonts w:asciiTheme="minorHAnsi" w:hAnsiTheme="minorHAnsi" w:cstheme="minorHAnsi"/>
        </w:rPr>
        <w:t>7:00 do 15:00</w:t>
      </w:r>
      <w:r w:rsidRPr="004D1F75">
        <w:rPr>
          <w:rFonts w:asciiTheme="minorHAnsi" w:hAnsiTheme="minorHAnsi" w:cstheme="minorHAnsi"/>
        </w:rPr>
        <w:t>.</w:t>
      </w:r>
    </w:p>
    <w:p w:rsidR="00651132" w:rsidRPr="004D1F75" w:rsidRDefault="007856E3" w:rsidP="00572553">
      <w:pPr>
        <w:pStyle w:val="Nagwek3"/>
        <w:rPr>
          <w:rFonts w:asciiTheme="minorHAnsi" w:hAnsiTheme="minorHAnsi" w:cstheme="minorHAnsi"/>
        </w:rPr>
      </w:pPr>
      <w:bookmarkStart w:id="5" w:name="_Toc95980452"/>
      <w:r w:rsidRPr="004D1F75">
        <w:rPr>
          <w:rFonts w:asciiTheme="minorHAnsi" w:hAnsiTheme="minorHAnsi" w:cstheme="minorHAnsi"/>
        </w:rPr>
        <w:t>Ochrona danych osobowych</w:t>
      </w:r>
      <w:bookmarkEnd w:id="5"/>
    </w:p>
    <w:p w:rsidR="003D6AA5" w:rsidRPr="004D1F75" w:rsidRDefault="003D6AA5" w:rsidP="00572553">
      <w:pPr>
        <w:pStyle w:val="pkt"/>
        <w:numPr>
          <w:ilvl w:val="0"/>
          <w:numId w:val="20"/>
        </w:numPr>
        <w:tabs>
          <w:tab w:val="num" w:pos="284"/>
        </w:tabs>
        <w:spacing w:before="0" w:after="0"/>
        <w:ind w:left="284" w:hanging="284"/>
        <w:jc w:val="left"/>
        <w:rPr>
          <w:rFonts w:asciiTheme="minorHAnsi" w:hAnsiTheme="minorHAnsi" w:cstheme="minorHAnsi"/>
          <w:szCs w:val="24"/>
        </w:rPr>
      </w:pPr>
      <w:r w:rsidRPr="004D1F75">
        <w:rPr>
          <w:rFonts w:asciiTheme="minorHAnsi" w:hAnsiTheme="minorHAnsi" w:cstheme="minorHAnsi"/>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w:t>
      </w:r>
      <w:r w:rsidR="00B2404A" w:rsidRPr="004D1F75">
        <w:rPr>
          <w:rFonts w:asciiTheme="minorHAnsi" w:hAnsiTheme="minorHAnsi" w:cstheme="minorHAnsi"/>
          <w:szCs w:val="24"/>
        </w:rPr>
        <w:t> </w:t>
      </w:r>
      <w:r w:rsidRPr="004D1F75">
        <w:rPr>
          <w:rFonts w:asciiTheme="minorHAnsi" w:hAnsiTheme="minorHAnsi" w:cstheme="minorHAnsi"/>
          <w:szCs w:val="24"/>
        </w:rPr>
        <w:t>dnia 4 maja 2016 r., str. 1; zwanym dalej „RODO”) informujemy, że:</w:t>
      </w:r>
    </w:p>
    <w:p w:rsidR="003D6AA5" w:rsidRPr="004D1F75" w:rsidRDefault="003D6AA5"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administratorem Pani/Pana danych osobowych jest </w:t>
      </w:r>
      <w:r w:rsidR="00AF5028" w:rsidRPr="004D1F75">
        <w:rPr>
          <w:rFonts w:asciiTheme="minorHAnsi" w:hAnsiTheme="minorHAnsi" w:cstheme="minorHAnsi"/>
          <w:b/>
          <w:szCs w:val="24"/>
        </w:rPr>
        <w:t>Starostwo Powiatowe w Miechowie</w:t>
      </w:r>
      <w:r w:rsidRPr="004D1F75">
        <w:rPr>
          <w:rFonts w:asciiTheme="minorHAnsi" w:hAnsiTheme="minorHAnsi" w:cstheme="minorHAnsi"/>
          <w:szCs w:val="24"/>
        </w:rPr>
        <w:t>;</w:t>
      </w:r>
    </w:p>
    <w:p w:rsidR="003D6AA5" w:rsidRPr="004D1F75" w:rsidRDefault="00A816A6"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lastRenderedPageBreak/>
        <w:t>administrator wyznaczył Inspektora Danych Osobowych</w:t>
      </w:r>
      <w:r w:rsidR="00002478" w:rsidRPr="004D1F75">
        <w:rPr>
          <w:rFonts w:asciiTheme="minorHAnsi" w:hAnsiTheme="minorHAnsi" w:cstheme="minorHAnsi"/>
          <w:szCs w:val="24"/>
        </w:rPr>
        <w:t xml:space="preserve"> </w:t>
      </w:r>
      <w:r w:rsidR="00F36FC8" w:rsidRPr="00F36FC8">
        <w:rPr>
          <w:rFonts w:asciiTheme="minorHAnsi" w:hAnsiTheme="minorHAnsi" w:cstheme="minorHAnsi"/>
          <w:b/>
          <w:szCs w:val="24"/>
        </w:rPr>
        <w:t>Panią Katarzynę Gruszkę,</w:t>
      </w:r>
      <w:r w:rsidRPr="004D1F75">
        <w:rPr>
          <w:rFonts w:asciiTheme="minorHAnsi" w:hAnsiTheme="minorHAnsi" w:cstheme="minorHAnsi"/>
          <w:szCs w:val="24"/>
        </w:rPr>
        <w:t xml:space="preserve"> z</w:t>
      </w:r>
      <w:r w:rsidR="00FA0340">
        <w:rPr>
          <w:rFonts w:asciiTheme="minorHAnsi" w:hAnsiTheme="minorHAnsi" w:cstheme="minorHAnsi"/>
          <w:szCs w:val="24"/>
        </w:rPr>
        <w:t> </w:t>
      </w:r>
      <w:r w:rsidRPr="004D1F75">
        <w:rPr>
          <w:rFonts w:asciiTheme="minorHAnsi" w:hAnsiTheme="minorHAnsi" w:cstheme="minorHAnsi"/>
          <w:szCs w:val="24"/>
        </w:rPr>
        <w:t>którym można się kontaktować pod adresem e-mail:</w:t>
      </w:r>
      <w:r w:rsidR="006204E8" w:rsidRPr="004D1F75">
        <w:rPr>
          <w:rFonts w:asciiTheme="minorHAnsi" w:hAnsiTheme="minorHAnsi" w:cstheme="minorHAnsi"/>
          <w:b/>
          <w:szCs w:val="24"/>
        </w:rPr>
        <w:t xml:space="preserve"> </w:t>
      </w:r>
      <w:hyperlink r:id="rId9">
        <w:r w:rsidR="00450C09" w:rsidRPr="004D1F75">
          <w:rPr>
            <w:rStyle w:val="czeinternetowe"/>
            <w:rFonts w:asciiTheme="minorHAnsi" w:hAnsiTheme="minorHAnsi" w:cstheme="minorHAnsi"/>
            <w:b/>
            <w:bCs/>
            <w:szCs w:val="24"/>
          </w:rPr>
          <w:t>iod@powiat.miechow.pl</w:t>
        </w:r>
      </w:hyperlink>
    </w:p>
    <w:p w:rsidR="00A816A6" w:rsidRPr="004D1F75" w:rsidRDefault="00A816A6"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Pani/Pana dane osobowe przetwarzane będą na podstawie art. 6 ust. 1 lit. c RODO w</w:t>
      </w:r>
      <w:r w:rsidR="00002478" w:rsidRPr="004D1F75">
        <w:rPr>
          <w:rFonts w:asciiTheme="minorHAnsi" w:hAnsiTheme="minorHAnsi" w:cstheme="minorHAnsi"/>
          <w:szCs w:val="24"/>
        </w:rPr>
        <w:t> </w:t>
      </w:r>
      <w:r w:rsidRPr="004D1F75">
        <w:rPr>
          <w:rFonts w:asciiTheme="minorHAnsi" w:hAnsiTheme="minorHAnsi" w:cstheme="minorHAnsi"/>
          <w:szCs w:val="24"/>
        </w:rPr>
        <w:t>celu związanym z przedmiotowym postępowaniem o udzielenie zamówienia publicznego, prowadzonym w trybie przetargu nieograniczonego</w:t>
      </w:r>
      <w:r w:rsidR="006204E8" w:rsidRPr="004D1F75">
        <w:rPr>
          <w:rFonts w:asciiTheme="minorHAnsi" w:hAnsiTheme="minorHAnsi" w:cstheme="minorHAnsi"/>
          <w:szCs w:val="24"/>
        </w:rPr>
        <w:t>.</w:t>
      </w:r>
    </w:p>
    <w:p w:rsidR="00800EFF" w:rsidRPr="004D1F75" w:rsidRDefault="00800EFF"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odbiorcami Pani/Pana danych osobowych będą osoby lub podmioty, którym udostępniona zostanie dokumentacja postępowania w oparciu o art. </w:t>
      </w:r>
      <w:r w:rsidR="006204E8" w:rsidRPr="004D1F75">
        <w:rPr>
          <w:rFonts w:asciiTheme="minorHAnsi" w:hAnsiTheme="minorHAnsi" w:cstheme="minorHAnsi"/>
          <w:szCs w:val="24"/>
        </w:rPr>
        <w:t xml:space="preserve">74 </w:t>
      </w:r>
      <w:r w:rsidRPr="004D1F75">
        <w:rPr>
          <w:rFonts w:asciiTheme="minorHAnsi" w:hAnsiTheme="minorHAnsi" w:cstheme="minorHAnsi"/>
          <w:szCs w:val="24"/>
        </w:rPr>
        <w:t xml:space="preserve">ustawy </w:t>
      </w:r>
      <w:r w:rsidR="006204E8" w:rsidRPr="004D1F75">
        <w:rPr>
          <w:rFonts w:asciiTheme="minorHAnsi" w:hAnsiTheme="minorHAnsi" w:cstheme="minorHAnsi"/>
          <w:szCs w:val="24"/>
        </w:rPr>
        <w:t>P.Z.P.</w:t>
      </w:r>
    </w:p>
    <w:p w:rsidR="00800EFF" w:rsidRPr="004D1F75" w:rsidRDefault="00800EFF"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Pani/Pana dane osobowe będą przechowywane, zgodnie z art. </w:t>
      </w:r>
      <w:r w:rsidR="006204E8" w:rsidRPr="004D1F75">
        <w:rPr>
          <w:rFonts w:asciiTheme="minorHAnsi" w:hAnsiTheme="minorHAnsi" w:cstheme="minorHAnsi"/>
          <w:szCs w:val="24"/>
        </w:rPr>
        <w:t>78</w:t>
      </w:r>
      <w:r w:rsidRPr="004D1F75">
        <w:rPr>
          <w:rFonts w:asciiTheme="minorHAnsi" w:hAnsiTheme="minorHAnsi" w:cstheme="minorHAnsi"/>
          <w:szCs w:val="24"/>
        </w:rPr>
        <w:t xml:space="preserve"> ust. 1 </w:t>
      </w:r>
      <w:r w:rsidR="006204E8" w:rsidRPr="004D1F75">
        <w:rPr>
          <w:rFonts w:asciiTheme="minorHAnsi" w:hAnsiTheme="minorHAnsi" w:cstheme="minorHAnsi"/>
          <w:szCs w:val="24"/>
        </w:rPr>
        <w:t xml:space="preserve">P.Z.P. </w:t>
      </w:r>
      <w:r w:rsidRPr="004D1F75">
        <w:rPr>
          <w:rFonts w:asciiTheme="minorHAnsi" w:hAnsiTheme="minorHAnsi" w:cstheme="minorHAnsi"/>
          <w:szCs w:val="24"/>
        </w:rPr>
        <w:t>przez okres 4 lat od dnia zakończenia postępowania o udzielenie zamówienia, a jeżeli czas trwania umowy przekracza 4 lata, okres przechowywania obejmuje cały czas trwania umowy;</w:t>
      </w:r>
    </w:p>
    <w:p w:rsidR="00800EFF" w:rsidRPr="004D1F75" w:rsidRDefault="00800EFF"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 xml:space="preserve">obowiązek podania przez Panią/Pana danych osobowych bezpośrednio Pani/Pana dotyczących jest wymogiem ustawowym określonym w przepisanych ustawy </w:t>
      </w:r>
      <w:r w:rsidR="006204E8" w:rsidRPr="004D1F75">
        <w:rPr>
          <w:rFonts w:asciiTheme="minorHAnsi" w:hAnsiTheme="minorHAnsi" w:cstheme="minorHAnsi"/>
          <w:szCs w:val="24"/>
        </w:rPr>
        <w:t>P.Z.P.</w:t>
      </w:r>
      <w:r w:rsidRPr="004D1F75">
        <w:rPr>
          <w:rFonts w:asciiTheme="minorHAnsi" w:hAnsiTheme="minorHAnsi" w:cstheme="minorHAnsi"/>
          <w:szCs w:val="24"/>
        </w:rPr>
        <w:t>, związanym z udziałem w postępowaniu o udzielenie zamówienia publicznego</w:t>
      </w:r>
      <w:r w:rsidR="006204E8" w:rsidRPr="004D1F75">
        <w:rPr>
          <w:rFonts w:asciiTheme="minorHAnsi" w:hAnsiTheme="minorHAnsi" w:cstheme="minorHAnsi"/>
          <w:szCs w:val="24"/>
        </w:rPr>
        <w:t>.</w:t>
      </w:r>
    </w:p>
    <w:p w:rsidR="00800EFF" w:rsidRPr="004D1F75" w:rsidRDefault="00800EFF" w:rsidP="00A4728E">
      <w:pPr>
        <w:pStyle w:val="pkt"/>
        <w:numPr>
          <w:ilvl w:val="0"/>
          <w:numId w:val="25"/>
        </w:numPr>
        <w:tabs>
          <w:tab w:val="clear" w:pos="595"/>
          <w:tab w:val="num" w:pos="709"/>
        </w:tabs>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w odniesieniu do Pani/Pana danych osobowych decyzje nie będą podejmowane w</w:t>
      </w:r>
      <w:r w:rsidR="005D5FA9" w:rsidRPr="004D1F75">
        <w:rPr>
          <w:rFonts w:asciiTheme="minorHAnsi" w:hAnsiTheme="minorHAnsi" w:cstheme="minorHAnsi"/>
          <w:szCs w:val="24"/>
        </w:rPr>
        <w:t> </w:t>
      </w:r>
      <w:r w:rsidRPr="004D1F75">
        <w:rPr>
          <w:rFonts w:asciiTheme="minorHAnsi" w:hAnsiTheme="minorHAnsi" w:cstheme="minorHAnsi"/>
          <w:szCs w:val="24"/>
        </w:rPr>
        <w:t>sposób zautomatyzowany, stosownie do art. 22 RODO</w:t>
      </w:r>
      <w:r w:rsidR="006204E8" w:rsidRPr="004D1F75">
        <w:rPr>
          <w:rFonts w:asciiTheme="minorHAnsi" w:hAnsiTheme="minorHAnsi" w:cstheme="minorHAnsi"/>
          <w:szCs w:val="24"/>
        </w:rPr>
        <w:t>.</w:t>
      </w:r>
    </w:p>
    <w:p w:rsidR="00800EFF" w:rsidRPr="004D1F75" w:rsidRDefault="00800EFF"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posiada Pani/Pan:</w:t>
      </w:r>
    </w:p>
    <w:p w:rsidR="00800EFF" w:rsidRPr="004D1F75" w:rsidRDefault="007753CE" w:rsidP="00A4728E">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na podstawie art. 15 RODO prawo dostępu do danych osobowych Pani/Pana dotyczących</w:t>
      </w:r>
      <w:r w:rsidR="00BB226D" w:rsidRPr="004D1F75">
        <w:rPr>
          <w:rFonts w:asciiTheme="minorHAnsi" w:hAnsiTheme="minorHAnsi" w:cstheme="minorHAnsi"/>
          <w:szCs w:val="24"/>
        </w:rPr>
        <w:t xml:space="preserve"> (w </w:t>
      </w:r>
      <w:r w:rsidR="002F3C99" w:rsidRPr="004D1F75">
        <w:rPr>
          <w:rFonts w:asciiTheme="minorHAnsi" w:hAnsiTheme="minorHAnsi" w:cstheme="minorHAnsi"/>
          <w:szCs w:val="24"/>
        </w:rPr>
        <w:t>przypadku, gdy</w:t>
      </w:r>
      <w:r w:rsidR="00BB226D" w:rsidRPr="004D1F75">
        <w:rPr>
          <w:rFonts w:asciiTheme="minorHAnsi" w:hAnsiTheme="minorHAnsi" w:cstheme="minorHAnsi"/>
          <w:szCs w:val="24"/>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w:t>
      </w:r>
      <w:r w:rsidR="005D5FA9" w:rsidRPr="004D1F75">
        <w:rPr>
          <w:rFonts w:asciiTheme="minorHAnsi" w:hAnsiTheme="minorHAnsi" w:cstheme="minorHAnsi"/>
          <w:szCs w:val="24"/>
        </w:rPr>
        <w:t> </w:t>
      </w:r>
      <w:r w:rsidR="00BB226D" w:rsidRPr="004D1F75">
        <w:rPr>
          <w:rFonts w:asciiTheme="minorHAnsi" w:hAnsiTheme="minorHAnsi" w:cstheme="minorHAnsi"/>
          <w:szCs w:val="24"/>
        </w:rPr>
        <w:t xml:space="preserve">udzielenie zamówienia </w:t>
      </w:r>
      <w:r w:rsidR="002F3C99" w:rsidRPr="004D1F75">
        <w:rPr>
          <w:rFonts w:asciiTheme="minorHAnsi" w:hAnsiTheme="minorHAnsi" w:cstheme="minorHAnsi"/>
          <w:szCs w:val="24"/>
        </w:rPr>
        <w:t xml:space="preserve">publicznego </w:t>
      </w:r>
      <w:r w:rsidR="00BB226D" w:rsidRPr="004D1F75">
        <w:rPr>
          <w:rFonts w:asciiTheme="minorHAnsi" w:hAnsiTheme="minorHAnsi" w:cstheme="minorHAnsi"/>
          <w:szCs w:val="24"/>
        </w:rPr>
        <w:t>albo sprecyzowanie nazwy lub daty zakończonego postępowania o udzielenie zamówienia)</w:t>
      </w:r>
      <w:r w:rsidR="00800EFF" w:rsidRPr="004D1F75">
        <w:rPr>
          <w:rFonts w:asciiTheme="minorHAnsi" w:hAnsiTheme="minorHAnsi" w:cstheme="minorHAnsi"/>
          <w:szCs w:val="24"/>
        </w:rPr>
        <w:t>;</w:t>
      </w:r>
    </w:p>
    <w:p w:rsidR="00800EFF" w:rsidRPr="004D1F75" w:rsidRDefault="007753CE" w:rsidP="00A4728E">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800EFF" w:rsidRPr="004D1F75">
        <w:rPr>
          <w:rFonts w:asciiTheme="minorHAnsi" w:hAnsiTheme="minorHAnsi" w:cstheme="minorHAnsi"/>
          <w:szCs w:val="24"/>
        </w:rPr>
        <w:t xml:space="preserve">na podstawie art. 16 RODO prawo do sprostowania Pani/Pana danych osobowych </w:t>
      </w:r>
      <w:r w:rsidR="00E859D0" w:rsidRPr="004D1F75">
        <w:rPr>
          <w:rFonts w:asciiTheme="minorHAnsi" w:hAnsiTheme="minorHAnsi" w:cstheme="minorHAnsi"/>
          <w:szCs w:val="24"/>
        </w:rPr>
        <w:t>(</w:t>
      </w:r>
      <w:r w:rsidR="00E859D0" w:rsidRPr="004D1F75">
        <w:rPr>
          <w:rFonts w:asciiTheme="minorHAnsi" w:hAnsiTheme="minorHAnsi" w:cstheme="minorHAnsi"/>
          <w:i/>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4D1F75">
        <w:rPr>
          <w:rFonts w:asciiTheme="minorHAnsi" w:hAnsiTheme="minorHAnsi" w:cstheme="minorHAnsi"/>
          <w:szCs w:val="24"/>
        </w:rPr>
        <w:t>);</w:t>
      </w:r>
    </w:p>
    <w:p w:rsidR="00E859D0" w:rsidRPr="004D1F75" w:rsidRDefault="007753CE" w:rsidP="00A4728E">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na podstawie art. 18 RODO prawo żądania od administratora ograniczenia przetwarzania danych osobowych z zastrzeżeniem</w:t>
      </w:r>
      <w:r w:rsidR="00C04F4E" w:rsidRPr="004D1F75">
        <w:rPr>
          <w:rFonts w:asciiTheme="minorHAnsi" w:hAnsiTheme="minorHAnsi" w:cstheme="minorHAnsi"/>
          <w:szCs w:val="24"/>
        </w:rPr>
        <w:t xml:space="preserve"> okresu trwania postępowania o udzielenie zamówienia publicznego oraz</w:t>
      </w:r>
      <w:r w:rsidR="00E859D0" w:rsidRPr="004D1F75">
        <w:rPr>
          <w:rFonts w:asciiTheme="minorHAnsi" w:hAnsiTheme="minorHAnsi" w:cstheme="minorHAnsi"/>
          <w:szCs w:val="24"/>
        </w:rPr>
        <w:t xml:space="preserve"> przypadków, o których mowa w art. 18 </w:t>
      </w:r>
      <w:r w:rsidR="00E859D0" w:rsidRPr="004D1F75">
        <w:rPr>
          <w:rFonts w:asciiTheme="minorHAnsi" w:hAnsiTheme="minorHAnsi" w:cstheme="minorHAnsi"/>
          <w:szCs w:val="24"/>
        </w:rPr>
        <w:lastRenderedPageBreak/>
        <w:t>ust. 2 RODO (</w:t>
      </w:r>
      <w:r w:rsidR="00E859D0" w:rsidRPr="004D1F75">
        <w:rPr>
          <w:rFonts w:asciiTheme="minorHAnsi" w:hAnsiTheme="minorHAnsi" w:cstheme="minorHAnsi"/>
          <w:i/>
          <w:szCs w:val="24"/>
        </w:rPr>
        <w:t>prawo do ograniczenia przetwarzania nie ma zastosowania w odniesieniu do przechowywania, w celu zapewnienia korzystania ze środków ochrony prawnej lub w celu ochrony praw innej osoby fizycznej lub prawnej, lub z</w:t>
      </w:r>
      <w:r w:rsidR="00D655E8" w:rsidRPr="004D1F75">
        <w:rPr>
          <w:rFonts w:asciiTheme="minorHAnsi" w:hAnsiTheme="minorHAnsi" w:cstheme="minorHAnsi"/>
          <w:i/>
          <w:szCs w:val="24"/>
        </w:rPr>
        <w:t> </w:t>
      </w:r>
      <w:r w:rsidR="00E859D0" w:rsidRPr="004D1F75">
        <w:rPr>
          <w:rFonts w:asciiTheme="minorHAnsi" w:hAnsiTheme="minorHAnsi" w:cstheme="minorHAnsi"/>
          <w:i/>
          <w:szCs w:val="24"/>
        </w:rPr>
        <w:t>uwagi na ważne względy interesu publicznego Unii Europejskiej lub państwa członkowskiego</w:t>
      </w:r>
      <w:r w:rsidR="00E859D0" w:rsidRPr="004D1F75">
        <w:rPr>
          <w:rFonts w:asciiTheme="minorHAnsi" w:hAnsiTheme="minorHAnsi" w:cstheme="minorHAnsi"/>
          <w:szCs w:val="24"/>
        </w:rPr>
        <w:t>);</w:t>
      </w:r>
    </w:p>
    <w:p w:rsidR="00E859D0" w:rsidRPr="004D1F75" w:rsidRDefault="00E04A0C" w:rsidP="00A4728E">
      <w:pPr>
        <w:pStyle w:val="pkt"/>
        <w:numPr>
          <w:ilvl w:val="0"/>
          <w:numId w:val="26"/>
        </w:numPr>
        <w:spacing w:before="0" w:after="0"/>
        <w:ind w:left="1064" w:hanging="462"/>
        <w:jc w:val="left"/>
        <w:rPr>
          <w:rFonts w:asciiTheme="minorHAnsi" w:hAnsiTheme="minorHAnsi" w:cstheme="minorHAnsi"/>
          <w:szCs w:val="24"/>
        </w:rPr>
      </w:pPr>
      <w:r w:rsidRPr="004D1F75">
        <w:rPr>
          <w:rFonts w:asciiTheme="minorHAnsi" w:hAnsiTheme="minorHAnsi" w:cstheme="minorHAnsi"/>
          <w:szCs w:val="24"/>
        </w:rPr>
        <w:tab/>
      </w:r>
      <w:r w:rsidR="00E859D0" w:rsidRPr="004D1F75">
        <w:rPr>
          <w:rFonts w:asciiTheme="minorHAnsi" w:hAnsiTheme="minorHAnsi" w:cstheme="minorHAnsi"/>
          <w:szCs w:val="24"/>
        </w:rPr>
        <w:t xml:space="preserve">prawo do wniesienia skargi do Prezesa Urzędu Ochrony Danych Osobowych, gdy uzna Pani/Pan, że przetwarzanie danych osobowych Pani/Pana dotyczących narusza przepisy RODO; </w:t>
      </w:r>
      <w:r w:rsidR="00E859D0" w:rsidRPr="004D1F75">
        <w:rPr>
          <w:rFonts w:asciiTheme="minorHAnsi" w:hAnsiTheme="minorHAnsi" w:cstheme="minorHAnsi"/>
          <w:i/>
          <w:szCs w:val="24"/>
        </w:rPr>
        <w:t xml:space="preserve"> </w:t>
      </w:r>
    </w:p>
    <w:p w:rsidR="00800EFF" w:rsidRPr="004D1F75" w:rsidRDefault="00365896"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nie przysługuje Pani/Panu:</w:t>
      </w:r>
    </w:p>
    <w:p w:rsidR="00365896" w:rsidRPr="004D1F75" w:rsidRDefault="00E04A0C" w:rsidP="00A4728E">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w związku z art. 17 ust. 3 lit. b, d lub e RODO prawo do usunięcia danych osobowych;</w:t>
      </w:r>
    </w:p>
    <w:p w:rsidR="00365896" w:rsidRPr="004D1F75" w:rsidRDefault="00E04A0C" w:rsidP="00A4728E">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prawo do przenoszenia danych osobowych, o którym mowa w art. 20 RODO;</w:t>
      </w:r>
    </w:p>
    <w:p w:rsidR="00365896" w:rsidRPr="004D1F75" w:rsidRDefault="00E04A0C" w:rsidP="00A4728E">
      <w:pPr>
        <w:pStyle w:val="pkt"/>
        <w:numPr>
          <w:ilvl w:val="0"/>
          <w:numId w:val="27"/>
        </w:numPr>
        <w:spacing w:before="0" w:after="0"/>
        <w:ind w:left="1008" w:hanging="392"/>
        <w:jc w:val="left"/>
        <w:rPr>
          <w:rFonts w:asciiTheme="minorHAnsi" w:hAnsiTheme="minorHAnsi" w:cstheme="minorHAnsi"/>
          <w:szCs w:val="24"/>
        </w:rPr>
      </w:pPr>
      <w:r w:rsidRPr="004D1F75">
        <w:rPr>
          <w:rFonts w:asciiTheme="minorHAnsi" w:hAnsiTheme="minorHAnsi" w:cstheme="minorHAnsi"/>
          <w:szCs w:val="24"/>
        </w:rPr>
        <w:tab/>
      </w:r>
      <w:r w:rsidR="00365896" w:rsidRPr="004D1F75">
        <w:rPr>
          <w:rFonts w:asciiTheme="minorHAnsi" w:hAnsiTheme="minorHAnsi" w:cstheme="minorHAnsi"/>
          <w:szCs w:val="24"/>
        </w:rPr>
        <w:t xml:space="preserve">na podstawie art. 21 RODO prawo sprzeciwu, wobec przetwarzania danych osobowych, gdyż podstawą prawną przetwarzania Pani/Pana danych osobowych jest art. 6 ust. 1 lit. c RODO; </w:t>
      </w:r>
    </w:p>
    <w:p w:rsidR="00365896" w:rsidRPr="004D1F75" w:rsidRDefault="00365896" w:rsidP="00A4728E">
      <w:pPr>
        <w:pStyle w:val="pkt"/>
        <w:numPr>
          <w:ilvl w:val="0"/>
          <w:numId w:val="25"/>
        </w:numPr>
        <w:spacing w:before="0" w:after="0"/>
        <w:ind w:left="709" w:hanging="401"/>
        <w:jc w:val="left"/>
        <w:rPr>
          <w:rFonts w:asciiTheme="minorHAnsi" w:hAnsiTheme="minorHAnsi" w:cstheme="minorHAnsi"/>
          <w:szCs w:val="24"/>
        </w:rPr>
      </w:pPr>
      <w:r w:rsidRPr="004D1F75">
        <w:rPr>
          <w:rFonts w:asciiTheme="minorHAnsi" w:hAnsiTheme="minorHAnsi" w:cstheme="minorHAnsi"/>
          <w:szCs w:val="24"/>
        </w:rPr>
        <w:t>przysługuje Pani/Panu prawo wniesienia skargi do organu nadzorczego na niezgodne z RODO przetwarzanie Pani/Pana danych osobowych przez administratora</w:t>
      </w:r>
      <w:r w:rsidR="006204E8" w:rsidRPr="004D1F75">
        <w:rPr>
          <w:rFonts w:asciiTheme="minorHAnsi" w:hAnsiTheme="minorHAnsi" w:cstheme="minorHAnsi"/>
          <w:szCs w:val="24"/>
        </w:rPr>
        <w:t>. O</w:t>
      </w:r>
      <w:r w:rsidRPr="004D1F75">
        <w:rPr>
          <w:rFonts w:asciiTheme="minorHAnsi" w:hAnsiTheme="minorHAnsi" w:cstheme="minorHAnsi"/>
          <w:szCs w:val="24"/>
        </w:rPr>
        <w:t>rganem właściwym dla przedmiotowej skargi jest Urząd Ochrony Danych Osobowych, ul.</w:t>
      </w:r>
      <w:r w:rsidR="00D655E8" w:rsidRPr="004D1F75">
        <w:rPr>
          <w:rFonts w:asciiTheme="minorHAnsi" w:hAnsiTheme="minorHAnsi" w:cstheme="minorHAnsi"/>
          <w:szCs w:val="24"/>
        </w:rPr>
        <w:t> </w:t>
      </w:r>
      <w:r w:rsidRPr="004D1F75">
        <w:rPr>
          <w:rFonts w:asciiTheme="minorHAnsi" w:hAnsiTheme="minorHAnsi" w:cstheme="minorHAnsi"/>
          <w:szCs w:val="24"/>
        </w:rPr>
        <w:t>Stawki 2, 00-193 Warszawa.</w:t>
      </w:r>
    </w:p>
    <w:p w:rsidR="007B7462" w:rsidRPr="004D1F75" w:rsidRDefault="007856E3" w:rsidP="00572553">
      <w:pPr>
        <w:pStyle w:val="Nagwek3"/>
        <w:rPr>
          <w:rFonts w:asciiTheme="minorHAnsi" w:hAnsiTheme="minorHAnsi" w:cstheme="minorHAnsi"/>
        </w:rPr>
      </w:pPr>
      <w:bookmarkStart w:id="6" w:name="_Toc95980453"/>
      <w:r w:rsidRPr="004D1F75">
        <w:rPr>
          <w:rFonts w:asciiTheme="minorHAnsi" w:hAnsiTheme="minorHAnsi" w:cstheme="minorHAnsi"/>
        </w:rPr>
        <w:t>Tryb udzielenia zamówienia</w:t>
      </w:r>
      <w:bookmarkEnd w:id="6"/>
    </w:p>
    <w:p w:rsidR="00F56513"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F56513" w:rsidRPr="004D1F75">
        <w:rPr>
          <w:rFonts w:asciiTheme="minorHAnsi" w:hAnsiTheme="minorHAnsi" w:cstheme="minorHAnsi"/>
          <w:szCs w:val="24"/>
        </w:rPr>
        <w:t xml:space="preserve">Niniejsze postępowanie prowadzone jest w trybie </w:t>
      </w:r>
      <w:r w:rsidR="006204E8" w:rsidRPr="004D1F75">
        <w:rPr>
          <w:rFonts w:asciiTheme="minorHAnsi" w:hAnsiTheme="minorHAnsi" w:cstheme="minorHAnsi"/>
          <w:szCs w:val="24"/>
        </w:rPr>
        <w:t xml:space="preserve">podstawowym o jakim stanowi art. 275 pkt 1 </w:t>
      </w:r>
      <w:proofErr w:type="spellStart"/>
      <w:r w:rsidR="00740603" w:rsidRPr="004D1F75">
        <w:rPr>
          <w:rFonts w:asciiTheme="minorHAnsi" w:hAnsiTheme="minorHAnsi" w:cstheme="minorHAnsi"/>
          <w:szCs w:val="24"/>
        </w:rPr>
        <w:t>p.z.p</w:t>
      </w:r>
      <w:proofErr w:type="spellEnd"/>
      <w:r w:rsidR="00740603" w:rsidRPr="004D1F75">
        <w:rPr>
          <w:rFonts w:asciiTheme="minorHAnsi" w:hAnsiTheme="minorHAnsi" w:cstheme="minorHAnsi"/>
          <w:szCs w:val="24"/>
        </w:rPr>
        <w:t xml:space="preserve">. </w:t>
      </w:r>
      <w:r w:rsidR="00F56513" w:rsidRPr="004D1F75">
        <w:rPr>
          <w:rFonts w:asciiTheme="minorHAnsi" w:hAnsiTheme="minorHAnsi" w:cstheme="minorHAnsi"/>
          <w:szCs w:val="24"/>
        </w:rPr>
        <w:t>oraz niniejszej Specyfikacji Warunków Zamówienia, zwaną dalej „SWZ”.</w:t>
      </w:r>
      <w:r w:rsidR="006204E8" w:rsidRPr="004D1F75">
        <w:rPr>
          <w:rFonts w:asciiTheme="minorHAnsi" w:hAnsiTheme="minorHAnsi" w:cstheme="minorHAnsi"/>
          <w:szCs w:val="24"/>
        </w:rPr>
        <w:t xml:space="preserve"> </w:t>
      </w:r>
    </w:p>
    <w:p w:rsidR="006204E8"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 xml:space="preserve">Zamawiający nie przewiduje wyboru najkorzystniejszej oferty z możliwością prowadzenia negocjacji. </w:t>
      </w:r>
    </w:p>
    <w:p w:rsidR="00867C57"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Szacunkowa wartość</w:t>
      </w:r>
      <w:r w:rsidR="007A3EC3" w:rsidRPr="004D1F75">
        <w:rPr>
          <w:rFonts w:asciiTheme="minorHAnsi" w:hAnsiTheme="minorHAnsi" w:cstheme="minorHAnsi"/>
          <w:szCs w:val="24"/>
        </w:rPr>
        <w:t xml:space="preserve"> przedmiotowego</w:t>
      </w:r>
      <w:r w:rsidR="003C7684" w:rsidRPr="004D1F75">
        <w:rPr>
          <w:rFonts w:asciiTheme="minorHAnsi" w:hAnsiTheme="minorHAnsi" w:cstheme="minorHAnsi"/>
          <w:szCs w:val="24"/>
        </w:rPr>
        <w:t xml:space="preserve"> zamówienia nie przekracza </w:t>
      </w:r>
      <w:r w:rsidR="006204E8" w:rsidRPr="004D1F75">
        <w:rPr>
          <w:rFonts w:asciiTheme="minorHAnsi" w:hAnsiTheme="minorHAnsi" w:cstheme="minorHAnsi"/>
          <w:szCs w:val="24"/>
        </w:rPr>
        <w:t>progów unijnych o</w:t>
      </w:r>
      <w:r w:rsidR="009C624D" w:rsidRPr="004D1F75">
        <w:rPr>
          <w:rFonts w:asciiTheme="minorHAnsi" w:hAnsiTheme="minorHAnsi" w:cstheme="minorHAnsi"/>
          <w:szCs w:val="24"/>
        </w:rPr>
        <w:t> </w:t>
      </w:r>
      <w:r w:rsidR="006204E8" w:rsidRPr="004D1F75">
        <w:rPr>
          <w:rFonts w:asciiTheme="minorHAnsi" w:hAnsiTheme="minorHAnsi" w:cstheme="minorHAnsi"/>
          <w:szCs w:val="24"/>
        </w:rPr>
        <w:t xml:space="preserve">jakich mowa w art. 3 ustawy </w:t>
      </w:r>
      <w:proofErr w:type="spellStart"/>
      <w:r w:rsidR="008A3A90" w:rsidRPr="004D1F75">
        <w:rPr>
          <w:rFonts w:asciiTheme="minorHAnsi" w:hAnsiTheme="minorHAnsi" w:cstheme="minorHAnsi"/>
          <w:szCs w:val="24"/>
        </w:rPr>
        <w:t>p.z.p</w:t>
      </w:r>
      <w:proofErr w:type="spellEnd"/>
      <w:r w:rsidR="008A3A90" w:rsidRPr="004D1F75">
        <w:rPr>
          <w:rFonts w:asciiTheme="minorHAnsi" w:hAnsiTheme="minorHAnsi" w:cstheme="minorHAnsi"/>
          <w:szCs w:val="24"/>
        </w:rPr>
        <w:t>.</w:t>
      </w:r>
      <w:r w:rsidR="00867C57" w:rsidRPr="004D1F75">
        <w:rPr>
          <w:rFonts w:asciiTheme="minorHAnsi" w:hAnsiTheme="minorHAnsi" w:cstheme="minorHAnsi"/>
          <w:szCs w:val="24"/>
        </w:rPr>
        <w:t xml:space="preserve"> </w:t>
      </w:r>
    </w:p>
    <w:p w:rsidR="003C7684"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przewiduje aukcji elektronicznej.</w:t>
      </w:r>
    </w:p>
    <w:p w:rsidR="006204E8"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Zamawiający nie przewiduje złożenia oferty w postaci katalogów elektronicznych.</w:t>
      </w:r>
    </w:p>
    <w:p w:rsidR="0022144E"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3C7684" w:rsidRPr="004D1F75">
        <w:rPr>
          <w:rFonts w:asciiTheme="minorHAnsi" w:hAnsiTheme="minorHAnsi" w:cstheme="minorHAnsi"/>
          <w:szCs w:val="24"/>
        </w:rPr>
        <w:t>Zamawiający nie prowadzi postępowania w celu zawarcia umowy ramowej.</w:t>
      </w:r>
    </w:p>
    <w:p w:rsidR="004836E1"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4836E1" w:rsidRPr="004D1F75">
        <w:rPr>
          <w:rFonts w:asciiTheme="minorHAnsi" w:hAnsiTheme="minorHAnsi" w:cstheme="minorHAnsi"/>
          <w:szCs w:val="24"/>
        </w:rPr>
        <w:t xml:space="preserve">Zamawiający </w:t>
      </w:r>
      <w:r w:rsidR="00941972" w:rsidRPr="004D1F75">
        <w:rPr>
          <w:rFonts w:asciiTheme="minorHAnsi" w:hAnsiTheme="minorHAnsi" w:cstheme="minorHAnsi"/>
          <w:szCs w:val="24"/>
        </w:rPr>
        <w:t xml:space="preserve">nie zastrzega możliwości ubiegania się o udzielenie zamówienia wyłącznie przez wykonawców, o których mowa w art. 94 </w:t>
      </w:r>
      <w:proofErr w:type="spellStart"/>
      <w:r w:rsidR="00941972" w:rsidRPr="004D1F75">
        <w:rPr>
          <w:rFonts w:asciiTheme="minorHAnsi" w:hAnsiTheme="minorHAnsi" w:cstheme="minorHAnsi"/>
          <w:szCs w:val="24"/>
        </w:rPr>
        <w:t>p.z.p</w:t>
      </w:r>
      <w:proofErr w:type="spellEnd"/>
      <w:r w:rsidR="00941972" w:rsidRPr="004D1F75">
        <w:rPr>
          <w:rFonts w:asciiTheme="minorHAnsi" w:hAnsiTheme="minorHAnsi" w:cstheme="minorHAnsi"/>
          <w:szCs w:val="24"/>
        </w:rPr>
        <w:t xml:space="preserve">. </w:t>
      </w:r>
    </w:p>
    <w:p w:rsidR="0022144E" w:rsidRPr="004D1F75" w:rsidRDefault="00E04A0C" w:rsidP="00A4728E">
      <w:pPr>
        <w:pStyle w:val="pkt"/>
        <w:numPr>
          <w:ilvl w:val="0"/>
          <w:numId w:val="28"/>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lastRenderedPageBreak/>
        <w:tab/>
      </w:r>
      <w:r w:rsidR="006418E5" w:rsidRPr="004D1F75">
        <w:rPr>
          <w:rFonts w:asciiTheme="minorHAnsi" w:hAnsiTheme="minorHAnsi" w:cstheme="minorHAnsi"/>
          <w:szCs w:val="24"/>
        </w:rPr>
        <w:t>Zamawiający nie określa dodatkowych wymagań związanych z zatrudnianiem osób</w:t>
      </w:r>
      <w:r w:rsidR="004836E1" w:rsidRPr="004D1F75">
        <w:rPr>
          <w:rFonts w:asciiTheme="minorHAnsi" w:hAnsiTheme="minorHAnsi" w:cstheme="minorHAnsi"/>
          <w:szCs w:val="24"/>
        </w:rPr>
        <w:t>, o</w:t>
      </w:r>
      <w:r w:rsidR="00B2404A" w:rsidRPr="004D1F75">
        <w:rPr>
          <w:rFonts w:asciiTheme="minorHAnsi" w:hAnsiTheme="minorHAnsi" w:cstheme="minorHAnsi"/>
          <w:szCs w:val="24"/>
        </w:rPr>
        <w:t> </w:t>
      </w:r>
      <w:r w:rsidR="004836E1" w:rsidRPr="004D1F75">
        <w:rPr>
          <w:rFonts w:asciiTheme="minorHAnsi" w:hAnsiTheme="minorHAnsi" w:cstheme="minorHAnsi"/>
          <w:szCs w:val="24"/>
        </w:rPr>
        <w:t>których mowa w art. 96 ust. 2 pkt 2</w:t>
      </w:r>
      <w:r w:rsidR="006418E5" w:rsidRPr="004D1F75">
        <w:rPr>
          <w:rFonts w:asciiTheme="minorHAnsi" w:hAnsiTheme="minorHAnsi" w:cstheme="minorHAnsi"/>
          <w:szCs w:val="24"/>
        </w:rPr>
        <w:t xml:space="preserve"> </w:t>
      </w:r>
      <w:proofErr w:type="spellStart"/>
      <w:r w:rsidR="006418E5" w:rsidRPr="004D1F75">
        <w:rPr>
          <w:rFonts w:asciiTheme="minorHAnsi" w:hAnsiTheme="minorHAnsi" w:cstheme="minorHAnsi"/>
          <w:szCs w:val="24"/>
        </w:rPr>
        <w:t>p.z.p</w:t>
      </w:r>
      <w:proofErr w:type="spellEnd"/>
      <w:r w:rsidR="006418E5" w:rsidRPr="004D1F75">
        <w:rPr>
          <w:rFonts w:asciiTheme="minorHAnsi" w:hAnsiTheme="minorHAnsi" w:cstheme="minorHAnsi"/>
          <w:szCs w:val="24"/>
        </w:rPr>
        <w:t xml:space="preserve">. </w:t>
      </w:r>
    </w:p>
    <w:p w:rsidR="00F74F25" w:rsidRPr="004D1F75" w:rsidRDefault="007856E3" w:rsidP="00572553">
      <w:pPr>
        <w:pStyle w:val="Nagwek3"/>
        <w:rPr>
          <w:rFonts w:asciiTheme="minorHAnsi" w:hAnsiTheme="minorHAnsi" w:cstheme="minorHAnsi"/>
        </w:rPr>
      </w:pPr>
      <w:bookmarkStart w:id="7" w:name="_Toc95980454"/>
      <w:r w:rsidRPr="004D1F75">
        <w:rPr>
          <w:rFonts w:asciiTheme="minorHAnsi" w:hAnsiTheme="minorHAnsi" w:cstheme="minorHAnsi"/>
        </w:rPr>
        <w:t>Opis przedmiotu zamówienia</w:t>
      </w:r>
      <w:bookmarkEnd w:id="7"/>
    </w:p>
    <w:p w:rsidR="00C66289" w:rsidRPr="004D1F75" w:rsidRDefault="00E04A0C" w:rsidP="00572553">
      <w:pPr>
        <w:pStyle w:val="Akapitzlist"/>
        <w:numPr>
          <w:ilvl w:val="0"/>
          <w:numId w:val="19"/>
        </w:numPr>
        <w:tabs>
          <w:tab w:val="clear" w:pos="595"/>
        </w:tabs>
        <w:ind w:left="434" w:hanging="434"/>
        <w:rPr>
          <w:rFonts w:asciiTheme="minorHAnsi" w:hAnsiTheme="minorHAnsi" w:cstheme="minorHAnsi"/>
        </w:rPr>
      </w:pPr>
      <w:r w:rsidRPr="004D1F75">
        <w:rPr>
          <w:rFonts w:asciiTheme="minorHAnsi" w:hAnsiTheme="minorHAnsi" w:cstheme="minorHAnsi"/>
        </w:rPr>
        <w:tab/>
      </w:r>
      <w:r w:rsidR="00E37F70" w:rsidRPr="004D1F75">
        <w:rPr>
          <w:rFonts w:asciiTheme="minorHAnsi" w:hAnsiTheme="minorHAnsi" w:cstheme="minorHAnsi"/>
        </w:rPr>
        <w:t>Przedmiotem zamówienia jest</w:t>
      </w:r>
      <w:r w:rsidR="006204E8" w:rsidRPr="004D1F75">
        <w:rPr>
          <w:rFonts w:asciiTheme="minorHAnsi" w:hAnsiTheme="minorHAnsi" w:cstheme="minorHAnsi"/>
        </w:rPr>
        <w:t xml:space="preserve"> </w:t>
      </w:r>
    </w:p>
    <w:p w:rsidR="00496A32" w:rsidRDefault="005324AC" w:rsidP="00572553">
      <w:pPr>
        <w:rPr>
          <w:rFonts w:asciiTheme="minorHAnsi" w:hAnsiTheme="minorHAnsi" w:cstheme="minorHAnsi"/>
          <w:b/>
        </w:rPr>
      </w:pPr>
      <w:r w:rsidRPr="005324AC">
        <w:rPr>
          <w:rFonts w:asciiTheme="minorHAnsi" w:hAnsiTheme="minorHAnsi" w:cstheme="minorHAnsi"/>
          <w:b/>
        </w:rPr>
        <w:t>„Zakup wyposażenia i pomocy dydaktycznych dla szkół w ramach projektu: „Rozwój Centrum Kompetencji Zawodowych Powiatu Miechowskiego na bazie Zespołu Szkół Nr 1 i Zespołu Szkół Nr 2</w:t>
      </w:r>
      <w:r w:rsidR="00496A32">
        <w:rPr>
          <w:rFonts w:asciiTheme="minorHAnsi" w:hAnsiTheme="minorHAnsi" w:cstheme="minorHAnsi"/>
          <w:b/>
        </w:rPr>
        <w:t>. Zamówienie składa się z 7 części:</w:t>
      </w:r>
    </w:p>
    <w:p w:rsidR="00496A32" w:rsidRDefault="005324AC"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 xml:space="preserve">Część I </w:t>
      </w:r>
      <w:r w:rsidR="00310C76">
        <w:rPr>
          <w:rFonts w:asciiTheme="minorHAnsi" w:hAnsiTheme="minorHAnsi" w:cstheme="minorHAnsi"/>
          <w:b/>
        </w:rPr>
        <w:t>–</w:t>
      </w:r>
      <w:r w:rsidRPr="00496A32">
        <w:rPr>
          <w:rFonts w:asciiTheme="minorHAnsi" w:hAnsiTheme="minorHAnsi" w:cstheme="minorHAnsi"/>
          <w:b/>
        </w:rPr>
        <w:t xml:space="preserve"> </w:t>
      </w:r>
      <w:r w:rsidR="00B82244">
        <w:rPr>
          <w:rFonts w:asciiTheme="minorHAnsi" w:hAnsiTheme="minorHAnsi" w:cstheme="minorHAnsi"/>
          <w:b/>
        </w:rPr>
        <w:t>ekspres do kawy</w:t>
      </w:r>
      <w:r w:rsidRPr="00496A32">
        <w:rPr>
          <w:rFonts w:asciiTheme="minorHAnsi" w:hAnsiTheme="minorHAnsi" w:cstheme="minorHAnsi"/>
          <w:b/>
        </w:rPr>
        <w:t xml:space="preserve">; </w:t>
      </w:r>
    </w:p>
    <w:p w:rsidR="00496A32" w:rsidRPr="00310C76" w:rsidRDefault="005324AC"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Część II</w:t>
      </w:r>
      <w:r w:rsidR="00310C76">
        <w:rPr>
          <w:rFonts w:asciiTheme="minorHAnsi" w:hAnsiTheme="minorHAnsi" w:cstheme="minorHAnsi"/>
          <w:b/>
        </w:rPr>
        <w:t xml:space="preserve"> </w:t>
      </w:r>
      <w:proofErr w:type="gramStart"/>
      <w:r w:rsidR="00310C76">
        <w:rPr>
          <w:rFonts w:asciiTheme="minorHAnsi" w:hAnsiTheme="minorHAnsi" w:cstheme="minorHAnsi"/>
          <w:b/>
        </w:rPr>
        <w:t xml:space="preserve">– </w:t>
      </w:r>
      <w:r w:rsidRPr="00310C76">
        <w:rPr>
          <w:rFonts w:asciiTheme="minorHAnsi" w:hAnsiTheme="minorHAnsi" w:cstheme="minorHAnsi"/>
          <w:b/>
        </w:rPr>
        <w:t xml:space="preserve"> </w:t>
      </w:r>
      <w:r w:rsidR="00352B45" w:rsidRPr="00310C76">
        <w:rPr>
          <w:rFonts w:asciiTheme="minorHAnsi" w:hAnsiTheme="minorHAnsi" w:cstheme="minorHAnsi"/>
          <w:b/>
        </w:rPr>
        <w:t>GPS</w:t>
      </w:r>
      <w:proofErr w:type="gramEnd"/>
      <w:r w:rsidR="00352B45" w:rsidRPr="00310C76">
        <w:rPr>
          <w:rFonts w:asciiTheme="minorHAnsi" w:hAnsiTheme="minorHAnsi" w:cstheme="minorHAnsi"/>
          <w:b/>
        </w:rPr>
        <w:t xml:space="preserve"> geodezyjny</w:t>
      </w:r>
      <w:r w:rsidRPr="00310C76">
        <w:rPr>
          <w:rFonts w:asciiTheme="minorHAnsi" w:hAnsiTheme="minorHAnsi" w:cstheme="minorHAnsi"/>
          <w:b/>
        </w:rPr>
        <w:t xml:space="preserve">; </w:t>
      </w:r>
    </w:p>
    <w:p w:rsidR="00496A32" w:rsidRPr="00272F96" w:rsidRDefault="005324AC"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w:t>
      </w:r>
      <w:r w:rsidR="00594BB5">
        <w:rPr>
          <w:rFonts w:asciiTheme="minorHAnsi" w:hAnsiTheme="minorHAnsi" w:cstheme="minorHAnsi"/>
          <w:b/>
        </w:rPr>
        <w:t>zęść</w:t>
      </w:r>
      <w:r w:rsidRPr="00496A32">
        <w:rPr>
          <w:rFonts w:asciiTheme="minorHAnsi" w:hAnsiTheme="minorHAnsi" w:cstheme="minorHAnsi"/>
          <w:b/>
        </w:rPr>
        <w:t xml:space="preserve"> III</w:t>
      </w:r>
      <w:r w:rsidR="00272F96">
        <w:rPr>
          <w:rFonts w:asciiTheme="minorHAnsi" w:hAnsiTheme="minorHAnsi" w:cstheme="minorHAnsi"/>
          <w:b/>
        </w:rPr>
        <w:t xml:space="preserve"> – </w:t>
      </w:r>
      <w:r w:rsidR="006920AC">
        <w:rPr>
          <w:rFonts w:asciiTheme="minorHAnsi" w:hAnsiTheme="minorHAnsi" w:cstheme="minorHAnsi"/>
          <w:b/>
        </w:rPr>
        <w:t xml:space="preserve">mobilny </w:t>
      </w:r>
      <w:r w:rsidR="005C1940">
        <w:rPr>
          <w:rFonts w:asciiTheme="minorHAnsi" w:hAnsiTheme="minorHAnsi" w:cstheme="minorHAnsi"/>
          <w:b/>
        </w:rPr>
        <w:t>w</w:t>
      </w:r>
      <w:r w:rsidR="00352B45" w:rsidRPr="00272F96">
        <w:rPr>
          <w:rFonts w:asciiTheme="minorHAnsi" w:hAnsiTheme="minorHAnsi" w:cstheme="minorHAnsi"/>
          <w:b/>
        </w:rPr>
        <w:t>óz</w:t>
      </w:r>
      <w:r w:rsidR="00272F96">
        <w:rPr>
          <w:rFonts w:asciiTheme="minorHAnsi" w:hAnsiTheme="minorHAnsi" w:cstheme="minorHAnsi"/>
          <w:b/>
        </w:rPr>
        <w:t>ek</w:t>
      </w:r>
      <w:r w:rsidR="00352B45" w:rsidRPr="00272F96">
        <w:rPr>
          <w:rFonts w:asciiTheme="minorHAnsi" w:hAnsiTheme="minorHAnsi" w:cstheme="minorHAnsi"/>
          <w:b/>
        </w:rPr>
        <w:t xml:space="preserve"> na laptopy</w:t>
      </w:r>
      <w:r w:rsidRPr="00272F96">
        <w:rPr>
          <w:rFonts w:asciiTheme="minorHAnsi" w:hAnsiTheme="minorHAnsi" w:cstheme="minorHAnsi"/>
          <w:b/>
        </w:rPr>
        <w:t xml:space="preserve">; </w:t>
      </w:r>
    </w:p>
    <w:p w:rsidR="00B82244" w:rsidRDefault="005324AC"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Część IV</w:t>
      </w:r>
      <w:r w:rsidR="00272F96">
        <w:rPr>
          <w:rFonts w:asciiTheme="minorHAnsi" w:hAnsiTheme="minorHAnsi" w:cstheme="minorHAnsi"/>
          <w:b/>
        </w:rPr>
        <w:t xml:space="preserve"> – </w:t>
      </w:r>
      <w:r w:rsidR="00F269AA">
        <w:rPr>
          <w:rFonts w:asciiTheme="minorHAnsi" w:hAnsiTheme="minorHAnsi" w:cstheme="minorHAnsi"/>
          <w:b/>
        </w:rPr>
        <w:t>p</w:t>
      </w:r>
      <w:r w:rsidR="00272F96" w:rsidRPr="00272F96">
        <w:rPr>
          <w:rFonts w:asciiTheme="minorHAnsi" w:hAnsiTheme="minorHAnsi" w:cstheme="minorHAnsi"/>
          <w:b/>
        </w:rPr>
        <w:t>rofesjonalny wyparzacz do naczyń</w:t>
      </w:r>
      <w:r w:rsidRPr="00496A32">
        <w:rPr>
          <w:rFonts w:asciiTheme="minorHAnsi" w:hAnsiTheme="minorHAnsi" w:cstheme="minorHAnsi"/>
          <w:b/>
        </w:rPr>
        <w:t xml:space="preserve">; </w:t>
      </w:r>
    </w:p>
    <w:p w:rsidR="005324AC" w:rsidRDefault="005324AC"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Część V</w:t>
      </w:r>
      <w:r w:rsidR="00F269AA">
        <w:rPr>
          <w:rFonts w:asciiTheme="minorHAnsi" w:hAnsiTheme="minorHAnsi" w:cstheme="minorHAnsi"/>
          <w:b/>
        </w:rPr>
        <w:t xml:space="preserve"> – przecinarka plazmowa;</w:t>
      </w:r>
    </w:p>
    <w:p w:rsidR="00B82244" w:rsidRDefault="00B82244"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Część V</w:t>
      </w:r>
      <w:r>
        <w:rPr>
          <w:rFonts w:asciiTheme="minorHAnsi" w:hAnsiTheme="minorHAnsi" w:cstheme="minorHAnsi"/>
          <w:b/>
        </w:rPr>
        <w:t>I</w:t>
      </w:r>
      <w:r w:rsidR="00843492">
        <w:rPr>
          <w:rFonts w:asciiTheme="minorHAnsi" w:hAnsiTheme="minorHAnsi" w:cstheme="minorHAnsi"/>
          <w:b/>
        </w:rPr>
        <w:t xml:space="preserve"> – zgrzewarka punktowa;</w:t>
      </w:r>
    </w:p>
    <w:p w:rsidR="00D50173" w:rsidRPr="00295074" w:rsidRDefault="00B82244" w:rsidP="00A4728E">
      <w:pPr>
        <w:pStyle w:val="Akapitzlist"/>
        <w:numPr>
          <w:ilvl w:val="0"/>
          <w:numId w:val="43"/>
        </w:numPr>
        <w:rPr>
          <w:rFonts w:asciiTheme="minorHAnsi" w:hAnsiTheme="minorHAnsi" w:cstheme="minorHAnsi"/>
          <w:b/>
        </w:rPr>
      </w:pPr>
      <w:r w:rsidRPr="00496A32">
        <w:rPr>
          <w:rFonts w:asciiTheme="minorHAnsi" w:hAnsiTheme="minorHAnsi" w:cstheme="minorHAnsi"/>
          <w:b/>
        </w:rPr>
        <w:t>Część V</w:t>
      </w:r>
      <w:r>
        <w:rPr>
          <w:rFonts w:asciiTheme="minorHAnsi" w:hAnsiTheme="minorHAnsi" w:cstheme="minorHAnsi"/>
          <w:b/>
        </w:rPr>
        <w:t>II</w:t>
      </w:r>
      <w:r w:rsidR="00843492">
        <w:rPr>
          <w:rFonts w:asciiTheme="minorHAnsi" w:hAnsiTheme="minorHAnsi" w:cstheme="minorHAnsi"/>
          <w:b/>
        </w:rPr>
        <w:t xml:space="preserve"> – wiertarko – wkrętarka</w:t>
      </w:r>
      <w:r w:rsidR="00295074">
        <w:rPr>
          <w:rFonts w:asciiTheme="minorHAnsi" w:hAnsiTheme="minorHAnsi" w:cstheme="minorHAnsi"/>
          <w:b/>
        </w:rPr>
        <w:t>.</w:t>
      </w:r>
    </w:p>
    <w:p w:rsidR="005324AC" w:rsidRPr="00123B70" w:rsidRDefault="005324AC" w:rsidP="00123B70">
      <w:pPr>
        <w:pStyle w:val="Nagwek2"/>
        <w:numPr>
          <w:ilvl w:val="0"/>
          <w:numId w:val="58"/>
        </w:numPr>
        <w:rPr>
          <w:rFonts w:asciiTheme="minorHAnsi" w:hAnsiTheme="minorHAnsi" w:cstheme="minorHAnsi"/>
          <w:lang w:eastAsia="ar-SA"/>
        </w:rPr>
      </w:pPr>
      <w:bookmarkStart w:id="8" w:name="_Toc95980455"/>
      <w:r w:rsidRPr="00123B70">
        <w:rPr>
          <w:rFonts w:asciiTheme="minorHAnsi" w:hAnsiTheme="minorHAnsi" w:cstheme="minorHAnsi"/>
        </w:rPr>
        <w:t>C</w:t>
      </w:r>
      <w:r w:rsidR="00892E9A" w:rsidRPr="00123B70">
        <w:rPr>
          <w:rFonts w:asciiTheme="minorHAnsi" w:hAnsiTheme="minorHAnsi" w:cstheme="minorHAnsi"/>
        </w:rPr>
        <w:t>zęść</w:t>
      </w:r>
      <w:r w:rsidRPr="00123B70">
        <w:rPr>
          <w:rFonts w:asciiTheme="minorHAnsi" w:hAnsiTheme="minorHAnsi" w:cstheme="minorHAnsi"/>
        </w:rPr>
        <w:t xml:space="preserve"> I: </w:t>
      </w:r>
      <w:r w:rsidR="00AE188F">
        <w:t>ekspres do kawy</w:t>
      </w:r>
      <w:r w:rsidR="00AE188F" w:rsidRPr="00DC05B9">
        <w:t xml:space="preserve">; liczba </w:t>
      </w:r>
      <w:r w:rsidR="00AE188F">
        <w:t>– 1 sztuka</w:t>
      </w:r>
      <w:bookmarkEnd w:id="8"/>
    </w:p>
    <w:p w:rsidR="00AE188F" w:rsidRPr="00D56895" w:rsidRDefault="00AE188F" w:rsidP="00AE188F">
      <w:pPr>
        <w:rPr>
          <w:rFonts w:cstheme="minorHAnsi"/>
          <w:color w:val="111111"/>
          <w:shd w:val="clear" w:color="auto" w:fill="FFFFFF"/>
        </w:rPr>
      </w:pPr>
      <w:r w:rsidRPr="00D56895">
        <w:rPr>
          <w:rFonts w:cstheme="minorHAnsi"/>
          <w:color w:val="111111"/>
          <w:shd w:val="clear" w:color="auto" w:fill="FFFFFF"/>
        </w:rPr>
        <w:t>Minimalne parametry: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ekran dotykowy 5 calowy;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 xml:space="preserve">pojemnik </w:t>
      </w:r>
      <w:proofErr w:type="gramStart"/>
      <w:r w:rsidRPr="00D56895">
        <w:rPr>
          <w:rFonts w:cstheme="minorHAnsi"/>
          <w:color w:val="111111"/>
          <w:shd w:val="clear" w:color="auto" w:fill="FFFFFF"/>
        </w:rPr>
        <w:t>na  wodę</w:t>
      </w:r>
      <w:proofErr w:type="gramEnd"/>
      <w:r w:rsidRPr="00D56895">
        <w:rPr>
          <w:rFonts w:cstheme="minorHAnsi"/>
          <w:color w:val="111111"/>
          <w:shd w:val="clear" w:color="auto" w:fill="FFFFFF"/>
        </w:rPr>
        <w:t xml:space="preserve"> ponad 2 litry;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pojemnik na kawę min. 250 g;</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 xml:space="preserve">wyjmowany </w:t>
      </w:r>
      <w:proofErr w:type="spellStart"/>
      <w:r w:rsidRPr="00D56895">
        <w:rPr>
          <w:rFonts w:cstheme="minorHAnsi"/>
          <w:color w:val="111111"/>
          <w:shd w:val="clear" w:color="auto" w:fill="FFFFFF"/>
        </w:rPr>
        <w:t>zaparzacz</w:t>
      </w:r>
      <w:proofErr w:type="spellEnd"/>
      <w:r w:rsidRPr="00D56895">
        <w:rPr>
          <w:rFonts w:cstheme="minorHAnsi"/>
          <w:color w:val="111111"/>
          <w:shd w:val="clear" w:color="auto" w:fill="FFFFFF"/>
        </w:rPr>
        <w:t>;</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 xml:space="preserve">tryb </w:t>
      </w:r>
      <w:proofErr w:type="gramStart"/>
      <w:r w:rsidRPr="00D56895">
        <w:rPr>
          <w:rFonts w:cstheme="minorHAnsi"/>
          <w:color w:val="111111"/>
          <w:shd w:val="clear" w:color="auto" w:fill="FFFFFF"/>
        </w:rPr>
        <w:t>ECO  z</w:t>
      </w:r>
      <w:proofErr w:type="gramEnd"/>
      <w:r w:rsidRPr="00D56895">
        <w:rPr>
          <w:rFonts w:cstheme="minorHAnsi"/>
          <w:color w:val="111111"/>
          <w:shd w:val="clear" w:color="auto" w:fill="FFFFFF"/>
        </w:rPr>
        <w:t xml:space="preserve"> trybem czuwania;</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program pielęgnacji do czyszczenia, usuwania kamienia, płukania uruchamiane jednym przyciskiem;</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dozownik kawy regulowany do min 14 cm;</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oddzielna przegroda do kawy mielonej</w:t>
      </w:r>
      <w:r>
        <w:rPr>
          <w:rFonts w:cstheme="minorHAnsi"/>
          <w:color w:val="111111"/>
          <w:shd w:val="clear" w:color="auto" w:fill="FFFFFF"/>
        </w:rPr>
        <w:t xml:space="preserve"> i do ziarnistej</w:t>
      </w:r>
      <w:r w:rsidRPr="00D56895">
        <w:rPr>
          <w:rFonts w:cstheme="minorHAnsi"/>
          <w:color w:val="111111"/>
          <w:shd w:val="clear" w:color="auto" w:fill="FFFFFF"/>
        </w:rPr>
        <w:t>;</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automatyczny system monitorowania poziomu wody i ziaren kawy;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jednoczesne przygotowanie 2 filiżanek kawy;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młynek stożkowy ze stali hartowanej;</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regulowany stopień mielenia kawy;</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wężyk do mleka;</w:t>
      </w:r>
    </w:p>
    <w:p w:rsidR="00AE188F" w:rsidRPr="00D56895"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t>pojemnik na mleko około 1 litra;</w:t>
      </w:r>
    </w:p>
    <w:p w:rsidR="00AE188F" w:rsidRDefault="00AE188F" w:rsidP="00A4728E">
      <w:pPr>
        <w:pStyle w:val="Akapitzlist"/>
        <w:numPr>
          <w:ilvl w:val="0"/>
          <w:numId w:val="44"/>
        </w:numPr>
        <w:contextualSpacing/>
        <w:rPr>
          <w:rFonts w:cstheme="minorHAnsi"/>
          <w:color w:val="111111"/>
          <w:shd w:val="clear" w:color="auto" w:fill="FFFFFF"/>
        </w:rPr>
      </w:pPr>
      <w:r w:rsidRPr="00D56895">
        <w:rPr>
          <w:rFonts w:cstheme="minorHAnsi"/>
          <w:color w:val="111111"/>
          <w:shd w:val="clear" w:color="auto" w:fill="FFFFFF"/>
        </w:rPr>
        <w:lastRenderedPageBreak/>
        <w:t>kolor srebrny</w:t>
      </w:r>
      <w:r>
        <w:rPr>
          <w:rFonts w:cstheme="minorHAnsi"/>
          <w:color w:val="111111"/>
          <w:shd w:val="clear" w:color="auto" w:fill="FFFFFF"/>
        </w:rPr>
        <w:t xml:space="preserve"> lub stalowy;</w:t>
      </w:r>
    </w:p>
    <w:p w:rsidR="00AE188F" w:rsidRPr="00D56895" w:rsidRDefault="00AE188F" w:rsidP="00A4728E">
      <w:pPr>
        <w:pStyle w:val="Akapitzlist"/>
        <w:numPr>
          <w:ilvl w:val="0"/>
          <w:numId w:val="44"/>
        </w:numPr>
        <w:contextualSpacing/>
        <w:rPr>
          <w:rFonts w:cstheme="minorHAnsi"/>
          <w:color w:val="111111"/>
          <w:shd w:val="clear" w:color="auto" w:fill="FFFFFF"/>
        </w:rPr>
      </w:pPr>
      <w:r>
        <w:rPr>
          <w:rFonts w:cstheme="minorHAnsi"/>
          <w:color w:val="111111"/>
          <w:shd w:val="clear" w:color="auto" w:fill="FFFFFF"/>
        </w:rPr>
        <w:t>gwarancja na 24 miesiące</w:t>
      </w:r>
      <w:r w:rsidRPr="00D56895">
        <w:rPr>
          <w:rFonts w:cstheme="minorHAnsi"/>
          <w:color w:val="111111"/>
          <w:shd w:val="clear" w:color="auto" w:fill="FFFFFF"/>
        </w:rPr>
        <w:t>.</w:t>
      </w:r>
    </w:p>
    <w:p w:rsidR="005324AC" w:rsidRPr="0020716B" w:rsidRDefault="005324AC" w:rsidP="00E25BB4">
      <w:pPr>
        <w:pStyle w:val="Nagwek2"/>
        <w:rPr>
          <w:lang w:eastAsia="ar-SA"/>
        </w:rPr>
      </w:pPr>
      <w:bookmarkStart w:id="9" w:name="_Toc95980456"/>
      <w:r w:rsidRPr="00C43A22">
        <w:t>C</w:t>
      </w:r>
      <w:r w:rsidR="00FB1A07">
        <w:t>zęść</w:t>
      </w:r>
      <w:r w:rsidRPr="00C43A22">
        <w:t xml:space="preserve"> </w:t>
      </w:r>
      <w:r>
        <w:t>I</w:t>
      </w:r>
      <w:r w:rsidRPr="00C43A22">
        <w:t xml:space="preserve">I: </w:t>
      </w:r>
      <w:r w:rsidR="009B73F4" w:rsidRPr="009B73F4">
        <w:t>GPS geodezyjny; liczba – 1 szt</w:t>
      </w:r>
      <w:r w:rsidR="009B73F4">
        <w:t>uka</w:t>
      </w:r>
      <w:bookmarkEnd w:id="9"/>
    </w:p>
    <w:p w:rsidR="008B54F3" w:rsidRPr="00DC05B9" w:rsidRDefault="008B54F3" w:rsidP="008B54F3">
      <w:pPr>
        <w:rPr>
          <w:rFonts w:cstheme="minorHAnsi"/>
        </w:rPr>
      </w:pPr>
      <w:r w:rsidRPr="00DC05B9">
        <w:rPr>
          <w:rFonts w:cstheme="minorHAnsi"/>
        </w:rPr>
        <w:t>Odbiornik GNSS oraz oprogramowanie polowe odbiornika GNSS, muszą pochodzić od jednego producenta i być jednej marki.</w:t>
      </w:r>
    </w:p>
    <w:p w:rsidR="008B54F3" w:rsidRPr="00DC05B9" w:rsidRDefault="008B54F3" w:rsidP="00A4728E">
      <w:pPr>
        <w:pStyle w:val="Akapitzlist"/>
        <w:numPr>
          <w:ilvl w:val="0"/>
          <w:numId w:val="45"/>
        </w:numPr>
        <w:contextualSpacing/>
        <w:rPr>
          <w:rFonts w:cstheme="minorHAnsi"/>
        </w:rPr>
      </w:pPr>
      <w:r>
        <w:rPr>
          <w:rFonts w:cstheme="minorHAnsi"/>
        </w:rPr>
        <w:t>i</w:t>
      </w:r>
      <w:r w:rsidRPr="00DC05B9">
        <w:rPr>
          <w:rFonts w:cstheme="minorHAnsi"/>
        </w:rPr>
        <w:t xml:space="preserve">lość </w:t>
      </w:r>
      <w:proofErr w:type="gramStart"/>
      <w:r w:rsidRPr="00DC05B9">
        <w:rPr>
          <w:rFonts w:cstheme="minorHAnsi"/>
        </w:rPr>
        <w:t>kanałów:  min</w:t>
      </w:r>
      <w:proofErr w:type="gramEnd"/>
      <w:r w:rsidRPr="00DC05B9">
        <w:rPr>
          <w:rFonts w:cstheme="minorHAnsi"/>
        </w:rPr>
        <w:t xml:space="preserve"> 180</w:t>
      </w:r>
      <w:r>
        <w:rPr>
          <w:rFonts w:cstheme="minorHAnsi"/>
        </w:rPr>
        <w:t>;</w:t>
      </w:r>
    </w:p>
    <w:p w:rsidR="008B54F3" w:rsidRPr="00DC05B9" w:rsidRDefault="008B54F3" w:rsidP="00A4728E">
      <w:pPr>
        <w:pStyle w:val="Akapitzlist"/>
        <w:numPr>
          <w:ilvl w:val="0"/>
          <w:numId w:val="45"/>
        </w:numPr>
        <w:contextualSpacing/>
        <w:rPr>
          <w:rFonts w:cstheme="minorHAnsi"/>
        </w:rPr>
      </w:pPr>
      <w:r>
        <w:rPr>
          <w:rFonts w:cstheme="minorHAnsi"/>
        </w:rPr>
        <w:t>k</w:t>
      </w:r>
      <w:r w:rsidRPr="00DC05B9">
        <w:rPr>
          <w:rFonts w:cstheme="minorHAnsi"/>
        </w:rPr>
        <w:t>onstelacje: GPS L</w:t>
      </w:r>
      <w:proofErr w:type="gramStart"/>
      <w:r w:rsidRPr="00DC05B9">
        <w:rPr>
          <w:rFonts w:cstheme="minorHAnsi"/>
        </w:rPr>
        <w:t>1,  GLONASS</w:t>
      </w:r>
      <w:proofErr w:type="gramEnd"/>
      <w:r w:rsidRPr="00DC05B9">
        <w:rPr>
          <w:rFonts w:cstheme="minorHAnsi"/>
        </w:rPr>
        <w:t xml:space="preserve"> L1, L2,GALILEO E1, E5b, BEIDOU B1</w:t>
      </w:r>
      <w:r>
        <w:rPr>
          <w:rFonts w:cstheme="minorHAnsi"/>
        </w:rPr>
        <w:t>;</w:t>
      </w:r>
    </w:p>
    <w:p w:rsidR="008B54F3" w:rsidRPr="00DC05B9" w:rsidRDefault="008B54F3" w:rsidP="00A4728E">
      <w:pPr>
        <w:pStyle w:val="Akapitzlist"/>
        <w:numPr>
          <w:ilvl w:val="0"/>
          <w:numId w:val="45"/>
        </w:numPr>
        <w:contextualSpacing/>
        <w:rPr>
          <w:rFonts w:cstheme="minorHAnsi"/>
        </w:rPr>
      </w:pPr>
      <w:r>
        <w:rPr>
          <w:rFonts w:cstheme="minorHAnsi"/>
        </w:rPr>
        <w:t>c</w:t>
      </w:r>
      <w:r w:rsidRPr="00DC05B9">
        <w:rPr>
          <w:rFonts w:cstheme="minorHAnsi"/>
        </w:rPr>
        <w:t>zęstotliwość aktualizacji pozycji: min. 10HZ</w:t>
      </w:r>
      <w:r>
        <w:rPr>
          <w:rFonts w:cstheme="minorHAnsi"/>
        </w:rPr>
        <w:t>;</w:t>
      </w:r>
      <w:r w:rsidRPr="00DC05B9">
        <w:rPr>
          <w:rFonts w:cstheme="minorHAnsi"/>
        </w:rPr>
        <w:t xml:space="preserve"> </w:t>
      </w:r>
    </w:p>
    <w:p w:rsidR="008B54F3" w:rsidRPr="00DC05B9" w:rsidRDefault="008B54F3" w:rsidP="00A4728E">
      <w:pPr>
        <w:pStyle w:val="Akapitzlist"/>
        <w:numPr>
          <w:ilvl w:val="0"/>
          <w:numId w:val="45"/>
        </w:numPr>
        <w:contextualSpacing/>
        <w:rPr>
          <w:rFonts w:cstheme="minorHAnsi"/>
        </w:rPr>
      </w:pPr>
      <w:r>
        <w:rPr>
          <w:rFonts w:cstheme="minorHAnsi"/>
        </w:rPr>
        <w:t>d</w:t>
      </w:r>
      <w:r w:rsidRPr="00DC05B9">
        <w:rPr>
          <w:rFonts w:cstheme="minorHAnsi"/>
        </w:rPr>
        <w:t xml:space="preserve">okładność pomiarów RTK: H: 20mm ± 1 </w:t>
      </w:r>
      <w:proofErr w:type="spellStart"/>
      <w:r w:rsidRPr="00DC05B9">
        <w:rPr>
          <w:rFonts w:cstheme="minorHAnsi"/>
        </w:rPr>
        <w:t>ppm</w:t>
      </w:r>
      <w:proofErr w:type="spellEnd"/>
      <w:r w:rsidRPr="00DC05B9">
        <w:rPr>
          <w:rFonts w:cstheme="minorHAnsi"/>
        </w:rPr>
        <w:t xml:space="preserve"> (</w:t>
      </w:r>
      <w:proofErr w:type="spellStart"/>
      <w:r w:rsidRPr="00DC05B9">
        <w:rPr>
          <w:rFonts w:cstheme="minorHAnsi"/>
        </w:rPr>
        <w:t>rms</w:t>
      </w:r>
      <w:proofErr w:type="spellEnd"/>
      <w:r w:rsidRPr="00DC05B9">
        <w:rPr>
          <w:rFonts w:cstheme="minorHAnsi"/>
        </w:rPr>
        <w:t xml:space="preserve">), V: 30 mm ± 1 </w:t>
      </w:r>
      <w:proofErr w:type="spellStart"/>
      <w:r w:rsidRPr="00DC05B9">
        <w:rPr>
          <w:rFonts w:cstheme="minorHAnsi"/>
        </w:rPr>
        <w:t>ppm</w:t>
      </w:r>
      <w:proofErr w:type="spellEnd"/>
      <w:r w:rsidRPr="00DC05B9">
        <w:rPr>
          <w:rFonts w:cstheme="minorHAnsi"/>
        </w:rPr>
        <w:t xml:space="preserve"> (</w:t>
      </w:r>
      <w:proofErr w:type="spellStart"/>
      <w:r w:rsidRPr="00DC05B9">
        <w:rPr>
          <w:rFonts w:cstheme="minorHAnsi"/>
        </w:rPr>
        <w:t>rms</w:t>
      </w:r>
      <w:proofErr w:type="spellEnd"/>
      <w:r w:rsidRPr="00DC05B9">
        <w:rPr>
          <w:rFonts w:cstheme="minorHAnsi"/>
        </w:rPr>
        <w:t>)</w:t>
      </w:r>
      <w:r>
        <w:rPr>
          <w:rFonts w:cstheme="minorHAnsi"/>
        </w:rPr>
        <w:t>;</w:t>
      </w:r>
    </w:p>
    <w:p w:rsidR="008B54F3" w:rsidRPr="00DC05B9" w:rsidRDefault="008B54F3" w:rsidP="00A4728E">
      <w:pPr>
        <w:pStyle w:val="Akapitzlist"/>
        <w:numPr>
          <w:ilvl w:val="0"/>
          <w:numId w:val="45"/>
        </w:numPr>
        <w:contextualSpacing/>
        <w:rPr>
          <w:rFonts w:cstheme="minorHAnsi"/>
        </w:rPr>
      </w:pPr>
      <w:r>
        <w:rPr>
          <w:rFonts w:cstheme="minorHAnsi"/>
        </w:rPr>
        <w:t>b</w:t>
      </w:r>
      <w:r w:rsidRPr="00DC05B9">
        <w:rPr>
          <w:rFonts w:cstheme="minorHAnsi"/>
        </w:rPr>
        <w:t>ateria z funkcją wskazania stanu naładowania min. 6000mAh (łączna pojemność dwóch baterii lub więcej</w:t>
      </w:r>
      <w:proofErr w:type="gramStart"/>
      <w:r w:rsidRPr="00DC05B9">
        <w:rPr>
          <w:rFonts w:cstheme="minorHAnsi"/>
        </w:rPr>
        <w:t>) ,</w:t>
      </w:r>
      <w:proofErr w:type="gramEnd"/>
      <w:r w:rsidRPr="00DC05B9">
        <w:rPr>
          <w:rFonts w:cstheme="minorHAnsi"/>
        </w:rPr>
        <w:t xml:space="preserve"> mogą być baterie wymienne</w:t>
      </w:r>
      <w:r>
        <w:rPr>
          <w:rFonts w:cstheme="minorHAnsi"/>
        </w:rPr>
        <w:t>;</w:t>
      </w:r>
      <w:r w:rsidRPr="00DC05B9">
        <w:rPr>
          <w:rFonts w:cstheme="minorHAnsi"/>
        </w:rPr>
        <w:t xml:space="preserve"> </w:t>
      </w:r>
    </w:p>
    <w:p w:rsidR="008B54F3" w:rsidRPr="00DC05B9" w:rsidRDefault="008B54F3" w:rsidP="00A4728E">
      <w:pPr>
        <w:pStyle w:val="Akapitzlist"/>
        <w:numPr>
          <w:ilvl w:val="0"/>
          <w:numId w:val="45"/>
        </w:numPr>
        <w:contextualSpacing/>
        <w:rPr>
          <w:rFonts w:cstheme="minorHAnsi"/>
        </w:rPr>
      </w:pPr>
      <w:r>
        <w:rPr>
          <w:rFonts w:cstheme="minorHAnsi"/>
        </w:rPr>
        <w:t>n</w:t>
      </w:r>
      <w:r w:rsidRPr="00DC05B9">
        <w:rPr>
          <w:rFonts w:cstheme="minorHAnsi"/>
        </w:rPr>
        <w:t xml:space="preserve">orma </w:t>
      </w:r>
      <w:proofErr w:type="gramStart"/>
      <w:r w:rsidRPr="00DC05B9">
        <w:rPr>
          <w:rFonts w:cstheme="minorHAnsi"/>
        </w:rPr>
        <w:t>odporności:  IP</w:t>
      </w:r>
      <w:proofErr w:type="gramEnd"/>
      <w:r w:rsidRPr="00DC05B9">
        <w:rPr>
          <w:rFonts w:cstheme="minorHAnsi"/>
        </w:rPr>
        <w:t>67</w:t>
      </w:r>
      <w:r>
        <w:rPr>
          <w:rFonts w:cstheme="minorHAnsi"/>
        </w:rPr>
        <w:t>;</w:t>
      </w:r>
    </w:p>
    <w:p w:rsidR="008B54F3" w:rsidRPr="00DC05B9" w:rsidRDefault="008B54F3" w:rsidP="00A4728E">
      <w:pPr>
        <w:pStyle w:val="Akapitzlist"/>
        <w:numPr>
          <w:ilvl w:val="0"/>
          <w:numId w:val="45"/>
        </w:numPr>
        <w:contextualSpacing/>
        <w:rPr>
          <w:rFonts w:cstheme="minorHAnsi"/>
        </w:rPr>
      </w:pPr>
      <w:r>
        <w:rPr>
          <w:rFonts w:cstheme="minorHAnsi"/>
        </w:rPr>
        <w:t>w</w:t>
      </w:r>
      <w:r w:rsidRPr="00DC05B9">
        <w:rPr>
          <w:rFonts w:cstheme="minorHAnsi"/>
        </w:rPr>
        <w:t>aga odbiornika bez baterii: do 0,450kg</w:t>
      </w:r>
      <w:r>
        <w:rPr>
          <w:rFonts w:cstheme="minorHAnsi"/>
        </w:rPr>
        <w:t>;</w:t>
      </w:r>
    </w:p>
    <w:p w:rsidR="008B54F3" w:rsidRPr="00DC05B9" w:rsidRDefault="008B54F3" w:rsidP="00A4728E">
      <w:pPr>
        <w:pStyle w:val="Akapitzlist"/>
        <w:numPr>
          <w:ilvl w:val="0"/>
          <w:numId w:val="45"/>
        </w:numPr>
        <w:contextualSpacing/>
        <w:rPr>
          <w:rFonts w:cstheme="minorHAnsi"/>
        </w:rPr>
      </w:pPr>
      <w:r>
        <w:rPr>
          <w:rFonts w:cstheme="minorHAnsi"/>
        </w:rPr>
        <w:t>m</w:t>
      </w:r>
      <w:r w:rsidRPr="00DC05B9">
        <w:rPr>
          <w:rFonts w:cstheme="minorHAnsi"/>
        </w:rPr>
        <w:t>ożliwość pracy z pochyloną tyczką</w:t>
      </w:r>
      <w:r>
        <w:rPr>
          <w:rFonts w:cstheme="minorHAnsi"/>
        </w:rPr>
        <w:t>.</w:t>
      </w:r>
    </w:p>
    <w:p w:rsidR="008B54F3" w:rsidRPr="00DC05B9" w:rsidRDefault="008B54F3" w:rsidP="008B54F3">
      <w:pPr>
        <w:rPr>
          <w:rFonts w:cstheme="minorHAnsi"/>
          <w:b/>
        </w:rPr>
      </w:pPr>
      <w:r w:rsidRPr="00DC05B9">
        <w:rPr>
          <w:rFonts w:cstheme="minorHAnsi"/>
          <w:b/>
        </w:rPr>
        <w:t>Kontroler polowy smartphone/tablet dedykowany dla odbiornika GNSS z:</w:t>
      </w:r>
    </w:p>
    <w:p w:rsidR="008B54F3" w:rsidRPr="00DC05B9" w:rsidRDefault="008B54F3" w:rsidP="00A4728E">
      <w:pPr>
        <w:pStyle w:val="Akapitzlist"/>
        <w:numPr>
          <w:ilvl w:val="0"/>
          <w:numId w:val="46"/>
        </w:numPr>
        <w:contextualSpacing/>
        <w:rPr>
          <w:rFonts w:cstheme="minorHAnsi"/>
        </w:rPr>
      </w:pPr>
      <w:r>
        <w:rPr>
          <w:rFonts w:cstheme="minorHAnsi"/>
        </w:rPr>
        <w:t>w</w:t>
      </w:r>
      <w:r w:rsidRPr="00DC05B9">
        <w:rPr>
          <w:rFonts w:cstheme="minorHAnsi"/>
        </w:rPr>
        <w:t>ymiary ekranu: min. 5</w:t>
      </w:r>
      <w:proofErr w:type="gramStart"/>
      <w:r w:rsidRPr="00DC05B9">
        <w:rPr>
          <w:rFonts w:cstheme="minorHAnsi"/>
        </w:rPr>
        <w:t xml:space="preserve">” </w:t>
      </w:r>
      <w:r>
        <w:rPr>
          <w:rFonts w:cstheme="minorHAnsi"/>
        </w:rPr>
        <w:t>;</w:t>
      </w:r>
      <w:proofErr w:type="gramEnd"/>
    </w:p>
    <w:p w:rsidR="008B54F3" w:rsidRPr="00DC05B9" w:rsidRDefault="008B54F3" w:rsidP="00A4728E">
      <w:pPr>
        <w:pStyle w:val="Akapitzlist"/>
        <w:numPr>
          <w:ilvl w:val="0"/>
          <w:numId w:val="46"/>
        </w:numPr>
        <w:contextualSpacing/>
        <w:rPr>
          <w:rFonts w:cstheme="minorHAnsi"/>
        </w:rPr>
      </w:pPr>
      <w:r>
        <w:rPr>
          <w:rFonts w:cstheme="minorHAnsi"/>
        </w:rPr>
        <w:t>r</w:t>
      </w:r>
      <w:r w:rsidRPr="00DC05B9">
        <w:rPr>
          <w:rFonts w:cstheme="minorHAnsi"/>
        </w:rPr>
        <w:t xml:space="preserve">ozdzielczość: 2340 x 1080 </w:t>
      </w:r>
      <w:proofErr w:type="spellStart"/>
      <w:proofErr w:type="gramStart"/>
      <w:r w:rsidRPr="00DC05B9">
        <w:rPr>
          <w:rFonts w:cstheme="minorHAnsi"/>
        </w:rPr>
        <w:t>px</w:t>
      </w:r>
      <w:proofErr w:type="spellEnd"/>
      <w:r w:rsidRPr="00DC05B9">
        <w:rPr>
          <w:rFonts w:cstheme="minorHAnsi"/>
        </w:rPr>
        <w:t xml:space="preserve"> ,</w:t>
      </w:r>
      <w:proofErr w:type="gramEnd"/>
      <w:r w:rsidRPr="00DC05B9">
        <w:rPr>
          <w:rFonts w:cstheme="minorHAnsi"/>
        </w:rPr>
        <w:t xml:space="preserve"> technologia IPS</w:t>
      </w:r>
      <w:r>
        <w:rPr>
          <w:rFonts w:cstheme="minorHAnsi"/>
        </w:rPr>
        <w:t>;</w:t>
      </w:r>
    </w:p>
    <w:p w:rsidR="008B54F3" w:rsidRPr="00DC05B9" w:rsidRDefault="008B54F3" w:rsidP="00A4728E">
      <w:pPr>
        <w:pStyle w:val="Akapitzlist"/>
        <w:numPr>
          <w:ilvl w:val="0"/>
          <w:numId w:val="46"/>
        </w:numPr>
        <w:contextualSpacing/>
        <w:rPr>
          <w:rFonts w:cstheme="minorHAnsi"/>
        </w:rPr>
      </w:pPr>
      <w:r>
        <w:rPr>
          <w:rFonts w:cstheme="minorHAnsi"/>
        </w:rPr>
        <w:t>s</w:t>
      </w:r>
      <w:r w:rsidRPr="00DC05B9">
        <w:rPr>
          <w:rFonts w:cstheme="minorHAnsi"/>
        </w:rPr>
        <w:t>ystem operacyjny: Android wersja min. 9.0 lub wyższa</w:t>
      </w:r>
      <w:r>
        <w:rPr>
          <w:rFonts w:cstheme="minorHAnsi"/>
        </w:rPr>
        <w:t>;</w:t>
      </w:r>
    </w:p>
    <w:p w:rsidR="00E81864" w:rsidRDefault="00E81864" w:rsidP="00A4728E">
      <w:pPr>
        <w:pStyle w:val="Akapitzlist"/>
        <w:numPr>
          <w:ilvl w:val="0"/>
          <w:numId w:val="46"/>
        </w:numPr>
      </w:pPr>
      <w:r>
        <w:t xml:space="preserve">procesor: min. 1.5 GHz min. ośmiordzeniowy; </w:t>
      </w:r>
    </w:p>
    <w:p w:rsidR="00E81864" w:rsidRPr="00E81864" w:rsidRDefault="00E81864" w:rsidP="00A4728E">
      <w:pPr>
        <w:pStyle w:val="Akapitzlist"/>
        <w:numPr>
          <w:ilvl w:val="0"/>
          <w:numId w:val="46"/>
        </w:numPr>
      </w:pPr>
      <w:r>
        <w:t>pamięć RAM: min. 6GB / ROM min. 100GB;</w:t>
      </w:r>
    </w:p>
    <w:p w:rsidR="008B54F3" w:rsidRPr="00DC05B9" w:rsidRDefault="008B54F3" w:rsidP="00A4728E">
      <w:pPr>
        <w:pStyle w:val="Akapitzlist"/>
        <w:numPr>
          <w:ilvl w:val="0"/>
          <w:numId w:val="46"/>
        </w:numPr>
        <w:contextualSpacing/>
        <w:rPr>
          <w:rFonts w:cstheme="minorHAnsi"/>
        </w:rPr>
      </w:pPr>
      <w:r>
        <w:rPr>
          <w:rFonts w:cstheme="minorHAnsi"/>
        </w:rPr>
        <w:t>w</w:t>
      </w:r>
      <w:r w:rsidRPr="00DC05B9">
        <w:rPr>
          <w:rFonts w:cstheme="minorHAnsi"/>
        </w:rPr>
        <w:t xml:space="preserve">budowany </w:t>
      </w:r>
      <w:proofErr w:type="gramStart"/>
      <w:r w:rsidRPr="00DC05B9">
        <w:rPr>
          <w:rFonts w:cstheme="minorHAnsi"/>
        </w:rPr>
        <w:t>aparat :</w:t>
      </w:r>
      <w:proofErr w:type="gramEnd"/>
      <w:r w:rsidRPr="00DC05B9">
        <w:rPr>
          <w:rFonts w:cstheme="minorHAnsi"/>
        </w:rPr>
        <w:t xml:space="preserve"> min. 8Mpx</w:t>
      </w:r>
      <w:r>
        <w:rPr>
          <w:rFonts w:cstheme="minorHAnsi"/>
        </w:rPr>
        <w:t>;</w:t>
      </w:r>
    </w:p>
    <w:p w:rsidR="008B54F3" w:rsidRPr="00DC05B9" w:rsidRDefault="008B54F3" w:rsidP="00A4728E">
      <w:pPr>
        <w:pStyle w:val="Akapitzlist"/>
        <w:numPr>
          <w:ilvl w:val="0"/>
          <w:numId w:val="46"/>
        </w:numPr>
        <w:contextualSpacing/>
        <w:rPr>
          <w:rFonts w:cstheme="minorHAnsi"/>
        </w:rPr>
      </w:pPr>
      <w:r>
        <w:rPr>
          <w:rFonts w:cstheme="minorHAnsi"/>
        </w:rPr>
        <w:t>w</w:t>
      </w:r>
      <w:r w:rsidRPr="00DC05B9">
        <w:rPr>
          <w:rFonts w:cstheme="minorHAnsi"/>
        </w:rPr>
        <w:t>budowany modem 4G LTE</w:t>
      </w:r>
      <w:r>
        <w:rPr>
          <w:rFonts w:cstheme="minorHAnsi"/>
        </w:rPr>
        <w:t>;</w:t>
      </w:r>
    </w:p>
    <w:p w:rsidR="008B54F3" w:rsidRPr="00DC05B9" w:rsidRDefault="008B54F3" w:rsidP="00A4728E">
      <w:pPr>
        <w:pStyle w:val="Akapitzlist"/>
        <w:numPr>
          <w:ilvl w:val="0"/>
          <w:numId w:val="46"/>
        </w:numPr>
        <w:contextualSpacing/>
        <w:rPr>
          <w:rFonts w:cstheme="minorHAnsi"/>
        </w:rPr>
      </w:pPr>
      <w:r>
        <w:rPr>
          <w:rFonts w:cstheme="minorHAnsi"/>
        </w:rPr>
        <w:t>w</w:t>
      </w:r>
      <w:r w:rsidRPr="00DC05B9">
        <w:rPr>
          <w:rFonts w:cstheme="minorHAnsi"/>
        </w:rPr>
        <w:t xml:space="preserve">budowany sensor </w:t>
      </w:r>
      <w:proofErr w:type="gramStart"/>
      <w:r w:rsidRPr="00DC05B9">
        <w:rPr>
          <w:rFonts w:cstheme="minorHAnsi"/>
        </w:rPr>
        <w:t>lokalizacji  GPS</w:t>
      </w:r>
      <w:proofErr w:type="gramEnd"/>
      <w:r w:rsidRPr="00DC05B9">
        <w:rPr>
          <w:rFonts w:cstheme="minorHAnsi"/>
        </w:rPr>
        <w:t xml:space="preserve">, </w:t>
      </w:r>
      <w:proofErr w:type="spellStart"/>
      <w:r w:rsidRPr="00DC05B9">
        <w:rPr>
          <w:rFonts w:cstheme="minorHAnsi"/>
        </w:rPr>
        <w:t>Glonass</w:t>
      </w:r>
      <w:proofErr w:type="spellEnd"/>
      <w:r w:rsidRPr="00DC05B9">
        <w:rPr>
          <w:rFonts w:cstheme="minorHAnsi"/>
        </w:rPr>
        <w:t xml:space="preserve">, </w:t>
      </w:r>
      <w:proofErr w:type="spellStart"/>
      <w:r w:rsidRPr="00DC05B9">
        <w:rPr>
          <w:rFonts w:cstheme="minorHAnsi"/>
        </w:rPr>
        <w:t>Beidou</w:t>
      </w:r>
      <w:proofErr w:type="spellEnd"/>
      <w:r w:rsidRPr="00DC05B9">
        <w:rPr>
          <w:rFonts w:cstheme="minorHAnsi"/>
        </w:rPr>
        <w:t>, Galileo</w:t>
      </w:r>
      <w:r>
        <w:rPr>
          <w:rFonts w:cstheme="minorHAnsi"/>
        </w:rPr>
        <w:t>;</w:t>
      </w:r>
      <w:r w:rsidRPr="00DC05B9">
        <w:rPr>
          <w:rFonts w:cstheme="minorHAnsi"/>
        </w:rPr>
        <w:t xml:space="preserve"> </w:t>
      </w:r>
    </w:p>
    <w:p w:rsidR="008B54F3" w:rsidRPr="00DC05B9" w:rsidRDefault="008B54F3" w:rsidP="00A4728E">
      <w:pPr>
        <w:pStyle w:val="Akapitzlist"/>
        <w:numPr>
          <w:ilvl w:val="0"/>
          <w:numId w:val="46"/>
        </w:numPr>
        <w:shd w:val="clear" w:color="auto" w:fill="FFFFFF" w:themeFill="background1"/>
        <w:contextualSpacing/>
        <w:rPr>
          <w:rFonts w:cstheme="minorHAnsi"/>
        </w:rPr>
      </w:pPr>
      <w:r>
        <w:rPr>
          <w:rFonts w:cstheme="minorHAnsi"/>
        </w:rPr>
        <w:t>ł</w:t>
      </w:r>
      <w:r w:rsidRPr="00DC05B9">
        <w:rPr>
          <w:rFonts w:cstheme="minorHAnsi"/>
        </w:rPr>
        <w:t xml:space="preserve">ączność i wymiana </w:t>
      </w:r>
      <w:proofErr w:type="gramStart"/>
      <w:r w:rsidRPr="00DC05B9">
        <w:rPr>
          <w:rFonts w:cstheme="minorHAnsi"/>
        </w:rPr>
        <w:t>danych:  Wi</w:t>
      </w:r>
      <w:proofErr w:type="gramEnd"/>
      <w:r w:rsidRPr="00DC05B9">
        <w:rPr>
          <w:rFonts w:cstheme="minorHAnsi"/>
        </w:rPr>
        <w:t>-Fi, Bluetooth min. 4.2, min. USB  3.x</w:t>
      </w:r>
      <w:r>
        <w:rPr>
          <w:rFonts w:cstheme="minorHAnsi"/>
        </w:rPr>
        <w:t>;</w:t>
      </w:r>
    </w:p>
    <w:p w:rsidR="008B54F3" w:rsidRPr="00DC05B9" w:rsidRDefault="008B54F3" w:rsidP="00A4728E">
      <w:pPr>
        <w:pStyle w:val="Akapitzlist"/>
        <w:numPr>
          <w:ilvl w:val="0"/>
          <w:numId w:val="46"/>
        </w:numPr>
        <w:shd w:val="clear" w:color="auto" w:fill="FFFFFF" w:themeFill="background1"/>
        <w:contextualSpacing/>
        <w:rPr>
          <w:rFonts w:cstheme="minorHAnsi"/>
        </w:rPr>
      </w:pPr>
      <w:r>
        <w:rPr>
          <w:rFonts w:cstheme="minorHAnsi"/>
        </w:rPr>
        <w:t>n</w:t>
      </w:r>
      <w:r w:rsidRPr="00DC05B9">
        <w:rPr>
          <w:rFonts w:cstheme="minorHAnsi"/>
        </w:rPr>
        <w:t>orma odporności na wodę i pył: IP68 oraz normy MIL-D MIL-STD-810H</w:t>
      </w:r>
      <w:r>
        <w:rPr>
          <w:rFonts w:cstheme="minorHAnsi"/>
        </w:rPr>
        <w:t>.</w:t>
      </w:r>
    </w:p>
    <w:p w:rsidR="008B54F3" w:rsidRPr="00DC05B9" w:rsidRDefault="008B54F3" w:rsidP="008B54F3">
      <w:pPr>
        <w:rPr>
          <w:rFonts w:cstheme="minorHAnsi"/>
          <w:b/>
        </w:rPr>
      </w:pPr>
      <w:r w:rsidRPr="00DC05B9">
        <w:rPr>
          <w:rFonts w:cstheme="minorHAnsi"/>
          <w:b/>
        </w:rPr>
        <w:t xml:space="preserve">Minimalne </w:t>
      </w:r>
      <w:proofErr w:type="gramStart"/>
      <w:r w:rsidRPr="00DC05B9">
        <w:rPr>
          <w:rFonts w:cstheme="minorHAnsi"/>
          <w:b/>
        </w:rPr>
        <w:t>wymagania  oprogramowania</w:t>
      </w:r>
      <w:proofErr w:type="gramEnd"/>
      <w:r w:rsidRPr="00DC05B9">
        <w:rPr>
          <w:rFonts w:cstheme="minorHAnsi"/>
          <w:b/>
        </w:rPr>
        <w:t xml:space="preserve"> dedykowanego dla odbiornika GNSS</w:t>
      </w:r>
    </w:p>
    <w:p w:rsidR="008B54F3" w:rsidRPr="00DC05B9" w:rsidRDefault="008B54F3" w:rsidP="00A4728E">
      <w:pPr>
        <w:pStyle w:val="Akapitzlist"/>
        <w:numPr>
          <w:ilvl w:val="0"/>
          <w:numId w:val="47"/>
        </w:numPr>
        <w:contextualSpacing/>
        <w:rPr>
          <w:rFonts w:cstheme="minorHAnsi"/>
        </w:rPr>
      </w:pPr>
      <w:r w:rsidRPr="00DC05B9">
        <w:rPr>
          <w:rFonts w:cstheme="minorHAnsi"/>
        </w:rPr>
        <w:t xml:space="preserve">oprogramowanie tego samego producenta i tej samej </w:t>
      </w:r>
      <w:proofErr w:type="gramStart"/>
      <w:r w:rsidRPr="00DC05B9">
        <w:rPr>
          <w:rFonts w:cstheme="minorHAnsi"/>
        </w:rPr>
        <w:t>marki  co</w:t>
      </w:r>
      <w:proofErr w:type="gramEnd"/>
      <w:r w:rsidRPr="00DC05B9">
        <w:rPr>
          <w:rFonts w:cstheme="minorHAnsi"/>
        </w:rPr>
        <w:t xml:space="preserve"> odbiornik GNSS oraz tachimetr</w:t>
      </w:r>
      <w:r>
        <w:rPr>
          <w:rFonts w:cstheme="minorHAnsi"/>
        </w:rPr>
        <w:t>;</w:t>
      </w:r>
    </w:p>
    <w:p w:rsidR="008B54F3" w:rsidRPr="00DC05B9" w:rsidRDefault="008B54F3" w:rsidP="00A4728E">
      <w:pPr>
        <w:pStyle w:val="Akapitzlist"/>
        <w:numPr>
          <w:ilvl w:val="0"/>
          <w:numId w:val="47"/>
        </w:numPr>
        <w:contextualSpacing/>
        <w:rPr>
          <w:rFonts w:cstheme="minorHAnsi"/>
        </w:rPr>
      </w:pPr>
      <w:r w:rsidRPr="00DC05B9">
        <w:rPr>
          <w:rFonts w:cstheme="minorHAnsi"/>
        </w:rPr>
        <w:t>programy pomiarowe: zarządzanie projektem, pomiar punktu, tyczenie, tyczenie z mapy CAD, pomiar statyczny</w:t>
      </w:r>
      <w:r>
        <w:rPr>
          <w:rFonts w:cstheme="minorHAnsi"/>
        </w:rPr>
        <w:t>;</w:t>
      </w:r>
    </w:p>
    <w:p w:rsidR="008B54F3" w:rsidRPr="00DC05B9" w:rsidRDefault="008B54F3" w:rsidP="00A4728E">
      <w:pPr>
        <w:pStyle w:val="Akapitzlist"/>
        <w:numPr>
          <w:ilvl w:val="0"/>
          <w:numId w:val="47"/>
        </w:numPr>
        <w:contextualSpacing/>
        <w:rPr>
          <w:rFonts w:cstheme="minorHAnsi"/>
        </w:rPr>
      </w:pPr>
      <w:r w:rsidRPr="00DC05B9">
        <w:rPr>
          <w:rFonts w:cstheme="minorHAnsi"/>
        </w:rPr>
        <w:t>współpraca z sieciami RTN/GNSS</w:t>
      </w:r>
      <w:r>
        <w:rPr>
          <w:rFonts w:cstheme="minorHAnsi"/>
        </w:rPr>
        <w:t>;</w:t>
      </w:r>
    </w:p>
    <w:p w:rsidR="008B54F3" w:rsidRPr="00DC05B9" w:rsidRDefault="008B54F3" w:rsidP="00A4728E">
      <w:pPr>
        <w:pStyle w:val="Akapitzlist"/>
        <w:numPr>
          <w:ilvl w:val="0"/>
          <w:numId w:val="47"/>
        </w:numPr>
        <w:contextualSpacing/>
        <w:rPr>
          <w:rFonts w:cstheme="minorHAnsi"/>
        </w:rPr>
      </w:pPr>
      <w:r w:rsidRPr="00DC05B9">
        <w:rPr>
          <w:rFonts w:cstheme="minorHAnsi"/>
        </w:rPr>
        <w:t>pełna funkcjonalność CAD</w:t>
      </w:r>
      <w:r>
        <w:rPr>
          <w:rFonts w:cstheme="minorHAnsi"/>
        </w:rPr>
        <w:t>;</w:t>
      </w:r>
    </w:p>
    <w:p w:rsidR="008B54F3" w:rsidRPr="00DC05B9" w:rsidRDefault="008B54F3" w:rsidP="00A4728E">
      <w:pPr>
        <w:pStyle w:val="Akapitzlist"/>
        <w:numPr>
          <w:ilvl w:val="0"/>
          <w:numId w:val="47"/>
        </w:numPr>
        <w:contextualSpacing/>
        <w:rPr>
          <w:rFonts w:cstheme="minorHAnsi"/>
        </w:rPr>
      </w:pPr>
      <w:r w:rsidRPr="00DC05B9">
        <w:rPr>
          <w:rFonts w:cstheme="minorHAnsi"/>
        </w:rPr>
        <w:lastRenderedPageBreak/>
        <w:t>kartowanie CAD</w:t>
      </w:r>
      <w:r>
        <w:rPr>
          <w:rFonts w:cstheme="minorHAnsi"/>
        </w:rPr>
        <w:t>;</w:t>
      </w:r>
    </w:p>
    <w:p w:rsidR="008B54F3" w:rsidRPr="00DC05B9" w:rsidRDefault="008B54F3" w:rsidP="00A4728E">
      <w:pPr>
        <w:pStyle w:val="Akapitzlist"/>
        <w:numPr>
          <w:ilvl w:val="0"/>
          <w:numId w:val="47"/>
        </w:numPr>
        <w:contextualSpacing/>
        <w:rPr>
          <w:rFonts w:cstheme="minorHAnsi"/>
        </w:rPr>
      </w:pPr>
      <w:r w:rsidRPr="00DC05B9">
        <w:rPr>
          <w:rFonts w:cstheme="minorHAnsi"/>
        </w:rPr>
        <w:t>tyczenie z widokiem graficznym 3D</w:t>
      </w:r>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szybkie kodowanie</w:t>
      </w:r>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podpinanie zdjęcia pod pomierzone pikiety</w:t>
      </w:r>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komendy głosowe</w:t>
      </w:r>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 xml:space="preserve">praca z plikami </w:t>
      </w:r>
      <w:proofErr w:type="spellStart"/>
      <w:r w:rsidRPr="00A46D13">
        <w:rPr>
          <w:rFonts w:cstheme="minorHAnsi"/>
        </w:rPr>
        <w:t>wms</w:t>
      </w:r>
      <w:proofErr w:type="spellEnd"/>
      <w:r w:rsidRPr="00A46D13">
        <w:rPr>
          <w:rFonts w:cstheme="minorHAnsi"/>
        </w:rPr>
        <w:t>,</w:t>
      </w:r>
      <w:r>
        <w:rPr>
          <w:rFonts w:cstheme="minorHAnsi"/>
        </w:rPr>
        <w:t xml:space="preserve"> </w:t>
      </w:r>
      <w:proofErr w:type="spellStart"/>
      <w:r w:rsidRPr="00A46D13">
        <w:rPr>
          <w:rFonts w:cstheme="minorHAnsi"/>
        </w:rPr>
        <w:t>dxf</w:t>
      </w:r>
      <w:proofErr w:type="spellEnd"/>
      <w:r w:rsidRPr="00A46D13">
        <w:rPr>
          <w:rFonts w:cstheme="minorHAnsi"/>
        </w:rPr>
        <w:t>,</w:t>
      </w:r>
      <w:r>
        <w:rPr>
          <w:rFonts w:cstheme="minorHAnsi"/>
        </w:rPr>
        <w:t xml:space="preserve"> </w:t>
      </w:r>
      <w:proofErr w:type="spellStart"/>
      <w:r w:rsidRPr="00A46D13">
        <w:rPr>
          <w:rFonts w:cstheme="minorHAnsi"/>
        </w:rPr>
        <w:t>shp</w:t>
      </w:r>
      <w:proofErr w:type="spellEnd"/>
      <w:r w:rsidRPr="00A46D13">
        <w:rPr>
          <w:rFonts w:cstheme="minorHAnsi"/>
        </w:rPr>
        <w:t>,</w:t>
      </w:r>
      <w:r>
        <w:rPr>
          <w:rFonts w:cstheme="minorHAnsi"/>
        </w:rPr>
        <w:t xml:space="preserve"> </w:t>
      </w:r>
      <w:proofErr w:type="spellStart"/>
      <w:r w:rsidRPr="00A46D13">
        <w:rPr>
          <w:rFonts w:cstheme="minorHAnsi"/>
        </w:rPr>
        <w:t>LandXml</w:t>
      </w:r>
      <w:proofErr w:type="spellEnd"/>
      <w:r w:rsidRPr="00A46D13">
        <w:rPr>
          <w:rFonts w:cstheme="minorHAnsi"/>
        </w:rPr>
        <w:t>,</w:t>
      </w:r>
      <w:r>
        <w:rPr>
          <w:rFonts w:cstheme="minorHAnsi"/>
        </w:rPr>
        <w:t xml:space="preserve"> </w:t>
      </w:r>
      <w:proofErr w:type="spellStart"/>
      <w:r w:rsidRPr="00A46D13">
        <w:rPr>
          <w:rFonts w:cstheme="minorHAnsi"/>
        </w:rPr>
        <w:t>gsi</w:t>
      </w:r>
      <w:proofErr w:type="spellEnd"/>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 xml:space="preserve">praca z plikami możliwość importu plików </w:t>
      </w:r>
      <w:proofErr w:type="gramStart"/>
      <w:r w:rsidRPr="00A46D13">
        <w:rPr>
          <w:rFonts w:cstheme="minorHAnsi"/>
        </w:rPr>
        <w:t>IFC  z</w:t>
      </w:r>
      <w:proofErr w:type="gramEnd"/>
      <w:r w:rsidRPr="00A46D13">
        <w:rPr>
          <w:rFonts w:cstheme="minorHAnsi"/>
        </w:rPr>
        <w:t xml:space="preserve"> opcją tyczenia punktów i linii z pliku IFC, wyłączanie i włączanie warstw IFC</w:t>
      </w:r>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 xml:space="preserve">import/export: txt, </w:t>
      </w:r>
      <w:proofErr w:type="spellStart"/>
      <w:r w:rsidRPr="00A46D13">
        <w:rPr>
          <w:rFonts w:cstheme="minorHAnsi"/>
        </w:rPr>
        <w:t>shp</w:t>
      </w:r>
      <w:proofErr w:type="spellEnd"/>
      <w:r w:rsidRPr="00A46D13">
        <w:rPr>
          <w:rFonts w:cstheme="minorHAnsi"/>
        </w:rPr>
        <w:t xml:space="preserve">, jpg, </w:t>
      </w:r>
      <w:proofErr w:type="spellStart"/>
      <w:r w:rsidRPr="00A46D13">
        <w:rPr>
          <w:rFonts w:cstheme="minorHAnsi"/>
        </w:rPr>
        <w:t>LandXml</w:t>
      </w:r>
      <w:proofErr w:type="spellEnd"/>
      <w:r w:rsidRPr="00A46D13">
        <w:rPr>
          <w:rFonts w:cstheme="minorHAnsi"/>
        </w:rPr>
        <w:t>,</w:t>
      </w:r>
      <w:r>
        <w:rPr>
          <w:rFonts w:cstheme="minorHAnsi"/>
        </w:rPr>
        <w:t xml:space="preserve"> </w:t>
      </w:r>
      <w:proofErr w:type="spellStart"/>
      <w:r w:rsidRPr="00A46D13">
        <w:rPr>
          <w:rFonts w:cstheme="minorHAnsi"/>
        </w:rPr>
        <w:t>dxf</w:t>
      </w:r>
      <w:proofErr w:type="spellEnd"/>
      <w:r w:rsidRPr="00A46D13">
        <w:rPr>
          <w:rFonts w:cstheme="minorHAnsi"/>
        </w:rPr>
        <w:t>,</w:t>
      </w:r>
      <w:r>
        <w:rPr>
          <w:rFonts w:cstheme="minorHAnsi"/>
        </w:rPr>
        <w:t xml:space="preserve"> </w:t>
      </w:r>
      <w:proofErr w:type="spellStart"/>
      <w:r w:rsidRPr="00A46D13">
        <w:rPr>
          <w:rFonts w:cstheme="minorHAnsi"/>
        </w:rPr>
        <w:t>dwg</w:t>
      </w:r>
      <w:proofErr w:type="spellEnd"/>
      <w:r w:rsidRPr="00A46D13">
        <w:rPr>
          <w:rFonts w:cstheme="minorHAnsi"/>
        </w:rPr>
        <w:t>,</w:t>
      </w:r>
      <w:r>
        <w:rPr>
          <w:rFonts w:cstheme="minorHAnsi"/>
        </w:rPr>
        <w:t xml:space="preserve"> </w:t>
      </w:r>
      <w:proofErr w:type="spellStart"/>
      <w:r w:rsidRPr="00A46D13">
        <w:rPr>
          <w:rFonts w:cstheme="minorHAnsi"/>
        </w:rPr>
        <w:t>Kml</w:t>
      </w:r>
      <w:proofErr w:type="spellEnd"/>
      <w:r w:rsidRPr="00A46D13">
        <w:rPr>
          <w:rFonts w:cstheme="minorHAnsi"/>
        </w:rPr>
        <w:t>/</w:t>
      </w:r>
      <w:proofErr w:type="spellStart"/>
      <w:r w:rsidRPr="00A46D13">
        <w:rPr>
          <w:rFonts w:cstheme="minorHAnsi"/>
        </w:rPr>
        <w:t>Kmz</w:t>
      </w:r>
      <w:proofErr w:type="spellEnd"/>
      <w:r w:rsidRPr="00A46D13">
        <w:rPr>
          <w:rFonts w:cstheme="minorHAnsi"/>
        </w:rPr>
        <w:t>,</w:t>
      </w:r>
      <w:r>
        <w:rPr>
          <w:rFonts w:cstheme="minorHAnsi"/>
        </w:rPr>
        <w:t xml:space="preserve"> </w:t>
      </w:r>
      <w:proofErr w:type="spellStart"/>
      <w:r w:rsidRPr="00A46D13">
        <w:rPr>
          <w:rFonts w:cstheme="minorHAnsi"/>
        </w:rPr>
        <w:t>gsi</w:t>
      </w:r>
      <w:proofErr w:type="spellEnd"/>
      <w:r>
        <w:rPr>
          <w:rFonts w:cstheme="minorHAnsi"/>
        </w:rPr>
        <w:t>;</w:t>
      </w:r>
    </w:p>
    <w:p w:rsidR="008B54F3" w:rsidRPr="00A46D13" w:rsidRDefault="008B54F3" w:rsidP="00A4728E">
      <w:pPr>
        <w:pStyle w:val="Akapitzlist"/>
        <w:numPr>
          <w:ilvl w:val="0"/>
          <w:numId w:val="48"/>
        </w:numPr>
        <w:contextualSpacing/>
        <w:rPr>
          <w:rFonts w:cstheme="minorHAnsi"/>
        </w:rPr>
      </w:pPr>
      <w:r w:rsidRPr="00A46D13">
        <w:rPr>
          <w:rFonts w:cstheme="minorHAnsi"/>
        </w:rPr>
        <w:t xml:space="preserve">wymiana danych w chmurze: </w:t>
      </w:r>
      <w:proofErr w:type="gramStart"/>
      <w:r w:rsidRPr="00A46D13">
        <w:rPr>
          <w:rFonts w:cstheme="minorHAnsi"/>
        </w:rPr>
        <w:t>( one</w:t>
      </w:r>
      <w:proofErr w:type="gramEnd"/>
      <w:r w:rsidRPr="00A46D13">
        <w:rPr>
          <w:rFonts w:cstheme="minorHAnsi"/>
        </w:rPr>
        <w:t xml:space="preserve"> </w:t>
      </w:r>
      <w:proofErr w:type="spellStart"/>
      <w:r w:rsidRPr="00A46D13">
        <w:rPr>
          <w:rFonts w:cstheme="minorHAnsi"/>
        </w:rPr>
        <w:t>drive</w:t>
      </w:r>
      <w:proofErr w:type="spellEnd"/>
      <w:r w:rsidRPr="00A46D13">
        <w:rPr>
          <w:rFonts w:cstheme="minorHAnsi"/>
        </w:rPr>
        <w:t xml:space="preserve">, </w:t>
      </w:r>
      <w:proofErr w:type="spellStart"/>
      <w:r w:rsidRPr="00A46D13">
        <w:rPr>
          <w:rFonts w:cstheme="minorHAnsi"/>
        </w:rPr>
        <w:t>google</w:t>
      </w:r>
      <w:proofErr w:type="spellEnd"/>
      <w:r w:rsidRPr="00A46D13">
        <w:rPr>
          <w:rFonts w:cstheme="minorHAnsi"/>
        </w:rPr>
        <w:t xml:space="preserve"> </w:t>
      </w:r>
      <w:proofErr w:type="spellStart"/>
      <w:r w:rsidRPr="00A46D13">
        <w:rPr>
          <w:rFonts w:cstheme="minorHAnsi"/>
        </w:rPr>
        <w:t>drive</w:t>
      </w:r>
      <w:proofErr w:type="spellEnd"/>
      <w:r w:rsidRPr="00A46D13">
        <w:rPr>
          <w:rFonts w:cstheme="minorHAnsi"/>
        </w:rPr>
        <w:t xml:space="preserve">, </w:t>
      </w:r>
      <w:proofErr w:type="spellStart"/>
      <w:r w:rsidRPr="00A46D13">
        <w:rPr>
          <w:rFonts w:cstheme="minorHAnsi"/>
        </w:rPr>
        <w:t>Gmail</w:t>
      </w:r>
      <w:proofErr w:type="spellEnd"/>
      <w:r w:rsidRPr="00A46D13">
        <w:rPr>
          <w:rFonts w:cstheme="minorHAnsi"/>
        </w:rPr>
        <w:t>…)</w:t>
      </w:r>
    </w:p>
    <w:p w:rsidR="008B54F3" w:rsidRPr="00A46D13" w:rsidRDefault="008B54F3" w:rsidP="00A4728E">
      <w:pPr>
        <w:pStyle w:val="Akapitzlist"/>
        <w:numPr>
          <w:ilvl w:val="0"/>
          <w:numId w:val="48"/>
        </w:numPr>
        <w:shd w:val="clear" w:color="auto" w:fill="FFFFFF" w:themeFill="background1"/>
        <w:contextualSpacing/>
        <w:jc w:val="both"/>
        <w:rPr>
          <w:rFonts w:cstheme="minorHAnsi"/>
          <w:color w:val="000000" w:themeColor="text1"/>
        </w:rPr>
      </w:pPr>
      <w:r w:rsidRPr="00A46D13">
        <w:rPr>
          <w:rFonts w:cstheme="minorHAnsi"/>
          <w:color w:val="000000" w:themeColor="text1"/>
        </w:rPr>
        <w:t>funkcja wysyłania w chmurze i odbioru informacji tekstowych</w:t>
      </w:r>
      <w:r w:rsidRPr="00A46D13">
        <w:rPr>
          <w:rFonts w:cstheme="minorHAnsi"/>
        </w:rPr>
        <w:t xml:space="preserve"> </w:t>
      </w:r>
      <w:r w:rsidRPr="00A46D13">
        <w:rPr>
          <w:rFonts w:cstheme="minorHAnsi"/>
          <w:color w:val="000000" w:themeColor="text1"/>
        </w:rPr>
        <w:t>w tym punktów pomiarowych do tyczenia w formie „</w:t>
      </w:r>
      <w:proofErr w:type="gramStart"/>
      <w:r w:rsidRPr="00A46D13">
        <w:rPr>
          <w:rFonts w:cstheme="minorHAnsi"/>
          <w:color w:val="000000" w:themeColor="text1"/>
        </w:rPr>
        <w:t>chat”  dedykowanych</w:t>
      </w:r>
      <w:proofErr w:type="gramEnd"/>
      <w:r w:rsidRPr="00A46D13">
        <w:rPr>
          <w:rFonts w:cstheme="minorHAnsi"/>
          <w:color w:val="000000" w:themeColor="text1"/>
        </w:rPr>
        <w:t xml:space="preserve"> dla tabletu tachimetrów lub  oprogramowania biurowego (kartowanie online)</w:t>
      </w:r>
      <w:r>
        <w:rPr>
          <w:rFonts w:cstheme="minorHAnsi"/>
          <w:color w:val="000000" w:themeColor="text1"/>
        </w:rPr>
        <w:t>;</w:t>
      </w:r>
    </w:p>
    <w:p w:rsidR="008B54F3" w:rsidRPr="00A46D13" w:rsidRDefault="008B54F3" w:rsidP="00A4728E">
      <w:pPr>
        <w:pStyle w:val="Akapitzlist"/>
        <w:numPr>
          <w:ilvl w:val="0"/>
          <w:numId w:val="48"/>
        </w:numPr>
        <w:shd w:val="clear" w:color="auto" w:fill="FFFFFF" w:themeFill="background1"/>
        <w:contextualSpacing/>
        <w:jc w:val="both"/>
        <w:rPr>
          <w:rFonts w:cstheme="minorHAnsi"/>
          <w:color w:val="000000" w:themeColor="text1"/>
        </w:rPr>
      </w:pPr>
      <w:r w:rsidRPr="00A46D13">
        <w:rPr>
          <w:rFonts w:cstheme="minorHAnsi"/>
          <w:color w:val="000000" w:themeColor="text1"/>
        </w:rPr>
        <w:t>możliwość połączenia i zarządzania tachimetrami przez Bluetooth, moduł odblokowany gotowy do użycia</w:t>
      </w:r>
      <w:r>
        <w:rPr>
          <w:rFonts w:cstheme="minorHAnsi"/>
          <w:color w:val="000000" w:themeColor="text1"/>
        </w:rPr>
        <w:t>;</w:t>
      </w:r>
      <w:r w:rsidRPr="00A46D13">
        <w:rPr>
          <w:rFonts w:cstheme="minorHAnsi"/>
          <w:color w:val="000000" w:themeColor="text1"/>
        </w:rPr>
        <w:t xml:space="preserve"> </w:t>
      </w:r>
    </w:p>
    <w:p w:rsidR="008B54F3" w:rsidRPr="00A46D13" w:rsidRDefault="008B54F3" w:rsidP="00A4728E">
      <w:pPr>
        <w:pStyle w:val="Akapitzlist"/>
        <w:numPr>
          <w:ilvl w:val="0"/>
          <w:numId w:val="48"/>
        </w:numPr>
        <w:shd w:val="clear" w:color="auto" w:fill="FFFFFF" w:themeFill="background1"/>
        <w:contextualSpacing/>
        <w:jc w:val="both"/>
        <w:rPr>
          <w:rFonts w:cstheme="minorHAnsi"/>
          <w:color w:val="000000" w:themeColor="text1"/>
        </w:rPr>
      </w:pPr>
      <w:r w:rsidRPr="00A46D13">
        <w:rPr>
          <w:rFonts w:cstheme="minorHAnsi"/>
          <w:color w:val="000000" w:themeColor="text1"/>
        </w:rPr>
        <w:t>moduł drogowy, moduł odblokowany gotowy do użycia</w:t>
      </w:r>
      <w:r>
        <w:rPr>
          <w:rFonts w:cstheme="minorHAnsi"/>
          <w:color w:val="000000" w:themeColor="text1"/>
        </w:rPr>
        <w:t>;</w:t>
      </w:r>
      <w:r w:rsidRPr="00A46D13">
        <w:rPr>
          <w:rFonts w:cstheme="minorHAnsi"/>
          <w:color w:val="000000" w:themeColor="text1"/>
        </w:rPr>
        <w:t xml:space="preserve"> </w:t>
      </w:r>
    </w:p>
    <w:p w:rsidR="008B54F3" w:rsidRPr="00A46D13" w:rsidRDefault="008B54F3" w:rsidP="00A4728E">
      <w:pPr>
        <w:pStyle w:val="Akapitzlist"/>
        <w:numPr>
          <w:ilvl w:val="0"/>
          <w:numId w:val="48"/>
        </w:numPr>
        <w:shd w:val="clear" w:color="auto" w:fill="FFFFFF" w:themeFill="background1"/>
        <w:contextualSpacing/>
        <w:jc w:val="both"/>
        <w:rPr>
          <w:rFonts w:cstheme="minorHAnsi"/>
          <w:color w:val="000000" w:themeColor="text1"/>
        </w:rPr>
      </w:pPr>
      <w:r w:rsidRPr="00A46D13">
        <w:rPr>
          <w:rFonts w:cstheme="minorHAnsi"/>
          <w:color w:val="000000" w:themeColor="text1"/>
        </w:rPr>
        <w:t>moduł Batymetrii do pomiarów zewnętrzną sondą, moduł odblokowany gotowy do użycia</w:t>
      </w:r>
      <w:r>
        <w:rPr>
          <w:rFonts w:cstheme="minorHAnsi"/>
          <w:color w:val="000000" w:themeColor="text1"/>
        </w:rPr>
        <w:t>.</w:t>
      </w:r>
      <w:r w:rsidRPr="00A46D13">
        <w:rPr>
          <w:rFonts w:cstheme="minorHAnsi"/>
          <w:color w:val="000000" w:themeColor="text1"/>
        </w:rPr>
        <w:t xml:space="preserve"> </w:t>
      </w:r>
    </w:p>
    <w:p w:rsidR="008B54F3" w:rsidRPr="00DC05B9" w:rsidRDefault="008B54F3" w:rsidP="008B54F3">
      <w:pPr>
        <w:rPr>
          <w:rFonts w:cstheme="minorHAnsi"/>
        </w:rPr>
      </w:pPr>
      <w:r w:rsidRPr="00DC05B9">
        <w:rPr>
          <w:rFonts w:cstheme="minorHAnsi"/>
          <w:b/>
        </w:rPr>
        <w:t>Zestaw GNSS powinien zawierać</w:t>
      </w:r>
      <w:r>
        <w:rPr>
          <w:rFonts w:cstheme="minorHAnsi"/>
          <w:b/>
        </w:rPr>
        <w:t>:</w:t>
      </w:r>
      <w:r w:rsidRPr="00DC05B9">
        <w:rPr>
          <w:rFonts w:cstheme="minorHAnsi"/>
          <w:b/>
        </w:rPr>
        <w:t xml:space="preserve"> </w:t>
      </w:r>
      <w:r w:rsidRPr="00A46D13">
        <w:rPr>
          <w:rFonts w:cstheme="minorHAnsi"/>
          <w:bCs/>
        </w:rPr>
        <w:t>1x</w:t>
      </w:r>
      <w:r w:rsidRPr="00DC05B9">
        <w:rPr>
          <w:rFonts w:cstheme="minorHAnsi"/>
          <w:b/>
        </w:rPr>
        <w:t xml:space="preserve"> </w:t>
      </w:r>
      <w:r w:rsidRPr="00DC05B9">
        <w:rPr>
          <w:rFonts w:cstheme="minorHAnsi"/>
        </w:rPr>
        <w:t xml:space="preserve"> bateria ; 1 </w:t>
      </w:r>
      <w:proofErr w:type="spellStart"/>
      <w:r w:rsidRPr="00DC05B9">
        <w:rPr>
          <w:rFonts w:cstheme="minorHAnsi"/>
        </w:rPr>
        <w:t>szt</w:t>
      </w:r>
      <w:proofErr w:type="spellEnd"/>
      <w:r w:rsidRPr="00DC05B9">
        <w:rPr>
          <w:rFonts w:cstheme="minorHAnsi"/>
        </w:rPr>
        <w:t xml:space="preserve"> x ładowarka/zasilacz do baterii], 1 </w:t>
      </w:r>
      <w:proofErr w:type="spellStart"/>
      <w:r w:rsidRPr="00DC05B9">
        <w:rPr>
          <w:rFonts w:cstheme="minorHAnsi"/>
        </w:rPr>
        <w:t>szt</w:t>
      </w:r>
      <w:proofErr w:type="spellEnd"/>
      <w:r w:rsidRPr="00DC05B9">
        <w:rPr>
          <w:rFonts w:cstheme="minorHAnsi"/>
        </w:rPr>
        <w:t xml:space="preserve"> x tyczka teleskopowa do odbiornika min. 2m [ teleskopowa ], 1 </w:t>
      </w:r>
      <w:proofErr w:type="spellStart"/>
      <w:r w:rsidRPr="00DC05B9">
        <w:rPr>
          <w:rFonts w:cstheme="minorHAnsi"/>
        </w:rPr>
        <w:t>szt</w:t>
      </w:r>
      <w:proofErr w:type="spellEnd"/>
      <w:r w:rsidRPr="00DC05B9">
        <w:rPr>
          <w:rFonts w:cstheme="minorHAnsi"/>
        </w:rPr>
        <w:t xml:space="preserve"> x pojemnik/torba transportowy/a[ pojemnik powinien umożliwiać transport odbiornika oraz tabletu ], 1 </w:t>
      </w:r>
      <w:proofErr w:type="spellStart"/>
      <w:r w:rsidRPr="00DC05B9">
        <w:rPr>
          <w:rFonts w:cstheme="minorHAnsi"/>
        </w:rPr>
        <w:t>szt</w:t>
      </w:r>
      <w:proofErr w:type="spellEnd"/>
      <w:r w:rsidRPr="00DC05B9">
        <w:rPr>
          <w:rFonts w:cstheme="minorHAnsi"/>
        </w:rPr>
        <w:t xml:space="preserve"> x licencja oprogramowania pomiarowego, 1 </w:t>
      </w:r>
      <w:proofErr w:type="spellStart"/>
      <w:r w:rsidRPr="00DC05B9">
        <w:rPr>
          <w:rFonts w:cstheme="minorHAnsi"/>
        </w:rPr>
        <w:t>szt</w:t>
      </w:r>
      <w:proofErr w:type="spellEnd"/>
      <w:r w:rsidRPr="00DC05B9">
        <w:rPr>
          <w:rFonts w:cstheme="minorHAnsi"/>
        </w:rPr>
        <w:t xml:space="preserve"> x kabel komunikacyjny odbiornik – PC, 1 </w:t>
      </w:r>
      <w:proofErr w:type="spellStart"/>
      <w:r w:rsidRPr="00DC05B9">
        <w:rPr>
          <w:rFonts w:cstheme="minorHAnsi"/>
        </w:rPr>
        <w:t>szt</w:t>
      </w:r>
      <w:proofErr w:type="spellEnd"/>
      <w:r w:rsidRPr="00DC05B9">
        <w:rPr>
          <w:rFonts w:cstheme="minorHAnsi"/>
        </w:rPr>
        <w:t xml:space="preserve"> x kontroler polowy, 1 </w:t>
      </w:r>
      <w:proofErr w:type="spellStart"/>
      <w:r w:rsidRPr="00DC05B9">
        <w:rPr>
          <w:rFonts w:cstheme="minorHAnsi"/>
        </w:rPr>
        <w:t>szt</w:t>
      </w:r>
      <w:proofErr w:type="spellEnd"/>
      <w:r w:rsidRPr="00DC05B9">
        <w:rPr>
          <w:rFonts w:cstheme="minorHAnsi"/>
        </w:rPr>
        <w:t xml:space="preserve"> x ładowarka, 1 </w:t>
      </w:r>
      <w:proofErr w:type="spellStart"/>
      <w:r w:rsidRPr="00DC05B9">
        <w:rPr>
          <w:rFonts w:cstheme="minorHAnsi"/>
        </w:rPr>
        <w:t>szt</w:t>
      </w:r>
      <w:proofErr w:type="spellEnd"/>
      <w:r w:rsidRPr="00DC05B9">
        <w:rPr>
          <w:rFonts w:cstheme="minorHAnsi"/>
        </w:rPr>
        <w:t xml:space="preserve"> x kabel komunikacyjny kontroler – PC, 1 </w:t>
      </w:r>
      <w:proofErr w:type="spellStart"/>
      <w:r w:rsidRPr="00DC05B9">
        <w:rPr>
          <w:rFonts w:cstheme="minorHAnsi"/>
        </w:rPr>
        <w:t>szt</w:t>
      </w:r>
      <w:proofErr w:type="spellEnd"/>
      <w:r w:rsidRPr="00DC05B9">
        <w:rPr>
          <w:rFonts w:cstheme="minorHAnsi"/>
        </w:rPr>
        <w:t xml:space="preserve"> x bateria do kontrolera [ wymienna ], 1 </w:t>
      </w:r>
      <w:proofErr w:type="spellStart"/>
      <w:r w:rsidRPr="00DC05B9">
        <w:rPr>
          <w:rFonts w:cstheme="minorHAnsi"/>
        </w:rPr>
        <w:t>szt</w:t>
      </w:r>
      <w:proofErr w:type="spellEnd"/>
      <w:r w:rsidRPr="00DC05B9">
        <w:rPr>
          <w:rFonts w:cstheme="minorHAnsi"/>
        </w:rPr>
        <w:t xml:space="preserve"> x adapter USB umożliwiający wymianę  danych z Pendrive.  1 rok dostępu do poprawek z systemu stacji referencyjnych do odbierania poprawek RTK/RTN</w:t>
      </w:r>
      <w:r>
        <w:rPr>
          <w:rFonts w:cstheme="minorHAnsi"/>
        </w:rPr>
        <w:t xml:space="preserve">. </w:t>
      </w:r>
      <w:r w:rsidRPr="00DC05B9">
        <w:rPr>
          <w:rFonts w:cstheme="minorHAnsi"/>
        </w:rPr>
        <w:t xml:space="preserve"> 4 dni pełnego szkolenia w terenie</w:t>
      </w:r>
      <w:r>
        <w:rPr>
          <w:rFonts w:cstheme="minorHAnsi"/>
        </w:rPr>
        <w:t>.</w:t>
      </w:r>
    </w:p>
    <w:p w:rsidR="005324AC" w:rsidRDefault="005324AC" w:rsidP="00E25BB4">
      <w:pPr>
        <w:pStyle w:val="Nagwek2"/>
      </w:pPr>
      <w:bookmarkStart w:id="10" w:name="_Toc95980457"/>
      <w:r w:rsidRPr="00C43A22">
        <w:t>C</w:t>
      </w:r>
      <w:r w:rsidR="00FB1A07">
        <w:t>zęść</w:t>
      </w:r>
      <w:r w:rsidRPr="00C43A22">
        <w:t xml:space="preserve"> I</w:t>
      </w:r>
      <w:r w:rsidR="007E0CBA">
        <w:t>I</w:t>
      </w:r>
      <w:r w:rsidRPr="00C43A22">
        <w:t xml:space="preserve">I: </w:t>
      </w:r>
      <w:r w:rsidR="00B41E7A">
        <w:t>M</w:t>
      </w:r>
      <w:r w:rsidR="006920AC" w:rsidRPr="006920AC">
        <w:t>obilny wózek na laptopy – 1 szt</w:t>
      </w:r>
      <w:r w:rsidR="006920AC">
        <w:t>uka</w:t>
      </w:r>
      <w:bookmarkEnd w:id="10"/>
    </w:p>
    <w:p w:rsidR="005324AC" w:rsidRDefault="005324AC" w:rsidP="00572553">
      <w:pPr>
        <w:pStyle w:val="Standard"/>
        <w:spacing w:line="360" w:lineRule="auto"/>
        <w:ind w:firstLine="709"/>
        <w:rPr>
          <w:rFonts w:asciiTheme="minorHAnsi" w:hAnsiTheme="minorHAnsi" w:cstheme="minorHAnsi"/>
        </w:rPr>
      </w:pPr>
      <w:r w:rsidRPr="00EE7191">
        <w:rPr>
          <w:rFonts w:asciiTheme="minorHAnsi" w:hAnsiTheme="minorHAnsi" w:cstheme="minorHAnsi"/>
        </w:rPr>
        <w:t>Parametry minimalne środka trwałego:</w:t>
      </w:r>
    </w:p>
    <w:p w:rsidR="009B754C" w:rsidRPr="009B754C" w:rsidRDefault="009B754C" w:rsidP="009B754C">
      <w:pPr>
        <w:widowControl w:val="0"/>
        <w:suppressAutoHyphens/>
        <w:textAlignment w:val="baseline"/>
        <w:rPr>
          <w:rFonts w:cstheme="minorHAnsi"/>
          <w:bCs/>
        </w:rPr>
      </w:pPr>
      <w:r w:rsidRPr="009B754C">
        <w:rPr>
          <w:rFonts w:cstheme="minorHAnsi"/>
          <w:bCs/>
        </w:rPr>
        <w:t>Minimalne parametry:</w:t>
      </w:r>
    </w:p>
    <w:p w:rsidR="009B754C" w:rsidRPr="009B754C" w:rsidRDefault="009B754C" w:rsidP="00A4728E">
      <w:pPr>
        <w:pStyle w:val="Akapitzlist"/>
        <w:widowControl w:val="0"/>
        <w:numPr>
          <w:ilvl w:val="0"/>
          <w:numId w:val="49"/>
        </w:numPr>
        <w:suppressAutoHyphens/>
        <w:textAlignment w:val="baseline"/>
        <w:rPr>
          <w:rFonts w:cstheme="minorHAnsi"/>
          <w:bCs/>
        </w:rPr>
      </w:pPr>
      <w:r w:rsidRPr="009B754C">
        <w:rPr>
          <w:rFonts w:cstheme="minorHAnsi"/>
          <w:bCs/>
        </w:rPr>
        <w:t>ilość skrytek na laptopy: 16;</w:t>
      </w:r>
    </w:p>
    <w:p w:rsidR="009B754C" w:rsidRPr="009B754C" w:rsidRDefault="009B754C" w:rsidP="00A4728E">
      <w:pPr>
        <w:pStyle w:val="Akapitzlist"/>
        <w:widowControl w:val="0"/>
        <w:numPr>
          <w:ilvl w:val="0"/>
          <w:numId w:val="49"/>
        </w:numPr>
        <w:suppressAutoHyphens/>
        <w:textAlignment w:val="baseline"/>
        <w:rPr>
          <w:rFonts w:cstheme="minorHAnsi"/>
          <w:bCs/>
        </w:rPr>
      </w:pPr>
      <w:r w:rsidRPr="009B754C">
        <w:rPr>
          <w:rFonts w:cstheme="minorHAnsi"/>
          <w:bCs/>
        </w:rPr>
        <w:t>wymiary zewnętrzne: 892 x 920 x 452 mm.</w:t>
      </w:r>
    </w:p>
    <w:p w:rsidR="009B754C" w:rsidRPr="00D244AF" w:rsidRDefault="009B754C" w:rsidP="00D244AF">
      <w:pPr>
        <w:widowControl w:val="0"/>
        <w:suppressAutoHyphens/>
        <w:textAlignment w:val="baseline"/>
        <w:rPr>
          <w:rFonts w:cstheme="minorHAnsi"/>
          <w:bCs/>
        </w:rPr>
      </w:pPr>
      <w:r w:rsidRPr="00D244AF">
        <w:rPr>
          <w:rFonts w:cstheme="minorHAnsi"/>
          <w:bCs/>
        </w:rPr>
        <w:t>Wyposażenie urządzenia:</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lastRenderedPageBreak/>
        <w:t>zabezpieczenie przeciążeniowe i przeciwprzepięciowe;</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uchwyty do przemieszczania zamontowany po obu stronach;</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przewód przyłączeniowy o długości min. 3 m;</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cztery kółka jezdne, w tym dwa z hamulcem. Powierzchnia toczona kółek wykonana z gumy nie brudzącej powierzchnie;</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krawędzie wózka zabezpieczone za pomocą gumowych narożników;</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drzwi wózka wyposażony w zamek zabezpieczający z blokadą w 2 -</w:t>
      </w:r>
      <w:proofErr w:type="spellStart"/>
      <w:r w:rsidRPr="009B754C">
        <w:rPr>
          <w:rFonts w:cstheme="minorHAnsi"/>
          <w:bCs/>
        </w:rPr>
        <w:t>ch</w:t>
      </w:r>
      <w:proofErr w:type="spellEnd"/>
      <w:r w:rsidRPr="009B754C">
        <w:rPr>
          <w:rFonts w:cstheme="minorHAnsi"/>
          <w:bCs/>
        </w:rPr>
        <w:t xml:space="preserve"> punktach;</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wierzch wózka pokryty blatem z melaniny gr. 18mm;</w:t>
      </w:r>
    </w:p>
    <w:p w:rsidR="009B754C" w:rsidRPr="009B754C" w:rsidRDefault="009B754C" w:rsidP="00A4728E">
      <w:pPr>
        <w:pStyle w:val="Akapitzlist"/>
        <w:widowControl w:val="0"/>
        <w:numPr>
          <w:ilvl w:val="0"/>
          <w:numId w:val="50"/>
        </w:numPr>
        <w:suppressAutoHyphens/>
        <w:textAlignment w:val="baseline"/>
        <w:rPr>
          <w:rFonts w:cstheme="minorHAnsi"/>
          <w:bCs/>
        </w:rPr>
      </w:pPr>
      <w:r w:rsidRPr="009B754C">
        <w:rPr>
          <w:rFonts w:cstheme="minorHAnsi"/>
          <w:bCs/>
        </w:rPr>
        <w:t>w korpusie lub bocznych ścianach wózka są otwory wentylacyjne do cyrkulacji powietrza.</w:t>
      </w:r>
    </w:p>
    <w:p w:rsidR="005324AC" w:rsidRPr="004B761A" w:rsidRDefault="007E0CBA" w:rsidP="00E25BB4">
      <w:pPr>
        <w:pStyle w:val="Nagwek2"/>
      </w:pPr>
      <w:bookmarkStart w:id="11" w:name="_Toc95980458"/>
      <w:r w:rsidRPr="00D244AF">
        <w:t>C</w:t>
      </w:r>
      <w:r w:rsidR="00FB1A07">
        <w:t>zęść</w:t>
      </w:r>
      <w:r w:rsidRPr="00D244AF">
        <w:t xml:space="preserve"> IV: </w:t>
      </w:r>
      <w:r w:rsidR="00D244AF" w:rsidRPr="00D244AF">
        <w:t>Profesjonalny wyparzacz do naczyń</w:t>
      </w:r>
      <w:r w:rsidR="001E4421" w:rsidRPr="004B761A">
        <w:t xml:space="preserve"> – </w:t>
      </w:r>
      <w:r w:rsidR="005324AC" w:rsidRPr="004B761A">
        <w:t>1 sztuka</w:t>
      </w:r>
      <w:bookmarkEnd w:id="11"/>
    </w:p>
    <w:p w:rsidR="003607CB" w:rsidRPr="008F5EC2" w:rsidRDefault="003607CB" w:rsidP="008F5EC2">
      <w:pPr>
        <w:widowControl w:val="0"/>
        <w:suppressAutoHyphens/>
        <w:ind w:left="360"/>
        <w:textAlignment w:val="baseline"/>
        <w:rPr>
          <w:rFonts w:asciiTheme="minorHAnsi" w:eastAsia="Lucida Sans Unicode" w:hAnsiTheme="minorHAnsi" w:cstheme="minorHAnsi"/>
          <w:kern w:val="3"/>
        </w:rPr>
      </w:pPr>
      <w:r w:rsidRPr="008F5EC2">
        <w:rPr>
          <w:rFonts w:asciiTheme="minorHAnsi" w:eastAsia="Lucida Sans Unicode" w:hAnsiTheme="minorHAnsi" w:cstheme="minorHAnsi"/>
          <w:kern w:val="3"/>
        </w:rPr>
        <w:t xml:space="preserve">Cechy produktu: </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Wyparzacz gastronomiczny ma służyć do dezynfekcji,</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 xml:space="preserve">Cykl wyparzania - </w:t>
      </w:r>
      <w:proofErr w:type="gramStart"/>
      <w:r w:rsidRPr="003607CB">
        <w:rPr>
          <w:rFonts w:asciiTheme="minorHAnsi" w:eastAsia="Lucida Sans Unicode" w:hAnsiTheme="minorHAnsi" w:cstheme="minorHAnsi"/>
          <w:kern w:val="3"/>
        </w:rPr>
        <w:t>krótki  około</w:t>
      </w:r>
      <w:proofErr w:type="gramEnd"/>
      <w:r w:rsidRPr="003607CB">
        <w:rPr>
          <w:rFonts w:asciiTheme="minorHAnsi" w:eastAsia="Lucida Sans Unicode" w:hAnsiTheme="minorHAnsi" w:cstheme="minorHAnsi"/>
          <w:kern w:val="3"/>
        </w:rPr>
        <w:t xml:space="preserve"> 5-10 minut. </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Załadunek komory to co najmniej 15 talerzy lub co najmniej 3 kg sztućców.</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proofErr w:type="gramStart"/>
      <w:r w:rsidRPr="003607CB">
        <w:rPr>
          <w:rFonts w:asciiTheme="minorHAnsi" w:eastAsia="Lucida Sans Unicode" w:hAnsiTheme="minorHAnsi" w:cstheme="minorHAnsi"/>
          <w:kern w:val="3"/>
        </w:rPr>
        <w:t>Wyposażanie  wyparzacza</w:t>
      </w:r>
      <w:proofErr w:type="gramEnd"/>
      <w:r w:rsidRPr="003607CB">
        <w:rPr>
          <w:rFonts w:asciiTheme="minorHAnsi" w:eastAsia="Lucida Sans Unicode" w:hAnsiTheme="minorHAnsi" w:cstheme="minorHAnsi"/>
          <w:kern w:val="3"/>
        </w:rPr>
        <w:t xml:space="preserve"> :</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kosz na talerze (co najmniej 15 sztuk)</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kosz na sztućce</w:t>
      </w:r>
    </w:p>
    <w:p w:rsidR="003607CB" w:rsidRPr="003607CB" w:rsidRDefault="003607CB" w:rsidP="00A4728E">
      <w:pPr>
        <w:pStyle w:val="Akapitzlist"/>
        <w:widowControl w:val="0"/>
        <w:numPr>
          <w:ilvl w:val="0"/>
          <w:numId w:val="51"/>
        </w:numPr>
        <w:suppressAutoHyphens/>
        <w:textAlignment w:val="baseline"/>
        <w:rPr>
          <w:rFonts w:asciiTheme="minorHAnsi" w:eastAsia="Lucida Sans Unicode" w:hAnsiTheme="minorHAnsi" w:cstheme="minorHAnsi"/>
          <w:kern w:val="3"/>
        </w:rPr>
      </w:pPr>
      <w:r w:rsidRPr="003607CB">
        <w:rPr>
          <w:rFonts w:asciiTheme="minorHAnsi" w:eastAsia="Lucida Sans Unicode" w:hAnsiTheme="minorHAnsi" w:cstheme="minorHAnsi"/>
          <w:kern w:val="3"/>
        </w:rPr>
        <w:t>uchwyty do wyjmowania koszy</w:t>
      </w:r>
    </w:p>
    <w:p w:rsidR="005324AC" w:rsidRPr="00C43A22" w:rsidRDefault="005324AC" w:rsidP="00E25BB4">
      <w:pPr>
        <w:pStyle w:val="Nagwek2"/>
        <w:rPr>
          <w:lang w:eastAsia="ar-SA"/>
        </w:rPr>
      </w:pPr>
      <w:bookmarkStart w:id="12" w:name="_Toc95980459"/>
      <w:r w:rsidRPr="00C43A22">
        <w:t>C</w:t>
      </w:r>
      <w:r w:rsidR="00FB1A07">
        <w:t>zęść</w:t>
      </w:r>
      <w:r w:rsidRPr="00C43A22">
        <w:t xml:space="preserve"> </w:t>
      </w:r>
      <w:r w:rsidR="001E4421">
        <w:t>V</w:t>
      </w:r>
      <w:r w:rsidRPr="00C43A22">
        <w:t xml:space="preserve">: </w:t>
      </w:r>
      <w:r w:rsidR="008F5EC2" w:rsidRPr="008F5EC2">
        <w:t>Przecinarka plazmowa</w:t>
      </w:r>
      <w:r w:rsidR="008F5EC2">
        <w:t xml:space="preserve"> – 1 sztuka</w:t>
      </w:r>
      <w:bookmarkEnd w:id="12"/>
    </w:p>
    <w:p w:rsidR="004F3BDB" w:rsidRPr="000C4254" w:rsidRDefault="004F3BDB" w:rsidP="003A6DFD">
      <w:pPr>
        <w:rPr>
          <w:rFonts w:cs="Calibri"/>
        </w:rPr>
      </w:pPr>
      <w:r w:rsidRPr="000C4254">
        <w:rPr>
          <w:rFonts w:cs="Calibri"/>
        </w:rPr>
        <w:t>Przecinarka przeznaczone do ręcznego lub maszynowego cięcia plazmą powietrzną wykonanych ze stali węglowych i stopowych, aluminium i jego stopów, mosiądzu, miedzi, a także żeliwa.  Palnik umożliwia cięcie w miejscach trudno dostępnych i we wszystkich możliwych pozycjach.</w:t>
      </w:r>
    </w:p>
    <w:p w:rsidR="004F3BDB" w:rsidRPr="008B192D" w:rsidRDefault="004F3BDB" w:rsidP="00A4728E">
      <w:pPr>
        <w:numPr>
          <w:ilvl w:val="0"/>
          <w:numId w:val="52"/>
        </w:numPr>
        <w:tabs>
          <w:tab w:val="num" w:pos="1418"/>
        </w:tabs>
        <w:rPr>
          <w:rFonts w:cs="Calibri"/>
        </w:rPr>
      </w:pPr>
      <w:r>
        <w:rPr>
          <w:rFonts w:cs="Calibri"/>
        </w:rPr>
        <w:t>N</w:t>
      </w:r>
      <w:r w:rsidRPr="008B192D">
        <w:rPr>
          <w:rFonts w:cs="Calibri"/>
        </w:rPr>
        <w:t xml:space="preserve">apięcie zasilania - 400V </w:t>
      </w:r>
    </w:p>
    <w:p w:rsidR="004F3BDB" w:rsidRPr="000C4254" w:rsidRDefault="004F3BDB" w:rsidP="00A4728E">
      <w:pPr>
        <w:numPr>
          <w:ilvl w:val="0"/>
          <w:numId w:val="52"/>
        </w:numPr>
        <w:tabs>
          <w:tab w:val="num" w:pos="1418"/>
        </w:tabs>
        <w:rPr>
          <w:rFonts w:cs="Calibri"/>
        </w:rPr>
      </w:pPr>
      <w:r w:rsidRPr="000C4254">
        <w:rPr>
          <w:rFonts w:cs="Calibri"/>
        </w:rPr>
        <w:t>Płynna regulacja prądu</w:t>
      </w:r>
      <w:r>
        <w:rPr>
          <w:rFonts w:cs="Calibri"/>
        </w:rPr>
        <w:t xml:space="preserve"> cięcia</w:t>
      </w:r>
    </w:p>
    <w:p w:rsidR="004F3BDB" w:rsidRPr="000C4254" w:rsidRDefault="004F3BDB" w:rsidP="00A4728E">
      <w:pPr>
        <w:numPr>
          <w:ilvl w:val="0"/>
          <w:numId w:val="52"/>
        </w:numPr>
        <w:tabs>
          <w:tab w:val="num" w:pos="1418"/>
        </w:tabs>
        <w:rPr>
          <w:rFonts w:cs="Calibri"/>
        </w:rPr>
      </w:pPr>
      <w:r w:rsidRPr="000C4254">
        <w:rPr>
          <w:rFonts w:cs="Calibri"/>
        </w:rPr>
        <w:t xml:space="preserve">Sprawność minimalna </w:t>
      </w:r>
      <w:r>
        <w:rPr>
          <w:rFonts w:cs="Calibri"/>
        </w:rPr>
        <w:t xml:space="preserve">- </w:t>
      </w:r>
      <w:r w:rsidRPr="000C4254">
        <w:rPr>
          <w:rFonts w:cs="Calibri"/>
        </w:rPr>
        <w:t xml:space="preserve">50% </w:t>
      </w:r>
    </w:p>
    <w:p w:rsidR="004F3BDB" w:rsidRPr="000C4254" w:rsidRDefault="004F3BDB" w:rsidP="00A4728E">
      <w:pPr>
        <w:numPr>
          <w:ilvl w:val="0"/>
          <w:numId w:val="52"/>
        </w:numPr>
        <w:tabs>
          <w:tab w:val="num" w:pos="1418"/>
        </w:tabs>
        <w:rPr>
          <w:rFonts w:cs="Calibri"/>
        </w:rPr>
      </w:pPr>
      <w:r w:rsidRPr="000C4254">
        <w:rPr>
          <w:rFonts w:cs="Calibri"/>
        </w:rPr>
        <w:t>Grubość cięcia jakościowe min 1</w:t>
      </w:r>
      <w:r>
        <w:rPr>
          <w:rFonts w:cs="Calibri"/>
        </w:rPr>
        <w:t>5</w:t>
      </w:r>
      <w:r w:rsidRPr="000C4254">
        <w:rPr>
          <w:rFonts w:cs="Calibri"/>
        </w:rPr>
        <w:t xml:space="preserve"> mm / rozdzielające min </w:t>
      </w:r>
      <w:r>
        <w:rPr>
          <w:rFonts w:cs="Calibri"/>
        </w:rPr>
        <w:t>20</w:t>
      </w:r>
      <w:r w:rsidRPr="000C4254">
        <w:rPr>
          <w:rFonts w:cs="Calibri"/>
        </w:rPr>
        <w:t xml:space="preserve"> mm </w:t>
      </w:r>
    </w:p>
    <w:p w:rsidR="004F3BDB" w:rsidRPr="000C4254" w:rsidRDefault="004F3BDB" w:rsidP="00A4728E">
      <w:pPr>
        <w:numPr>
          <w:ilvl w:val="0"/>
          <w:numId w:val="52"/>
        </w:numPr>
        <w:tabs>
          <w:tab w:val="num" w:pos="1418"/>
        </w:tabs>
        <w:rPr>
          <w:rFonts w:cs="Calibri"/>
        </w:rPr>
      </w:pPr>
      <w:r w:rsidRPr="000C4254">
        <w:rPr>
          <w:rFonts w:cs="Calibri"/>
        </w:rPr>
        <w:t>Zalecane ciśnienie pracy nie więcej niż 8 bar</w:t>
      </w:r>
    </w:p>
    <w:p w:rsidR="004F3BDB" w:rsidRPr="000C4254" w:rsidRDefault="004F3BDB" w:rsidP="00A4728E">
      <w:pPr>
        <w:numPr>
          <w:ilvl w:val="0"/>
          <w:numId w:val="52"/>
        </w:numPr>
        <w:tabs>
          <w:tab w:val="num" w:pos="1418"/>
        </w:tabs>
        <w:rPr>
          <w:rFonts w:cs="Calibri"/>
        </w:rPr>
      </w:pPr>
      <w:r w:rsidRPr="000C4254">
        <w:rPr>
          <w:rFonts w:eastAsia="Calibri" w:cs="Calibri"/>
        </w:rPr>
        <w:t xml:space="preserve">Przycisk wyboru - 2t lub 4t  </w:t>
      </w:r>
    </w:p>
    <w:p w:rsidR="004F3BDB" w:rsidRPr="000C4254" w:rsidRDefault="004F3BDB" w:rsidP="00A4728E">
      <w:pPr>
        <w:numPr>
          <w:ilvl w:val="0"/>
          <w:numId w:val="52"/>
        </w:numPr>
        <w:tabs>
          <w:tab w:val="num" w:pos="1418"/>
        </w:tabs>
        <w:rPr>
          <w:rFonts w:cs="Calibri"/>
        </w:rPr>
      </w:pPr>
      <w:r w:rsidRPr="000C4254">
        <w:rPr>
          <w:rFonts w:eastAsia="Calibri" w:cs="Calibri"/>
        </w:rPr>
        <w:t>Pokrętło regulacji prądu cięcia z wyświetlaczem prądu cięcia</w:t>
      </w:r>
    </w:p>
    <w:p w:rsidR="004F3BDB" w:rsidRPr="000C4254" w:rsidRDefault="004F3BDB" w:rsidP="00A4728E">
      <w:pPr>
        <w:numPr>
          <w:ilvl w:val="0"/>
          <w:numId w:val="52"/>
        </w:numPr>
        <w:tabs>
          <w:tab w:val="num" w:pos="1418"/>
        </w:tabs>
        <w:rPr>
          <w:rFonts w:cs="Calibri"/>
        </w:rPr>
      </w:pPr>
      <w:r w:rsidRPr="000C4254">
        <w:rPr>
          <w:rFonts w:eastAsia="Calibri" w:cs="Calibri"/>
        </w:rPr>
        <w:lastRenderedPageBreak/>
        <w:t>Przycisk wyboru trybu - praca lub test gazu</w:t>
      </w:r>
    </w:p>
    <w:p w:rsidR="004F3BDB" w:rsidRPr="000C4254" w:rsidRDefault="004F3BDB" w:rsidP="00A4728E">
      <w:pPr>
        <w:numPr>
          <w:ilvl w:val="0"/>
          <w:numId w:val="52"/>
        </w:numPr>
        <w:tabs>
          <w:tab w:val="num" w:pos="1418"/>
        </w:tabs>
        <w:rPr>
          <w:rFonts w:cs="Calibri"/>
        </w:rPr>
      </w:pPr>
      <w:r w:rsidRPr="000C4254">
        <w:rPr>
          <w:rFonts w:cs="Calibri"/>
        </w:rPr>
        <w:t>Transport do zamawiającego w cenie urządzenia</w:t>
      </w:r>
    </w:p>
    <w:p w:rsidR="004F3BDB" w:rsidRPr="000C4254" w:rsidRDefault="004F3BDB" w:rsidP="00A4728E">
      <w:pPr>
        <w:numPr>
          <w:ilvl w:val="0"/>
          <w:numId w:val="52"/>
        </w:numPr>
        <w:tabs>
          <w:tab w:val="num" w:pos="1418"/>
        </w:tabs>
        <w:rPr>
          <w:rFonts w:cs="Calibri"/>
        </w:rPr>
      </w:pPr>
      <w:r w:rsidRPr="000C4254">
        <w:rPr>
          <w:rFonts w:cs="Calibri"/>
        </w:rPr>
        <w:t>Instrukcja w języku polskim</w:t>
      </w:r>
    </w:p>
    <w:p w:rsidR="003A6DFD" w:rsidRPr="00006D5C" w:rsidRDefault="004F3BDB" w:rsidP="00A4728E">
      <w:pPr>
        <w:numPr>
          <w:ilvl w:val="0"/>
          <w:numId w:val="52"/>
        </w:numPr>
        <w:rPr>
          <w:rFonts w:cs="Calibri"/>
        </w:rPr>
      </w:pPr>
      <w:r w:rsidRPr="000C4254">
        <w:rPr>
          <w:rFonts w:cs="Calibri"/>
        </w:rPr>
        <w:t>Certyfikat CE.</w:t>
      </w:r>
    </w:p>
    <w:p w:rsidR="003A6DFD" w:rsidRPr="00C43A22" w:rsidRDefault="003A6DFD" w:rsidP="00E25BB4">
      <w:pPr>
        <w:pStyle w:val="Nagwek2"/>
        <w:rPr>
          <w:lang w:eastAsia="ar-SA"/>
        </w:rPr>
      </w:pPr>
      <w:bookmarkStart w:id="13" w:name="_Toc95980460"/>
      <w:r w:rsidRPr="00C43A22">
        <w:t>C</w:t>
      </w:r>
      <w:r w:rsidR="00FB1A07">
        <w:t>zęść</w:t>
      </w:r>
      <w:r w:rsidRPr="00C43A22">
        <w:t xml:space="preserve"> </w:t>
      </w:r>
      <w:proofErr w:type="gramStart"/>
      <w:r>
        <w:t>V</w:t>
      </w:r>
      <w:r w:rsidR="009817B1">
        <w:t>I</w:t>
      </w:r>
      <w:r w:rsidR="008F0484">
        <w:t xml:space="preserve"> </w:t>
      </w:r>
      <w:r w:rsidRPr="00C43A22">
        <w:t>:</w:t>
      </w:r>
      <w:proofErr w:type="gramEnd"/>
      <w:r w:rsidRPr="00C43A22">
        <w:t xml:space="preserve"> </w:t>
      </w:r>
      <w:r w:rsidR="008F0484">
        <w:t>Zgrzewarka punktowa</w:t>
      </w:r>
      <w:r>
        <w:t xml:space="preserve"> – 1 sztuka</w:t>
      </w:r>
      <w:bookmarkEnd w:id="13"/>
    </w:p>
    <w:p w:rsidR="003A6DFD" w:rsidRPr="003A6DFD" w:rsidRDefault="003A6DFD" w:rsidP="003A6DFD">
      <w:pPr>
        <w:rPr>
          <w:rFonts w:cs="Calibri"/>
        </w:rPr>
      </w:pPr>
      <w:r w:rsidRPr="003A6DFD">
        <w:rPr>
          <w:rFonts w:cs="Calibri"/>
        </w:rPr>
        <w:t xml:space="preserve">Stacjonarna zgrzewarka punktowa do zgrzewania blach stalowych o grubości co najmniej do 3 mm. </w:t>
      </w:r>
    </w:p>
    <w:p w:rsidR="003A6DFD" w:rsidRPr="003A6DFD" w:rsidRDefault="003A6DFD" w:rsidP="003A6DFD">
      <w:pPr>
        <w:rPr>
          <w:rFonts w:cs="Calibri"/>
        </w:rPr>
      </w:pPr>
      <w:r w:rsidRPr="003A6DFD">
        <w:rPr>
          <w:rFonts w:cs="Calibri"/>
        </w:rPr>
        <w:t>Charakterystyka urządzenia:</w:t>
      </w:r>
    </w:p>
    <w:p w:rsidR="003A6DFD" w:rsidRPr="009817B1" w:rsidRDefault="003A6DFD" w:rsidP="00A4728E">
      <w:pPr>
        <w:pStyle w:val="Akapitzlist"/>
        <w:numPr>
          <w:ilvl w:val="0"/>
          <w:numId w:val="53"/>
        </w:numPr>
        <w:rPr>
          <w:rFonts w:cs="Calibri"/>
        </w:rPr>
      </w:pPr>
      <w:r w:rsidRPr="009817B1">
        <w:rPr>
          <w:rFonts w:cs="Calibri"/>
        </w:rPr>
        <w:t>Regulacja prądu zgrzewania</w:t>
      </w:r>
    </w:p>
    <w:p w:rsidR="003A6DFD" w:rsidRPr="009817B1" w:rsidRDefault="003A6DFD" w:rsidP="00A4728E">
      <w:pPr>
        <w:pStyle w:val="Akapitzlist"/>
        <w:numPr>
          <w:ilvl w:val="0"/>
          <w:numId w:val="53"/>
        </w:numPr>
        <w:rPr>
          <w:rFonts w:cs="Calibri"/>
        </w:rPr>
      </w:pPr>
      <w:r w:rsidRPr="009817B1">
        <w:rPr>
          <w:rFonts w:cs="Calibri"/>
        </w:rPr>
        <w:t xml:space="preserve">Regulacja czasu zgrzewania. </w:t>
      </w:r>
    </w:p>
    <w:p w:rsidR="003A6DFD" w:rsidRPr="009817B1" w:rsidRDefault="003A6DFD" w:rsidP="00A4728E">
      <w:pPr>
        <w:pStyle w:val="Akapitzlist"/>
        <w:numPr>
          <w:ilvl w:val="0"/>
          <w:numId w:val="53"/>
        </w:numPr>
        <w:rPr>
          <w:rFonts w:cs="Calibri"/>
        </w:rPr>
      </w:pPr>
      <w:r w:rsidRPr="009817B1">
        <w:rPr>
          <w:rFonts w:cs="Calibri"/>
        </w:rPr>
        <w:t xml:space="preserve">Elektrody chłodzone cieczą. </w:t>
      </w:r>
    </w:p>
    <w:p w:rsidR="003A6DFD" w:rsidRPr="009817B1" w:rsidRDefault="003A6DFD" w:rsidP="00A4728E">
      <w:pPr>
        <w:pStyle w:val="Akapitzlist"/>
        <w:numPr>
          <w:ilvl w:val="0"/>
          <w:numId w:val="53"/>
        </w:numPr>
        <w:rPr>
          <w:rFonts w:cs="Calibri"/>
        </w:rPr>
      </w:pPr>
      <w:r w:rsidRPr="009817B1">
        <w:rPr>
          <w:rFonts w:cs="Calibri"/>
        </w:rPr>
        <w:t>Napięcie zasilania – 400V</w:t>
      </w:r>
    </w:p>
    <w:p w:rsidR="003A6DFD" w:rsidRPr="009817B1" w:rsidRDefault="003A6DFD" w:rsidP="00A4728E">
      <w:pPr>
        <w:pStyle w:val="Akapitzlist"/>
        <w:numPr>
          <w:ilvl w:val="0"/>
          <w:numId w:val="53"/>
        </w:numPr>
        <w:rPr>
          <w:rFonts w:cs="Calibri"/>
        </w:rPr>
      </w:pPr>
      <w:r w:rsidRPr="009817B1">
        <w:rPr>
          <w:rFonts w:cs="Calibri"/>
        </w:rPr>
        <w:t>Max. Siła docisku - nie mniejsza niż 150 N</w:t>
      </w:r>
    </w:p>
    <w:p w:rsidR="003A6DFD" w:rsidRPr="009817B1" w:rsidRDefault="003A6DFD" w:rsidP="00A4728E">
      <w:pPr>
        <w:pStyle w:val="Akapitzlist"/>
        <w:numPr>
          <w:ilvl w:val="0"/>
          <w:numId w:val="53"/>
        </w:numPr>
        <w:rPr>
          <w:rFonts w:cs="Calibri"/>
        </w:rPr>
      </w:pPr>
      <w:r w:rsidRPr="009817B1">
        <w:rPr>
          <w:rFonts w:cs="Calibri"/>
        </w:rPr>
        <w:t>Klasa zabezpieczenia - IP21 lub wyższa</w:t>
      </w:r>
    </w:p>
    <w:p w:rsidR="003A6DFD" w:rsidRPr="009817B1" w:rsidRDefault="003A6DFD" w:rsidP="00A4728E">
      <w:pPr>
        <w:pStyle w:val="Akapitzlist"/>
        <w:numPr>
          <w:ilvl w:val="0"/>
          <w:numId w:val="53"/>
        </w:numPr>
        <w:rPr>
          <w:rFonts w:cs="Calibri"/>
        </w:rPr>
      </w:pPr>
      <w:r w:rsidRPr="009817B1">
        <w:rPr>
          <w:rFonts w:cs="Calibri"/>
        </w:rPr>
        <w:t>Instrukcja w języku polskim</w:t>
      </w:r>
    </w:p>
    <w:p w:rsidR="008F0484" w:rsidRPr="00C43A22" w:rsidRDefault="008F0484" w:rsidP="00E25BB4">
      <w:pPr>
        <w:pStyle w:val="Nagwek2"/>
        <w:rPr>
          <w:lang w:eastAsia="ar-SA"/>
        </w:rPr>
      </w:pPr>
      <w:bookmarkStart w:id="14" w:name="_Toc95980461"/>
      <w:r w:rsidRPr="00C43A22">
        <w:t>C</w:t>
      </w:r>
      <w:r w:rsidR="00FB1A07">
        <w:t>zęść</w:t>
      </w:r>
      <w:r w:rsidRPr="00C43A22">
        <w:t xml:space="preserve"> </w:t>
      </w:r>
      <w:proofErr w:type="gramStart"/>
      <w:r>
        <w:t>V</w:t>
      </w:r>
      <w:r w:rsidR="00A751D6">
        <w:t>I</w:t>
      </w:r>
      <w:r>
        <w:t xml:space="preserve">I </w:t>
      </w:r>
      <w:r w:rsidRPr="00C43A22">
        <w:t>:</w:t>
      </w:r>
      <w:proofErr w:type="gramEnd"/>
      <w:r w:rsidRPr="00C43A22">
        <w:t xml:space="preserve"> </w:t>
      </w:r>
      <w:r w:rsidR="00A751D6">
        <w:t>Wiertarko-frezarka</w:t>
      </w:r>
      <w:r>
        <w:t xml:space="preserve"> – 1 sztuka</w:t>
      </w:r>
      <w:bookmarkEnd w:id="14"/>
    </w:p>
    <w:p w:rsidR="00A751D6" w:rsidRPr="00A751D6" w:rsidRDefault="00A751D6" w:rsidP="00A751D6">
      <w:pPr>
        <w:rPr>
          <w:rFonts w:cs="Calibri"/>
        </w:rPr>
      </w:pPr>
      <w:r w:rsidRPr="00A751D6">
        <w:rPr>
          <w:rFonts w:cs="Calibri"/>
        </w:rPr>
        <w:t xml:space="preserve">Maszyna przeznaczona do: </w:t>
      </w:r>
    </w:p>
    <w:p w:rsidR="00A751D6" w:rsidRPr="00A751D6" w:rsidRDefault="00A751D6" w:rsidP="00A4728E">
      <w:pPr>
        <w:pStyle w:val="Akapitzlist"/>
        <w:numPr>
          <w:ilvl w:val="0"/>
          <w:numId w:val="54"/>
        </w:numPr>
        <w:rPr>
          <w:rFonts w:cs="Calibri"/>
        </w:rPr>
      </w:pPr>
      <w:r w:rsidRPr="00A751D6">
        <w:rPr>
          <w:rFonts w:cs="Calibri"/>
        </w:rPr>
        <w:t>Wiercenia, rozwiercania i rozszerzania otworów min do 30mm w stali oraz min 40 mm w żeliwie</w:t>
      </w:r>
    </w:p>
    <w:p w:rsidR="00A751D6" w:rsidRPr="00A751D6" w:rsidRDefault="00A751D6" w:rsidP="00A4728E">
      <w:pPr>
        <w:pStyle w:val="Akapitzlist"/>
        <w:numPr>
          <w:ilvl w:val="0"/>
          <w:numId w:val="54"/>
        </w:numPr>
        <w:rPr>
          <w:rFonts w:cs="Calibri"/>
        </w:rPr>
      </w:pPr>
      <w:proofErr w:type="gramStart"/>
      <w:r w:rsidRPr="00A751D6">
        <w:rPr>
          <w:rFonts w:cs="Calibri"/>
        </w:rPr>
        <w:t>Gwintowania  min</w:t>
      </w:r>
      <w:proofErr w:type="gramEnd"/>
      <w:r w:rsidRPr="00A751D6">
        <w:rPr>
          <w:rFonts w:cs="Calibri"/>
        </w:rPr>
        <w:t xml:space="preserve"> do 12 mm </w:t>
      </w:r>
    </w:p>
    <w:p w:rsidR="00A751D6" w:rsidRPr="00A751D6" w:rsidRDefault="00A751D6" w:rsidP="00A4728E">
      <w:pPr>
        <w:pStyle w:val="Akapitzlist"/>
        <w:numPr>
          <w:ilvl w:val="0"/>
          <w:numId w:val="54"/>
        </w:numPr>
        <w:rPr>
          <w:rFonts w:cs="Calibri"/>
        </w:rPr>
      </w:pPr>
      <w:r w:rsidRPr="00A751D6">
        <w:rPr>
          <w:rFonts w:cs="Calibri"/>
        </w:rPr>
        <w:t>Frezowania min do szerokości 75 mm</w:t>
      </w:r>
    </w:p>
    <w:p w:rsidR="00A751D6" w:rsidRPr="00A751D6" w:rsidRDefault="00A751D6" w:rsidP="00A4728E">
      <w:pPr>
        <w:pStyle w:val="Akapitzlist"/>
        <w:numPr>
          <w:ilvl w:val="0"/>
          <w:numId w:val="54"/>
        </w:numPr>
        <w:rPr>
          <w:rFonts w:cs="Calibri"/>
        </w:rPr>
      </w:pPr>
      <w:r w:rsidRPr="00A751D6">
        <w:rPr>
          <w:rFonts w:cs="Calibri"/>
        </w:rPr>
        <w:t xml:space="preserve">Frezowania wrębu min do 15 mm </w:t>
      </w:r>
    </w:p>
    <w:p w:rsidR="00A751D6" w:rsidRPr="00A751D6" w:rsidRDefault="00A751D6" w:rsidP="00A4728E">
      <w:pPr>
        <w:pStyle w:val="Akapitzlist"/>
        <w:numPr>
          <w:ilvl w:val="0"/>
          <w:numId w:val="54"/>
        </w:numPr>
        <w:rPr>
          <w:rFonts w:cs="Calibri"/>
        </w:rPr>
      </w:pPr>
      <w:r w:rsidRPr="00A751D6">
        <w:rPr>
          <w:rFonts w:cs="Calibri"/>
        </w:rPr>
        <w:t>Możliwość cięcia i frezowania czołowego.</w:t>
      </w:r>
    </w:p>
    <w:p w:rsidR="00A751D6" w:rsidRPr="00A751D6" w:rsidRDefault="00A751D6" w:rsidP="00A751D6">
      <w:pPr>
        <w:rPr>
          <w:rFonts w:cs="Calibri"/>
        </w:rPr>
      </w:pPr>
      <w:r w:rsidRPr="00A751D6">
        <w:rPr>
          <w:rFonts w:cs="Calibri"/>
        </w:rPr>
        <w:t>Cechy techniczne:</w:t>
      </w:r>
    </w:p>
    <w:p w:rsidR="00A751D6" w:rsidRPr="00A751D6" w:rsidRDefault="00A751D6" w:rsidP="00A4728E">
      <w:pPr>
        <w:pStyle w:val="Akapitzlist"/>
        <w:numPr>
          <w:ilvl w:val="0"/>
          <w:numId w:val="55"/>
        </w:numPr>
        <w:rPr>
          <w:rFonts w:cs="Calibri"/>
        </w:rPr>
      </w:pPr>
      <w:r w:rsidRPr="00A751D6">
        <w:rPr>
          <w:rFonts w:cs="Calibri"/>
        </w:rPr>
        <w:t>Zasilanie 400 V</w:t>
      </w:r>
    </w:p>
    <w:p w:rsidR="00A751D6" w:rsidRPr="00A751D6" w:rsidRDefault="00A751D6" w:rsidP="00A4728E">
      <w:pPr>
        <w:pStyle w:val="Akapitzlist"/>
        <w:numPr>
          <w:ilvl w:val="0"/>
          <w:numId w:val="55"/>
        </w:numPr>
        <w:rPr>
          <w:rFonts w:cs="Calibri"/>
        </w:rPr>
      </w:pPr>
      <w:r w:rsidRPr="00A751D6">
        <w:rPr>
          <w:rFonts w:cs="Calibri"/>
        </w:rPr>
        <w:t xml:space="preserve">Posuw automatyczny </w:t>
      </w:r>
    </w:p>
    <w:p w:rsidR="00A751D6" w:rsidRPr="00A751D6" w:rsidRDefault="00A751D6" w:rsidP="00A4728E">
      <w:pPr>
        <w:pStyle w:val="Akapitzlist"/>
        <w:numPr>
          <w:ilvl w:val="0"/>
          <w:numId w:val="55"/>
        </w:numPr>
        <w:rPr>
          <w:rFonts w:cs="Calibri"/>
        </w:rPr>
      </w:pPr>
      <w:r w:rsidRPr="00A751D6">
        <w:rPr>
          <w:rFonts w:cs="Calibri"/>
        </w:rPr>
        <w:t xml:space="preserve">Wysokość frezarki regulowana na suporcie </w:t>
      </w:r>
    </w:p>
    <w:p w:rsidR="00A751D6" w:rsidRPr="00A751D6" w:rsidRDefault="00A751D6" w:rsidP="00A4728E">
      <w:pPr>
        <w:pStyle w:val="Akapitzlist"/>
        <w:numPr>
          <w:ilvl w:val="0"/>
          <w:numId w:val="55"/>
        </w:numPr>
        <w:rPr>
          <w:rFonts w:cs="Calibri"/>
        </w:rPr>
      </w:pPr>
      <w:r w:rsidRPr="00A751D6">
        <w:rPr>
          <w:rFonts w:cs="Calibri"/>
        </w:rPr>
        <w:t>Chłodzenie cieczą</w:t>
      </w:r>
    </w:p>
    <w:p w:rsidR="00A751D6" w:rsidRPr="00A751D6" w:rsidRDefault="00A751D6" w:rsidP="00A4728E">
      <w:pPr>
        <w:pStyle w:val="Akapitzlist"/>
        <w:numPr>
          <w:ilvl w:val="0"/>
          <w:numId w:val="55"/>
        </w:numPr>
        <w:rPr>
          <w:rFonts w:cs="Calibri"/>
        </w:rPr>
      </w:pPr>
      <w:r w:rsidRPr="00A751D6">
        <w:rPr>
          <w:rFonts w:cs="Calibri"/>
        </w:rPr>
        <w:t>Masywny stół krzyżowy z precyzyjnie szlifowaną powierzchnią</w:t>
      </w:r>
    </w:p>
    <w:p w:rsidR="00A751D6" w:rsidRPr="00A751D6" w:rsidRDefault="00A751D6" w:rsidP="00A4728E">
      <w:pPr>
        <w:pStyle w:val="Akapitzlist"/>
        <w:numPr>
          <w:ilvl w:val="0"/>
          <w:numId w:val="55"/>
        </w:numPr>
        <w:rPr>
          <w:rFonts w:cs="Calibri"/>
        </w:rPr>
      </w:pPr>
      <w:r w:rsidRPr="00A751D6">
        <w:rPr>
          <w:rFonts w:cs="Calibri"/>
        </w:rPr>
        <w:t>Prowadnice w kształcie jaskółczego ogona,</w:t>
      </w:r>
    </w:p>
    <w:p w:rsidR="00A751D6" w:rsidRPr="00A751D6" w:rsidRDefault="00A751D6" w:rsidP="00A4728E">
      <w:pPr>
        <w:pStyle w:val="Akapitzlist"/>
        <w:numPr>
          <w:ilvl w:val="0"/>
          <w:numId w:val="55"/>
        </w:numPr>
        <w:rPr>
          <w:rFonts w:cs="Calibri"/>
        </w:rPr>
      </w:pPr>
      <w:r w:rsidRPr="00A751D6">
        <w:rPr>
          <w:rFonts w:cs="Calibri"/>
        </w:rPr>
        <w:t>Lewe i prawe obroty</w:t>
      </w:r>
    </w:p>
    <w:p w:rsidR="00A751D6" w:rsidRPr="00A751D6" w:rsidRDefault="00A751D6" w:rsidP="00A4728E">
      <w:pPr>
        <w:pStyle w:val="Akapitzlist"/>
        <w:numPr>
          <w:ilvl w:val="0"/>
          <w:numId w:val="55"/>
        </w:numPr>
        <w:rPr>
          <w:rFonts w:cs="Calibri"/>
        </w:rPr>
      </w:pPr>
      <w:r w:rsidRPr="00A751D6">
        <w:rPr>
          <w:rFonts w:cs="Calibri"/>
        </w:rPr>
        <w:lastRenderedPageBreak/>
        <w:t>Głowica obrotowa +/- 90°</w:t>
      </w:r>
    </w:p>
    <w:p w:rsidR="00A751D6" w:rsidRPr="00A751D6" w:rsidRDefault="00A751D6" w:rsidP="00A4728E">
      <w:pPr>
        <w:pStyle w:val="Akapitzlist"/>
        <w:numPr>
          <w:ilvl w:val="0"/>
          <w:numId w:val="55"/>
        </w:numPr>
        <w:rPr>
          <w:rFonts w:cs="Calibri"/>
        </w:rPr>
      </w:pPr>
      <w:r w:rsidRPr="00A751D6">
        <w:rPr>
          <w:rFonts w:cs="Calibri"/>
        </w:rPr>
        <w:t>Regulowana wysokość głowicy</w:t>
      </w:r>
    </w:p>
    <w:p w:rsidR="00A751D6" w:rsidRPr="00A751D6" w:rsidRDefault="00A751D6" w:rsidP="00A4728E">
      <w:pPr>
        <w:pStyle w:val="Akapitzlist"/>
        <w:numPr>
          <w:ilvl w:val="0"/>
          <w:numId w:val="55"/>
        </w:numPr>
        <w:rPr>
          <w:rFonts w:cs="Calibri"/>
        </w:rPr>
      </w:pPr>
      <w:r w:rsidRPr="00A751D6">
        <w:rPr>
          <w:rFonts w:cs="Calibri"/>
        </w:rPr>
        <w:t>Możliwość montowania do głowicy różnego osprzętu</w:t>
      </w:r>
    </w:p>
    <w:p w:rsidR="00A751D6" w:rsidRPr="00A751D6" w:rsidRDefault="00A751D6" w:rsidP="00A4728E">
      <w:pPr>
        <w:pStyle w:val="Akapitzlist"/>
        <w:numPr>
          <w:ilvl w:val="0"/>
          <w:numId w:val="55"/>
        </w:numPr>
        <w:rPr>
          <w:rFonts w:cs="Calibri"/>
        </w:rPr>
      </w:pPr>
      <w:r w:rsidRPr="00A751D6">
        <w:rPr>
          <w:rFonts w:cs="Calibri"/>
        </w:rPr>
        <w:t xml:space="preserve">W zestawie imadło maszynowe </w:t>
      </w:r>
    </w:p>
    <w:p w:rsidR="00A751D6" w:rsidRPr="00A751D6" w:rsidRDefault="00A751D6" w:rsidP="00A4728E">
      <w:pPr>
        <w:pStyle w:val="Akapitzlist"/>
        <w:numPr>
          <w:ilvl w:val="0"/>
          <w:numId w:val="55"/>
        </w:numPr>
        <w:rPr>
          <w:rFonts w:cs="Calibri"/>
        </w:rPr>
      </w:pPr>
      <w:r w:rsidRPr="00A751D6">
        <w:rPr>
          <w:rFonts w:cs="Calibri"/>
        </w:rPr>
        <w:t>Możliwość wiercenia w stali min 32 mm</w:t>
      </w:r>
    </w:p>
    <w:p w:rsidR="00A751D6" w:rsidRPr="00A751D6" w:rsidRDefault="00A751D6" w:rsidP="00A4728E">
      <w:pPr>
        <w:pStyle w:val="Akapitzlist"/>
        <w:numPr>
          <w:ilvl w:val="0"/>
          <w:numId w:val="55"/>
        </w:numPr>
        <w:rPr>
          <w:rFonts w:cs="Calibri"/>
        </w:rPr>
      </w:pPr>
      <w:r w:rsidRPr="00A751D6">
        <w:rPr>
          <w:rFonts w:cs="Calibri"/>
        </w:rPr>
        <w:t>Możliwość wiercenia w żeliwie min 40 mm</w:t>
      </w:r>
    </w:p>
    <w:p w:rsidR="00A751D6" w:rsidRPr="00A751D6" w:rsidRDefault="00A751D6" w:rsidP="00A4728E">
      <w:pPr>
        <w:pStyle w:val="Akapitzlist"/>
        <w:numPr>
          <w:ilvl w:val="0"/>
          <w:numId w:val="55"/>
        </w:numPr>
        <w:rPr>
          <w:rFonts w:cs="Calibri"/>
        </w:rPr>
      </w:pPr>
      <w:r w:rsidRPr="00A751D6">
        <w:rPr>
          <w:rFonts w:cs="Calibri"/>
        </w:rPr>
        <w:t xml:space="preserve">Obroty wrzeciona regulowane w dużym przedziale </w:t>
      </w:r>
    </w:p>
    <w:p w:rsidR="00A751D6" w:rsidRPr="00A751D6" w:rsidRDefault="00A751D6" w:rsidP="00A4728E">
      <w:pPr>
        <w:pStyle w:val="Akapitzlist"/>
        <w:numPr>
          <w:ilvl w:val="0"/>
          <w:numId w:val="55"/>
        </w:numPr>
        <w:rPr>
          <w:rFonts w:cs="Calibri"/>
        </w:rPr>
      </w:pPr>
      <w:r w:rsidRPr="00A751D6">
        <w:rPr>
          <w:rFonts w:cs="Calibri"/>
        </w:rPr>
        <w:t>Uchwyt trzpienia MT4/MT3 z możliwością rozbudowy do MK3/MK2</w:t>
      </w:r>
    </w:p>
    <w:p w:rsidR="00A751D6" w:rsidRPr="00A751D6" w:rsidRDefault="00A751D6" w:rsidP="00A4728E">
      <w:pPr>
        <w:pStyle w:val="Akapitzlist"/>
        <w:numPr>
          <w:ilvl w:val="0"/>
          <w:numId w:val="55"/>
        </w:numPr>
        <w:rPr>
          <w:rFonts w:cs="Calibri"/>
        </w:rPr>
      </w:pPr>
      <w:r w:rsidRPr="00A751D6">
        <w:rPr>
          <w:rFonts w:cs="Calibri"/>
        </w:rPr>
        <w:t xml:space="preserve">Maksymalna odległość wrzeciona od stołu nie mniej 350 mm </w:t>
      </w:r>
    </w:p>
    <w:p w:rsidR="00A751D6" w:rsidRPr="00A751D6" w:rsidRDefault="00A751D6" w:rsidP="00A4728E">
      <w:pPr>
        <w:pStyle w:val="Akapitzlist"/>
        <w:numPr>
          <w:ilvl w:val="0"/>
          <w:numId w:val="55"/>
        </w:numPr>
        <w:rPr>
          <w:rFonts w:cs="Calibri"/>
        </w:rPr>
      </w:pPr>
      <w:r w:rsidRPr="00A751D6">
        <w:rPr>
          <w:rFonts w:cs="Calibri"/>
        </w:rPr>
        <w:t xml:space="preserve">Transport do zamawiającego w cenie maszyny </w:t>
      </w:r>
    </w:p>
    <w:p w:rsidR="00A751D6" w:rsidRPr="00A751D6" w:rsidRDefault="00A751D6" w:rsidP="00A4728E">
      <w:pPr>
        <w:pStyle w:val="Akapitzlist"/>
        <w:numPr>
          <w:ilvl w:val="0"/>
          <w:numId w:val="55"/>
        </w:numPr>
        <w:rPr>
          <w:rFonts w:cs="Calibri"/>
        </w:rPr>
      </w:pPr>
      <w:r w:rsidRPr="00A751D6">
        <w:rPr>
          <w:rFonts w:cs="Calibri"/>
        </w:rPr>
        <w:t>Instrukcja w języku polskim</w:t>
      </w:r>
    </w:p>
    <w:p w:rsidR="00A751D6" w:rsidRPr="00A751D6" w:rsidRDefault="00A751D6" w:rsidP="00A4728E">
      <w:pPr>
        <w:pStyle w:val="Akapitzlist"/>
        <w:numPr>
          <w:ilvl w:val="0"/>
          <w:numId w:val="55"/>
        </w:numPr>
        <w:rPr>
          <w:rFonts w:cs="Calibri"/>
        </w:rPr>
      </w:pPr>
      <w:r w:rsidRPr="00A751D6">
        <w:rPr>
          <w:rFonts w:cs="Calibri"/>
        </w:rPr>
        <w:t>Certyfikat CE.</w:t>
      </w:r>
    </w:p>
    <w:p w:rsidR="00006D5C" w:rsidRPr="003A6DFD" w:rsidRDefault="00006D5C" w:rsidP="003A6DFD">
      <w:pPr>
        <w:rPr>
          <w:rFonts w:cs="Calibri"/>
        </w:rPr>
      </w:pPr>
    </w:p>
    <w:p w:rsidR="00B87A58" w:rsidRPr="008D7444" w:rsidRDefault="00C1770E" w:rsidP="00572553">
      <w:pPr>
        <w:numPr>
          <w:ilvl w:val="0"/>
          <w:numId w:val="19"/>
        </w:numPr>
        <w:tabs>
          <w:tab w:val="clear" w:pos="595"/>
        </w:tabs>
        <w:ind w:left="426" w:hanging="426"/>
        <w:rPr>
          <w:rFonts w:asciiTheme="minorHAnsi" w:hAnsiTheme="minorHAnsi" w:cstheme="minorHAnsi"/>
          <w:b/>
        </w:rPr>
      </w:pPr>
      <w:r w:rsidRPr="004D1F75">
        <w:rPr>
          <w:rFonts w:asciiTheme="minorHAnsi" w:hAnsiTheme="minorHAnsi" w:cstheme="minorHAnsi"/>
        </w:rPr>
        <w:tab/>
      </w:r>
      <w:r w:rsidR="006A3CB5" w:rsidRPr="004D1F75">
        <w:rPr>
          <w:rFonts w:asciiTheme="minorHAnsi" w:hAnsiTheme="minorHAnsi" w:cstheme="minorHAnsi"/>
        </w:rPr>
        <w:t xml:space="preserve">Wspólny Słownik Zamówień CPV: </w:t>
      </w:r>
      <w:r w:rsidR="00310E69" w:rsidRPr="00310E69">
        <w:rPr>
          <w:b/>
        </w:rPr>
        <w:t>39711310-5</w:t>
      </w:r>
      <w:r w:rsidR="00B87A58" w:rsidRPr="008D7444">
        <w:rPr>
          <w:b/>
        </w:rPr>
        <w:t xml:space="preserve">; </w:t>
      </w:r>
      <w:r w:rsidR="00DE76D3" w:rsidRPr="00DE76D3">
        <w:rPr>
          <w:rStyle w:val="hgkelc"/>
          <w:b/>
        </w:rPr>
        <w:t>38112100-4</w:t>
      </w:r>
      <w:r w:rsidR="005C1940">
        <w:rPr>
          <w:rStyle w:val="hgkelc"/>
          <w:b/>
        </w:rPr>
        <w:t xml:space="preserve">; </w:t>
      </w:r>
      <w:r w:rsidR="00EF6BC8" w:rsidRPr="00EF6BC8">
        <w:rPr>
          <w:rStyle w:val="hgkelc"/>
          <w:b/>
        </w:rPr>
        <w:t>34911100-7</w:t>
      </w:r>
      <w:r w:rsidR="00C57481">
        <w:rPr>
          <w:rStyle w:val="hgkelc"/>
          <w:b/>
        </w:rPr>
        <w:t xml:space="preserve">; </w:t>
      </w:r>
      <w:r w:rsidR="00C57481" w:rsidRPr="00C57481">
        <w:rPr>
          <w:rStyle w:val="hgkelc"/>
          <w:b/>
        </w:rPr>
        <w:t>33191100-6</w:t>
      </w:r>
      <w:r w:rsidR="00324C6F">
        <w:rPr>
          <w:rStyle w:val="hgkelc"/>
          <w:b/>
        </w:rPr>
        <w:t xml:space="preserve">; </w:t>
      </w:r>
      <w:r w:rsidR="00324C6F" w:rsidRPr="00324C6F">
        <w:rPr>
          <w:rStyle w:val="hgkelc"/>
          <w:b/>
        </w:rPr>
        <w:t>42632000-5</w:t>
      </w:r>
      <w:r w:rsidR="00324C6F">
        <w:rPr>
          <w:rStyle w:val="hgkelc"/>
          <w:b/>
        </w:rPr>
        <w:t xml:space="preserve">; </w:t>
      </w:r>
      <w:r w:rsidR="00E97A5F" w:rsidRPr="00E97A5F">
        <w:rPr>
          <w:rStyle w:val="hgkelc"/>
          <w:b/>
        </w:rPr>
        <w:t>45262670-8</w:t>
      </w:r>
      <w:r w:rsidR="00B671E1">
        <w:rPr>
          <w:rStyle w:val="hgkelc"/>
          <w:b/>
        </w:rPr>
        <w:t xml:space="preserve">; </w:t>
      </w:r>
      <w:r w:rsidR="00B671E1" w:rsidRPr="00B671E1">
        <w:rPr>
          <w:rStyle w:val="hgkelc"/>
          <w:b/>
        </w:rPr>
        <w:t>42637000-0</w:t>
      </w:r>
    </w:p>
    <w:p w:rsidR="00930DD9" w:rsidRPr="004D1F75" w:rsidRDefault="00C1770E" w:rsidP="00572553">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930DD9" w:rsidRPr="004D1F75">
        <w:rPr>
          <w:rFonts w:asciiTheme="minorHAnsi" w:hAnsiTheme="minorHAnsi" w:cstheme="minorHAnsi"/>
          <w:szCs w:val="24"/>
        </w:rPr>
        <w:t>Zamawiający dopuszcza składani</w:t>
      </w:r>
      <w:r w:rsidR="00403B4D">
        <w:rPr>
          <w:rFonts w:asciiTheme="minorHAnsi" w:hAnsiTheme="minorHAnsi" w:cstheme="minorHAnsi"/>
          <w:szCs w:val="24"/>
        </w:rPr>
        <w:t>e</w:t>
      </w:r>
      <w:r w:rsidR="00930DD9" w:rsidRPr="004D1F75">
        <w:rPr>
          <w:rFonts w:asciiTheme="minorHAnsi" w:hAnsiTheme="minorHAnsi" w:cstheme="minorHAnsi"/>
          <w:szCs w:val="24"/>
        </w:rPr>
        <w:t xml:space="preserve"> ofert częściowych</w:t>
      </w:r>
      <w:r w:rsidR="00E745C5">
        <w:rPr>
          <w:rFonts w:asciiTheme="minorHAnsi" w:hAnsiTheme="minorHAnsi" w:cstheme="minorHAnsi"/>
          <w:szCs w:val="24"/>
        </w:rPr>
        <w:t xml:space="preserve"> </w:t>
      </w:r>
      <w:r w:rsidR="001C6A32">
        <w:rPr>
          <w:rFonts w:asciiTheme="minorHAnsi" w:hAnsiTheme="minorHAnsi" w:cstheme="minorHAnsi"/>
          <w:szCs w:val="24"/>
        </w:rPr>
        <w:t>n</w:t>
      </w:r>
      <w:r w:rsidR="00E745C5">
        <w:rPr>
          <w:rFonts w:asciiTheme="minorHAnsi" w:hAnsiTheme="minorHAnsi" w:cstheme="minorHAnsi"/>
          <w:szCs w:val="24"/>
        </w:rPr>
        <w:t>a realizację danej</w:t>
      </w:r>
      <w:r w:rsidR="001C6A32">
        <w:rPr>
          <w:rFonts w:asciiTheme="minorHAnsi" w:hAnsiTheme="minorHAnsi" w:cstheme="minorHAnsi"/>
          <w:szCs w:val="24"/>
        </w:rPr>
        <w:t>/</w:t>
      </w:r>
      <w:proofErr w:type="spellStart"/>
      <w:r w:rsidR="001C6A32">
        <w:rPr>
          <w:rFonts w:asciiTheme="minorHAnsi" w:hAnsiTheme="minorHAnsi" w:cstheme="minorHAnsi"/>
          <w:szCs w:val="24"/>
        </w:rPr>
        <w:t>ych</w:t>
      </w:r>
      <w:proofErr w:type="spellEnd"/>
      <w:r w:rsidR="001C6A32">
        <w:rPr>
          <w:rFonts w:asciiTheme="minorHAnsi" w:hAnsiTheme="minorHAnsi" w:cstheme="minorHAnsi"/>
          <w:szCs w:val="24"/>
        </w:rPr>
        <w:t xml:space="preserve"> </w:t>
      </w:r>
      <w:r w:rsidR="00E745C5">
        <w:rPr>
          <w:rFonts w:asciiTheme="minorHAnsi" w:hAnsiTheme="minorHAnsi" w:cstheme="minorHAnsi"/>
          <w:szCs w:val="24"/>
        </w:rPr>
        <w:t>części zamówienia</w:t>
      </w:r>
      <w:r w:rsidR="00092859">
        <w:rPr>
          <w:rFonts w:asciiTheme="minorHAnsi" w:hAnsiTheme="minorHAnsi" w:cstheme="minorHAnsi"/>
          <w:szCs w:val="24"/>
        </w:rPr>
        <w:t>.</w:t>
      </w:r>
    </w:p>
    <w:p w:rsidR="0054168E" w:rsidRPr="004D1F75" w:rsidRDefault="00C1770E" w:rsidP="00572553">
      <w:pPr>
        <w:pStyle w:val="pkt"/>
        <w:numPr>
          <w:ilvl w:val="0"/>
          <w:numId w:val="19"/>
        </w:numPr>
        <w:tabs>
          <w:tab w:val="clear" w:pos="595"/>
        </w:tabs>
        <w:spacing w:before="0" w:after="0"/>
        <w:ind w:left="434" w:hanging="434"/>
        <w:jc w:val="left"/>
        <w:rPr>
          <w:rFonts w:asciiTheme="minorHAnsi" w:hAnsiTheme="minorHAnsi" w:cstheme="minorHAnsi"/>
          <w:szCs w:val="24"/>
        </w:rPr>
      </w:pPr>
      <w:r w:rsidRPr="004D1F75">
        <w:rPr>
          <w:rFonts w:asciiTheme="minorHAnsi" w:hAnsiTheme="minorHAnsi" w:cstheme="minorHAnsi"/>
          <w:szCs w:val="24"/>
        </w:rPr>
        <w:tab/>
      </w:r>
      <w:r w:rsidR="00312428" w:rsidRPr="004D1F75">
        <w:rPr>
          <w:rFonts w:asciiTheme="minorHAnsi" w:hAnsiTheme="minorHAnsi" w:cstheme="minorHAnsi"/>
          <w:szCs w:val="24"/>
        </w:rPr>
        <w:t xml:space="preserve">Zamawiający nie dopuszcza składania ofert </w:t>
      </w:r>
      <w:r w:rsidR="00E011C2" w:rsidRPr="004D1F75">
        <w:rPr>
          <w:rFonts w:asciiTheme="minorHAnsi" w:hAnsiTheme="minorHAnsi" w:cstheme="minorHAnsi"/>
          <w:szCs w:val="24"/>
        </w:rPr>
        <w:t>wariantowych oraz w postaci katalogów elektronicznych.</w:t>
      </w:r>
    </w:p>
    <w:p w:rsidR="00FF6F4D" w:rsidRPr="004D1F75" w:rsidRDefault="00C1770E" w:rsidP="00572553">
      <w:pPr>
        <w:pStyle w:val="Akapitzlist"/>
        <w:numPr>
          <w:ilvl w:val="0"/>
          <w:numId w:val="19"/>
        </w:numPr>
        <w:tabs>
          <w:tab w:val="clear" w:pos="595"/>
        </w:tabs>
        <w:ind w:left="462" w:hanging="462"/>
        <w:rPr>
          <w:rFonts w:asciiTheme="minorHAnsi" w:hAnsiTheme="minorHAnsi" w:cstheme="minorHAnsi"/>
        </w:rPr>
      </w:pPr>
      <w:r w:rsidRPr="004D1F75">
        <w:rPr>
          <w:rFonts w:asciiTheme="minorHAnsi" w:hAnsiTheme="minorHAnsi" w:cstheme="minorHAnsi"/>
        </w:rPr>
        <w:tab/>
      </w:r>
      <w:r w:rsidR="00A52ED6" w:rsidRPr="004D1F75">
        <w:rPr>
          <w:rFonts w:asciiTheme="minorHAnsi" w:hAnsiTheme="minorHAnsi" w:cstheme="minorHAnsi"/>
        </w:rPr>
        <w:t>Zamawiający</w:t>
      </w:r>
      <w:r w:rsidR="0087701F" w:rsidRPr="004D1F75">
        <w:rPr>
          <w:rFonts w:asciiTheme="minorHAnsi" w:hAnsiTheme="minorHAnsi" w:cstheme="minorHAnsi"/>
        </w:rPr>
        <w:t xml:space="preserve"> </w:t>
      </w:r>
      <w:r w:rsidR="00AC2B33" w:rsidRPr="004D1F75">
        <w:rPr>
          <w:rFonts w:asciiTheme="minorHAnsi" w:hAnsiTheme="minorHAnsi" w:cstheme="minorHAnsi"/>
        </w:rPr>
        <w:t xml:space="preserve">nie </w:t>
      </w:r>
      <w:r w:rsidR="0087701F" w:rsidRPr="004D1F75">
        <w:rPr>
          <w:rFonts w:asciiTheme="minorHAnsi" w:hAnsiTheme="minorHAnsi" w:cstheme="minorHAnsi"/>
        </w:rPr>
        <w:t>przewiduje</w:t>
      </w:r>
      <w:r w:rsidR="00BA4A71" w:rsidRPr="004D1F75">
        <w:rPr>
          <w:rFonts w:asciiTheme="minorHAnsi" w:hAnsiTheme="minorHAnsi" w:cstheme="minorHAnsi"/>
        </w:rPr>
        <w:t xml:space="preserve"> udziela</w:t>
      </w:r>
      <w:r w:rsidR="0087701F" w:rsidRPr="004D1F75">
        <w:rPr>
          <w:rFonts w:asciiTheme="minorHAnsi" w:hAnsiTheme="minorHAnsi" w:cstheme="minorHAnsi"/>
        </w:rPr>
        <w:t>nia</w:t>
      </w:r>
      <w:r w:rsidR="00A52ED6" w:rsidRPr="004D1F75">
        <w:rPr>
          <w:rFonts w:asciiTheme="minorHAnsi" w:hAnsiTheme="minorHAnsi" w:cstheme="minorHAnsi"/>
        </w:rPr>
        <w:t xml:space="preserve"> zamówień, o których mowa w art. </w:t>
      </w:r>
      <w:r w:rsidR="006204E8" w:rsidRPr="004D1F75">
        <w:rPr>
          <w:rFonts w:asciiTheme="minorHAnsi" w:hAnsiTheme="minorHAnsi" w:cstheme="minorHAnsi"/>
        </w:rPr>
        <w:t>214 ust. 1 pkt 7 i 8.</w:t>
      </w:r>
    </w:p>
    <w:p w:rsidR="006204E8" w:rsidRPr="004D1F75" w:rsidRDefault="003B6DB1" w:rsidP="00572553">
      <w:pPr>
        <w:pStyle w:val="Nagwek3"/>
        <w:rPr>
          <w:rFonts w:asciiTheme="minorHAnsi" w:hAnsiTheme="minorHAnsi" w:cstheme="minorHAnsi"/>
        </w:rPr>
      </w:pPr>
      <w:bookmarkStart w:id="15" w:name="_Toc95980462"/>
      <w:r w:rsidRPr="004D1F75">
        <w:rPr>
          <w:rFonts w:asciiTheme="minorHAnsi" w:hAnsiTheme="minorHAnsi" w:cstheme="minorHAnsi"/>
        </w:rPr>
        <w:t>Wizja lokalna</w:t>
      </w:r>
      <w:bookmarkEnd w:id="15"/>
    </w:p>
    <w:p w:rsidR="006204E8" w:rsidRPr="004D1F75" w:rsidRDefault="007E6247" w:rsidP="00A4728E">
      <w:pPr>
        <w:pStyle w:val="arimr"/>
        <w:widowControl/>
        <w:numPr>
          <w:ilvl w:val="0"/>
          <w:numId w:val="31"/>
        </w:numPr>
        <w:suppressAutoHyphens/>
        <w:snapToGrid/>
        <w:ind w:left="426" w:hanging="426"/>
        <w:rPr>
          <w:rFonts w:asciiTheme="minorHAnsi" w:hAnsiTheme="minorHAnsi" w:cstheme="minorHAnsi"/>
          <w:szCs w:val="24"/>
          <w:lang w:val="pl-PL"/>
        </w:rPr>
      </w:pPr>
      <w:r w:rsidRPr="004D1F75">
        <w:rPr>
          <w:rFonts w:asciiTheme="minorHAnsi" w:hAnsiTheme="minorHAnsi" w:cstheme="minorHAnsi"/>
          <w:szCs w:val="24"/>
          <w:lang w:val="pl-PL"/>
        </w:rPr>
        <w:tab/>
      </w:r>
      <w:r w:rsidR="006204E8" w:rsidRPr="004D1F75">
        <w:rPr>
          <w:rFonts w:asciiTheme="minorHAnsi" w:hAnsiTheme="minorHAnsi" w:cstheme="minorHAnsi"/>
          <w:szCs w:val="24"/>
          <w:lang w:val="pl-PL"/>
        </w:rPr>
        <w:t xml:space="preserve">Zamawiający </w:t>
      </w:r>
      <w:r w:rsidR="00A13EA5" w:rsidRPr="004D1F75">
        <w:rPr>
          <w:rFonts w:asciiTheme="minorHAnsi" w:hAnsiTheme="minorHAnsi" w:cstheme="minorHAnsi"/>
          <w:szCs w:val="24"/>
          <w:lang w:val="pl-PL"/>
        </w:rPr>
        <w:t>nie przewiduje wizji lokalnej</w:t>
      </w:r>
      <w:r w:rsidR="006204E8" w:rsidRPr="004D1F75">
        <w:rPr>
          <w:rFonts w:asciiTheme="minorHAnsi" w:hAnsiTheme="minorHAnsi" w:cstheme="minorHAnsi"/>
          <w:szCs w:val="24"/>
          <w:lang w:val="pl-PL"/>
        </w:rPr>
        <w:t xml:space="preserve">. </w:t>
      </w:r>
    </w:p>
    <w:p w:rsidR="00497A91" w:rsidRPr="004D1F75" w:rsidRDefault="003B6DB1" w:rsidP="00572553">
      <w:pPr>
        <w:pStyle w:val="Nagwek3"/>
        <w:rPr>
          <w:rFonts w:asciiTheme="minorHAnsi" w:hAnsiTheme="minorHAnsi" w:cstheme="minorHAnsi"/>
        </w:rPr>
      </w:pPr>
      <w:bookmarkStart w:id="16" w:name="_Toc95980463"/>
      <w:r w:rsidRPr="004D1F75">
        <w:rPr>
          <w:rFonts w:asciiTheme="minorHAnsi" w:hAnsiTheme="minorHAnsi" w:cstheme="minorHAnsi"/>
        </w:rPr>
        <w:t>Podwykonawstwo</w:t>
      </w:r>
      <w:bookmarkEnd w:id="16"/>
    </w:p>
    <w:p w:rsidR="0001760D" w:rsidRPr="00981E5C" w:rsidRDefault="007E6247" w:rsidP="00A4728E">
      <w:pPr>
        <w:pStyle w:val="arimr"/>
        <w:widowControl/>
        <w:numPr>
          <w:ilvl w:val="0"/>
          <w:numId w:val="24"/>
        </w:numPr>
        <w:tabs>
          <w:tab w:val="clear" w:pos="453"/>
        </w:tabs>
        <w:suppressAutoHyphens/>
        <w:snapToGrid/>
        <w:rPr>
          <w:rFonts w:asciiTheme="minorHAnsi" w:hAnsiTheme="minorHAnsi" w:cstheme="minorHAnsi"/>
          <w:szCs w:val="24"/>
          <w:lang w:val="pl-PL"/>
        </w:rPr>
      </w:pPr>
      <w:r w:rsidRPr="004D1F75">
        <w:rPr>
          <w:rFonts w:asciiTheme="minorHAnsi" w:hAnsiTheme="minorHAnsi" w:cstheme="minorHAnsi"/>
          <w:szCs w:val="24"/>
          <w:lang w:val="pl-PL"/>
        </w:rPr>
        <w:tab/>
      </w:r>
      <w:r w:rsidR="00582C38" w:rsidRPr="004D1F75">
        <w:rPr>
          <w:rFonts w:asciiTheme="minorHAnsi" w:hAnsiTheme="minorHAnsi" w:cstheme="minorHAnsi"/>
          <w:szCs w:val="24"/>
          <w:lang w:val="pl-PL"/>
        </w:rPr>
        <w:t xml:space="preserve">Wykonawca </w:t>
      </w:r>
      <w:r w:rsidR="0098023A" w:rsidRPr="004D1F75">
        <w:rPr>
          <w:rFonts w:asciiTheme="minorHAnsi" w:hAnsiTheme="minorHAnsi" w:cstheme="minorHAnsi"/>
          <w:szCs w:val="24"/>
          <w:lang w:val="pl-PL"/>
        </w:rPr>
        <w:t xml:space="preserve">nie </w:t>
      </w:r>
      <w:r w:rsidR="00582C38" w:rsidRPr="004D1F75">
        <w:rPr>
          <w:rFonts w:asciiTheme="minorHAnsi" w:hAnsiTheme="minorHAnsi" w:cstheme="minorHAnsi"/>
          <w:szCs w:val="24"/>
          <w:lang w:val="pl-PL"/>
        </w:rPr>
        <w:t>może powierzyć wykonani</w:t>
      </w:r>
      <w:r w:rsidR="0098023A" w:rsidRPr="004D1F75">
        <w:rPr>
          <w:rFonts w:asciiTheme="minorHAnsi" w:hAnsiTheme="minorHAnsi" w:cstheme="minorHAnsi"/>
          <w:szCs w:val="24"/>
          <w:lang w:val="pl-PL"/>
        </w:rPr>
        <w:t>a</w:t>
      </w:r>
      <w:r w:rsidR="00582C38" w:rsidRPr="004D1F75">
        <w:rPr>
          <w:rFonts w:asciiTheme="minorHAnsi" w:hAnsiTheme="minorHAnsi" w:cstheme="minorHAnsi"/>
          <w:szCs w:val="24"/>
          <w:lang w:val="pl-PL"/>
        </w:rPr>
        <w:t xml:space="preserve"> części zamówienia podwykonawcy (podwykonawcom). </w:t>
      </w:r>
    </w:p>
    <w:p w:rsidR="00E8086A" w:rsidRPr="00981E5C" w:rsidRDefault="003B6DB1" w:rsidP="00572553">
      <w:pPr>
        <w:pStyle w:val="Nagwek3"/>
      </w:pPr>
      <w:bookmarkStart w:id="17" w:name="_Toc95980464"/>
      <w:r w:rsidRPr="00981E5C">
        <w:t>Termin wykonania zamówienia</w:t>
      </w:r>
      <w:bookmarkEnd w:id="17"/>
    </w:p>
    <w:p w:rsidR="00655480" w:rsidRPr="002843E5" w:rsidRDefault="0037715A" w:rsidP="00A4728E">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Termin wykonania zamówienia:</w:t>
      </w:r>
      <w:r w:rsidR="008F7F32">
        <w:rPr>
          <w:rFonts w:asciiTheme="minorHAnsi" w:hAnsiTheme="minorHAnsi" w:cstheme="minorHAnsi"/>
          <w:szCs w:val="24"/>
        </w:rPr>
        <w:t xml:space="preserve"> </w:t>
      </w:r>
      <w:r w:rsidR="00EC2B71">
        <w:rPr>
          <w:rFonts w:asciiTheme="minorHAnsi" w:hAnsiTheme="minorHAnsi" w:cstheme="minorHAnsi"/>
          <w:szCs w:val="24"/>
        </w:rPr>
        <w:t>21</w:t>
      </w:r>
      <w:r w:rsidR="00DB36E3">
        <w:rPr>
          <w:rFonts w:asciiTheme="minorHAnsi" w:hAnsiTheme="minorHAnsi" w:cstheme="minorHAnsi"/>
          <w:szCs w:val="24"/>
        </w:rPr>
        <w:t xml:space="preserve"> </w:t>
      </w:r>
      <w:r w:rsidR="00A15FCF">
        <w:rPr>
          <w:rFonts w:asciiTheme="minorHAnsi" w:hAnsiTheme="minorHAnsi" w:cstheme="minorHAnsi"/>
          <w:szCs w:val="24"/>
        </w:rPr>
        <w:t>marca</w:t>
      </w:r>
      <w:r w:rsidR="00487A73">
        <w:rPr>
          <w:rFonts w:asciiTheme="minorHAnsi" w:hAnsiTheme="minorHAnsi" w:cstheme="minorHAnsi"/>
          <w:szCs w:val="24"/>
        </w:rPr>
        <w:t xml:space="preserve"> 202</w:t>
      </w:r>
      <w:r w:rsidR="00A15FCF">
        <w:rPr>
          <w:rFonts w:asciiTheme="minorHAnsi" w:hAnsiTheme="minorHAnsi" w:cstheme="minorHAnsi"/>
          <w:szCs w:val="24"/>
        </w:rPr>
        <w:t>2</w:t>
      </w:r>
      <w:r w:rsidR="00487A73">
        <w:rPr>
          <w:rFonts w:asciiTheme="minorHAnsi" w:hAnsiTheme="minorHAnsi" w:cstheme="minorHAnsi"/>
          <w:szCs w:val="24"/>
        </w:rPr>
        <w:t xml:space="preserve"> r.</w:t>
      </w:r>
    </w:p>
    <w:p w:rsidR="006204E8" w:rsidRPr="004D1F75" w:rsidRDefault="007E6247" w:rsidP="00A4728E">
      <w:pPr>
        <w:pStyle w:val="pkt"/>
        <w:numPr>
          <w:ilvl w:val="0"/>
          <w:numId w:val="30"/>
        </w:numPr>
        <w:spacing w:before="0" w:after="0"/>
        <w:ind w:left="426" w:hanging="426"/>
        <w:jc w:val="left"/>
        <w:rPr>
          <w:rFonts w:asciiTheme="minorHAnsi" w:hAnsiTheme="minorHAnsi" w:cstheme="minorHAnsi"/>
          <w:szCs w:val="24"/>
        </w:rPr>
      </w:pPr>
      <w:r w:rsidRPr="004D1F75">
        <w:rPr>
          <w:rFonts w:asciiTheme="minorHAnsi" w:hAnsiTheme="minorHAnsi" w:cstheme="minorHAnsi"/>
          <w:szCs w:val="24"/>
        </w:rPr>
        <w:tab/>
      </w:r>
      <w:r w:rsidR="006204E8" w:rsidRPr="004D1F75">
        <w:rPr>
          <w:rFonts w:asciiTheme="minorHAnsi" w:hAnsiTheme="minorHAnsi" w:cstheme="minorHAnsi"/>
          <w:szCs w:val="24"/>
        </w:rPr>
        <w:t>Szczegółowe zagadnienia dotyczące terminu realizacji umowy uregulowane są we</w:t>
      </w:r>
      <w:r w:rsidR="00C36546" w:rsidRPr="004D1F75">
        <w:rPr>
          <w:rFonts w:asciiTheme="minorHAnsi" w:hAnsiTheme="minorHAnsi" w:cstheme="minorHAnsi"/>
          <w:szCs w:val="24"/>
        </w:rPr>
        <w:t> </w:t>
      </w:r>
      <w:r w:rsidR="006204E8" w:rsidRPr="004D1F75">
        <w:rPr>
          <w:rFonts w:asciiTheme="minorHAnsi" w:hAnsiTheme="minorHAnsi" w:cstheme="minorHAnsi"/>
          <w:szCs w:val="24"/>
        </w:rPr>
        <w:t xml:space="preserve">wzorze umowy stanowiącej </w:t>
      </w:r>
      <w:r w:rsidR="006204E8" w:rsidRPr="004D1F75">
        <w:rPr>
          <w:rFonts w:asciiTheme="minorHAnsi" w:hAnsiTheme="minorHAnsi" w:cstheme="minorHAnsi"/>
          <w:b/>
          <w:bCs/>
          <w:szCs w:val="24"/>
        </w:rPr>
        <w:t xml:space="preserve">załącznik nr </w:t>
      </w:r>
      <w:r w:rsidR="00830F1A" w:rsidRPr="004D1F75">
        <w:rPr>
          <w:rFonts w:asciiTheme="minorHAnsi" w:hAnsiTheme="minorHAnsi" w:cstheme="minorHAnsi"/>
          <w:b/>
          <w:bCs/>
          <w:szCs w:val="24"/>
        </w:rPr>
        <w:t>2</w:t>
      </w:r>
      <w:r w:rsidR="006204E8" w:rsidRPr="004D1F75">
        <w:rPr>
          <w:rFonts w:asciiTheme="minorHAnsi" w:hAnsiTheme="minorHAnsi" w:cstheme="minorHAnsi"/>
          <w:b/>
          <w:bCs/>
          <w:szCs w:val="24"/>
        </w:rPr>
        <w:t xml:space="preserve"> do SWZ</w:t>
      </w:r>
      <w:r w:rsidR="006204E8" w:rsidRPr="004D1F75">
        <w:rPr>
          <w:rFonts w:asciiTheme="minorHAnsi" w:hAnsiTheme="minorHAnsi" w:cstheme="minorHAnsi"/>
          <w:szCs w:val="24"/>
        </w:rPr>
        <w:t>.</w:t>
      </w:r>
    </w:p>
    <w:p w:rsidR="00E37F70" w:rsidRPr="004D1F75" w:rsidRDefault="003B6DB1" w:rsidP="00572553">
      <w:pPr>
        <w:pStyle w:val="Nagwek3"/>
        <w:rPr>
          <w:rFonts w:asciiTheme="minorHAnsi" w:hAnsiTheme="minorHAnsi" w:cstheme="minorHAnsi"/>
        </w:rPr>
      </w:pPr>
      <w:bookmarkStart w:id="18" w:name="_Toc95980465"/>
      <w:r w:rsidRPr="004D1F75">
        <w:rPr>
          <w:rFonts w:asciiTheme="minorHAnsi" w:hAnsiTheme="minorHAnsi" w:cstheme="minorHAnsi"/>
        </w:rPr>
        <w:lastRenderedPageBreak/>
        <w:t>Warunki udziału w postępowaniu</w:t>
      </w:r>
      <w:bookmarkEnd w:id="18"/>
    </w:p>
    <w:p w:rsidR="008539CF" w:rsidRPr="004D1F75" w:rsidRDefault="007E6247" w:rsidP="00572553">
      <w:pPr>
        <w:pStyle w:val="Teksttreci0"/>
        <w:numPr>
          <w:ilvl w:val="0"/>
          <w:numId w:val="12"/>
        </w:numPr>
        <w:shd w:val="clear" w:color="auto" w:fill="auto"/>
        <w:tabs>
          <w:tab w:val="clear" w:pos="454"/>
        </w:tabs>
        <w:spacing w:line="360" w:lineRule="auto"/>
        <w:ind w:left="426" w:right="20" w:hanging="426"/>
        <w:rPr>
          <w:rStyle w:val="TeksttreciPogrubienie"/>
          <w:rFonts w:asciiTheme="minorHAnsi" w:hAnsiTheme="minorHAnsi" w:cstheme="minorHAnsi"/>
          <w:b w:val="0"/>
          <w:bCs w:val="0"/>
          <w:sz w:val="24"/>
          <w:szCs w:val="24"/>
          <w:shd w:val="clear" w:color="auto" w:fill="auto"/>
          <w:lang w:val="pl-PL"/>
        </w:rPr>
      </w:pPr>
      <w:r w:rsidRPr="004D1F75">
        <w:rPr>
          <w:rFonts w:asciiTheme="minorHAnsi" w:hAnsiTheme="minorHAnsi" w:cstheme="minorHAnsi"/>
          <w:sz w:val="24"/>
          <w:szCs w:val="24"/>
          <w:lang w:val="pl-PL"/>
        </w:rPr>
        <w:tab/>
      </w:r>
      <w:r w:rsidR="003544E7" w:rsidRPr="004D1F75">
        <w:rPr>
          <w:rFonts w:asciiTheme="minorHAnsi" w:hAnsiTheme="minorHAnsi" w:cstheme="minorHAnsi"/>
          <w:sz w:val="24"/>
          <w:szCs w:val="24"/>
          <w:lang w:val="pl-PL"/>
        </w:rPr>
        <w:t>O udzielenie zamówienia mogą ubiegać się Wykonawcy, którzy nie podlegają wykluczeniu</w:t>
      </w:r>
      <w:r w:rsidR="00CA06FA" w:rsidRPr="004D1F75">
        <w:rPr>
          <w:rFonts w:asciiTheme="minorHAnsi" w:hAnsiTheme="minorHAnsi" w:cstheme="minorHAnsi"/>
          <w:sz w:val="24"/>
          <w:szCs w:val="24"/>
          <w:lang w:val="pl-PL"/>
        </w:rPr>
        <w:t xml:space="preserve"> na zas</w:t>
      </w:r>
      <w:r w:rsidR="00E26154" w:rsidRPr="004D1F75">
        <w:rPr>
          <w:rFonts w:asciiTheme="minorHAnsi" w:hAnsiTheme="minorHAnsi" w:cstheme="minorHAnsi"/>
          <w:sz w:val="24"/>
          <w:szCs w:val="24"/>
          <w:lang w:val="pl-PL"/>
        </w:rPr>
        <w:t>adach określonych w Rozdziale IX</w:t>
      </w:r>
      <w:r w:rsidR="00CA06FA" w:rsidRPr="004D1F75">
        <w:rPr>
          <w:rFonts w:asciiTheme="minorHAnsi" w:hAnsiTheme="minorHAnsi" w:cstheme="minorHAnsi"/>
          <w:sz w:val="24"/>
          <w:szCs w:val="24"/>
          <w:lang w:val="pl-PL"/>
        </w:rPr>
        <w:t xml:space="preserve"> SWZ,</w:t>
      </w:r>
      <w:r w:rsidR="003544E7" w:rsidRPr="004D1F75">
        <w:rPr>
          <w:rFonts w:asciiTheme="minorHAnsi" w:hAnsiTheme="minorHAnsi" w:cstheme="minorHAnsi"/>
          <w:sz w:val="24"/>
          <w:szCs w:val="24"/>
          <w:lang w:val="pl-PL"/>
        </w:rPr>
        <w:t xml:space="preserve"> oraz spełniają określone przez </w:t>
      </w:r>
      <w:r w:rsidR="00334FF0" w:rsidRPr="004D1F75">
        <w:rPr>
          <w:rFonts w:asciiTheme="minorHAnsi" w:hAnsiTheme="minorHAnsi" w:cstheme="minorHAnsi"/>
          <w:sz w:val="24"/>
          <w:szCs w:val="24"/>
          <w:lang w:val="pl-PL"/>
        </w:rPr>
        <w:t>Z</w:t>
      </w:r>
      <w:r w:rsidR="003544E7" w:rsidRPr="004D1F75">
        <w:rPr>
          <w:rFonts w:asciiTheme="minorHAnsi" w:hAnsiTheme="minorHAnsi" w:cstheme="minorHAnsi"/>
          <w:sz w:val="24"/>
          <w:szCs w:val="24"/>
          <w:lang w:val="pl-PL"/>
        </w:rPr>
        <w:t>amawiającego warunki</w:t>
      </w:r>
      <w:r w:rsidR="003544E7" w:rsidRPr="004D1F75">
        <w:rPr>
          <w:rStyle w:val="TeksttreciPogrubienie"/>
          <w:rFonts w:asciiTheme="minorHAnsi" w:hAnsiTheme="minorHAnsi" w:cstheme="minorHAnsi"/>
          <w:sz w:val="24"/>
          <w:szCs w:val="24"/>
          <w:lang w:val="pl-PL"/>
        </w:rPr>
        <w:t xml:space="preserve"> </w:t>
      </w:r>
      <w:r w:rsidR="003544E7" w:rsidRPr="004D1F75">
        <w:rPr>
          <w:rStyle w:val="TeksttreciPogrubienie"/>
          <w:rFonts w:asciiTheme="minorHAnsi" w:hAnsiTheme="minorHAnsi" w:cstheme="minorHAnsi"/>
          <w:b w:val="0"/>
          <w:sz w:val="24"/>
          <w:szCs w:val="24"/>
          <w:lang w:val="pl-PL"/>
        </w:rPr>
        <w:t>udziału w postępowaniu.</w:t>
      </w:r>
      <w:bookmarkStart w:id="19" w:name="bookmark3"/>
    </w:p>
    <w:p w:rsidR="008539CF" w:rsidRPr="004D1F75" w:rsidRDefault="007E6247" w:rsidP="00572553">
      <w:pPr>
        <w:pStyle w:val="Teksttreci0"/>
        <w:numPr>
          <w:ilvl w:val="0"/>
          <w:numId w:val="12"/>
        </w:numPr>
        <w:shd w:val="clear" w:color="auto" w:fill="auto"/>
        <w:tabs>
          <w:tab w:val="clear" w:pos="454"/>
        </w:tabs>
        <w:spacing w:line="360" w:lineRule="auto"/>
        <w:ind w:left="426" w:right="20" w:hanging="426"/>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374B1F" w:rsidRPr="004D1F75">
        <w:rPr>
          <w:rFonts w:asciiTheme="minorHAnsi" w:hAnsiTheme="minorHAnsi" w:cstheme="minorHAnsi"/>
          <w:sz w:val="24"/>
          <w:szCs w:val="24"/>
          <w:lang w:val="pl-PL"/>
        </w:rPr>
        <w:t>O udzielenie zamówienia mogą ubiegać się Wykonawcy, którzy spełniają warunki dotyczące:</w:t>
      </w:r>
      <w:bookmarkEnd w:id="19"/>
    </w:p>
    <w:p w:rsidR="005158E1" w:rsidRDefault="007E6247" w:rsidP="00A4728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158E1" w:rsidRPr="005158E1">
        <w:rPr>
          <w:rFonts w:asciiTheme="minorHAnsi" w:hAnsiTheme="minorHAnsi" w:cstheme="minorHAnsi"/>
          <w:b/>
          <w:sz w:val="24"/>
          <w:szCs w:val="24"/>
          <w:lang w:val="pl-PL"/>
        </w:rPr>
        <w:t>zdolności do występowania w obrocie gospodarczym</w:t>
      </w:r>
      <w:r w:rsidR="005158E1">
        <w:rPr>
          <w:rFonts w:asciiTheme="minorHAnsi" w:hAnsiTheme="minorHAnsi" w:cstheme="minorHAnsi"/>
          <w:b/>
          <w:sz w:val="24"/>
          <w:szCs w:val="24"/>
          <w:lang w:val="pl-PL"/>
        </w:rPr>
        <w:t>:</w:t>
      </w:r>
    </w:p>
    <w:p w:rsidR="005158E1" w:rsidRPr="005158E1" w:rsidRDefault="005158E1" w:rsidP="00572553">
      <w:pPr>
        <w:pStyle w:val="Teksttreci0"/>
        <w:shd w:val="clear" w:color="auto" w:fill="auto"/>
        <w:spacing w:line="360" w:lineRule="auto"/>
        <w:ind w:left="852" w:right="20" w:firstLine="0"/>
        <w:rPr>
          <w:rFonts w:asciiTheme="minorHAnsi" w:hAnsiTheme="minorHAnsi" w:cstheme="minorHAnsi"/>
          <w:sz w:val="24"/>
          <w:szCs w:val="24"/>
          <w:lang w:val="pl-PL"/>
        </w:rPr>
      </w:pPr>
      <w:r>
        <w:rPr>
          <w:rFonts w:asciiTheme="minorHAnsi" w:hAnsiTheme="minorHAnsi" w:cstheme="minorHAnsi"/>
          <w:sz w:val="24"/>
          <w:szCs w:val="24"/>
          <w:lang w:val="pl-PL"/>
        </w:rPr>
        <w:t>Zamawiający wymaga</w:t>
      </w:r>
      <w:r w:rsidR="000E3B78" w:rsidRPr="000E3B78">
        <w:rPr>
          <w:rFonts w:asciiTheme="minorHAnsi" w:hAnsiTheme="minorHAnsi" w:cstheme="minorHAnsi"/>
          <w:sz w:val="24"/>
          <w:szCs w:val="24"/>
          <w:lang w:val="pl-PL"/>
        </w:rPr>
        <w:t>, aby wykonawcy prowadzący działalność gospodarczą lub zawodową byli wpisani do jednego z rejestrów zawodowych lub handlowych prowadzonych w kraju, w którym mają siedzibę lub miejsce zamieszkania.</w:t>
      </w:r>
    </w:p>
    <w:p w:rsidR="0004244F" w:rsidRPr="004D1F75" w:rsidRDefault="0004244F" w:rsidP="00A4728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uprawnień do prowadzenia określonej działalności gospodarczej lub zawodowej, o ile wynika to z odrębnych przepisów:</w:t>
      </w:r>
    </w:p>
    <w:p w:rsidR="000E1487" w:rsidRPr="004D1F75" w:rsidRDefault="00CB25F9" w:rsidP="00572553">
      <w:pPr>
        <w:pStyle w:val="Teksttreci0"/>
        <w:shd w:val="clear" w:color="auto" w:fill="auto"/>
        <w:spacing w:line="360" w:lineRule="auto"/>
        <w:ind w:left="868" w:right="20" w:firstLine="0"/>
        <w:rPr>
          <w:rFonts w:asciiTheme="minorHAnsi" w:hAnsiTheme="minorHAnsi" w:cstheme="minorHAnsi"/>
          <w:sz w:val="24"/>
          <w:szCs w:val="24"/>
          <w:lang w:val="pl-PL"/>
        </w:rPr>
      </w:pPr>
      <w:bookmarkStart w:id="20" w:name="_Hlk69737020"/>
      <w:r w:rsidRPr="004D1F75">
        <w:rPr>
          <w:rFonts w:asciiTheme="minorHAnsi" w:hAnsiTheme="minorHAnsi" w:cstheme="minorHAnsi"/>
          <w:sz w:val="24"/>
          <w:szCs w:val="24"/>
          <w:lang w:val="pl-PL"/>
        </w:rPr>
        <w:t>Zamawiający nie stawia warunku w powyższym zakresie.</w:t>
      </w:r>
    </w:p>
    <w:bookmarkEnd w:id="20"/>
    <w:p w:rsidR="008539CF" w:rsidRPr="004D1F75" w:rsidRDefault="007E6247" w:rsidP="00A4728E">
      <w:pPr>
        <w:pStyle w:val="Teksttreci0"/>
        <w:numPr>
          <w:ilvl w:val="0"/>
          <w:numId w:val="29"/>
        </w:numPr>
        <w:shd w:val="clear" w:color="auto" w:fill="auto"/>
        <w:spacing w:line="360" w:lineRule="auto"/>
        <w:ind w:left="852" w:right="20" w:hanging="426"/>
        <w:rPr>
          <w:rFonts w:asciiTheme="minorHAnsi" w:hAnsiTheme="minorHAnsi" w:cstheme="minorHAnsi"/>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sytuacji ekonomicznej lub finansowej:</w:t>
      </w:r>
    </w:p>
    <w:p w:rsidR="00DB6441" w:rsidRPr="00D345D1" w:rsidRDefault="00035151" w:rsidP="00572553">
      <w:pPr>
        <w:pStyle w:val="Teksttreci0"/>
        <w:shd w:val="clear" w:color="auto" w:fill="auto"/>
        <w:spacing w:line="360" w:lineRule="auto"/>
        <w:ind w:left="868" w:right="20" w:firstLine="0"/>
        <w:rPr>
          <w:rFonts w:asciiTheme="minorHAnsi" w:hAnsiTheme="minorHAnsi" w:cstheme="minorHAnsi"/>
          <w:sz w:val="24"/>
          <w:szCs w:val="24"/>
          <w:lang w:val="pl-PL"/>
        </w:rPr>
      </w:pPr>
      <w:r w:rsidRPr="004D1F75">
        <w:rPr>
          <w:rFonts w:asciiTheme="minorHAnsi" w:hAnsiTheme="minorHAnsi" w:cstheme="minorHAnsi"/>
          <w:sz w:val="24"/>
          <w:szCs w:val="24"/>
          <w:lang w:val="pl-PL"/>
        </w:rPr>
        <w:t xml:space="preserve">Zamawiający </w:t>
      </w:r>
      <w:r w:rsidR="00D345D1">
        <w:rPr>
          <w:rFonts w:asciiTheme="minorHAnsi" w:hAnsiTheme="minorHAnsi" w:cstheme="minorHAnsi"/>
          <w:sz w:val="24"/>
          <w:szCs w:val="24"/>
          <w:lang w:val="pl-PL"/>
        </w:rPr>
        <w:t>nie stawia warunku w tym zakresie.</w:t>
      </w:r>
    </w:p>
    <w:p w:rsidR="00141FCB" w:rsidRPr="004D1F75" w:rsidRDefault="00547D88" w:rsidP="00A4728E">
      <w:pPr>
        <w:pStyle w:val="Teksttreci0"/>
        <w:numPr>
          <w:ilvl w:val="0"/>
          <w:numId w:val="29"/>
        </w:numPr>
        <w:shd w:val="clear" w:color="auto" w:fill="auto"/>
        <w:spacing w:line="360" w:lineRule="auto"/>
        <w:ind w:left="852" w:right="20" w:hanging="426"/>
        <w:rPr>
          <w:rFonts w:asciiTheme="minorHAnsi" w:hAnsiTheme="minorHAnsi" w:cstheme="minorHAnsi"/>
          <w:b/>
          <w:sz w:val="24"/>
          <w:szCs w:val="24"/>
          <w:lang w:val="pl-PL"/>
        </w:rPr>
      </w:pPr>
      <w:r w:rsidRPr="004D1F75">
        <w:rPr>
          <w:rFonts w:asciiTheme="minorHAnsi" w:hAnsiTheme="minorHAnsi" w:cstheme="minorHAnsi"/>
          <w:b/>
          <w:sz w:val="24"/>
          <w:szCs w:val="24"/>
          <w:lang w:val="pl-PL"/>
        </w:rPr>
        <w:tab/>
      </w:r>
      <w:r w:rsidR="005E7E59" w:rsidRPr="004D1F75">
        <w:rPr>
          <w:rFonts w:asciiTheme="minorHAnsi" w:hAnsiTheme="minorHAnsi" w:cstheme="minorHAnsi"/>
          <w:b/>
          <w:sz w:val="24"/>
          <w:szCs w:val="24"/>
          <w:lang w:val="pl-PL"/>
        </w:rPr>
        <w:t>zdolności technicznej lub zawodowej:</w:t>
      </w:r>
    </w:p>
    <w:p w:rsidR="00700DB1" w:rsidRPr="004D1F75" w:rsidRDefault="00700DB1" w:rsidP="00572553">
      <w:pPr>
        <w:pStyle w:val="Teksttreci0"/>
        <w:shd w:val="clear" w:color="auto" w:fill="auto"/>
        <w:spacing w:line="360" w:lineRule="auto"/>
        <w:ind w:right="20" w:firstLine="851"/>
        <w:rPr>
          <w:rFonts w:asciiTheme="minorHAnsi" w:hAnsiTheme="minorHAnsi" w:cstheme="minorHAnsi"/>
          <w:sz w:val="24"/>
          <w:szCs w:val="24"/>
          <w:lang w:val="pl-PL"/>
        </w:rPr>
      </w:pPr>
      <w:r w:rsidRPr="004D1F75">
        <w:rPr>
          <w:rFonts w:asciiTheme="minorHAnsi" w:hAnsiTheme="minorHAnsi" w:cstheme="minorHAnsi"/>
          <w:sz w:val="24"/>
          <w:szCs w:val="24"/>
          <w:lang w:val="pl-PL"/>
        </w:rPr>
        <w:t>Zamawiający nie stawia warunku w powyższym zakresie.</w:t>
      </w:r>
    </w:p>
    <w:p w:rsidR="00FE528B" w:rsidRPr="004D1F75" w:rsidRDefault="00E6187E" w:rsidP="00572553">
      <w:pPr>
        <w:pStyle w:val="Nagwek3"/>
        <w:rPr>
          <w:rFonts w:asciiTheme="minorHAnsi" w:hAnsiTheme="minorHAnsi" w:cstheme="minorHAnsi"/>
          <w:iCs/>
        </w:rPr>
      </w:pPr>
      <w:bookmarkStart w:id="21" w:name="_Toc95980466"/>
      <w:r w:rsidRPr="004D1F75">
        <w:rPr>
          <w:rFonts w:asciiTheme="minorHAnsi" w:hAnsiTheme="minorHAnsi" w:cstheme="minorHAnsi"/>
        </w:rPr>
        <w:t>Podstawy wykluczenia z postępowania</w:t>
      </w:r>
      <w:bookmarkEnd w:id="21"/>
    </w:p>
    <w:p w:rsidR="008B65FD" w:rsidRPr="008B65FD" w:rsidRDefault="00557955" w:rsidP="00A4728E">
      <w:pPr>
        <w:pStyle w:val="Default"/>
        <w:numPr>
          <w:ilvl w:val="0"/>
          <w:numId w:val="34"/>
        </w:numPr>
        <w:tabs>
          <w:tab w:val="clear" w:pos="1009"/>
          <w:tab w:val="num" w:pos="851"/>
        </w:tabs>
        <w:spacing w:line="360" w:lineRule="auto"/>
        <w:ind w:hanging="583"/>
        <w:jc w:val="both"/>
        <w:rPr>
          <w:rFonts w:ascii="Calibri" w:hAnsi="Calibri" w:cs="Calibri"/>
          <w:bCs/>
          <w:iCs/>
          <w:color w:val="auto"/>
        </w:rPr>
      </w:pPr>
      <w:r w:rsidRPr="008B65FD">
        <w:rPr>
          <w:rFonts w:asciiTheme="minorHAnsi" w:hAnsiTheme="minorHAnsi" w:cstheme="minorHAnsi"/>
        </w:rPr>
        <w:t xml:space="preserve"> </w:t>
      </w:r>
      <w:r w:rsidR="00FB0A07" w:rsidRPr="008B65FD">
        <w:rPr>
          <w:rFonts w:asciiTheme="minorHAnsi" w:hAnsiTheme="minorHAnsi" w:cstheme="minorHAnsi"/>
        </w:rPr>
        <w:t xml:space="preserve">Z </w:t>
      </w:r>
      <w:r w:rsidR="008B65FD" w:rsidRPr="00FE528B">
        <w:rPr>
          <w:rFonts w:asciiTheme="minorHAnsi" w:hAnsiTheme="minorHAnsi" w:cstheme="minorHAnsi"/>
        </w:rPr>
        <w:t xml:space="preserve">postępowania o udzielenie zamówienia wyklucza się Wykonawców, w stosunku do </w:t>
      </w:r>
      <w:r w:rsidR="008B65FD" w:rsidRPr="008B65FD">
        <w:rPr>
          <w:rFonts w:asciiTheme="minorHAnsi" w:hAnsiTheme="minorHAnsi" w:cstheme="minorHAnsi"/>
        </w:rPr>
        <w:t>których zachodzi którakolwiek z okoliczności wskazanych:</w:t>
      </w:r>
    </w:p>
    <w:p w:rsidR="008B65FD" w:rsidRPr="002C7AE8" w:rsidRDefault="008B65FD" w:rsidP="00A4728E">
      <w:pPr>
        <w:pStyle w:val="Teksttreci0"/>
        <w:numPr>
          <w:ilvl w:val="0"/>
          <w:numId w:val="35"/>
        </w:numPr>
        <w:shd w:val="clear" w:color="auto" w:fill="auto"/>
        <w:spacing w:line="360" w:lineRule="auto"/>
        <w:ind w:firstLine="349"/>
        <w:rPr>
          <w:rFonts w:asciiTheme="minorHAnsi" w:hAnsiTheme="minorHAnsi" w:cstheme="minorHAnsi"/>
          <w:sz w:val="24"/>
          <w:szCs w:val="24"/>
          <w:lang w:val="pl-PL"/>
        </w:rPr>
      </w:pPr>
      <w:r w:rsidRPr="002C7AE8">
        <w:rPr>
          <w:rFonts w:asciiTheme="minorHAnsi" w:hAnsiTheme="minorHAnsi" w:cstheme="minorHAnsi"/>
          <w:sz w:val="24"/>
          <w:szCs w:val="24"/>
          <w:lang w:val="pl-PL"/>
        </w:rPr>
        <w:tab/>
        <w:t xml:space="preserve">w art. 108 ust. 1 </w:t>
      </w:r>
      <w:proofErr w:type="spellStart"/>
      <w:r w:rsidRPr="002C7AE8">
        <w:rPr>
          <w:rFonts w:asciiTheme="minorHAnsi" w:hAnsiTheme="minorHAnsi" w:cstheme="minorHAnsi"/>
          <w:sz w:val="24"/>
          <w:szCs w:val="24"/>
          <w:lang w:val="pl-PL"/>
        </w:rPr>
        <w:t>pzp</w:t>
      </w:r>
      <w:proofErr w:type="spellEnd"/>
      <w:r w:rsidRPr="002C7AE8">
        <w:rPr>
          <w:rFonts w:asciiTheme="minorHAnsi" w:hAnsiTheme="minorHAnsi" w:cstheme="minorHAnsi"/>
          <w:sz w:val="24"/>
          <w:szCs w:val="24"/>
          <w:lang w:val="pl-PL"/>
        </w:rPr>
        <w:t>.;</w:t>
      </w:r>
    </w:p>
    <w:p w:rsidR="008B65FD" w:rsidRPr="006C3206" w:rsidRDefault="008B65FD" w:rsidP="00A4728E">
      <w:pPr>
        <w:pStyle w:val="Teksttreci0"/>
        <w:numPr>
          <w:ilvl w:val="0"/>
          <w:numId w:val="35"/>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lang w:val="pl-PL"/>
        </w:rPr>
        <w:tab/>
        <w:t xml:space="preserve">w art. 109 ust. 1 pkt. </w:t>
      </w:r>
      <w:r>
        <w:rPr>
          <w:rFonts w:asciiTheme="minorHAnsi" w:hAnsiTheme="minorHAnsi" w:cstheme="minorHAnsi"/>
          <w:sz w:val="24"/>
          <w:szCs w:val="24"/>
          <w:lang w:val="pl-PL"/>
        </w:rPr>
        <w:t>1</w:t>
      </w:r>
    </w:p>
    <w:p w:rsidR="00FE528B" w:rsidRPr="008B65FD" w:rsidRDefault="00FE528B" w:rsidP="00A4728E">
      <w:pPr>
        <w:pStyle w:val="Default"/>
        <w:numPr>
          <w:ilvl w:val="0"/>
          <w:numId w:val="34"/>
        </w:numPr>
        <w:tabs>
          <w:tab w:val="clear" w:pos="1009"/>
          <w:tab w:val="num" w:pos="1276"/>
        </w:tabs>
        <w:spacing w:line="360" w:lineRule="auto"/>
        <w:ind w:hanging="583"/>
        <w:jc w:val="both"/>
        <w:rPr>
          <w:rFonts w:asciiTheme="minorHAnsi" w:hAnsiTheme="minorHAnsi" w:cstheme="minorHAnsi"/>
          <w:bCs/>
          <w:iCs/>
          <w:color w:val="auto"/>
        </w:rPr>
      </w:pPr>
      <w:r w:rsidRPr="008B65FD">
        <w:rPr>
          <w:rFonts w:asciiTheme="minorHAnsi" w:hAnsiTheme="minorHAnsi" w:cstheme="minorHAnsi"/>
          <w:bCs/>
          <w:iCs/>
          <w:color w:val="auto"/>
        </w:rPr>
        <w:t>Wykonawca może zostać wykluczony przez zamawiającego na każdym etapie postępowania o udzielenie zamówienia.</w:t>
      </w:r>
    </w:p>
    <w:p w:rsidR="00262028" w:rsidRPr="00FC4AD6" w:rsidRDefault="00262028" w:rsidP="00A4728E">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 xml:space="preserve">Każdy z wykonawców składa oświadczenie </w:t>
      </w:r>
      <w:r w:rsidRPr="00FC4AD6">
        <w:rPr>
          <w:rFonts w:asciiTheme="minorHAnsi" w:hAnsiTheme="minorHAnsi" w:cstheme="minorHAnsi"/>
        </w:rPr>
        <w:t xml:space="preserve">o spełnianiu warunków udziału w postępowaniu oraz </w:t>
      </w:r>
      <w:r w:rsidRPr="00FC4AD6">
        <w:rPr>
          <w:rFonts w:asciiTheme="minorHAnsi" w:hAnsiTheme="minorHAnsi" w:cstheme="minorHAnsi"/>
          <w:bCs/>
          <w:color w:val="auto"/>
        </w:rPr>
        <w:t>o braku podstaw do wykluczenia z postępowania (</w:t>
      </w:r>
      <w:r w:rsidRPr="00FC4AD6">
        <w:rPr>
          <w:rFonts w:asciiTheme="minorHAnsi" w:hAnsiTheme="minorHAnsi" w:cstheme="minorHAnsi"/>
          <w:b/>
          <w:bCs/>
          <w:color w:val="auto"/>
        </w:rPr>
        <w:t>załącznik nr 3 do </w:t>
      </w:r>
      <w:r w:rsidRPr="00FC4AD6">
        <w:rPr>
          <w:rFonts w:asciiTheme="minorHAnsi" w:hAnsiTheme="minorHAnsi" w:cstheme="minorHAnsi"/>
          <w:b/>
          <w:color w:val="auto"/>
        </w:rPr>
        <w:t>SWZ</w:t>
      </w:r>
      <w:r w:rsidRPr="00FC4AD6">
        <w:rPr>
          <w:rFonts w:asciiTheme="minorHAnsi" w:hAnsiTheme="minorHAnsi" w:cstheme="minorHAnsi"/>
          <w:bCs/>
          <w:color w:val="auto"/>
        </w:rPr>
        <w:t xml:space="preserve">). </w:t>
      </w:r>
      <w:r w:rsidRPr="00FC4AD6">
        <w:rPr>
          <w:rFonts w:asciiTheme="minorHAnsi" w:hAnsiTheme="minorHAnsi" w:cstheme="minorHAnsi"/>
          <w:bCs/>
          <w:color w:val="auto"/>
        </w:rPr>
        <w:tab/>
      </w:r>
    </w:p>
    <w:p w:rsidR="00262028" w:rsidRPr="00FC4AD6" w:rsidRDefault="00262028" w:rsidP="00A4728E">
      <w:pPr>
        <w:pStyle w:val="Default"/>
        <w:numPr>
          <w:ilvl w:val="0"/>
          <w:numId w:val="34"/>
        </w:numPr>
        <w:spacing w:line="360" w:lineRule="auto"/>
        <w:ind w:hanging="583"/>
        <w:jc w:val="both"/>
        <w:rPr>
          <w:rFonts w:asciiTheme="minorHAnsi" w:hAnsiTheme="minorHAnsi" w:cstheme="minorHAnsi"/>
          <w:bCs/>
          <w:color w:val="auto"/>
        </w:rPr>
      </w:pPr>
      <w:r w:rsidRPr="00FC4AD6">
        <w:rPr>
          <w:rFonts w:asciiTheme="minorHAnsi" w:hAnsiTheme="minorHAnsi" w:cstheme="minorHAnsi"/>
          <w:bCs/>
          <w:color w:val="auto"/>
        </w:rPr>
        <w:t>Informacje zawarte w oświadczeniu, o którym mowa w pkt 3 stanowią potwierdzenie, że Wykonawca nie podlega wykluczeniu oraz spełnia warunki udziału w postępowaniu</w:t>
      </w:r>
    </w:p>
    <w:p w:rsidR="00262028" w:rsidRPr="00FC4AD6" w:rsidRDefault="00262028" w:rsidP="00A4728E">
      <w:pPr>
        <w:pStyle w:val="Teksttreci0"/>
        <w:numPr>
          <w:ilvl w:val="0"/>
          <w:numId w:val="34"/>
        </w:numPr>
        <w:shd w:val="clear" w:color="auto" w:fill="auto"/>
        <w:spacing w:line="360" w:lineRule="auto"/>
        <w:ind w:left="426" w:firstLine="0"/>
        <w:rPr>
          <w:rFonts w:asciiTheme="minorHAnsi" w:hAnsiTheme="minorHAnsi" w:cstheme="minorHAnsi"/>
          <w:sz w:val="24"/>
          <w:szCs w:val="24"/>
          <w:lang w:val="pl-PL"/>
        </w:rPr>
      </w:pPr>
      <w:r w:rsidRPr="00FC4AD6">
        <w:rPr>
          <w:rFonts w:asciiTheme="minorHAnsi" w:hAnsiTheme="minorHAnsi" w:cstheme="minorHAnsi"/>
          <w:sz w:val="24"/>
          <w:szCs w:val="24"/>
          <w:lang w:val="pl-PL"/>
        </w:rPr>
        <w:tab/>
        <w:t xml:space="preserve">Wykluczenie Wykonawcy następuje zgodnie z art. 111 </w:t>
      </w:r>
      <w:proofErr w:type="spellStart"/>
      <w:r w:rsidRPr="00FC4AD6">
        <w:rPr>
          <w:rFonts w:asciiTheme="minorHAnsi" w:hAnsiTheme="minorHAnsi" w:cstheme="minorHAnsi"/>
          <w:sz w:val="24"/>
          <w:szCs w:val="24"/>
          <w:lang w:val="pl-PL"/>
        </w:rPr>
        <w:t>p.z.p</w:t>
      </w:r>
      <w:proofErr w:type="spellEnd"/>
      <w:r w:rsidRPr="00FC4AD6">
        <w:rPr>
          <w:rFonts w:asciiTheme="minorHAnsi" w:hAnsiTheme="minorHAnsi" w:cstheme="minorHAnsi"/>
          <w:sz w:val="24"/>
          <w:szCs w:val="24"/>
          <w:lang w:val="pl-PL"/>
        </w:rPr>
        <w:t xml:space="preserve">. </w:t>
      </w:r>
    </w:p>
    <w:p w:rsidR="003B377F" w:rsidRPr="004D1F75" w:rsidRDefault="008B47B3" w:rsidP="00572553">
      <w:pPr>
        <w:pStyle w:val="Nagwek3"/>
        <w:rPr>
          <w:rFonts w:asciiTheme="minorHAnsi" w:hAnsiTheme="minorHAnsi" w:cstheme="minorHAnsi"/>
        </w:rPr>
      </w:pPr>
      <w:bookmarkStart w:id="22" w:name="_Toc95980467"/>
      <w:r w:rsidRPr="008B47B3">
        <w:rPr>
          <w:rFonts w:asciiTheme="minorHAnsi" w:hAnsiTheme="minorHAnsi" w:cstheme="minorHAnsi"/>
        </w:rPr>
        <w:lastRenderedPageBreak/>
        <w:t>Podmiotowe środki dowodowe - wymagane tylko od wykonawcy, którego oferta zostanie najwyżej oceniona</w:t>
      </w:r>
      <w:bookmarkEnd w:id="22"/>
    </w:p>
    <w:p w:rsidR="00120D7F" w:rsidRPr="008B38DF" w:rsidRDefault="008B38DF" w:rsidP="008B38DF">
      <w:pPr>
        <w:pStyle w:val="Akapitzlist"/>
        <w:numPr>
          <w:ilvl w:val="2"/>
          <w:numId w:val="12"/>
        </w:numPr>
        <w:ind w:left="710" w:hanging="435"/>
        <w:rPr>
          <w:rFonts w:asciiTheme="minorHAnsi" w:hAnsiTheme="minorHAnsi" w:cstheme="minorHAnsi"/>
          <w:b/>
        </w:rPr>
      </w:pPr>
      <w:r w:rsidRPr="00FC4AD6">
        <w:rPr>
          <w:rFonts w:asciiTheme="minorHAnsi" w:eastAsia="Verdana" w:hAnsiTheme="minorHAnsi" w:cstheme="minorHAnsi"/>
        </w:rPr>
        <w:t xml:space="preserve">Oświadczenie o aktualności danych zawartych w oświadczeniu sporządzonym na podstawie art. 125 ust. 1 </w:t>
      </w:r>
      <w:proofErr w:type="spellStart"/>
      <w:r w:rsidRPr="00FC4AD6">
        <w:rPr>
          <w:rFonts w:asciiTheme="minorHAnsi" w:eastAsia="Verdana" w:hAnsiTheme="minorHAnsi" w:cstheme="minorHAnsi"/>
        </w:rPr>
        <w:t>pzp</w:t>
      </w:r>
      <w:proofErr w:type="spellEnd"/>
      <w:r w:rsidRPr="00FC4AD6">
        <w:rPr>
          <w:rFonts w:asciiTheme="minorHAnsi" w:eastAsia="Verdana" w:hAnsiTheme="minorHAnsi" w:cstheme="minorHAnsi"/>
        </w:rPr>
        <w:t xml:space="preserve">. </w:t>
      </w:r>
      <w:r w:rsidRPr="00FC4AD6">
        <w:rPr>
          <w:rFonts w:asciiTheme="minorHAnsi" w:eastAsia="Verdana" w:hAnsiTheme="minorHAnsi" w:cstheme="minorHAnsi"/>
          <w:b/>
        </w:rPr>
        <w:t>(Załącznik 4 do SWZ)</w:t>
      </w:r>
    </w:p>
    <w:p w:rsidR="00C135CB" w:rsidRPr="004D1F75" w:rsidRDefault="00071560" w:rsidP="00572553">
      <w:pPr>
        <w:pStyle w:val="Nagwek3"/>
        <w:rPr>
          <w:rFonts w:asciiTheme="minorHAnsi" w:hAnsiTheme="minorHAnsi" w:cstheme="minorHAnsi"/>
        </w:rPr>
      </w:pPr>
      <w:bookmarkStart w:id="23" w:name="_Toc95980468"/>
      <w:r w:rsidRPr="004D1F75">
        <w:rPr>
          <w:rFonts w:asciiTheme="minorHAnsi" w:hAnsiTheme="minorHAnsi" w:cstheme="minorHAnsi"/>
        </w:rPr>
        <w:t>Poleganie na zasobach innych podmiotów</w:t>
      </w:r>
      <w:bookmarkEnd w:id="23"/>
    </w:p>
    <w:p w:rsidR="0047236E" w:rsidRPr="004D1F75" w:rsidRDefault="003F7649" w:rsidP="00A4728E">
      <w:pPr>
        <w:pStyle w:val="Teksttreci40"/>
        <w:numPr>
          <w:ilvl w:val="3"/>
          <w:numId w:val="34"/>
        </w:numPr>
        <w:shd w:val="clear" w:color="auto" w:fill="auto"/>
        <w:spacing w:before="0" w:after="0" w:line="360" w:lineRule="auto"/>
        <w:ind w:left="426" w:right="20" w:hanging="426"/>
        <w:jc w:val="left"/>
        <w:rPr>
          <w:rFonts w:asciiTheme="minorHAnsi" w:hAnsiTheme="minorHAnsi" w:cstheme="minorHAnsi"/>
          <w:sz w:val="24"/>
          <w:szCs w:val="24"/>
          <w:lang w:val="pl-PL"/>
        </w:rPr>
      </w:pPr>
      <w:r w:rsidRPr="004D1F75">
        <w:rPr>
          <w:rFonts w:asciiTheme="minorHAnsi" w:hAnsiTheme="minorHAnsi" w:cstheme="minorHAnsi"/>
          <w:sz w:val="24"/>
          <w:szCs w:val="24"/>
          <w:lang w:val="pl-PL"/>
        </w:rPr>
        <w:tab/>
      </w:r>
      <w:r w:rsidR="00B20F54" w:rsidRPr="004D1F75">
        <w:rPr>
          <w:rFonts w:asciiTheme="minorHAnsi" w:hAnsiTheme="minorHAnsi" w:cstheme="minorHAnsi"/>
          <w:sz w:val="24"/>
          <w:szCs w:val="24"/>
          <w:lang w:val="pl-PL"/>
        </w:rPr>
        <w:t xml:space="preserve">Wykonawca </w:t>
      </w:r>
      <w:r w:rsidR="00EF1F12" w:rsidRPr="004D1F75">
        <w:rPr>
          <w:rFonts w:asciiTheme="minorHAnsi" w:hAnsiTheme="minorHAnsi" w:cstheme="minorHAnsi"/>
          <w:sz w:val="24"/>
          <w:szCs w:val="24"/>
          <w:lang w:val="pl-PL"/>
        </w:rPr>
        <w:t xml:space="preserve">nie </w:t>
      </w:r>
      <w:r w:rsidR="00B20F54" w:rsidRPr="004D1F75">
        <w:rPr>
          <w:rFonts w:asciiTheme="minorHAnsi" w:hAnsiTheme="minorHAnsi" w:cstheme="minorHAnsi"/>
          <w:sz w:val="24"/>
          <w:szCs w:val="24"/>
          <w:lang w:val="pl-PL"/>
        </w:rPr>
        <w:t>może w celu potwierdzenia spełniania warunków udziału polegać na zdolnościach technicznych lub zawodowych podmiotów udostępniających zasoby, niezależnie od charakteru prawnego łączących go z nimi stosunków prawnych.</w:t>
      </w:r>
    </w:p>
    <w:p w:rsidR="005919F8" w:rsidRPr="004D1F75" w:rsidRDefault="00071560" w:rsidP="00572553">
      <w:pPr>
        <w:pStyle w:val="Nagwek3"/>
        <w:rPr>
          <w:rFonts w:asciiTheme="minorHAnsi" w:hAnsiTheme="minorHAnsi" w:cstheme="minorHAnsi"/>
        </w:rPr>
      </w:pPr>
      <w:bookmarkStart w:id="24" w:name="_Toc95980469"/>
      <w:r w:rsidRPr="004D1F75">
        <w:rPr>
          <w:rFonts w:asciiTheme="minorHAnsi" w:hAnsiTheme="minorHAnsi" w:cstheme="minorHAnsi"/>
        </w:rPr>
        <w:t>Informacja dla wykonawców wspólnie ubiegających się o udzielenie zamówienia (spółki cywilne/ konsorcja)</w:t>
      </w:r>
      <w:bookmarkEnd w:id="24"/>
    </w:p>
    <w:p w:rsidR="003F6529"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2248" w:rsidRPr="004D1F75">
        <w:rPr>
          <w:rFonts w:asciiTheme="minorHAnsi" w:hAnsiTheme="minorHAnsi" w:cstheme="minorHAnsi"/>
        </w:rPr>
        <w:t>Wykonawcy mogą wspólnie ubiegać się o udzielenie zamówienia. W takim przypadku Wykonawcy ustanawiają pełnomocnika</w:t>
      </w:r>
      <w:r w:rsidR="0055240B" w:rsidRPr="004D1F75">
        <w:rPr>
          <w:rFonts w:asciiTheme="minorHAnsi" w:hAnsiTheme="minorHAnsi" w:cstheme="minorHAnsi"/>
        </w:rPr>
        <w:t xml:space="preserve"> do reprezentowania ich w </w:t>
      </w:r>
      <w:r w:rsidR="00BD1389" w:rsidRPr="004D1F75">
        <w:rPr>
          <w:rFonts w:asciiTheme="minorHAnsi" w:hAnsiTheme="minorHAnsi" w:cstheme="minorHAnsi"/>
        </w:rPr>
        <w:t>postępowaniu albo</w:t>
      </w:r>
      <w:r w:rsidR="0055240B" w:rsidRPr="004D1F75">
        <w:rPr>
          <w:rFonts w:asciiTheme="minorHAnsi" w:hAnsiTheme="minorHAnsi" w:cstheme="minorHAnsi"/>
        </w:rPr>
        <w:t xml:space="preserve"> do reprez</w:t>
      </w:r>
      <w:r w:rsidR="007C7451" w:rsidRPr="004D1F75">
        <w:rPr>
          <w:rFonts w:asciiTheme="minorHAnsi" w:hAnsiTheme="minorHAnsi" w:cstheme="minorHAnsi"/>
        </w:rPr>
        <w:t>en</w:t>
      </w:r>
      <w:r w:rsidR="0055240B" w:rsidRPr="004D1F75">
        <w:rPr>
          <w:rFonts w:asciiTheme="minorHAnsi" w:hAnsiTheme="minorHAnsi" w:cstheme="minorHAnsi"/>
        </w:rPr>
        <w:t xml:space="preserve">towania i zawarcia umowy w sprawie zamówienia </w:t>
      </w:r>
      <w:r w:rsidR="007C7451" w:rsidRPr="004D1F75">
        <w:rPr>
          <w:rFonts w:asciiTheme="minorHAnsi" w:hAnsiTheme="minorHAnsi" w:cstheme="minorHAnsi"/>
        </w:rPr>
        <w:t>publicznego. Pełnomocnictwo</w:t>
      </w:r>
      <w:r w:rsidR="00592248" w:rsidRPr="004D1F75">
        <w:rPr>
          <w:rFonts w:asciiTheme="minorHAnsi" w:hAnsiTheme="minorHAnsi" w:cstheme="minorHAnsi"/>
          <w:b/>
        </w:rPr>
        <w:t xml:space="preserve"> </w:t>
      </w:r>
      <w:r w:rsidR="00592248" w:rsidRPr="004D1F75">
        <w:rPr>
          <w:rFonts w:asciiTheme="minorHAnsi" w:hAnsiTheme="minorHAnsi" w:cstheme="minorHAnsi"/>
        </w:rPr>
        <w:t>winno być załączone</w:t>
      </w:r>
      <w:r w:rsidR="0055240B" w:rsidRPr="004D1F75">
        <w:rPr>
          <w:rFonts w:asciiTheme="minorHAnsi" w:hAnsiTheme="minorHAnsi" w:cstheme="minorHAnsi"/>
        </w:rPr>
        <w:t xml:space="preserve"> do oferty</w:t>
      </w:r>
      <w:r w:rsidR="00862DB9" w:rsidRPr="004D1F75">
        <w:rPr>
          <w:rFonts w:asciiTheme="minorHAnsi" w:hAnsiTheme="minorHAnsi" w:cstheme="minorHAnsi"/>
        </w:rPr>
        <w:t xml:space="preserve">. </w:t>
      </w:r>
    </w:p>
    <w:p w:rsidR="00BA73FC"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5919F8" w:rsidRPr="004D1F75">
        <w:rPr>
          <w:rFonts w:asciiTheme="minorHAnsi" w:hAnsiTheme="minorHAnsi" w:cstheme="minorHAnsi"/>
        </w:rPr>
        <w:t xml:space="preserve">W przypadku Wykonawców wspólnie ubiegających się o udzielenie zamówienia, </w:t>
      </w:r>
      <w:r w:rsidR="00BD1389" w:rsidRPr="004D1F75">
        <w:rPr>
          <w:rFonts w:asciiTheme="minorHAnsi" w:hAnsiTheme="minorHAnsi" w:cstheme="minorHAnsi"/>
        </w:rPr>
        <w:t>oświadczenia, o</w:t>
      </w:r>
      <w:r w:rsidR="00D55929" w:rsidRPr="004D1F75">
        <w:rPr>
          <w:rFonts w:asciiTheme="minorHAnsi" w:hAnsiTheme="minorHAnsi" w:cstheme="minorHAnsi"/>
        </w:rPr>
        <w:t xml:space="preserve"> których mowa w Rozdziale X</w:t>
      </w:r>
      <w:r w:rsidR="007163F2" w:rsidRPr="004D1F75">
        <w:rPr>
          <w:rFonts w:asciiTheme="minorHAnsi" w:hAnsiTheme="minorHAnsi" w:cstheme="minorHAnsi"/>
        </w:rPr>
        <w:t xml:space="preserve"> ust. </w:t>
      </w:r>
      <w:r w:rsidR="00B1605F" w:rsidRPr="004D1F75">
        <w:rPr>
          <w:rFonts w:asciiTheme="minorHAnsi" w:hAnsiTheme="minorHAnsi" w:cstheme="minorHAnsi"/>
        </w:rPr>
        <w:t>1</w:t>
      </w:r>
      <w:r w:rsidR="007163F2" w:rsidRPr="004D1F75">
        <w:rPr>
          <w:rFonts w:asciiTheme="minorHAnsi" w:hAnsiTheme="minorHAnsi" w:cstheme="minorHAnsi"/>
        </w:rPr>
        <w:t xml:space="preserve"> SWZ,</w:t>
      </w:r>
      <w:r w:rsidR="00DF5E25" w:rsidRPr="004D1F75">
        <w:rPr>
          <w:rFonts w:asciiTheme="minorHAnsi" w:hAnsiTheme="minorHAnsi" w:cstheme="minorHAnsi"/>
        </w:rPr>
        <w:t xml:space="preserve"> składa każdy z wykonawców. Oświadczenia te potwierdzają brak podstaw wykluczenia oraz spełnianie warunków udziału w zakresie, w jakim każdy z wykonawców wykazuje spełnianie warunków udziału w postępowaniu.</w:t>
      </w:r>
    </w:p>
    <w:p w:rsidR="00DF5E25"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BA73FC" w:rsidRPr="004D1F75">
        <w:rPr>
          <w:rFonts w:asciiTheme="minorHAnsi" w:hAnsiTheme="minorHAnsi" w:cstheme="minorHAnsi"/>
        </w:rPr>
        <w:t xml:space="preserve">Wykonawcy wspólnie ubiegający się o udzielenie zamówienia dołączają do oferty oświadczenie, z którego wynika, które </w:t>
      </w:r>
      <w:r w:rsidR="00031A13">
        <w:rPr>
          <w:rFonts w:asciiTheme="minorHAnsi" w:hAnsiTheme="minorHAnsi" w:cstheme="minorHAnsi"/>
        </w:rPr>
        <w:t>części zamówienia</w:t>
      </w:r>
      <w:r w:rsidR="00BA73FC" w:rsidRPr="004D1F75">
        <w:rPr>
          <w:rFonts w:asciiTheme="minorHAnsi" w:hAnsiTheme="minorHAnsi" w:cstheme="minorHAnsi"/>
        </w:rPr>
        <w:t xml:space="preserve"> wykonają poszczególni wykonawcy.</w:t>
      </w:r>
    </w:p>
    <w:p w:rsidR="00974EE8" w:rsidRPr="004D1F75" w:rsidRDefault="003F7649" w:rsidP="00572553">
      <w:pPr>
        <w:pStyle w:val="Akapitzlist"/>
        <w:numPr>
          <w:ilvl w:val="0"/>
          <w:numId w:val="21"/>
        </w:numPr>
        <w:tabs>
          <w:tab w:val="clear" w:pos="1009"/>
        </w:tabs>
        <w:ind w:left="426" w:hanging="426"/>
        <w:contextualSpacing/>
        <w:rPr>
          <w:rFonts w:asciiTheme="minorHAnsi" w:hAnsiTheme="minorHAnsi" w:cstheme="minorHAnsi"/>
        </w:rPr>
      </w:pPr>
      <w:r w:rsidRPr="004D1F75">
        <w:rPr>
          <w:rFonts w:asciiTheme="minorHAnsi" w:hAnsiTheme="minorHAnsi" w:cstheme="minorHAnsi"/>
        </w:rPr>
        <w:tab/>
      </w:r>
      <w:r w:rsidR="007163F2" w:rsidRPr="004D1F75">
        <w:rPr>
          <w:rFonts w:asciiTheme="minorHAnsi" w:hAnsiTheme="minorHAnsi" w:cstheme="minorHAnsi"/>
        </w:rPr>
        <w:t>Oświadczenia i dokumenty potwierdzające brak podstaw do wykluczenia z</w:t>
      </w:r>
      <w:r w:rsidR="00915AB1" w:rsidRPr="004D1F75">
        <w:rPr>
          <w:rFonts w:asciiTheme="minorHAnsi" w:hAnsiTheme="minorHAnsi" w:cstheme="minorHAnsi"/>
        </w:rPr>
        <w:t> </w:t>
      </w:r>
      <w:r w:rsidR="007163F2" w:rsidRPr="004D1F75">
        <w:rPr>
          <w:rFonts w:asciiTheme="minorHAnsi" w:hAnsiTheme="minorHAnsi" w:cstheme="minorHAnsi"/>
        </w:rPr>
        <w:t>postępowania</w:t>
      </w:r>
      <w:r w:rsidR="00CF0BA5" w:rsidRPr="004D1F75">
        <w:rPr>
          <w:rFonts w:asciiTheme="minorHAnsi" w:hAnsiTheme="minorHAnsi" w:cstheme="minorHAnsi"/>
        </w:rPr>
        <w:t xml:space="preserve"> </w:t>
      </w:r>
      <w:r w:rsidR="007163F2" w:rsidRPr="004D1F75">
        <w:rPr>
          <w:rFonts w:asciiTheme="minorHAnsi" w:hAnsiTheme="minorHAnsi" w:cstheme="minorHAnsi"/>
        </w:rPr>
        <w:t>składa każdy z Wykonawców wspólnie ubiegających się o zamówienie.</w:t>
      </w:r>
      <w:bookmarkStart w:id="25" w:name="bookmark11"/>
    </w:p>
    <w:p w:rsidR="00974EE8" w:rsidRPr="004D1F75" w:rsidRDefault="00F12C25" w:rsidP="00572553">
      <w:pPr>
        <w:pStyle w:val="Nagwek3"/>
        <w:rPr>
          <w:rFonts w:asciiTheme="minorHAnsi" w:hAnsiTheme="minorHAnsi" w:cstheme="minorHAnsi"/>
        </w:rPr>
      </w:pPr>
      <w:bookmarkStart w:id="26" w:name="_Toc95980470"/>
      <w:r w:rsidRPr="004D1F75">
        <w:rPr>
          <w:rFonts w:asciiTheme="minorHAnsi" w:hAnsiTheme="minorHAnsi" w:cstheme="minorHAnsi"/>
        </w:rPr>
        <w:t xml:space="preserve">Sposób komunikacji oraz </w:t>
      </w:r>
      <w:bookmarkEnd w:id="25"/>
      <w:r w:rsidRPr="004D1F75">
        <w:rPr>
          <w:rFonts w:asciiTheme="minorHAnsi" w:hAnsiTheme="minorHAnsi" w:cstheme="minorHAnsi"/>
        </w:rPr>
        <w:t xml:space="preserve">wyjaśnienia treści </w:t>
      </w:r>
      <w:r w:rsidR="00A33578" w:rsidRPr="004D1F75">
        <w:rPr>
          <w:rFonts w:asciiTheme="minorHAnsi" w:hAnsiTheme="minorHAnsi" w:cstheme="minorHAnsi"/>
        </w:rPr>
        <w:t>SWZ</w:t>
      </w:r>
      <w:bookmarkEnd w:id="26"/>
    </w:p>
    <w:p w:rsidR="0025493A" w:rsidRPr="004D1F75" w:rsidRDefault="003F7649" w:rsidP="00572553">
      <w:pPr>
        <w:pStyle w:val="Akapitzlist"/>
        <w:numPr>
          <w:ilvl w:val="1"/>
          <w:numId w:val="17"/>
        </w:numPr>
        <w:ind w:left="448" w:right="91" w:hanging="448"/>
        <w:rPr>
          <w:rFonts w:asciiTheme="minorHAnsi" w:hAnsiTheme="minorHAnsi" w:cstheme="minorHAnsi"/>
          <w:bCs/>
        </w:rPr>
      </w:pPr>
      <w:r w:rsidRPr="004D1F75">
        <w:rPr>
          <w:rFonts w:asciiTheme="minorHAnsi" w:hAnsiTheme="minorHAnsi" w:cstheme="minorHAnsi"/>
          <w:bCs/>
        </w:rPr>
        <w:tab/>
      </w:r>
      <w:r w:rsidR="001560B9" w:rsidRPr="004D1F75">
        <w:rPr>
          <w:rFonts w:asciiTheme="minorHAnsi" w:hAnsiTheme="minorHAnsi" w:cstheme="minorHAnsi"/>
          <w:bCs/>
        </w:rPr>
        <w:t>Komunikacja w postępowaniu o udzielenie zamówienia, w tym składanie ofert, wniosków o dopuszczenie do udziału w postępowaniu, wymiana informacji oraz przekazywanie dokumentów lub oświadczeń między zamawiającym a</w:t>
      </w:r>
      <w:r w:rsidR="003C6E97" w:rsidRPr="004D1F75">
        <w:rPr>
          <w:rFonts w:asciiTheme="minorHAnsi" w:hAnsiTheme="minorHAnsi" w:cstheme="minorHAnsi"/>
          <w:bCs/>
        </w:rPr>
        <w:t> </w:t>
      </w:r>
      <w:r w:rsidR="001560B9" w:rsidRPr="004D1F75">
        <w:rPr>
          <w:rFonts w:asciiTheme="minorHAnsi" w:hAnsiTheme="minorHAnsi" w:cstheme="minorHAnsi"/>
          <w:bCs/>
        </w:rPr>
        <w:t>wykonawcą, z</w:t>
      </w:r>
      <w:r w:rsidR="00DE36DB" w:rsidRPr="004D1F75">
        <w:rPr>
          <w:rFonts w:asciiTheme="minorHAnsi" w:hAnsiTheme="minorHAnsi" w:cstheme="minorHAnsi"/>
          <w:bCs/>
        </w:rPr>
        <w:t> </w:t>
      </w:r>
      <w:r w:rsidR="001560B9" w:rsidRPr="004D1F75">
        <w:rPr>
          <w:rFonts w:asciiTheme="minorHAnsi" w:hAnsiTheme="minorHAnsi" w:cstheme="minorHAnsi"/>
          <w:bCs/>
        </w:rPr>
        <w:t xml:space="preserve">uwzględnieniem wyjątków określonych w ustawie </w:t>
      </w:r>
      <w:proofErr w:type="spellStart"/>
      <w:r w:rsidR="00F34ED9" w:rsidRPr="004D1F75">
        <w:rPr>
          <w:rFonts w:asciiTheme="minorHAnsi" w:hAnsiTheme="minorHAnsi" w:cstheme="minorHAnsi"/>
          <w:bCs/>
        </w:rPr>
        <w:t>p.z.p</w:t>
      </w:r>
      <w:proofErr w:type="spellEnd"/>
      <w:r w:rsidR="00F34ED9" w:rsidRPr="004D1F75">
        <w:rPr>
          <w:rFonts w:asciiTheme="minorHAnsi" w:hAnsiTheme="minorHAnsi" w:cstheme="minorHAnsi"/>
          <w:bCs/>
        </w:rPr>
        <w:t>.</w:t>
      </w:r>
      <w:r w:rsidR="001560B9" w:rsidRPr="004D1F75">
        <w:rPr>
          <w:rFonts w:asciiTheme="minorHAnsi" w:hAnsiTheme="minorHAnsi" w:cstheme="minorHAnsi"/>
          <w:bCs/>
        </w:rPr>
        <w:t xml:space="preserve">, odbywa się przy użyciu środków komunikacji elektronicznej. </w:t>
      </w:r>
      <w:r w:rsidR="004D7E91" w:rsidRPr="004D1F75">
        <w:rPr>
          <w:rFonts w:asciiTheme="minorHAnsi" w:hAnsiTheme="minorHAnsi" w:cstheme="minorHAnsi"/>
          <w:bCs/>
        </w:rPr>
        <w:t xml:space="preserve">Przez środki komunikacji elektronicznej rozumie </w:t>
      </w:r>
      <w:r w:rsidR="004D7E91" w:rsidRPr="004D1F75">
        <w:rPr>
          <w:rFonts w:asciiTheme="minorHAnsi" w:hAnsiTheme="minorHAnsi" w:cstheme="minorHAnsi"/>
          <w:bCs/>
        </w:rPr>
        <w:lastRenderedPageBreak/>
        <w:t>się środki komunikacji elektronicznej zdefiniowane w ustawie z</w:t>
      </w:r>
      <w:r w:rsidR="003C6E97" w:rsidRPr="004D1F75">
        <w:rPr>
          <w:rFonts w:asciiTheme="minorHAnsi" w:hAnsiTheme="minorHAnsi" w:cstheme="minorHAnsi"/>
          <w:bCs/>
        </w:rPr>
        <w:t> </w:t>
      </w:r>
      <w:r w:rsidR="004D7E91" w:rsidRPr="004D1F75">
        <w:rPr>
          <w:rFonts w:asciiTheme="minorHAnsi" w:hAnsiTheme="minorHAnsi" w:cstheme="minorHAnsi"/>
          <w:bCs/>
        </w:rPr>
        <w:t>dnia 18 lipca 2002 r. o</w:t>
      </w:r>
      <w:r w:rsidR="00DE36DB" w:rsidRPr="004D1F75">
        <w:rPr>
          <w:rFonts w:asciiTheme="minorHAnsi" w:hAnsiTheme="minorHAnsi" w:cstheme="minorHAnsi"/>
          <w:bCs/>
        </w:rPr>
        <w:t> </w:t>
      </w:r>
      <w:r w:rsidR="004D7E91" w:rsidRPr="004D1F75">
        <w:rPr>
          <w:rFonts w:asciiTheme="minorHAnsi" w:hAnsiTheme="minorHAnsi" w:cstheme="minorHAnsi"/>
          <w:bCs/>
        </w:rPr>
        <w:t xml:space="preserve">świadczeniu usług drogą elektroniczną (Dz. U. z 2019 r. poz. 123 i 730). </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Osobami uprawnionymi do kontaktu z Wykonawcami są:</w:t>
      </w:r>
      <w:r w:rsidRPr="004D1F75">
        <w:rPr>
          <w:rFonts w:asciiTheme="minorHAnsi" w:hAnsiTheme="minorHAnsi" w:cstheme="minorHAnsi"/>
          <w:lang w:eastAsia="zh-CN"/>
        </w:rPr>
        <w:t xml:space="preserve"> w części proceduralnej - Magdalena </w:t>
      </w:r>
      <w:proofErr w:type="spellStart"/>
      <w:r w:rsidRPr="004D1F75">
        <w:rPr>
          <w:rFonts w:asciiTheme="minorHAnsi" w:hAnsiTheme="minorHAnsi" w:cstheme="minorHAnsi"/>
          <w:lang w:eastAsia="zh-CN"/>
        </w:rPr>
        <w:t>Oczkowicz</w:t>
      </w:r>
      <w:proofErr w:type="spellEnd"/>
      <w:r w:rsidRPr="004D1F75">
        <w:rPr>
          <w:rFonts w:asciiTheme="minorHAnsi" w:hAnsiTheme="minorHAnsi" w:cstheme="minorHAnsi"/>
          <w:lang w:eastAsia="zh-CN"/>
        </w:rPr>
        <w:t xml:space="preserve"> </w:t>
      </w:r>
      <w:r w:rsidRPr="004D1F75">
        <w:rPr>
          <w:rFonts w:asciiTheme="minorHAnsi" w:hAnsiTheme="minorHAnsi" w:cstheme="minorHAnsi"/>
        </w:rPr>
        <w:t>i Michał</w:t>
      </w:r>
      <w:r w:rsidRPr="004D1F75">
        <w:rPr>
          <w:rFonts w:asciiTheme="minorHAnsi" w:hAnsiTheme="minorHAnsi" w:cstheme="minorHAnsi"/>
          <w:lang w:eastAsia="zh-CN"/>
        </w:rPr>
        <w:t xml:space="preserve"> Rak; w części merytorycznej </w:t>
      </w:r>
      <w:r w:rsidR="00366C91">
        <w:rPr>
          <w:rFonts w:asciiTheme="minorHAnsi" w:hAnsiTheme="minorHAnsi" w:cstheme="minorHAnsi"/>
          <w:lang w:eastAsia="zh-CN"/>
        </w:rPr>
        <w:t>Sylwia Radecka</w:t>
      </w:r>
      <w:r w:rsidRPr="004D1F75">
        <w:rPr>
          <w:rFonts w:asciiTheme="minorHAnsi" w:hAnsiTheme="minorHAnsi" w:cstheme="minorHAnsi"/>
          <w:lang w:eastAsia="zh-CN"/>
        </w:rPr>
        <w:t>.</w:t>
      </w:r>
    </w:p>
    <w:p w:rsidR="00525507" w:rsidRPr="004D1F75" w:rsidRDefault="00F82FB8" w:rsidP="00572553">
      <w:pPr>
        <w:pStyle w:val="Akapitzlist"/>
        <w:numPr>
          <w:ilvl w:val="1"/>
          <w:numId w:val="17"/>
        </w:numPr>
        <w:ind w:left="448" w:right="91" w:hanging="448"/>
        <w:rPr>
          <w:rStyle w:val="Hipercze"/>
          <w:rFonts w:asciiTheme="minorHAnsi" w:hAnsiTheme="minorHAnsi" w:cstheme="minorHAnsi"/>
          <w:bCs/>
          <w:u w:val="none"/>
        </w:rPr>
      </w:pPr>
      <w:r w:rsidRPr="004D1F75">
        <w:rPr>
          <w:rFonts w:asciiTheme="minorHAnsi" w:eastAsia="Verdana" w:hAnsiTheme="minorHAnsi" w:cstheme="minorHAnsi"/>
          <w:lang w:eastAsia="zh-CN"/>
        </w:rPr>
        <w:t xml:space="preserve">Postępowanie prowadzone jest w języku polskim w formie elektronicznej za pośrednictwem Platformy Zakupowej (dalej jako „Platforma”) pod adresem: </w:t>
      </w:r>
      <w:hyperlink r:id="rId10" w:history="1">
        <w:r w:rsidRPr="00482011">
          <w:rPr>
            <w:rStyle w:val="Hipercze"/>
            <w:rFonts w:asciiTheme="minorHAnsi" w:hAnsiTheme="minorHAnsi" w:cstheme="minorHAnsi"/>
            <w:color w:val="000000" w:themeColor="text1"/>
          </w:rPr>
          <w:t>https://platformazakupowa.pl/sp_miechow</w:t>
        </w:r>
      </w:hyperlink>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4D1F75">
        <w:rPr>
          <w:rFonts w:asciiTheme="minorHAnsi" w:eastAsia="Verdana" w:hAnsiTheme="minorHAnsi" w:cstheme="minorHAnsi"/>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Korespondencja, której zgodnie z obowiązującymi przepisami adresatem jest konkretny Wykonawca będzie przekazywana w formie elektronicznej za pośrednictwem Platformy do tego konkretnego Wykonawcy.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W sytuacjach awaryjnych np. w przypadku braku działania platformy zakupowej </w:t>
      </w:r>
      <w:hyperlink r:id="rId11" w:history="1">
        <w:r w:rsidRPr="00482011">
          <w:rPr>
            <w:rStyle w:val="Hipercze"/>
            <w:rFonts w:asciiTheme="minorHAnsi" w:hAnsiTheme="minorHAnsi" w:cstheme="minorHAnsi"/>
            <w:color w:val="000000" w:themeColor="text1"/>
          </w:rPr>
          <w:t>https://platformazakupowa.pl/sp_miechow</w:t>
        </w:r>
      </w:hyperlink>
      <w:r w:rsidRPr="004D1F75">
        <w:rPr>
          <w:rFonts w:asciiTheme="minorHAnsi" w:hAnsiTheme="minorHAnsi" w:cstheme="minorHAnsi"/>
        </w:rPr>
        <w:t xml:space="preserve"> </w:t>
      </w:r>
      <w:r w:rsidRPr="004D1F75">
        <w:rPr>
          <w:rFonts w:asciiTheme="minorHAnsi" w:eastAsia="Verdana" w:hAnsiTheme="minorHAnsi" w:cstheme="minorHAnsi"/>
          <w:lang w:eastAsia="zh-CN"/>
        </w:rPr>
        <w:t xml:space="preserve">Zamawiający może również komunikować się z Wykonawcami za pomocą poczty elektronicznej </w:t>
      </w:r>
      <w:hyperlink r:id="rId12" w:history="1">
        <w:r w:rsidR="00E85CA5" w:rsidRPr="00482011">
          <w:rPr>
            <w:rStyle w:val="Hipercze"/>
            <w:rFonts w:asciiTheme="minorHAnsi" w:eastAsia="Verdana" w:hAnsiTheme="minorHAnsi" w:cstheme="minorHAnsi"/>
            <w:color w:val="000000" w:themeColor="text1"/>
            <w:lang w:eastAsia="zh-CN"/>
          </w:rPr>
          <w:t>przetargi@powiat.miechow.pl</w:t>
        </w:r>
      </w:hyperlink>
      <w:r w:rsidRPr="004D1F75">
        <w:rPr>
          <w:rFonts w:asciiTheme="minorHAnsi" w:eastAsia="Verdana" w:hAnsiTheme="minorHAnsi" w:cstheme="minorHAnsi"/>
          <w:lang w:eastAsia="zh-CN"/>
        </w:rPr>
        <w:t>.</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zgodnie z § 3 ust. </w:t>
      </w:r>
      <w:r w:rsidR="00547E81" w:rsidRPr="004D1F75">
        <w:rPr>
          <w:rFonts w:asciiTheme="minorHAnsi" w:eastAsia="Verdana" w:hAnsiTheme="minorHAnsi" w:cstheme="minorHAnsi"/>
          <w:lang w:eastAsia="zh-CN"/>
        </w:rPr>
        <w:t>1</w:t>
      </w:r>
      <w:r w:rsidRPr="004D1F75">
        <w:rPr>
          <w:rFonts w:asciiTheme="minorHAnsi" w:eastAsia="Verdana" w:hAnsiTheme="minorHAnsi" w:cstheme="minorHAnsi"/>
          <w:lang w:eastAsia="zh-CN"/>
        </w:rPr>
        <w:t xml:space="preserve"> </w:t>
      </w:r>
      <w:r w:rsidR="00D019FD" w:rsidRPr="004D1F75">
        <w:rPr>
          <w:rFonts w:asciiTheme="minorHAnsi" w:hAnsiTheme="minorHAnsi" w:cstheme="minorHAnsi"/>
        </w:rPr>
        <w:t>rozporządzenia</w:t>
      </w:r>
      <w:r w:rsidR="00E85CA5" w:rsidRPr="004D1F75">
        <w:rPr>
          <w:rFonts w:asciiTheme="minorHAnsi" w:hAnsiTheme="minorHAnsi" w:cstheme="minorHAnsi"/>
        </w:rPr>
        <w:t xml:space="preserve"> P</w:t>
      </w:r>
      <w:r w:rsidR="00D019FD" w:rsidRPr="004D1F75">
        <w:rPr>
          <w:rFonts w:asciiTheme="minorHAnsi" w:hAnsiTheme="minorHAnsi" w:cstheme="minorHAnsi"/>
        </w:rPr>
        <w:t>rezesa Rady Ministrów z dnia 30 grudnia 2020 r.</w:t>
      </w:r>
      <w:r w:rsidR="00706CF2" w:rsidRPr="004D1F75">
        <w:rPr>
          <w:rFonts w:asciiTheme="minorHAnsi" w:hAnsiTheme="minorHAnsi" w:cstheme="minorHAnsi"/>
        </w:rPr>
        <w:t xml:space="preserve"> w</w:t>
      </w:r>
      <w:r w:rsidR="00D019FD" w:rsidRPr="004D1F75">
        <w:rPr>
          <w:rFonts w:asciiTheme="minorHAnsi" w:hAnsiTheme="minorHAnsi" w:cstheme="minorHAnsi"/>
        </w:rPr>
        <w:t xml:space="preserve"> sprawie sposobu sporządzania i przekazywania informacji oraz wymagań technicznych dla dokumentów elektronicznych oraz środków komunikacji elektronicznej w postępowaniu o udzielenie zamówienia publicznego</w:t>
      </w:r>
      <w:r w:rsidR="00DE36DB" w:rsidRPr="004D1F75">
        <w:rPr>
          <w:rFonts w:asciiTheme="minorHAnsi" w:hAnsiTheme="minorHAnsi" w:cstheme="minorHAnsi"/>
        </w:rPr>
        <w:t xml:space="preserve"> </w:t>
      </w:r>
      <w:r w:rsidRPr="004D1F75">
        <w:rPr>
          <w:rFonts w:asciiTheme="minorHAnsi" w:eastAsia="Verdana" w:hAnsiTheme="minorHAnsi" w:cstheme="minorHAnsi"/>
          <w:lang w:eastAsia="zh-CN"/>
        </w:rPr>
        <w:t>(Dz. U. z 20</w:t>
      </w:r>
      <w:r w:rsidR="00E85CA5" w:rsidRPr="004D1F75">
        <w:rPr>
          <w:rFonts w:asciiTheme="minorHAnsi" w:eastAsia="Verdana" w:hAnsiTheme="minorHAnsi" w:cstheme="minorHAnsi"/>
          <w:lang w:eastAsia="zh-CN"/>
        </w:rPr>
        <w:t>20</w:t>
      </w:r>
      <w:r w:rsidRPr="004D1F75">
        <w:rPr>
          <w:rFonts w:asciiTheme="minorHAnsi" w:eastAsia="Verdana" w:hAnsiTheme="minorHAnsi" w:cstheme="minorHAnsi"/>
          <w:lang w:eastAsia="zh-CN"/>
        </w:rPr>
        <w:t xml:space="preserve"> r. poz. </w:t>
      </w:r>
      <w:r w:rsidR="00E85CA5" w:rsidRPr="004D1F75">
        <w:rPr>
          <w:rFonts w:asciiTheme="minorHAnsi" w:eastAsia="Verdana" w:hAnsiTheme="minorHAnsi" w:cstheme="minorHAnsi"/>
          <w:lang w:eastAsia="zh-CN"/>
        </w:rPr>
        <w:t>2452</w:t>
      </w:r>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z )</w:t>
      </w:r>
      <w:proofErr w:type="gramEnd"/>
      <w:r w:rsidRPr="004D1F75">
        <w:rPr>
          <w:rFonts w:asciiTheme="minorHAnsi" w:eastAsia="Verdana" w:hAnsiTheme="minorHAnsi" w:cstheme="minorHAnsi"/>
          <w:lang w:eastAsia="zh-CN"/>
        </w:rPr>
        <w:t xml:space="preserve"> określa niezbędne wymagania sprzętowo - aplikacyjne umożliwiające pracę na Platformie Zakupowej, tj.:</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lastRenderedPageBreak/>
        <w:t xml:space="preserve">stały dostęp do sieci Internet o gwarantowanej przepustowości nie mniejszej niż 512 </w:t>
      </w:r>
      <w:proofErr w:type="spellStart"/>
      <w:r w:rsidRPr="004D1F75">
        <w:rPr>
          <w:rFonts w:asciiTheme="minorHAnsi" w:eastAsia="Verdana" w:hAnsiTheme="minorHAnsi" w:cstheme="minorHAnsi"/>
          <w:lang w:eastAsia="zh-CN"/>
        </w:rPr>
        <w:t>kb</w:t>
      </w:r>
      <w:proofErr w:type="spellEnd"/>
      <w:r w:rsidRPr="004D1F75">
        <w:rPr>
          <w:rFonts w:asciiTheme="minorHAnsi" w:eastAsia="Verdana" w:hAnsiTheme="minorHAnsi" w:cstheme="minorHAnsi"/>
          <w:lang w:eastAsia="zh-CN"/>
        </w:rPr>
        <w:t>/s,</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komputer klasy PC lub MAC, o następującej konfiguracji: pamięć min. 2 GB Ram, procesor Intel IV 2 GHZ lub jego nowsza wersja, jeden z systemów operacyjnych - MS Windows 7, Mac Os x 10 4, Linux, lub ich nowsze wersje.</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zainstalowana dowolna przeglądarka internetowa, w przypadku Internet Explorer minimalnie wersja 10,</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włączona obsługa JavaScript,</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zainstalowany program Adobe </w:t>
      </w:r>
      <w:proofErr w:type="spellStart"/>
      <w:r w:rsidRPr="004D1F75">
        <w:rPr>
          <w:rFonts w:asciiTheme="minorHAnsi" w:eastAsia="Verdana" w:hAnsiTheme="minorHAnsi" w:cstheme="minorHAnsi"/>
          <w:lang w:eastAsia="zh-CN"/>
        </w:rPr>
        <w:t>Acrobat</w:t>
      </w:r>
      <w:proofErr w:type="spellEnd"/>
      <w:r w:rsidRPr="004D1F75">
        <w:rPr>
          <w:rFonts w:asciiTheme="minorHAnsi" w:eastAsia="Verdana" w:hAnsiTheme="minorHAnsi" w:cstheme="minorHAnsi"/>
          <w:lang w:eastAsia="zh-CN"/>
        </w:rPr>
        <w:t xml:space="preserve"> </w:t>
      </w:r>
      <w:proofErr w:type="gramStart"/>
      <w:r w:rsidRPr="004D1F75">
        <w:rPr>
          <w:rFonts w:asciiTheme="minorHAnsi" w:eastAsia="Verdana" w:hAnsiTheme="minorHAnsi" w:cstheme="minorHAnsi"/>
          <w:lang w:eastAsia="zh-CN"/>
        </w:rPr>
        <w:t>Reader,</w:t>
      </w:r>
      <w:proofErr w:type="gramEnd"/>
      <w:r w:rsidRPr="004D1F75">
        <w:rPr>
          <w:rFonts w:asciiTheme="minorHAnsi" w:eastAsia="Verdana" w:hAnsiTheme="minorHAnsi" w:cstheme="minorHAnsi"/>
          <w:lang w:eastAsia="zh-CN"/>
        </w:rPr>
        <w:t xml:space="preserve"> lub inny obsługujący format plików .pdf.</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Zalecane formaty przesyłanych danych, tj. plików o wielkości do 75 MB. - Zalecany format: .pdf.</w:t>
      </w:r>
    </w:p>
    <w:p w:rsidR="00F82FB8" w:rsidRPr="004D1F75" w:rsidRDefault="00F82FB8" w:rsidP="00A4728E">
      <w:pPr>
        <w:numPr>
          <w:ilvl w:val="1"/>
          <w:numId w:val="36"/>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Zalecany format kwalifikowanego podpisu elektronicznego:</w:t>
      </w:r>
    </w:p>
    <w:p w:rsidR="00F82FB8" w:rsidRPr="004D1F75" w:rsidRDefault="00F82FB8" w:rsidP="00A4728E">
      <w:pPr>
        <w:numPr>
          <w:ilvl w:val="1"/>
          <w:numId w:val="37"/>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dokumenty w formacie .pdf zaleca się podpisywać formatem </w:t>
      </w:r>
      <w:proofErr w:type="spellStart"/>
      <w:r w:rsidRPr="004D1F75">
        <w:rPr>
          <w:rFonts w:asciiTheme="minorHAnsi" w:eastAsia="Verdana" w:hAnsiTheme="minorHAnsi" w:cstheme="minorHAnsi"/>
          <w:lang w:eastAsia="zh-CN"/>
        </w:rPr>
        <w:t>PAdES</w:t>
      </w:r>
      <w:proofErr w:type="spellEnd"/>
      <w:r w:rsidRPr="004D1F75">
        <w:rPr>
          <w:rFonts w:asciiTheme="minorHAnsi" w:eastAsia="Verdana" w:hAnsiTheme="minorHAnsi" w:cstheme="minorHAnsi"/>
          <w:lang w:eastAsia="zh-CN"/>
        </w:rPr>
        <w:t>;</w:t>
      </w:r>
    </w:p>
    <w:p w:rsidR="000D32B6" w:rsidRPr="00594653" w:rsidRDefault="00F82FB8" w:rsidP="00A4728E">
      <w:pPr>
        <w:numPr>
          <w:ilvl w:val="1"/>
          <w:numId w:val="37"/>
        </w:numPr>
        <w:tabs>
          <w:tab w:val="left" w:pos="851"/>
        </w:tabs>
        <w:suppressAutoHyphens/>
        <w:ind w:left="851" w:firstLine="0"/>
        <w:rPr>
          <w:rFonts w:asciiTheme="minorHAnsi" w:eastAsia="Verdana" w:hAnsiTheme="minorHAnsi" w:cstheme="minorHAnsi"/>
          <w:lang w:eastAsia="zh-CN"/>
        </w:rPr>
      </w:pPr>
      <w:r w:rsidRPr="004D1F75">
        <w:rPr>
          <w:rFonts w:asciiTheme="minorHAnsi" w:eastAsia="Verdana" w:hAnsiTheme="minorHAnsi" w:cstheme="minorHAnsi"/>
          <w:lang w:eastAsia="zh-CN"/>
        </w:rPr>
        <w:t xml:space="preserve">dopuszcza się podpisanie dokumentów w formacie innym niż .pdf, wtedy zaleca się użyć formatu </w:t>
      </w:r>
      <w:proofErr w:type="spellStart"/>
      <w:r w:rsidRPr="004D1F75">
        <w:rPr>
          <w:rFonts w:asciiTheme="minorHAnsi" w:eastAsia="Verdana" w:hAnsiTheme="minorHAnsi" w:cstheme="minorHAnsi"/>
          <w:lang w:eastAsia="zh-CN"/>
        </w:rPr>
        <w:t>XAdES</w:t>
      </w:r>
      <w:proofErr w:type="spellEnd"/>
      <w:r w:rsidRPr="004D1F75">
        <w:rPr>
          <w:rFonts w:asciiTheme="minorHAnsi" w:eastAsia="Verdana" w:hAnsiTheme="minorHAnsi" w:cstheme="minorHAnsi"/>
          <w:lang w:eastAsia="zh-CN"/>
        </w:rPr>
        <w:t>.</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Wykonawca przystępując do niniejszego postępowania o udzielenie zamówienia publicznego, akceptuje warunki korzystania z Platformy Zakupowej, określone w Regulaminie zamieszczonym na stronie internetowej pod adresem</w:t>
      </w:r>
      <w:hyperlink r:id="rId13">
        <w:r w:rsidRPr="004D1F75">
          <w:rPr>
            <w:rFonts w:asciiTheme="minorHAnsi" w:eastAsia="Verdana" w:hAnsiTheme="minorHAnsi" w:cstheme="minorHAnsi"/>
            <w:lang w:eastAsia="zh-CN"/>
          </w:rPr>
          <w:t xml:space="preserve"> </w:t>
        </w:r>
      </w:hyperlink>
      <w:hyperlink r:id="rId14">
        <w:r w:rsidRPr="004D1F75">
          <w:rPr>
            <w:rFonts w:asciiTheme="minorHAnsi" w:eastAsia="Verdana" w:hAnsiTheme="minorHAnsi" w:cstheme="minorHAnsi"/>
            <w:u w:val="single"/>
            <w:lang w:eastAsia="zh-CN"/>
          </w:rPr>
          <w:t>https://platformazakupowa.pl/strona/1-regulamin</w:t>
        </w:r>
      </w:hyperlink>
      <w:r w:rsidRPr="004D1F75">
        <w:rPr>
          <w:rFonts w:asciiTheme="minorHAnsi" w:eastAsia="Verdana" w:hAnsiTheme="minorHAnsi" w:cstheme="minorHAnsi"/>
          <w:lang w:eastAsia="zh-CN"/>
        </w:rPr>
        <w:t xml:space="preserve"> w zakładce „Regulamin" oraz uznaje go za wiążący.</w:t>
      </w:r>
    </w:p>
    <w:p w:rsidR="00F82FB8" w:rsidRPr="004D1F75" w:rsidRDefault="00F82FB8" w:rsidP="00572553">
      <w:pPr>
        <w:pStyle w:val="Akapitzlist"/>
        <w:numPr>
          <w:ilvl w:val="1"/>
          <w:numId w:val="17"/>
        </w:numPr>
        <w:ind w:left="448" w:right="91" w:hanging="448"/>
        <w:rPr>
          <w:rFonts w:asciiTheme="minorHAnsi" w:hAnsiTheme="minorHAnsi" w:cstheme="minorHAnsi"/>
          <w:bCs/>
        </w:rPr>
      </w:pPr>
      <w:r w:rsidRPr="004D1F75">
        <w:rPr>
          <w:rFonts w:asciiTheme="minorHAnsi" w:eastAsia="Verdana" w:hAnsiTheme="minorHAnsi" w:cstheme="minorHAnsi"/>
          <w:lang w:eastAsia="zh-CN"/>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5">
        <w:r w:rsidRPr="004D1F75">
          <w:rPr>
            <w:rFonts w:asciiTheme="minorHAnsi" w:eastAsia="Verdana" w:hAnsiTheme="minorHAnsi" w:cstheme="minorHAnsi"/>
            <w:u w:val="single"/>
            <w:lang w:eastAsia="zh-CN"/>
          </w:rPr>
          <w:t>https://platformazakupowa.pl/strona/45-instrukcje</w:t>
        </w:r>
      </w:hyperlink>
    </w:p>
    <w:p w:rsidR="00F82FB8" w:rsidRPr="004D1F75" w:rsidRDefault="00F82FB8" w:rsidP="00572553">
      <w:pPr>
        <w:pStyle w:val="Akapitzlist"/>
        <w:numPr>
          <w:ilvl w:val="1"/>
          <w:numId w:val="17"/>
        </w:numPr>
        <w:ind w:left="448" w:right="91" w:hanging="448"/>
        <w:rPr>
          <w:rFonts w:asciiTheme="minorHAnsi" w:hAnsiTheme="minorHAnsi" w:cstheme="minorHAnsi"/>
          <w:bCs/>
        </w:rPr>
      </w:pPr>
      <w:bookmarkStart w:id="27" w:name="_Hlk37919885"/>
      <w:r w:rsidRPr="004D1F75">
        <w:rPr>
          <w:rFonts w:asciiTheme="minorHAnsi" w:hAnsiTheme="minorHAnsi" w:cstheme="minorHAnsi"/>
          <w:b/>
        </w:rPr>
        <w:t xml:space="preserve">Wyjaśnienie treści </w:t>
      </w:r>
      <w:proofErr w:type="spellStart"/>
      <w:r w:rsidRPr="004D1F75">
        <w:rPr>
          <w:rFonts w:asciiTheme="minorHAnsi" w:hAnsiTheme="minorHAnsi" w:cstheme="minorHAnsi"/>
          <w:b/>
        </w:rPr>
        <w:t>swz</w:t>
      </w:r>
      <w:proofErr w:type="spellEnd"/>
      <w:r w:rsidRPr="004D1F75">
        <w:rPr>
          <w:rFonts w:asciiTheme="minorHAnsi" w:hAnsiTheme="minorHAnsi" w:cstheme="minorHAnsi"/>
          <w:b/>
        </w:rPr>
        <w:t>:</w:t>
      </w:r>
    </w:p>
    <w:p w:rsidR="00EC26A9" w:rsidRPr="00FC4AD6" w:rsidRDefault="00EC26A9" w:rsidP="00A4728E">
      <w:pPr>
        <w:pStyle w:val="Akapitzlist"/>
        <w:numPr>
          <w:ilvl w:val="1"/>
          <w:numId w:val="56"/>
        </w:numPr>
        <w:ind w:left="1440" w:right="92" w:hanging="360"/>
        <w:rPr>
          <w:rFonts w:asciiTheme="minorHAnsi" w:hAnsiTheme="minorHAnsi" w:cstheme="minorHAnsi"/>
        </w:rPr>
      </w:pPr>
      <w:bookmarkStart w:id="28" w:name="bookmark12"/>
      <w:bookmarkEnd w:id="27"/>
      <w:r w:rsidRPr="00FC4AD6">
        <w:rPr>
          <w:rFonts w:asciiTheme="minorHAnsi" w:hAnsiTheme="minorHAnsi" w:cstheme="minorHAnsi"/>
        </w:rPr>
        <w:tab/>
        <w:t>Wykonawca może zwrócić się do zamawiającego z wnioskiem o wyjaśnienie treści SWZ.</w:t>
      </w:r>
    </w:p>
    <w:p w:rsidR="00EC26A9" w:rsidRPr="00FC4AD6" w:rsidRDefault="00EC26A9" w:rsidP="00A4728E">
      <w:pPr>
        <w:pStyle w:val="Akapitzlist"/>
        <w:numPr>
          <w:ilvl w:val="1"/>
          <w:numId w:val="56"/>
        </w:numPr>
        <w:ind w:left="1440" w:right="92" w:hanging="360"/>
        <w:rPr>
          <w:rFonts w:asciiTheme="minorHAnsi" w:hAnsiTheme="minorHAnsi" w:cstheme="minorHAnsi"/>
        </w:rPr>
      </w:pPr>
      <w:r w:rsidRPr="00FC4AD6">
        <w:rPr>
          <w:rFonts w:asciiTheme="minorHAnsi" w:hAnsiTheme="minorHAnsi" w:cstheme="minorHAnsi"/>
        </w:rPr>
        <w:tab/>
        <w:t xml:space="preserve">Zamawiający jest obowiązany udzielić wyjaśnień niezwłocznie, jednak nie później niż na 2 dni przed upływem terminu składania odpowiednio ofert, </w:t>
      </w:r>
      <w:r w:rsidRPr="00FC4AD6">
        <w:rPr>
          <w:rFonts w:asciiTheme="minorHAnsi" w:hAnsiTheme="minorHAnsi" w:cstheme="minorHAnsi"/>
        </w:rPr>
        <w:lastRenderedPageBreak/>
        <w:t xml:space="preserve">pod </w:t>
      </w:r>
      <w:proofErr w:type="gramStart"/>
      <w:r w:rsidRPr="00FC4AD6">
        <w:rPr>
          <w:rFonts w:asciiTheme="minorHAnsi" w:hAnsiTheme="minorHAnsi" w:cstheme="minorHAnsi"/>
        </w:rPr>
        <w:t>warunkiem</w:t>
      </w:r>
      <w:proofErr w:type="gramEnd"/>
      <w:r w:rsidRPr="00FC4AD6">
        <w:rPr>
          <w:rFonts w:asciiTheme="minorHAnsi" w:hAnsiTheme="minorHAnsi" w:cstheme="minorHAnsi"/>
        </w:rPr>
        <w:t xml:space="preserve"> że wniosek o wyjaśnienie treści SWZ wpłynął do zamawiającego nie później niż na 4 dni przed upływem terminu składania odpowiednio ofert. </w:t>
      </w:r>
    </w:p>
    <w:p w:rsidR="00EC26A9" w:rsidRPr="00FC4AD6" w:rsidRDefault="00EC26A9" w:rsidP="00A4728E">
      <w:pPr>
        <w:pStyle w:val="Akapitzlist"/>
        <w:numPr>
          <w:ilvl w:val="1"/>
          <w:numId w:val="56"/>
        </w:numPr>
        <w:ind w:left="1440" w:right="92" w:hanging="360"/>
        <w:rPr>
          <w:rFonts w:asciiTheme="minorHAnsi" w:hAnsiTheme="minorHAnsi" w:cstheme="minorHAnsi"/>
        </w:rPr>
      </w:pPr>
      <w:r w:rsidRPr="00FC4AD6">
        <w:rPr>
          <w:rFonts w:asciiTheme="minorHAnsi" w:hAnsiTheme="minorHAnsi" w:cstheme="minorHAnsi"/>
        </w:rPr>
        <w:tab/>
        <w:t xml:space="preserve">Jeżeli zamawiający nie udzieli wyjaśnień w terminie, o którym mowa w lit. b, przedłuża termin składania ofert o czas niezbędny do zapoznania się wszystkich zainteresowanych wykonawców z wyjaśnieniami niezbędnymi do należytego przygotowania i złożenia ofert. </w:t>
      </w:r>
    </w:p>
    <w:p w:rsidR="00EC26A9" w:rsidRPr="00FC4AD6" w:rsidRDefault="00EC26A9" w:rsidP="00A4728E">
      <w:pPr>
        <w:pStyle w:val="Akapitzlist"/>
        <w:numPr>
          <w:ilvl w:val="1"/>
          <w:numId w:val="56"/>
        </w:numPr>
        <w:ind w:left="1440" w:right="92" w:hanging="360"/>
        <w:rPr>
          <w:rFonts w:asciiTheme="minorHAnsi" w:hAnsiTheme="minorHAnsi" w:cstheme="minorHAnsi"/>
        </w:rPr>
      </w:pPr>
      <w:r w:rsidRPr="00FC4AD6">
        <w:rPr>
          <w:rFonts w:asciiTheme="minorHAnsi" w:hAnsiTheme="minorHAnsi" w:cstheme="minorHAnsi"/>
        </w:rPr>
        <w:t xml:space="preserve">W </w:t>
      </w:r>
      <w:proofErr w:type="gramStart"/>
      <w:r w:rsidRPr="00FC4AD6">
        <w:rPr>
          <w:rFonts w:asciiTheme="minorHAnsi" w:hAnsiTheme="minorHAnsi" w:cstheme="minorHAnsi"/>
        </w:rPr>
        <w:t>przypadku</w:t>
      </w:r>
      <w:proofErr w:type="gramEnd"/>
      <w:r w:rsidRPr="00FC4AD6">
        <w:rPr>
          <w:rFonts w:asciiTheme="minorHAnsi" w:hAnsiTheme="minorHAnsi" w:cstheme="minorHAnsi"/>
        </w:rPr>
        <w:t xml:space="preserve"> gdy wniosek o wyjaśnienie treści SWZ nie wpłynął w terminie, o</w:t>
      </w:r>
      <w:r>
        <w:rPr>
          <w:rFonts w:asciiTheme="minorHAnsi" w:hAnsiTheme="minorHAnsi" w:cstheme="minorHAnsi"/>
        </w:rPr>
        <w:t> </w:t>
      </w:r>
      <w:r w:rsidRPr="00FC4AD6">
        <w:rPr>
          <w:rFonts w:asciiTheme="minorHAnsi" w:hAnsiTheme="minorHAnsi" w:cstheme="minorHAnsi"/>
        </w:rPr>
        <w:t>którym mowa w lit. b, zamawiający nie ma obowiązku udzielania wyjaśnień SWZ oraz obowiązku przedłużenia terminu składania ofert.</w:t>
      </w:r>
    </w:p>
    <w:p w:rsidR="00EC26A9" w:rsidRPr="00FC4AD6" w:rsidRDefault="00EC26A9" w:rsidP="00A4728E">
      <w:pPr>
        <w:pStyle w:val="Akapitzlist"/>
        <w:numPr>
          <w:ilvl w:val="1"/>
          <w:numId w:val="56"/>
        </w:numPr>
        <w:ind w:left="1440" w:right="92" w:hanging="360"/>
        <w:rPr>
          <w:rFonts w:asciiTheme="minorHAnsi" w:hAnsiTheme="minorHAnsi" w:cstheme="minorHAnsi"/>
        </w:rPr>
      </w:pPr>
      <w:r w:rsidRPr="00FC4AD6">
        <w:rPr>
          <w:rFonts w:asciiTheme="minorHAnsi" w:hAnsiTheme="minorHAnsi" w:cstheme="minorHAnsi"/>
        </w:rPr>
        <w:tab/>
        <w:t>Przedłużenie terminu składania ofert, o których mowa w lit.</w:t>
      </w:r>
      <w:r w:rsidR="00B478E1">
        <w:rPr>
          <w:rFonts w:asciiTheme="minorHAnsi" w:hAnsiTheme="minorHAnsi" w:cstheme="minorHAnsi"/>
        </w:rPr>
        <w:t xml:space="preserve"> </w:t>
      </w:r>
      <w:r w:rsidRPr="00FC4AD6">
        <w:rPr>
          <w:rFonts w:asciiTheme="minorHAnsi" w:hAnsiTheme="minorHAnsi" w:cstheme="minorHAnsi"/>
        </w:rPr>
        <w:t>d, nie wpływa na bieg terminu składania wniosku o wyjaśnienie treści SWZ.</w:t>
      </w:r>
    </w:p>
    <w:p w:rsidR="00EC26A9" w:rsidRPr="00FC4AD6" w:rsidRDefault="00EC26A9" w:rsidP="00A4728E">
      <w:pPr>
        <w:pStyle w:val="Akapitzlist"/>
        <w:numPr>
          <w:ilvl w:val="1"/>
          <w:numId w:val="56"/>
        </w:numPr>
        <w:ind w:left="1440" w:right="92" w:hanging="360"/>
        <w:rPr>
          <w:rFonts w:asciiTheme="minorHAnsi" w:hAnsiTheme="minorHAnsi" w:cstheme="minorHAnsi"/>
        </w:rPr>
      </w:pPr>
      <w:r w:rsidRPr="00FC4AD6">
        <w:rPr>
          <w:rFonts w:asciiTheme="minorHAnsi" w:hAnsiTheme="minorHAnsi" w:cstheme="minorHAnsi"/>
        </w:rPr>
        <w:t>Treść zapytań wraz z wyjaśnieniami zamawiający udostępnia, bez ujawniania źródła zapytania, na stronie internetowej prowadzonego postępowania.</w:t>
      </w:r>
    </w:p>
    <w:p w:rsidR="0034764B" w:rsidRPr="004D1F75" w:rsidRDefault="00F12C25" w:rsidP="00572553">
      <w:pPr>
        <w:pStyle w:val="Nagwek3"/>
        <w:rPr>
          <w:rFonts w:asciiTheme="minorHAnsi" w:hAnsiTheme="minorHAnsi" w:cstheme="minorHAnsi"/>
        </w:rPr>
      </w:pPr>
      <w:bookmarkStart w:id="29" w:name="_Toc95980471"/>
      <w:r w:rsidRPr="004D1F75">
        <w:rPr>
          <w:rFonts w:asciiTheme="minorHAnsi" w:hAnsiTheme="minorHAnsi" w:cstheme="minorHAnsi"/>
        </w:rPr>
        <w:t>Opis sposobu przygotowania ofer</w:t>
      </w:r>
      <w:bookmarkEnd w:id="28"/>
      <w:r w:rsidRPr="004D1F75">
        <w:rPr>
          <w:rFonts w:asciiTheme="minorHAnsi" w:hAnsiTheme="minorHAnsi" w:cstheme="minorHAnsi"/>
        </w:rPr>
        <w:t>t oraz wymagania formalne dotyczące składanych oświadczeń i dokumentów</w:t>
      </w:r>
      <w:bookmarkEnd w:id="29"/>
    </w:p>
    <w:p w:rsidR="0034764B" w:rsidRPr="004D1F75" w:rsidRDefault="004214EF" w:rsidP="00572553">
      <w:pPr>
        <w:pStyle w:val="Akapitzlist"/>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34764B" w:rsidRPr="004D1F75">
        <w:rPr>
          <w:rFonts w:asciiTheme="minorHAnsi" w:eastAsia="Verdana" w:hAnsiTheme="minorHAnsi" w:cstheme="minorHAnsi"/>
        </w:rPr>
        <w:t>Wykonawca może złożyć tylko jedną ofertę.</w:t>
      </w:r>
    </w:p>
    <w:p w:rsidR="0034764B" w:rsidRPr="004D1F75" w:rsidRDefault="004214EF" w:rsidP="00572553">
      <w:pPr>
        <w:numPr>
          <w:ilvl w:val="0"/>
          <w:numId w:val="18"/>
        </w:numPr>
        <w:tabs>
          <w:tab w:val="clear" w:pos="1706"/>
        </w:tabs>
        <w:ind w:left="426" w:hanging="426"/>
        <w:rPr>
          <w:rFonts w:asciiTheme="minorHAnsi" w:eastAsia="Verdana" w:hAnsiTheme="minorHAnsi" w:cstheme="minorHAnsi"/>
        </w:rPr>
      </w:pPr>
      <w:r w:rsidRPr="004D1F75">
        <w:rPr>
          <w:rFonts w:asciiTheme="minorHAnsi" w:eastAsia="Verdana" w:hAnsiTheme="minorHAnsi" w:cstheme="minorHAnsi"/>
        </w:rPr>
        <w:tab/>
      </w:r>
      <w:r w:rsidR="00801FBF" w:rsidRPr="004D1F75">
        <w:rPr>
          <w:rFonts w:asciiTheme="minorHAnsi" w:eastAsia="Verdana" w:hAnsiTheme="minorHAnsi" w:cstheme="minorHAnsi"/>
        </w:rPr>
        <w:t>Treść oferty musi odpowiadać treści SWZ.</w:t>
      </w:r>
    </w:p>
    <w:p w:rsidR="00227CC8" w:rsidRPr="00523452" w:rsidRDefault="004214EF" w:rsidP="00572553">
      <w:pPr>
        <w:numPr>
          <w:ilvl w:val="0"/>
          <w:numId w:val="18"/>
        </w:numPr>
        <w:tabs>
          <w:tab w:val="clear" w:pos="1706"/>
        </w:tabs>
        <w:ind w:left="426" w:right="20" w:hanging="426"/>
        <w:rPr>
          <w:rFonts w:asciiTheme="minorHAnsi" w:eastAsia="Verdana" w:hAnsiTheme="minorHAnsi" w:cstheme="minorHAnsi"/>
          <w:b/>
        </w:rPr>
      </w:pPr>
      <w:r w:rsidRPr="004D1F75">
        <w:rPr>
          <w:rFonts w:asciiTheme="minorHAnsi" w:eastAsia="Verdana" w:hAnsiTheme="minorHAnsi" w:cstheme="minorHAnsi"/>
        </w:rPr>
        <w:tab/>
      </w:r>
      <w:r w:rsidR="0034764B" w:rsidRPr="004D1F75">
        <w:rPr>
          <w:rFonts w:asciiTheme="minorHAnsi" w:eastAsia="Verdana" w:hAnsiTheme="minorHAnsi" w:cstheme="minorHAnsi"/>
        </w:rPr>
        <w:t xml:space="preserve">Ofertę </w:t>
      </w:r>
      <w:r w:rsidR="00801FBF" w:rsidRPr="004D1F75">
        <w:rPr>
          <w:rFonts w:asciiTheme="minorHAnsi" w:eastAsia="Verdana" w:hAnsiTheme="minorHAnsi" w:cstheme="minorHAnsi"/>
        </w:rPr>
        <w:t xml:space="preserve">składa się na Formularzu Ofertowym – zgodnie z </w:t>
      </w:r>
      <w:r w:rsidR="00D32541" w:rsidRPr="004D1F75">
        <w:rPr>
          <w:rFonts w:asciiTheme="minorHAnsi" w:eastAsia="Verdana" w:hAnsiTheme="minorHAnsi" w:cstheme="minorHAnsi"/>
          <w:b/>
        </w:rPr>
        <w:t>Załącznikiem nr 1 do SWZ</w:t>
      </w:r>
      <w:r w:rsidR="00801FBF" w:rsidRPr="004D1F75">
        <w:rPr>
          <w:rFonts w:asciiTheme="minorHAnsi" w:eastAsia="Verdana" w:hAnsiTheme="minorHAnsi" w:cstheme="minorHAnsi"/>
        </w:rPr>
        <w:t>. Wraz z ofertą Wykonawca jest zobowiązany złożyć:</w:t>
      </w:r>
    </w:p>
    <w:p w:rsidR="00523452" w:rsidRDefault="00523452" w:rsidP="00A4728E">
      <w:pPr>
        <w:pStyle w:val="Akapitzlist"/>
        <w:numPr>
          <w:ilvl w:val="0"/>
          <w:numId w:val="23"/>
        </w:numPr>
        <w:tabs>
          <w:tab w:val="left" w:pos="851"/>
        </w:tabs>
        <w:ind w:left="1134" w:hanging="708"/>
        <w:rPr>
          <w:rFonts w:asciiTheme="minorHAnsi" w:hAnsiTheme="minorHAnsi" w:cstheme="minorHAnsi"/>
        </w:rPr>
      </w:pPr>
      <w:r w:rsidRPr="00FC4AD6">
        <w:rPr>
          <w:rFonts w:asciiTheme="minorHAnsi" w:hAnsiTheme="minorHAnsi" w:cstheme="minorHAnsi"/>
          <w:b/>
        </w:rPr>
        <w:t xml:space="preserve">Załącznik 3 </w:t>
      </w:r>
      <w:r w:rsidRPr="00FC4AD6">
        <w:rPr>
          <w:rFonts w:asciiTheme="minorHAnsi" w:hAnsiTheme="minorHAnsi" w:cstheme="minorHAnsi"/>
        </w:rPr>
        <w:t>Oświadczenie wykonawcy dotyczące spełnienia warunków udziału w postępowaniu oraz o braku podstaw do przesłanek wykluczenia z postępowania</w:t>
      </w:r>
    </w:p>
    <w:p w:rsidR="00D16068" w:rsidRPr="00560A98" w:rsidRDefault="00560A98" w:rsidP="00A4728E">
      <w:pPr>
        <w:pStyle w:val="Akapitzlist"/>
        <w:numPr>
          <w:ilvl w:val="0"/>
          <w:numId w:val="23"/>
        </w:numPr>
        <w:tabs>
          <w:tab w:val="left" w:pos="851"/>
        </w:tabs>
        <w:ind w:left="1134" w:hanging="708"/>
        <w:rPr>
          <w:rFonts w:asciiTheme="minorHAnsi" w:hAnsiTheme="minorHAnsi" w:cstheme="minorHAnsi"/>
        </w:rPr>
      </w:pPr>
      <w:r>
        <w:rPr>
          <w:rFonts w:asciiTheme="minorHAnsi" w:hAnsiTheme="minorHAnsi" w:cstheme="minorHAnsi"/>
        </w:rPr>
        <w:t>d</w:t>
      </w:r>
      <w:r w:rsidRPr="00560A98">
        <w:rPr>
          <w:rFonts w:asciiTheme="minorHAnsi" w:hAnsiTheme="minorHAnsi" w:cstheme="minorHAnsi"/>
        </w:rPr>
        <w:t>okumenty określające parametry techniczne oferowanego sprzętu</w:t>
      </w:r>
    </w:p>
    <w:p w:rsidR="00523452" w:rsidRPr="00FC4AD6" w:rsidRDefault="00523452" w:rsidP="00A4728E">
      <w:pPr>
        <w:pStyle w:val="Akapitzlist"/>
        <w:numPr>
          <w:ilvl w:val="0"/>
          <w:numId w:val="23"/>
        </w:numPr>
        <w:ind w:left="852" w:right="20" w:hanging="426"/>
        <w:rPr>
          <w:rFonts w:asciiTheme="minorHAnsi" w:eastAsia="Verdana" w:hAnsiTheme="minorHAnsi" w:cstheme="minorHAnsi"/>
          <w:b/>
        </w:rPr>
      </w:pPr>
      <w:r w:rsidRPr="00FC4AD6">
        <w:rPr>
          <w:rFonts w:asciiTheme="minorHAnsi" w:eastAsia="Verdana" w:hAnsiTheme="minorHAnsi" w:cstheme="minorHAnsi"/>
        </w:rPr>
        <w:t xml:space="preserve">dokumenty, z których wynika prawo do podpisania oferty; odpowiednie pełnomocnictwa (jeżeli dotyczy). </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lastRenderedPageBreak/>
        <w:tab/>
        <w:t>Oferta oraz pozostałe oświadczenia i dokumenty, dla których Zamawiający określił wzory w formie formularzy zamieszczonych w załącznikach do SWZ, powinny być sporządzone zgodnie z tymi wzorami, co do treści oraz opisu kolumn i wierszy.</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b/>
        </w:rPr>
        <w:tab/>
        <w:t>Ofertę składa się pod rygorem nieważności w formie elektronicznej lub w postaci elektronicznej opatrzonej podpisem zaufanym, podpisem osobistym lub kwalifikowanym podpisem elektronicznym</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Oferta powinna być sporządzona w języku polskim. Każdy dokument składający się na ofertę powinien być czytelny.</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proofErr w:type="gramStart"/>
      <w:r w:rsidRPr="00FC4AD6">
        <w:rPr>
          <w:rFonts w:asciiTheme="minorHAnsi" w:eastAsia="Verdana" w:hAnsiTheme="minorHAnsi" w:cstheme="minorHAnsi"/>
        </w:rPr>
        <w:t>przedsiębiorstwa..</w:t>
      </w:r>
      <w:proofErr w:type="gramEnd"/>
      <w:r w:rsidRPr="00FC4AD6">
        <w:rPr>
          <w:rFonts w:asciiTheme="minorHAnsi" w:eastAsia="Verdana" w:hAnsiTheme="minorHAnsi" w:cstheme="minorHAnsi"/>
        </w:rPr>
        <w:t xml:space="preserve"> </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 xml:space="preserve">W celu złożenia oferty należy wejść na Platformie i postępować zgodnie z instrukcjami dostępnymi u dostawcy rozwiązania informatycznego pod adresem </w:t>
      </w:r>
      <w:hyperlink r:id="rId16">
        <w:r w:rsidRPr="00FC4AD6">
          <w:rPr>
            <w:rFonts w:asciiTheme="minorHAnsi" w:eastAsia="Verdana" w:hAnsiTheme="minorHAnsi" w:cstheme="minorHAnsi"/>
            <w:u w:val="single"/>
            <w:lang w:eastAsia="zh-CN"/>
          </w:rPr>
          <w:t>https://platformazakupowa.pl/strona/45-instrukcje</w:t>
        </w:r>
      </w:hyperlink>
      <w:r w:rsidRPr="00FC4AD6">
        <w:rPr>
          <w:rFonts w:asciiTheme="minorHAnsi" w:eastAsia="Verdana" w:hAnsiTheme="minorHAnsi" w:cstheme="minorHAnsi"/>
        </w:rPr>
        <w:t xml:space="preserve"> </w:t>
      </w:r>
    </w:p>
    <w:p w:rsidR="00523452" w:rsidRPr="00FC4AD6" w:rsidRDefault="00523452" w:rsidP="00523452">
      <w:pPr>
        <w:numPr>
          <w:ilvl w:val="0"/>
          <w:numId w:val="18"/>
        </w:numPr>
        <w:tabs>
          <w:tab w:val="clear" w:pos="1706"/>
        </w:tabs>
        <w:ind w:left="426" w:right="23" w:hanging="440"/>
        <w:rPr>
          <w:rFonts w:asciiTheme="minorHAnsi" w:eastAsia="Verdana" w:hAnsiTheme="minorHAnsi" w:cstheme="minorHAnsi"/>
        </w:rPr>
      </w:pPr>
      <w:r w:rsidRPr="00FC4AD6">
        <w:rPr>
          <w:rFonts w:asciiTheme="minorHAnsi" w:eastAsia="Verdana" w:hAnsiTheme="minorHAnsi" w:cstheme="minorHAnsi"/>
        </w:rPr>
        <w:tab/>
        <w:t>Przed upływem terminu składania ofert, Wykonawca może wprowadzić zmiany do złożonej oferty lub wycofać ofertę.</w:t>
      </w:r>
    </w:p>
    <w:p w:rsidR="00523452" w:rsidRPr="00FC4AD6" w:rsidRDefault="00523452" w:rsidP="00523452">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tab/>
        <w:t>Podmiotowe środki dowodowe lub inne dokumenty, w tym dokumenty potwierdzające umocowanie do reprezentowania, sporządzone w języku obcym przekazuje się wraz z tłumaczeniem na język polski.</w:t>
      </w:r>
    </w:p>
    <w:p w:rsidR="00523452" w:rsidRPr="00FC4AD6" w:rsidRDefault="00523452" w:rsidP="00523452">
      <w:pPr>
        <w:numPr>
          <w:ilvl w:val="0"/>
          <w:numId w:val="18"/>
        </w:numPr>
        <w:tabs>
          <w:tab w:val="clear" w:pos="1706"/>
        </w:tabs>
        <w:ind w:left="434" w:right="23" w:hanging="426"/>
        <w:rPr>
          <w:rFonts w:asciiTheme="minorHAnsi" w:eastAsia="Verdana" w:hAnsiTheme="minorHAnsi" w:cstheme="minorHAnsi"/>
        </w:rPr>
      </w:pPr>
      <w:r w:rsidRPr="00FC4AD6">
        <w:rPr>
          <w:rFonts w:asciiTheme="minorHAnsi" w:eastAsia="Verdana" w:hAnsiTheme="minorHAnsi" w:cstheme="minorHAnsi"/>
        </w:rPr>
        <w:tab/>
        <w:t>Wszystkie koszty związane z uczestnictwem w postępowaniu, w szczególności z przygotowaniem i złożeniem oferty ponosi Wykonawca składający ofertę. Zamawiający nie przewiduje zwrotu kosztów udziału w postępowaniu.</w:t>
      </w:r>
    </w:p>
    <w:p w:rsidR="00523452" w:rsidRPr="00446334" w:rsidRDefault="00523452" w:rsidP="00523452">
      <w:pPr>
        <w:ind w:left="426" w:right="20"/>
        <w:rPr>
          <w:rFonts w:asciiTheme="minorHAnsi" w:eastAsia="Verdana" w:hAnsiTheme="minorHAnsi" w:cstheme="minorHAnsi"/>
          <w:b/>
        </w:rPr>
      </w:pPr>
    </w:p>
    <w:p w:rsidR="00CB6F17" w:rsidRPr="004D1F75" w:rsidRDefault="00CB6F17" w:rsidP="00572553">
      <w:pPr>
        <w:pStyle w:val="Nagwek3"/>
        <w:rPr>
          <w:rFonts w:asciiTheme="minorHAnsi" w:hAnsiTheme="minorHAnsi" w:cstheme="minorHAnsi"/>
        </w:rPr>
      </w:pPr>
      <w:bookmarkStart w:id="30" w:name="_Toc95980472"/>
      <w:r w:rsidRPr="004D1F75">
        <w:rPr>
          <w:rFonts w:asciiTheme="minorHAnsi" w:hAnsiTheme="minorHAnsi" w:cstheme="minorHAnsi"/>
        </w:rPr>
        <w:t>Sposób obliczenia ceny oferty</w:t>
      </w:r>
      <w:bookmarkEnd w:id="30"/>
    </w:p>
    <w:p w:rsidR="00CB6F17" w:rsidRPr="005A0AA8"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 xml:space="preserve">Wykonawca podaje cenę za realizację przedmiotu zamówienia zgodnie ze wzorem Formularza Ofertowego, stanowiącego </w:t>
      </w:r>
      <w:r w:rsidRPr="004D1F75">
        <w:rPr>
          <w:rFonts w:asciiTheme="minorHAnsi" w:hAnsiTheme="minorHAnsi" w:cstheme="minorHAnsi"/>
          <w:b/>
        </w:rPr>
        <w:t xml:space="preserve">Załącznik nr 1 do SWZ. </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ofertowa brutto musi uwzględniać wszystkie koszty związane z realizacją przedmiotu zamówienia zgodnie z opisem przedmiotu zamówienia oraz istotnymi postanowieniami umowy określonymi w niniejszej SWZ.</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lastRenderedPageBreak/>
        <w:tab/>
        <w:t>Cena podana na Formularzu Ofertowym jest ceną ostateczną, niepodlegającą negocjacji i wyczerpującą wszelkie należności Wykonawcy wobec Zamawiającego związane z realizacją przedmiotu zamówienia.</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Cena oferty powinna być wyrażona w złotych polskich (PLN) z dokładnością do dwóch miejsc po przecinku.</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Zamawiający nie przewiduje rozliczeń w walucie obcej.</w:t>
      </w:r>
    </w:p>
    <w:p w:rsidR="00CB6F17" w:rsidRPr="004D1F75" w:rsidRDefault="00CB6F17" w:rsidP="00572553">
      <w:pPr>
        <w:numPr>
          <w:ilvl w:val="0"/>
          <w:numId w:val="22"/>
        </w:numPr>
        <w:suppressAutoHyphens/>
        <w:ind w:left="426" w:hanging="426"/>
        <w:rPr>
          <w:rFonts w:asciiTheme="minorHAnsi" w:hAnsiTheme="minorHAnsi" w:cstheme="minorHAnsi"/>
        </w:rPr>
      </w:pPr>
      <w:r w:rsidRPr="004D1F75">
        <w:rPr>
          <w:rFonts w:asciiTheme="minorHAnsi" w:hAnsiTheme="minorHAnsi" w:cstheme="minorHAnsi"/>
        </w:rPr>
        <w:tab/>
        <w:t>Wyliczona cena oferty brutto będzie służyć do porównania złożonych ofert i do rozliczenia w trakcie realizacji zamówienia.</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Jeżeli została złożona oferta, której wybór prowadziłby do powstania u zamawiającego obowiązku podatkowego zgodnie z ustawą z dnia 11 marca 2004 r. o podatku od towarów i usług (Dz. U. z 2018 r. poz. 2174, z </w:t>
      </w:r>
      <w:proofErr w:type="spellStart"/>
      <w:r w:rsidRPr="004D1F75">
        <w:rPr>
          <w:rFonts w:asciiTheme="minorHAnsi" w:hAnsiTheme="minorHAnsi" w:cstheme="minorHAnsi"/>
        </w:rPr>
        <w:t>późn</w:t>
      </w:r>
      <w:proofErr w:type="spellEnd"/>
      <w:r w:rsidRPr="004D1F75">
        <w:rPr>
          <w:rFonts w:asciiTheme="minorHAnsi" w:hAnsiTheme="minorHAnsi" w:cstheme="minorHAnsi"/>
        </w:rPr>
        <w:t>. zm.), dla celów zastosowania kryterium ceny lub kosztu zamawiający dolicza do przedstawionej w tej ofercie ceny kwotę podatku od towarów i usług, którą miałby obowiązek rozliczyć</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b/>
        </w:rPr>
        <w:t xml:space="preserve"> </w:t>
      </w:r>
      <w:r w:rsidRPr="004D1F75">
        <w:rPr>
          <w:rFonts w:asciiTheme="minorHAnsi" w:hAnsiTheme="minorHAnsi" w:cstheme="minorHAnsi"/>
        </w:rPr>
        <w:t>W ofercie, o której mowa w ust. 1, wykonawca ma obowiązek:</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poinformowania zamawiającego, że wybór jego oferty będzie prowadził do powstania u zamawiającego obowiązku podatkowego;</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wskazania nazwy (rodzaju) towaru lub usługi, których dostawa lub świadczenie będą prowadziły do powstania obowiązku podatkowego;</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3)</w:t>
      </w:r>
      <w:r w:rsidRPr="004D1F75">
        <w:rPr>
          <w:rFonts w:asciiTheme="minorHAnsi" w:hAnsiTheme="minorHAnsi" w:cstheme="minorHAnsi"/>
        </w:rPr>
        <w:tab/>
        <w:t>wskazania wartości towaru lub usługi objętego obowiązkiem podatkowym zamawiającego, bez kwoty podatku;</w:t>
      </w:r>
    </w:p>
    <w:p w:rsidR="00CB6F17" w:rsidRPr="004D1F75" w:rsidRDefault="00CB6F17" w:rsidP="00572553">
      <w:pPr>
        <w:tabs>
          <w:tab w:val="left" w:pos="3855"/>
        </w:tabs>
        <w:suppressAutoHyphens/>
        <w:ind w:left="826" w:hanging="409"/>
        <w:rPr>
          <w:rFonts w:asciiTheme="minorHAnsi" w:hAnsiTheme="minorHAnsi" w:cstheme="minorHAnsi"/>
        </w:rPr>
      </w:pPr>
      <w:r w:rsidRPr="004D1F75">
        <w:rPr>
          <w:rFonts w:asciiTheme="minorHAnsi" w:hAnsiTheme="minorHAnsi" w:cstheme="minorHAnsi"/>
        </w:rPr>
        <w:t>4)</w:t>
      </w:r>
      <w:r w:rsidRPr="004D1F75">
        <w:rPr>
          <w:rFonts w:asciiTheme="minorHAnsi" w:hAnsiTheme="minorHAnsi" w:cstheme="minorHAnsi"/>
        </w:rPr>
        <w:tab/>
        <w:t>wskazania stawki podatku od towarów i usług, która zgodnie z wiedzą wykonawcy, będzie miała zastosowanie.</w:t>
      </w:r>
    </w:p>
    <w:p w:rsidR="00CB6F17" w:rsidRPr="004D1F75" w:rsidRDefault="00CB6F17" w:rsidP="00572553">
      <w:pPr>
        <w:numPr>
          <w:ilvl w:val="0"/>
          <w:numId w:val="22"/>
        </w:numPr>
        <w:suppressAutoHyphens/>
        <w:ind w:left="426" w:hanging="426"/>
        <w:rPr>
          <w:rFonts w:asciiTheme="minorHAnsi" w:hAnsiTheme="minorHAnsi" w:cstheme="minorHAnsi"/>
          <w:b/>
        </w:rPr>
      </w:pPr>
      <w:r w:rsidRPr="004D1F75">
        <w:rPr>
          <w:rFonts w:asciiTheme="minorHAnsi" w:hAnsiTheme="minorHAnsi" w:cstheme="minorHAnsi"/>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4D1F75" w:rsidRDefault="00885760" w:rsidP="00572553">
      <w:pPr>
        <w:pStyle w:val="Nagwek3"/>
        <w:rPr>
          <w:rFonts w:asciiTheme="minorHAnsi" w:hAnsiTheme="minorHAnsi" w:cstheme="minorHAnsi"/>
        </w:rPr>
      </w:pPr>
      <w:bookmarkStart w:id="31" w:name="_Toc95980473"/>
      <w:r w:rsidRPr="004D1F75">
        <w:rPr>
          <w:rFonts w:asciiTheme="minorHAnsi" w:hAnsiTheme="minorHAnsi" w:cstheme="minorHAnsi"/>
        </w:rPr>
        <w:t>Wymagania dotyczące wadium</w:t>
      </w:r>
      <w:bookmarkEnd w:id="31"/>
    </w:p>
    <w:p w:rsidR="003E42FE" w:rsidRPr="004D1F75" w:rsidRDefault="008C7806" w:rsidP="00572553">
      <w:pPr>
        <w:numPr>
          <w:ilvl w:val="3"/>
          <w:numId w:val="7"/>
        </w:numPr>
        <w:tabs>
          <w:tab w:val="clear" w:pos="2880"/>
          <w:tab w:val="num" w:pos="284"/>
        </w:tabs>
        <w:ind w:left="284" w:hanging="426"/>
        <w:rPr>
          <w:rFonts w:asciiTheme="minorHAnsi" w:hAnsiTheme="minorHAnsi" w:cstheme="minorHAnsi"/>
        </w:rPr>
      </w:pPr>
      <w:r w:rsidRPr="004D1F75">
        <w:rPr>
          <w:rFonts w:asciiTheme="minorHAnsi" w:hAnsiTheme="minorHAnsi" w:cstheme="minorHAnsi"/>
        </w:rPr>
        <w:t>Zamawiający nie wymaga wadium</w:t>
      </w:r>
      <w:r w:rsidR="004E392C" w:rsidRPr="004D1F75">
        <w:rPr>
          <w:rFonts w:asciiTheme="minorHAnsi" w:hAnsiTheme="minorHAnsi" w:cstheme="minorHAnsi"/>
        </w:rPr>
        <w:t>;</w:t>
      </w:r>
    </w:p>
    <w:p w:rsidR="00552FBA" w:rsidRPr="004D1F75" w:rsidRDefault="007F76E7" w:rsidP="00572553">
      <w:pPr>
        <w:pStyle w:val="Nagwek3"/>
        <w:rPr>
          <w:rFonts w:asciiTheme="minorHAnsi" w:hAnsiTheme="minorHAnsi" w:cstheme="minorHAnsi"/>
        </w:rPr>
      </w:pPr>
      <w:bookmarkStart w:id="32" w:name="_Toc95980474"/>
      <w:r w:rsidRPr="004D1F75">
        <w:rPr>
          <w:rFonts w:asciiTheme="minorHAnsi" w:hAnsiTheme="minorHAnsi" w:cstheme="minorHAnsi"/>
        </w:rPr>
        <w:t>Termin związania ofertą</w:t>
      </w:r>
      <w:bookmarkEnd w:id="32"/>
    </w:p>
    <w:p w:rsidR="006204E8" w:rsidRPr="004D1F75" w:rsidRDefault="00710865" w:rsidP="00572553">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 xml:space="preserve">Wykonawca będzie związany ofertą przez okres </w:t>
      </w:r>
      <w:r w:rsidR="0040693A" w:rsidRPr="004D1F75">
        <w:rPr>
          <w:rFonts w:asciiTheme="minorHAnsi" w:hAnsiTheme="minorHAnsi" w:cstheme="minorHAnsi"/>
          <w:b/>
        </w:rPr>
        <w:t>3</w:t>
      </w:r>
      <w:r w:rsidR="006611FC" w:rsidRPr="004D1F75">
        <w:rPr>
          <w:rFonts w:asciiTheme="minorHAnsi" w:hAnsiTheme="minorHAnsi" w:cstheme="minorHAnsi"/>
          <w:b/>
        </w:rPr>
        <w:t>0</w:t>
      </w:r>
      <w:r w:rsidR="00552FBA" w:rsidRPr="004D1F75">
        <w:rPr>
          <w:rFonts w:asciiTheme="minorHAnsi" w:hAnsiTheme="minorHAnsi" w:cstheme="minorHAnsi"/>
          <w:b/>
        </w:rPr>
        <w:t xml:space="preserve"> dni</w:t>
      </w:r>
      <w:r w:rsidR="00DF41AC" w:rsidRPr="004D1F75">
        <w:rPr>
          <w:rFonts w:asciiTheme="minorHAnsi" w:hAnsiTheme="minorHAnsi" w:cstheme="minorHAnsi"/>
        </w:rPr>
        <w:t xml:space="preserve">. </w:t>
      </w:r>
      <w:r w:rsidR="00552FBA" w:rsidRPr="004D1F75">
        <w:rPr>
          <w:rFonts w:asciiTheme="minorHAnsi" w:hAnsiTheme="minorHAnsi" w:cstheme="minorHAnsi"/>
        </w:rPr>
        <w:t>Bieg terminu związania ofertą rozpoczyna się wraz z up</w:t>
      </w:r>
      <w:r w:rsidR="00AF7093" w:rsidRPr="004D1F75">
        <w:rPr>
          <w:rFonts w:asciiTheme="minorHAnsi" w:hAnsiTheme="minorHAnsi" w:cstheme="minorHAnsi"/>
        </w:rPr>
        <w:t>ływem terminu składania ofert.</w:t>
      </w:r>
    </w:p>
    <w:p w:rsidR="006204E8" w:rsidRPr="004D1F75" w:rsidRDefault="00710865" w:rsidP="00572553">
      <w:pPr>
        <w:numPr>
          <w:ilvl w:val="0"/>
          <w:numId w:val="9"/>
        </w:numPr>
        <w:tabs>
          <w:tab w:val="clear" w:pos="1800"/>
        </w:tabs>
        <w:ind w:left="426" w:hanging="426"/>
        <w:rPr>
          <w:rFonts w:asciiTheme="minorHAnsi" w:hAnsiTheme="minorHAnsi" w:cstheme="minorHAnsi"/>
        </w:rPr>
      </w:pPr>
      <w:r w:rsidRPr="004D1F75">
        <w:rPr>
          <w:rFonts w:asciiTheme="minorHAnsi" w:hAnsiTheme="minorHAnsi" w:cstheme="minorHAnsi"/>
        </w:rPr>
        <w:lastRenderedPageBreak/>
        <w:tab/>
      </w:r>
      <w:r w:rsidR="006204E8" w:rsidRPr="004D1F75">
        <w:rPr>
          <w:rFonts w:asciiTheme="minorHAnsi" w:hAnsiTheme="minorHAnsi" w:cstheme="minorHAnsi"/>
        </w:rPr>
        <w:t xml:space="preserve">W </w:t>
      </w:r>
      <w:proofErr w:type="gramStart"/>
      <w:r w:rsidR="006204E8" w:rsidRPr="004D1F75">
        <w:rPr>
          <w:rFonts w:asciiTheme="minorHAnsi" w:hAnsiTheme="minorHAnsi" w:cstheme="minorHAnsi"/>
        </w:rPr>
        <w:t>przypadku</w:t>
      </w:r>
      <w:proofErr w:type="gramEnd"/>
      <w:r w:rsidR="006204E8" w:rsidRPr="004D1F75">
        <w:rPr>
          <w:rFonts w:asciiTheme="minorHAnsi" w:hAnsiTheme="minorHAnsi" w:cstheme="minorHAnsi"/>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4D1F75">
        <w:rPr>
          <w:rFonts w:asciiTheme="minorHAnsi" w:hAnsiTheme="minorHAnsi" w:cstheme="minorHAnsi"/>
        </w:rPr>
        <w:tab/>
        <w:t>Przedłużenie terminu związania ofertą wymaga złożenia przez wykonawcę pisemnego oświadczenia o wyrażeniu zgody na przedłużenie terminu związania ofertą.</w:t>
      </w:r>
    </w:p>
    <w:p w:rsidR="00552FBA" w:rsidRPr="004D1F75" w:rsidRDefault="007F76E7" w:rsidP="00572553">
      <w:pPr>
        <w:pStyle w:val="Nagwek3"/>
        <w:rPr>
          <w:rFonts w:asciiTheme="minorHAnsi" w:hAnsiTheme="minorHAnsi" w:cstheme="minorHAnsi"/>
        </w:rPr>
      </w:pPr>
      <w:bookmarkStart w:id="33" w:name="_Toc95980475"/>
      <w:r w:rsidRPr="004D1F75">
        <w:rPr>
          <w:rFonts w:asciiTheme="minorHAnsi" w:hAnsiTheme="minorHAnsi" w:cstheme="minorHAnsi"/>
        </w:rPr>
        <w:t>Sposób i termin składania i otwarcia ofert</w:t>
      </w:r>
      <w:bookmarkEnd w:id="33"/>
    </w:p>
    <w:p w:rsidR="00B5063F" w:rsidRPr="00546B59" w:rsidRDefault="00710865" w:rsidP="00572553">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B5063F" w:rsidRPr="00546B59">
        <w:rPr>
          <w:rFonts w:asciiTheme="minorHAnsi" w:hAnsiTheme="minorHAnsi" w:cstheme="minorHAnsi"/>
        </w:rPr>
        <w:t xml:space="preserve">Ofertę należy złożyć poprzez </w:t>
      </w:r>
      <w:r w:rsidR="00B5063F" w:rsidRPr="00546B59">
        <w:rPr>
          <w:rFonts w:asciiTheme="minorHAnsi" w:hAnsiTheme="minorHAnsi" w:cstheme="minorHAnsi"/>
          <w:b/>
        </w:rPr>
        <w:t xml:space="preserve">Platformę do dnia </w:t>
      </w:r>
      <w:r w:rsidR="00EC3DA8">
        <w:rPr>
          <w:rFonts w:asciiTheme="minorHAnsi" w:hAnsiTheme="minorHAnsi" w:cstheme="minorHAnsi"/>
          <w:b/>
          <w:caps/>
        </w:rPr>
        <w:t>25</w:t>
      </w:r>
      <w:r w:rsidR="00501BE3" w:rsidRPr="00546B59">
        <w:rPr>
          <w:rFonts w:asciiTheme="minorHAnsi" w:hAnsiTheme="minorHAnsi" w:cstheme="minorHAnsi"/>
          <w:b/>
          <w:caps/>
        </w:rPr>
        <w:t>.0</w:t>
      </w:r>
      <w:r w:rsidR="00EC3DA8">
        <w:rPr>
          <w:rFonts w:asciiTheme="minorHAnsi" w:hAnsiTheme="minorHAnsi" w:cstheme="minorHAnsi"/>
          <w:b/>
          <w:caps/>
        </w:rPr>
        <w:t>2</w:t>
      </w:r>
      <w:r w:rsidR="00501BE3" w:rsidRPr="00546B59">
        <w:rPr>
          <w:rFonts w:asciiTheme="minorHAnsi" w:hAnsiTheme="minorHAnsi" w:cstheme="minorHAnsi"/>
          <w:b/>
          <w:caps/>
        </w:rPr>
        <w:t>.2021</w:t>
      </w:r>
      <w:r w:rsidRPr="00546B59">
        <w:rPr>
          <w:rFonts w:asciiTheme="minorHAnsi" w:hAnsiTheme="minorHAnsi" w:cstheme="minorHAnsi"/>
          <w:b/>
          <w:caps/>
        </w:rPr>
        <w:t xml:space="preserve"> </w:t>
      </w:r>
      <w:r w:rsidR="00B5063F" w:rsidRPr="00546B59">
        <w:rPr>
          <w:rFonts w:asciiTheme="minorHAnsi" w:hAnsiTheme="minorHAnsi" w:cstheme="minorHAnsi"/>
          <w:b/>
        </w:rPr>
        <w:t xml:space="preserve">r. do godziny </w:t>
      </w:r>
      <w:r w:rsidR="00E90354" w:rsidRPr="00546B59">
        <w:rPr>
          <w:rFonts w:asciiTheme="minorHAnsi" w:hAnsiTheme="minorHAnsi" w:cstheme="minorHAnsi"/>
          <w:b/>
        </w:rPr>
        <w:t>09</w:t>
      </w:r>
      <w:r w:rsidR="00B5063F" w:rsidRPr="00546B59">
        <w:rPr>
          <w:rFonts w:asciiTheme="minorHAnsi" w:hAnsiTheme="minorHAnsi" w:cstheme="minorHAnsi"/>
          <w:b/>
        </w:rPr>
        <w:t>:00.</w:t>
      </w:r>
    </w:p>
    <w:p w:rsidR="00867C57" w:rsidRPr="00546B59" w:rsidRDefault="00710865" w:rsidP="00572553">
      <w:pPr>
        <w:numPr>
          <w:ilvl w:val="0"/>
          <w:numId w:val="11"/>
        </w:numPr>
        <w:tabs>
          <w:tab w:val="clear" w:pos="2340"/>
        </w:tabs>
        <w:ind w:left="426" w:hanging="426"/>
        <w:rPr>
          <w:rFonts w:asciiTheme="minorHAnsi" w:hAnsiTheme="minorHAnsi" w:cstheme="minorHAnsi"/>
          <w:b/>
        </w:rPr>
      </w:pPr>
      <w:r w:rsidRPr="00546B59">
        <w:rPr>
          <w:rFonts w:asciiTheme="minorHAnsi" w:hAnsiTheme="minorHAnsi" w:cstheme="minorHAnsi"/>
        </w:rPr>
        <w:tab/>
      </w:r>
      <w:r w:rsidR="00115F5C" w:rsidRPr="00546B59">
        <w:rPr>
          <w:rFonts w:asciiTheme="minorHAnsi" w:hAnsiTheme="minorHAnsi" w:cstheme="minorHAnsi"/>
        </w:rPr>
        <w:t xml:space="preserve">Otwarcie ofert </w:t>
      </w:r>
      <w:r w:rsidR="00115F5C" w:rsidRPr="00546B59">
        <w:rPr>
          <w:rFonts w:asciiTheme="minorHAnsi" w:hAnsiTheme="minorHAnsi" w:cstheme="minorHAnsi"/>
          <w:b/>
        </w:rPr>
        <w:t>nast</w:t>
      </w:r>
      <w:r w:rsidR="00501BE3" w:rsidRPr="00546B59">
        <w:rPr>
          <w:rFonts w:asciiTheme="minorHAnsi" w:hAnsiTheme="minorHAnsi" w:cstheme="minorHAnsi"/>
          <w:b/>
        </w:rPr>
        <w:t>ąpi</w:t>
      </w:r>
      <w:r w:rsidR="00115F5C" w:rsidRPr="00546B59">
        <w:rPr>
          <w:rFonts w:asciiTheme="minorHAnsi" w:hAnsiTheme="minorHAnsi" w:cstheme="minorHAnsi"/>
          <w:b/>
        </w:rPr>
        <w:t xml:space="preserve"> w dniu</w:t>
      </w:r>
      <w:r w:rsidR="00DA5977" w:rsidRPr="00546B59">
        <w:rPr>
          <w:rFonts w:asciiTheme="minorHAnsi" w:hAnsiTheme="minorHAnsi" w:cstheme="minorHAnsi"/>
          <w:b/>
        </w:rPr>
        <w:t xml:space="preserve"> </w:t>
      </w:r>
      <w:r w:rsidR="00EC3DA8">
        <w:rPr>
          <w:rFonts w:asciiTheme="minorHAnsi" w:hAnsiTheme="minorHAnsi" w:cstheme="minorHAnsi"/>
          <w:b/>
          <w:caps/>
        </w:rPr>
        <w:t>25</w:t>
      </w:r>
      <w:r w:rsidR="00501BE3" w:rsidRPr="00546B59">
        <w:rPr>
          <w:rFonts w:asciiTheme="minorHAnsi" w:hAnsiTheme="minorHAnsi" w:cstheme="minorHAnsi"/>
          <w:b/>
          <w:caps/>
        </w:rPr>
        <w:t>.0</w:t>
      </w:r>
      <w:r w:rsidR="00EC3DA8">
        <w:rPr>
          <w:rFonts w:asciiTheme="minorHAnsi" w:hAnsiTheme="minorHAnsi" w:cstheme="minorHAnsi"/>
          <w:b/>
          <w:caps/>
        </w:rPr>
        <w:t>2</w:t>
      </w:r>
      <w:r w:rsidR="00501BE3" w:rsidRPr="00546B59">
        <w:rPr>
          <w:rFonts w:asciiTheme="minorHAnsi" w:hAnsiTheme="minorHAnsi" w:cstheme="minorHAnsi"/>
          <w:b/>
          <w:caps/>
        </w:rPr>
        <w:t>.2021</w:t>
      </w:r>
      <w:r w:rsidR="00115F5C" w:rsidRPr="00546B59">
        <w:rPr>
          <w:rFonts w:asciiTheme="minorHAnsi" w:hAnsiTheme="minorHAnsi" w:cstheme="minorHAnsi"/>
          <w:b/>
        </w:rPr>
        <w:t xml:space="preserve"> r. o godzinie </w:t>
      </w:r>
      <w:r w:rsidR="00E90354" w:rsidRPr="00546B59">
        <w:rPr>
          <w:rFonts w:asciiTheme="minorHAnsi" w:hAnsiTheme="minorHAnsi" w:cstheme="minorHAnsi"/>
          <w:b/>
          <w:caps/>
        </w:rPr>
        <w:t>09</w:t>
      </w:r>
      <w:r w:rsidR="00115F5C" w:rsidRPr="00546B59">
        <w:rPr>
          <w:rFonts w:asciiTheme="minorHAnsi" w:hAnsiTheme="minorHAnsi" w:cstheme="minorHAnsi"/>
          <w:b/>
        </w:rPr>
        <w:t>:</w:t>
      </w:r>
      <w:r w:rsidR="00E22C04">
        <w:rPr>
          <w:rFonts w:asciiTheme="minorHAnsi" w:hAnsiTheme="minorHAnsi" w:cstheme="minorHAnsi"/>
          <w:b/>
        </w:rPr>
        <w:t>0</w:t>
      </w:r>
      <w:r w:rsidR="00501BE3" w:rsidRPr="00546B59">
        <w:rPr>
          <w:rFonts w:asciiTheme="minorHAnsi" w:hAnsiTheme="minorHAnsi" w:cstheme="minorHAnsi"/>
          <w:b/>
        </w:rPr>
        <w:t>5</w:t>
      </w:r>
    </w:p>
    <w:p w:rsidR="00BA05B7" w:rsidRPr="004D1F75" w:rsidRDefault="00115F5C" w:rsidP="00572553">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 xml:space="preserve">Najpóźniej przed otwarciem ofert, udostępnia się na stronie internetowej prowadzonego postępowania informację o kwocie, jaką zamierza się przeznaczyć na sfinansowanie zamówienia. </w:t>
      </w:r>
    </w:p>
    <w:p w:rsidR="00115F5C" w:rsidRPr="004D1F75" w:rsidRDefault="00710865" w:rsidP="00572553">
      <w:pPr>
        <w:numPr>
          <w:ilvl w:val="0"/>
          <w:numId w:val="11"/>
        </w:numPr>
        <w:tabs>
          <w:tab w:val="clear" w:pos="2340"/>
        </w:tabs>
        <w:ind w:left="426" w:hanging="426"/>
        <w:rPr>
          <w:rFonts w:asciiTheme="minorHAnsi" w:hAnsiTheme="minorHAnsi" w:cstheme="minorHAnsi"/>
          <w:b/>
        </w:rPr>
      </w:pPr>
      <w:r w:rsidRPr="004D1F75">
        <w:rPr>
          <w:rFonts w:asciiTheme="minorHAnsi" w:hAnsiTheme="minorHAnsi" w:cstheme="minorHAnsi"/>
        </w:rPr>
        <w:tab/>
      </w:r>
      <w:r w:rsidR="00115F5C" w:rsidRPr="004D1F75">
        <w:rPr>
          <w:rFonts w:asciiTheme="minorHAnsi" w:hAnsiTheme="minorHAnsi" w:cstheme="minorHAnsi"/>
        </w:rPr>
        <w:t xml:space="preserve">Niezwłocznie po otwarciu ofert, udostępnia się na stronie internetowej prowadzonego postępowania informacje o: </w:t>
      </w:r>
    </w:p>
    <w:p w:rsidR="00115F5C" w:rsidRPr="004D1F75" w:rsidRDefault="00115F5C" w:rsidP="00572553">
      <w:pPr>
        <w:ind w:left="826" w:hanging="39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 xml:space="preserve">nazwach albo imionach i nazwiskach oraz siedzibach lub miejscach prowadzonej działalności gospodarczej albo miejscach zamieszkania wykonawców, których oferty zostały otwarte; </w:t>
      </w:r>
    </w:p>
    <w:p w:rsidR="00115F5C" w:rsidRPr="004D1F75" w:rsidRDefault="00115F5C" w:rsidP="00572553">
      <w:pPr>
        <w:ind w:left="826" w:hanging="39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cenach lub kosztach zawartych w ofertach.</w:t>
      </w:r>
    </w:p>
    <w:p w:rsidR="00080477" w:rsidRPr="004D1F75" w:rsidRDefault="008411E8" w:rsidP="00572553">
      <w:pPr>
        <w:pStyle w:val="Nagwek3"/>
        <w:rPr>
          <w:rFonts w:asciiTheme="minorHAnsi" w:hAnsiTheme="minorHAnsi" w:cstheme="minorHAnsi"/>
        </w:rPr>
      </w:pPr>
      <w:r w:rsidRPr="004D1F75">
        <w:rPr>
          <w:rFonts w:asciiTheme="minorHAnsi" w:hAnsiTheme="minorHAnsi" w:cstheme="minorHAnsi"/>
        </w:rPr>
        <w:tab/>
      </w:r>
      <w:bookmarkStart w:id="34" w:name="_Toc95980476"/>
      <w:r w:rsidR="007F76E7" w:rsidRPr="004D1F75">
        <w:rPr>
          <w:rFonts w:asciiTheme="minorHAnsi" w:hAnsiTheme="minorHAnsi" w:cstheme="minorHAnsi"/>
        </w:rPr>
        <w:t>Opis kryteriów oceny ofert, wraz z podaniem wag tych kryteriów i</w:t>
      </w:r>
      <w:r w:rsidR="00DC1611">
        <w:rPr>
          <w:rFonts w:asciiTheme="minorHAnsi" w:hAnsiTheme="minorHAnsi" w:cstheme="minorHAnsi"/>
        </w:rPr>
        <w:t> </w:t>
      </w:r>
      <w:r w:rsidR="007F76E7" w:rsidRPr="004D1F75">
        <w:rPr>
          <w:rFonts w:asciiTheme="minorHAnsi" w:hAnsiTheme="minorHAnsi" w:cstheme="minorHAnsi"/>
        </w:rPr>
        <w:t>sposobu oceny ofert</w:t>
      </w:r>
      <w:bookmarkEnd w:id="34"/>
    </w:p>
    <w:p w:rsidR="0099090E" w:rsidRPr="00FE6F4C" w:rsidRDefault="0099090E" w:rsidP="00572553">
      <w:pPr>
        <w:rPr>
          <w:rFonts w:asciiTheme="minorHAnsi" w:hAnsiTheme="minorHAnsi" w:cstheme="minorHAnsi"/>
        </w:rPr>
      </w:pPr>
      <w:r w:rsidRPr="00FE6F4C">
        <w:rPr>
          <w:rFonts w:asciiTheme="minorHAnsi" w:hAnsiTheme="minorHAnsi" w:cstheme="minorHAnsi"/>
        </w:rPr>
        <w:t>W toku dokonywania oceny złożonych ofert Zamawiający może żądać udzielenia przez wykonawców wyjaśnień dotyczących treści złożonych przez nich ofert. Zamawiający poprawi oczywiste pomyłki w treści oferty. Przy wyborze oferty Zamawiający będzie kierował się następującymi kryteriami:</w:t>
      </w:r>
    </w:p>
    <w:p w:rsidR="0099090E" w:rsidRPr="00FE6F4C" w:rsidRDefault="0099090E" w:rsidP="00A4728E">
      <w:pPr>
        <w:pStyle w:val="Akapitzlist"/>
        <w:numPr>
          <w:ilvl w:val="0"/>
          <w:numId w:val="41"/>
        </w:numPr>
        <w:contextualSpacing/>
        <w:rPr>
          <w:rFonts w:asciiTheme="minorHAnsi" w:hAnsiTheme="minorHAnsi" w:cstheme="minorHAnsi"/>
          <w:b/>
        </w:rPr>
      </w:pPr>
      <w:r w:rsidRPr="00FE6F4C">
        <w:rPr>
          <w:rFonts w:asciiTheme="minorHAnsi" w:hAnsiTheme="minorHAnsi" w:cstheme="minorHAnsi"/>
          <w:b/>
        </w:rPr>
        <w:t>Cena brutto (koszt) – (C) 60% znaczenia (60pkt – oferta z najniższą ceną),</w:t>
      </w:r>
    </w:p>
    <w:p w:rsidR="0099090E" w:rsidRPr="00FE6F4C" w:rsidRDefault="0099090E" w:rsidP="00572553">
      <w:pPr>
        <w:pStyle w:val="Akapitzlist"/>
        <w:rPr>
          <w:rFonts w:asciiTheme="minorHAnsi" w:hAnsiTheme="minorHAnsi" w:cstheme="minorHAnsi"/>
        </w:rPr>
      </w:pPr>
      <w:r w:rsidRPr="00FE6F4C">
        <w:rPr>
          <w:rFonts w:asciiTheme="minorHAnsi" w:hAnsiTheme="minorHAnsi" w:cstheme="minorHAnsi"/>
        </w:rPr>
        <w:t>pozostałe oferty = Najniższa cena/badana cena x 60</w:t>
      </w:r>
    </w:p>
    <w:p w:rsidR="0099090E" w:rsidRPr="00FE6F4C" w:rsidRDefault="0099090E" w:rsidP="00A4728E">
      <w:pPr>
        <w:pStyle w:val="Akapitzlist"/>
        <w:numPr>
          <w:ilvl w:val="0"/>
          <w:numId w:val="41"/>
        </w:numPr>
        <w:contextualSpacing/>
        <w:rPr>
          <w:rFonts w:asciiTheme="minorHAnsi" w:hAnsiTheme="minorHAnsi" w:cstheme="minorHAnsi"/>
        </w:rPr>
      </w:pPr>
      <w:r w:rsidRPr="00FE6F4C">
        <w:rPr>
          <w:rFonts w:asciiTheme="minorHAnsi" w:hAnsiTheme="minorHAnsi" w:cstheme="minorHAnsi"/>
          <w:b/>
        </w:rPr>
        <w:t>Skrócenie terminu realizacji (T) - waga 40%, sposób oceny przedstawiono poniżej</w:t>
      </w:r>
      <w:r w:rsidRPr="00FE6F4C">
        <w:rPr>
          <w:rFonts w:asciiTheme="minorHAnsi" w:hAnsiTheme="minorHAnsi" w:cstheme="minorHAnsi"/>
        </w:rPr>
        <w:t>:</w:t>
      </w:r>
    </w:p>
    <w:p w:rsidR="0099090E" w:rsidRPr="00FE6F4C" w:rsidRDefault="0099090E" w:rsidP="00572553">
      <w:pPr>
        <w:ind w:left="360"/>
        <w:rPr>
          <w:rFonts w:asciiTheme="minorHAnsi" w:hAnsiTheme="minorHAnsi" w:cstheme="minorHAnsi"/>
        </w:rPr>
      </w:pPr>
      <w:r w:rsidRPr="00FE6F4C">
        <w:rPr>
          <w:rFonts w:asciiTheme="minorHAnsi" w:hAnsiTheme="minorHAnsi" w:cstheme="minorHAnsi"/>
        </w:rPr>
        <w:t>Wykonawca podaje w formularzu ofertowym – załącznik nr 1 do SWZ okres, o jaki zobowiązuje się skrócić termin ostateczny realizacji przedmiotowego zamówienia. (</w:t>
      </w:r>
      <w:r w:rsidR="008B53D3">
        <w:rPr>
          <w:rFonts w:asciiTheme="minorHAnsi" w:hAnsiTheme="minorHAnsi" w:cstheme="minorHAnsi"/>
        </w:rPr>
        <w:t xml:space="preserve">od </w:t>
      </w:r>
      <w:r w:rsidRPr="00FE6F4C">
        <w:rPr>
          <w:rFonts w:asciiTheme="minorHAnsi" w:hAnsiTheme="minorHAnsi" w:cstheme="minorHAnsi"/>
        </w:rPr>
        <w:t xml:space="preserve">0 dni, </w:t>
      </w:r>
      <w:r w:rsidR="008B53D3">
        <w:rPr>
          <w:rFonts w:asciiTheme="minorHAnsi" w:hAnsiTheme="minorHAnsi" w:cstheme="minorHAnsi"/>
        </w:rPr>
        <w:t xml:space="preserve">maksymalnie </w:t>
      </w:r>
      <w:r w:rsidR="001A2848">
        <w:rPr>
          <w:rFonts w:asciiTheme="minorHAnsi" w:hAnsiTheme="minorHAnsi" w:cstheme="minorHAnsi"/>
        </w:rPr>
        <w:t>3</w:t>
      </w:r>
      <w:bookmarkStart w:id="35" w:name="_GoBack"/>
      <w:bookmarkEnd w:id="35"/>
      <w:r w:rsidRPr="00FE6F4C">
        <w:rPr>
          <w:rFonts w:asciiTheme="minorHAnsi" w:hAnsiTheme="minorHAnsi" w:cstheme="minorHAnsi"/>
        </w:rPr>
        <w:t xml:space="preserve"> dni).</w:t>
      </w:r>
      <w:r w:rsidR="008B53D3">
        <w:rPr>
          <w:rFonts w:asciiTheme="minorHAnsi" w:hAnsiTheme="minorHAnsi" w:cstheme="minorHAnsi"/>
        </w:rPr>
        <w:t xml:space="preserve"> </w:t>
      </w:r>
      <w:r w:rsidRPr="00FE6F4C">
        <w:rPr>
          <w:rFonts w:asciiTheme="minorHAnsi" w:hAnsiTheme="minorHAnsi" w:cstheme="minorHAnsi"/>
        </w:rPr>
        <w:t xml:space="preserve">W przypadku niewypełnienia odpowiedniego pola w formularzu ofertowym, dotyczącego wskazania okresu, o jaki wykonawca zobowiązuje się skrócić termin realizacji zamówienia, zamawiający przyjmie do oceny pierwotnie wskazane </w:t>
      </w:r>
      <w:r w:rsidRPr="00FE6F4C">
        <w:rPr>
          <w:rFonts w:asciiTheme="minorHAnsi" w:hAnsiTheme="minorHAnsi" w:cstheme="minorHAnsi"/>
        </w:rPr>
        <w:lastRenderedPageBreak/>
        <w:t xml:space="preserve">terminy i przyzna wykonawcy 0 pkt. Ocena punktowa w niniejszym kryterium dokonana będzie następująco: </w:t>
      </w:r>
    </w:p>
    <w:p w:rsidR="0099090E" w:rsidRPr="00FE6F4C" w:rsidRDefault="0099090E" w:rsidP="00572553">
      <w:pPr>
        <w:ind w:left="360"/>
        <w:rPr>
          <w:rFonts w:asciiTheme="minorHAnsi" w:hAnsiTheme="minorHAnsi" w:cstheme="minorHAnsi"/>
        </w:rPr>
      </w:pPr>
      <w:r w:rsidRPr="00FE6F4C">
        <w:rPr>
          <w:rFonts w:asciiTheme="minorHAnsi" w:hAnsiTheme="minorHAnsi" w:cstheme="minorHAnsi"/>
        </w:rPr>
        <w:t>Skrócenie terminu realizacji o:</w:t>
      </w:r>
    </w:p>
    <w:p w:rsidR="0099090E" w:rsidRDefault="0099090E" w:rsidP="00A4728E">
      <w:pPr>
        <w:pStyle w:val="Akapitzlist"/>
        <w:numPr>
          <w:ilvl w:val="0"/>
          <w:numId w:val="42"/>
        </w:numPr>
        <w:contextualSpacing/>
        <w:rPr>
          <w:rFonts w:asciiTheme="minorHAnsi" w:hAnsiTheme="minorHAnsi" w:cstheme="minorHAnsi"/>
        </w:rPr>
      </w:pPr>
      <w:r>
        <w:rPr>
          <w:rFonts w:asciiTheme="minorHAnsi" w:hAnsiTheme="minorHAnsi" w:cstheme="minorHAnsi"/>
        </w:rPr>
        <w:t>0</w:t>
      </w:r>
      <w:r w:rsidRPr="00FE6F4C">
        <w:rPr>
          <w:rFonts w:asciiTheme="minorHAnsi" w:hAnsiTheme="minorHAnsi" w:cstheme="minorHAnsi"/>
        </w:rPr>
        <w:t xml:space="preserve"> dni = </w:t>
      </w:r>
      <w:r>
        <w:rPr>
          <w:rFonts w:asciiTheme="minorHAnsi" w:hAnsiTheme="minorHAnsi" w:cstheme="minorHAnsi"/>
        </w:rPr>
        <w:t>0</w:t>
      </w:r>
      <w:r w:rsidRPr="00FE6F4C">
        <w:rPr>
          <w:rFonts w:asciiTheme="minorHAnsi" w:hAnsiTheme="minorHAnsi" w:cstheme="minorHAnsi"/>
        </w:rPr>
        <w:t xml:space="preserve"> punktów</w:t>
      </w:r>
    </w:p>
    <w:p w:rsidR="0099090E" w:rsidRDefault="0099090E" w:rsidP="00A4728E">
      <w:pPr>
        <w:pStyle w:val="Akapitzlist"/>
        <w:numPr>
          <w:ilvl w:val="0"/>
          <w:numId w:val="42"/>
        </w:numPr>
        <w:contextualSpacing/>
        <w:rPr>
          <w:rFonts w:asciiTheme="minorHAnsi" w:hAnsiTheme="minorHAnsi" w:cstheme="minorHAnsi"/>
        </w:rPr>
      </w:pPr>
      <w:r>
        <w:rPr>
          <w:rFonts w:asciiTheme="minorHAnsi" w:hAnsiTheme="minorHAnsi" w:cstheme="minorHAnsi"/>
        </w:rPr>
        <w:t>1 dzień</w:t>
      </w:r>
      <w:r w:rsidRPr="00FE6F4C">
        <w:rPr>
          <w:rFonts w:asciiTheme="minorHAnsi" w:hAnsiTheme="minorHAnsi" w:cstheme="minorHAnsi"/>
        </w:rPr>
        <w:t xml:space="preserve"> = </w:t>
      </w:r>
      <w:r w:rsidR="002A14AC">
        <w:rPr>
          <w:rFonts w:asciiTheme="minorHAnsi" w:hAnsiTheme="minorHAnsi" w:cstheme="minorHAnsi"/>
        </w:rPr>
        <w:t>20</w:t>
      </w:r>
      <w:r w:rsidRPr="00FE6F4C">
        <w:rPr>
          <w:rFonts w:asciiTheme="minorHAnsi" w:hAnsiTheme="minorHAnsi" w:cstheme="minorHAnsi"/>
        </w:rPr>
        <w:t xml:space="preserve"> punktów</w:t>
      </w:r>
    </w:p>
    <w:p w:rsidR="0099090E" w:rsidRPr="00983278" w:rsidRDefault="0099090E" w:rsidP="00A4728E">
      <w:pPr>
        <w:pStyle w:val="Akapitzlist"/>
        <w:numPr>
          <w:ilvl w:val="0"/>
          <w:numId w:val="42"/>
        </w:numPr>
        <w:contextualSpacing/>
        <w:rPr>
          <w:rFonts w:asciiTheme="minorHAnsi" w:hAnsiTheme="minorHAnsi" w:cstheme="minorHAnsi"/>
        </w:rPr>
      </w:pPr>
      <w:r>
        <w:rPr>
          <w:rFonts w:asciiTheme="minorHAnsi" w:hAnsiTheme="minorHAnsi" w:cstheme="minorHAnsi"/>
        </w:rPr>
        <w:t xml:space="preserve">2 dni = </w:t>
      </w:r>
      <w:r w:rsidR="002A14AC">
        <w:rPr>
          <w:rFonts w:asciiTheme="minorHAnsi" w:hAnsiTheme="minorHAnsi" w:cstheme="minorHAnsi"/>
        </w:rPr>
        <w:t>3</w:t>
      </w:r>
      <w:r>
        <w:rPr>
          <w:rFonts w:asciiTheme="minorHAnsi" w:hAnsiTheme="minorHAnsi" w:cstheme="minorHAnsi"/>
        </w:rPr>
        <w:t>0 punktów</w:t>
      </w:r>
    </w:p>
    <w:p w:rsidR="0099090E" w:rsidRDefault="0099090E" w:rsidP="00A4728E">
      <w:pPr>
        <w:pStyle w:val="Akapitzlist"/>
        <w:numPr>
          <w:ilvl w:val="0"/>
          <w:numId w:val="42"/>
        </w:numPr>
        <w:contextualSpacing/>
        <w:rPr>
          <w:rFonts w:asciiTheme="minorHAnsi" w:hAnsiTheme="minorHAnsi" w:cstheme="minorHAnsi"/>
        </w:rPr>
      </w:pPr>
      <w:r>
        <w:rPr>
          <w:rFonts w:asciiTheme="minorHAnsi" w:hAnsiTheme="minorHAnsi" w:cstheme="minorHAnsi"/>
        </w:rPr>
        <w:t xml:space="preserve">3 dni </w:t>
      </w:r>
      <w:r w:rsidRPr="00FE6F4C">
        <w:rPr>
          <w:rFonts w:asciiTheme="minorHAnsi" w:hAnsiTheme="minorHAnsi" w:cstheme="minorHAnsi"/>
        </w:rPr>
        <w:t xml:space="preserve">= </w:t>
      </w:r>
      <w:r w:rsidR="002A14AC">
        <w:rPr>
          <w:rFonts w:asciiTheme="minorHAnsi" w:hAnsiTheme="minorHAnsi" w:cstheme="minorHAnsi"/>
        </w:rPr>
        <w:t>40</w:t>
      </w:r>
      <w:r>
        <w:rPr>
          <w:rFonts w:asciiTheme="minorHAnsi" w:hAnsiTheme="minorHAnsi" w:cstheme="minorHAnsi"/>
        </w:rPr>
        <w:t xml:space="preserve"> </w:t>
      </w:r>
      <w:r w:rsidRPr="00FE6F4C">
        <w:rPr>
          <w:rFonts w:asciiTheme="minorHAnsi" w:hAnsiTheme="minorHAnsi" w:cstheme="minorHAnsi"/>
        </w:rPr>
        <w:t>punktów</w:t>
      </w:r>
    </w:p>
    <w:p w:rsidR="0099090E" w:rsidRPr="00FE6F4C" w:rsidRDefault="0099090E" w:rsidP="00572553">
      <w:pPr>
        <w:rPr>
          <w:rFonts w:asciiTheme="minorHAnsi" w:hAnsiTheme="minorHAnsi" w:cstheme="minorHAnsi"/>
        </w:rPr>
      </w:pPr>
      <w:r w:rsidRPr="00FE6F4C">
        <w:rPr>
          <w:rFonts w:asciiTheme="minorHAnsi" w:hAnsiTheme="minorHAnsi" w:cstheme="minorHAnsi"/>
        </w:rPr>
        <w:t>Maksymalna ilość punktów w punktacji kryterium skrócenie terminu realizacji (T) wynosi 40 pkt.</w:t>
      </w:r>
    </w:p>
    <w:p w:rsidR="0099090E" w:rsidRPr="00FE6F4C" w:rsidRDefault="0099090E" w:rsidP="00572553">
      <w:pPr>
        <w:rPr>
          <w:rFonts w:asciiTheme="minorHAnsi" w:hAnsiTheme="minorHAnsi" w:cstheme="minorHAnsi"/>
          <w:b/>
        </w:rPr>
      </w:pPr>
      <w:r w:rsidRPr="00FE6F4C">
        <w:rPr>
          <w:rFonts w:asciiTheme="minorHAnsi" w:hAnsiTheme="minorHAnsi" w:cstheme="minorHAnsi"/>
          <w:b/>
        </w:rPr>
        <w:t>Jako oferta najkorzystniejsza uznana zostanie ta, która otrzyma największą ilość punktów w łącznej punktacji ocenianych kryteriów.</w:t>
      </w:r>
    </w:p>
    <w:p w:rsidR="0099090E" w:rsidRPr="00FE6F4C" w:rsidRDefault="0099090E" w:rsidP="00572553">
      <w:pPr>
        <w:rPr>
          <w:rFonts w:asciiTheme="minorHAnsi" w:hAnsiTheme="minorHAnsi" w:cstheme="minorHAnsi"/>
        </w:rPr>
      </w:pPr>
      <w:r w:rsidRPr="00FE6F4C">
        <w:rPr>
          <w:rFonts w:asciiTheme="minorHAnsi" w:hAnsiTheme="minorHAnsi" w:cstheme="minorHAnsi"/>
          <w:b/>
        </w:rPr>
        <w:t>Wybór najkorzystniejszej oferty:</w:t>
      </w:r>
    </w:p>
    <w:p w:rsidR="0099090E" w:rsidRPr="00FE6F4C" w:rsidRDefault="0099090E" w:rsidP="00572553">
      <w:pPr>
        <w:rPr>
          <w:rFonts w:asciiTheme="minorHAnsi" w:hAnsiTheme="minorHAnsi" w:cstheme="minorHAnsi"/>
        </w:rPr>
      </w:pPr>
      <w:r w:rsidRPr="00FE6F4C">
        <w:rPr>
          <w:rFonts w:asciiTheme="minorHAnsi" w:hAnsiTheme="minorHAnsi" w:cstheme="minorHAnsi"/>
        </w:rPr>
        <w:t>Jako oferta najkorzystniejsza uznana zostanie ta, która otrzyma największą ilość punktów w łącznej punktacji ocenianych kryteriów. (maksymalnie100 punktów)</w:t>
      </w:r>
    </w:p>
    <w:p w:rsidR="0099090E" w:rsidRPr="00FE6F4C" w:rsidRDefault="0099090E" w:rsidP="00572553">
      <w:pPr>
        <w:rPr>
          <w:rFonts w:asciiTheme="minorHAnsi" w:hAnsiTheme="minorHAnsi" w:cstheme="minorHAnsi"/>
        </w:rPr>
      </w:pPr>
      <w:r w:rsidRPr="00FE6F4C">
        <w:rPr>
          <w:rFonts w:asciiTheme="minorHAnsi" w:hAnsiTheme="minorHAnsi" w:cstheme="minorHAnsi"/>
        </w:rPr>
        <w:t>Punktacja ogólna będzie obliczana według następującego wzoru</w:t>
      </w:r>
    </w:p>
    <w:p w:rsidR="0099090E" w:rsidRPr="00FE6F4C" w:rsidRDefault="0099090E" w:rsidP="00572553">
      <w:pPr>
        <w:rPr>
          <w:rFonts w:asciiTheme="minorHAnsi" w:hAnsiTheme="minorHAnsi" w:cstheme="minorHAnsi"/>
        </w:rPr>
      </w:pPr>
      <w:r w:rsidRPr="00FE6F4C">
        <w:rPr>
          <w:rFonts w:asciiTheme="minorHAnsi" w:hAnsiTheme="minorHAnsi" w:cstheme="minorHAnsi"/>
        </w:rPr>
        <w:t xml:space="preserve">PO= (C+ T) gdzie: </w:t>
      </w:r>
    </w:p>
    <w:p w:rsidR="0099090E" w:rsidRPr="00FE6F4C" w:rsidRDefault="0099090E" w:rsidP="00572553">
      <w:pPr>
        <w:rPr>
          <w:rFonts w:asciiTheme="minorHAnsi" w:hAnsiTheme="minorHAnsi" w:cstheme="minorHAnsi"/>
        </w:rPr>
      </w:pPr>
      <w:r w:rsidRPr="00FE6F4C">
        <w:rPr>
          <w:rFonts w:asciiTheme="minorHAnsi" w:hAnsiTheme="minorHAnsi" w:cstheme="minorHAnsi"/>
        </w:rPr>
        <w:t>PO- punktacja ogólna</w:t>
      </w:r>
    </w:p>
    <w:p w:rsidR="0099090E" w:rsidRPr="00FE6F4C" w:rsidRDefault="0099090E" w:rsidP="00572553">
      <w:pPr>
        <w:rPr>
          <w:rFonts w:asciiTheme="minorHAnsi" w:hAnsiTheme="minorHAnsi" w:cstheme="minorHAnsi"/>
        </w:rPr>
      </w:pPr>
      <w:r w:rsidRPr="00FE6F4C">
        <w:rPr>
          <w:rFonts w:asciiTheme="minorHAnsi" w:hAnsiTheme="minorHAnsi" w:cstheme="minorHAnsi"/>
        </w:rPr>
        <w:t>C= ilość punktów uzyskanych w kryterium- cena</w:t>
      </w:r>
    </w:p>
    <w:p w:rsidR="0099090E" w:rsidRPr="00FE6F4C" w:rsidRDefault="0099090E" w:rsidP="00572553">
      <w:pPr>
        <w:rPr>
          <w:rFonts w:asciiTheme="minorHAnsi" w:hAnsiTheme="minorHAnsi" w:cstheme="minorHAnsi"/>
        </w:rPr>
      </w:pPr>
      <w:r w:rsidRPr="00FE6F4C">
        <w:rPr>
          <w:rFonts w:asciiTheme="minorHAnsi" w:hAnsiTheme="minorHAnsi" w:cstheme="minorHAnsi"/>
        </w:rPr>
        <w:t>T= ilość punktów uzyskanych w kryterium skrócenie terminu realizacji zadania</w:t>
      </w:r>
    </w:p>
    <w:p w:rsidR="0099090E" w:rsidRPr="00FE6F4C" w:rsidRDefault="0099090E" w:rsidP="00572553">
      <w:pPr>
        <w:rPr>
          <w:rFonts w:asciiTheme="minorHAnsi" w:hAnsiTheme="minorHAnsi" w:cstheme="minorHAnsi"/>
        </w:rPr>
      </w:pPr>
      <w:r w:rsidRPr="00FE6F4C">
        <w:rPr>
          <w:rFonts w:asciiTheme="minorHAnsi" w:hAnsiTheme="minorHAnsi" w:cstheme="minorHAnsi"/>
        </w:rPr>
        <w:t>Zamawiający udzieli zamówienia Wykonawcy, którego oferta odpowiada wszystkim wymaganiom określonym w niniejsze Specyfikacji Istotnych Warunków Zamówienia i została oceniona jako najkorzystniejsza w oparciu o podane wyżej kryteria oceny ofert.</w:t>
      </w:r>
    </w:p>
    <w:p w:rsidR="0099090E" w:rsidRPr="00FE6F4C" w:rsidRDefault="0099090E" w:rsidP="00572553">
      <w:pPr>
        <w:rPr>
          <w:rFonts w:asciiTheme="minorHAnsi" w:hAnsiTheme="minorHAnsi" w:cstheme="minorHAnsi"/>
        </w:rPr>
      </w:pPr>
      <w:r w:rsidRPr="00FE6F4C">
        <w:rPr>
          <w:rFonts w:asciiTheme="minorHAnsi" w:hAnsiTheme="minorHAnsi" w:cstheme="minorHAnsi"/>
          <w:lang w:eastAsia="ar-SA"/>
        </w:rPr>
        <w:t xml:space="preserve">Zamawiający unieważni postępowanie w sytuacji, gdy wystąpią przesłanki wskazane w art. 93 </w:t>
      </w:r>
      <w:r w:rsidRPr="00FE6F4C">
        <w:rPr>
          <w:rFonts w:asciiTheme="minorHAnsi" w:hAnsiTheme="minorHAnsi" w:cstheme="minorHAnsi"/>
          <w:iCs/>
          <w:lang w:eastAsia="ar-SA"/>
        </w:rPr>
        <w:t>ustawy z dnia 29 stycznia 2004 r. Prawo Zamówień Publicznych (tekst jedn. Dz. U. z 20</w:t>
      </w:r>
      <w:r w:rsidR="00BA04C6">
        <w:rPr>
          <w:rFonts w:asciiTheme="minorHAnsi" w:hAnsiTheme="minorHAnsi" w:cstheme="minorHAnsi"/>
          <w:iCs/>
          <w:lang w:eastAsia="ar-SA"/>
        </w:rPr>
        <w:t>21</w:t>
      </w:r>
      <w:r w:rsidRPr="00FE6F4C">
        <w:rPr>
          <w:rFonts w:asciiTheme="minorHAnsi" w:hAnsiTheme="minorHAnsi" w:cstheme="minorHAnsi"/>
          <w:iCs/>
          <w:lang w:eastAsia="ar-SA"/>
        </w:rPr>
        <w:t>r.</w:t>
      </w:r>
      <w:r w:rsidRPr="00FE6F4C">
        <w:rPr>
          <w:rFonts w:asciiTheme="minorHAnsi" w:hAnsiTheme="minorHAnsi" w:cstheme="minorHAnsi"/>
        </w:rPr>
        <w:t xml:space="preserve"> </w:t>
      </w:r>
      <w:r w:rsidRPr="00FE6F4C">
        <w:rPr>
          <w:rFonts w:asciiTheme="minorHAnsi" w:hAnsiTheme="minorHAnsi" w:cstheme="minorHAnsi"/>
          <w:iCs/>
          <w:lang w:eastAsia="ar-SA"/>
        </w:rPr>
        <w:t xml:space="preserve">poz. </w:t>
      </w:r>
      <w:r w:rsidR="00BA04C6">
        <w:rPr>
          <w:rFonts w:asciiTheme="minorHAnsi" w:hAnsiTheme="minorHAnsi" w:cstheme="minorHAnsi"/>
          <w:iCs/>
          <w:lang w:eastAsia="ar-SA"/>
        </w:rPr>
        <w:t>1129</w:t>
      </w:r>
      <w:r>
        <w:rPr>
          <w:rFonts w:asciiTheme="minorHAnsi" w:hAnsiTheme="minorHAnsi" w:cstheme="minorHAnsi"/>
          <w:iCs/>
          <w:lang w:eastAsia="ar-SA"/>
        </w:rPr>
        <w:t xml:space="preserve"> z </w:t>
      </w:r>
      <w:proofErr w:type="spellStart"/>
      <w:r>
        <w:rPr>
          <w:rFonts w:asciiTheme="minorHAnsi" w:hAnsiTheme="minorHAnsi" w:cstheme="minorHAnsi"/>
          <w:iCs/>
          <w:lang w:eastAsia="ar-SA"/>
        </w:rPr>
        <w:t>późn</w:t>
      </w:r>
      <w:proofErr w:type="spellEnd"/>
      <w:r>
        <w:rPr>
          <w:rFonts w:asciiTheme="minorHAnsi" w:hAnsiTheme="minorHAnsi" w:cstheme="minorHAnsi"/>
          <w:iCs/>
          <w:lang w:eastAsia="ar-SA"/>
        </w:rPr>
        <w:t>. zmianami</w:t>
      </w:r>
      <w:r w:rsidRPr="00FE6F4C">
        <w:rPr>
          <w:rFonts w:asciiTheme="minorHAnsi" w:hAnsiTheme="minorHAnsi" w:cstheme="minorHAnsi"/>
          <w:iCs/>
          <w:lang w:eastAsia="ar-SA"/>
        </w:rPr>
        <w:t>)</w:t>
      </w:r>
    </w:p>
    <w:p w:rsidR="0099090E" w:rsidRPr="00FE6F4C" w:rsidRDefault="0099090E" w:rsidP="00572553">
      <w:pPr>
        <w:rPr>
          <w:rFonts w:asciiTheme="minorHAnsi" w:hAnsiTheme="minorHAnsi" w:cstheme="minorHAnsi"/>
          <w:lang w:eastAsia="ar-SA"/>
        </w:rPr>
      </w:pPr>
      <w:r w:rsidRPr="00FE6F4C">
        <w:rPr>
          <w:rFonts w:asciiTheme="minorHAnsi" w:hAnsiTheme="minorHAnsi" w:cstheme="minorHAnsi"/>
          <w:lang w:eastAsia="ar-SA"/>
        </w:rPr>
        <w:t>O dokonaniu wyboru oferty lub unieważnieniu postępowania Zamawiający powiadomi niezwłocznie wszystkich Wykonawców, którzy złożyli ofertę.</w:t>
      </w:r>
    </w:p>
    <w:p w:rsidR="00552FBA" w:rsidRPr="004D1F75" w:rsidRDefault="008411E8" w:rsidP="00572553">
      <w:pPr>
        <w:pStyle w:val="Nagwek3"/>
        <w:rPr>
          <w:rFonts w:asciiTheme="minorHAnsi" w:hAnsiTheme="minorHAnsi" w:cstheme="minorHAnsi"/>
        </w:rPr>
      </w:pPr>
      <w:r w:rsidRPr="004D1F75">
        <w:rPr>
          <w:rFonts w:asciiTheme="minorHAnsi" w:hAnsiTheme="minorHAnsi" w:cstheme="minorHAnsi"/>
        </w:rPr>
        <w:tab/>
      </w:r>
      <w:bookmarkStart w:id="36" w:name="_Toc95980477"/>
      <w:r w:rsidR="007F76E7" w:rsidRPr="004D1F75">
        <w:rPr>
          <w:rFonts w:asciiTheme="minorHAnsi" w:hAnsiTheme="minorHAnsi" w:cstheme="minorHAnsi"/>
        </w:rPr>
        <w:t>Informacje o formalnościach, jakie powinny być dopełnione po wyborze oferty w celu zawarcia umowy w sprawie zamówienia publicznego</w:t>
      </w:r>
      <w:bookmarkEnd w:id="36"/>
    </w:p>
    <w:p w:rsidR="00EC2888"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EC2888" w:rsidRPr="004D1F75">
        <w:rPr>
          <w:rFonts w:asciiTheme="minorHAnsi" w:hAnsiTheme="minorHAnsi" w:cstheme="minorHAnsi"/>
        </w:rPr>
        <w:t>Zamawiający zawiera umowę w sprawie zamówienia publicznego w terminie nie krótszym niż 5 dni od dnia przesłania zawiadomienia o wyborze najkorzystniejszej oferty.</w:t>
      </w:r>
    </w:p>
    <w:p w:rsidR="00EC2888"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lastRenderedPageBreak/>
        <w:tab/>
      </w:r>
      <w:r w:rsidR="00EC2888" w:rsidRPr="004D1F75">
        <w:rPr>
          <w:rFonts w:asciiTheme="minorHAnsi" w:hAnsiTheme="minorHAnsi" w:cstheme="minorHAnsi"/>
        </w:rPr>
        <w:t xml:space="preserve">Zamawiający może zawrzeć umowę w sprawie zamówienia publicznego przed upływem terminu, o którym mowa w ust. 1, jeżeli </w:t>
      </w:r>
      <w:r w:rsidR="00EC2888" w:rsidRPr="004D1F75">
        <w:rPr>
          <w:rFonts w:asciiTheme="minorHAnsi" w:hAnsiTheme="minorHAnsi" w:cstheme="minorHAnsi"/>
        </w:rPr>
        <w:tab/>
        <w:t>w postępowaniu o udzielenie zamówienia prowadzonym w trybie</w:t>
      </w:r>
      <w:r w:rsidR="00EC2888" w:rsidRPr="004D1F75">
        <w:rPr>
          <w:rFonts w:asciiTheme="minorHAnsi" w:hAnsiTheme="minorHAnsi" w:cstheme="minorHAnsi"/>
        </w:rPr>
        <w:tab/>
        <w:t>podstawowym złożono tylko jedną ofertę.</w:t>
      </w:r>
    </w:p>
    <w:p w:rsidR="00552FBA"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552FBA" w:rsidRPr="004D1F75">
        <w:rPr>
          <w:rFonts w:asciiTheme="minorHAnsi" w:hAnsiTheme="minorHAnsi" w:cstheme="minorHAnsi"/>
        </w:rPr>
        <w:t>W przypadku wyboru oferty złożonej przez Wykonawców wspólnie ubiegających się o</w:t>
      </w:r>
      <w:r w:rsidR="004705A8" w:rsidRPr="004D1F75">
        <w:rPr>
          <w:rFonts w:asciiTheme="minorHAnsi" w:hAnsiTheme="minorHAnsi" w:cstheme="minorHAnsi"/>
        </w:rPr>
        <w:t> </w:t>
      </w:r>
      <w:r w:rsidR="00552FBA" w:rsidRPr="004D1F75">
        <w:rPr>
          <w:rFonts w:asciiTheme="minorHAnsi" w:hAnsiTheme="minorHAnsi" w:cstheme="minorHAnsi"/>
        </w:rPr>
        <w:t xml:space="preserve">udzielenie zamówienia Zamawiający </w:t>
      </w:r>
      <w:r w:rsidR="001D28CC" w:rsidRPr="004D1F75">
        <w:rPr>
          <w:rFonts w:asciiTheme="minorHAnsi" w:hAnsiTheme="minorHAnsi" w:cstheme="minorHAnsi"/>
        </w:rPr>
        <w:t>zastrzega sobie prawo żądania przed zawarciem umowy w sprawie zamówienia publicznego umowy regulującej współpracę tych Wykonawców.</w:t>
      </w:r>
    </w:p>
    <w:p w:rsidR="00552FBA" w:rsidRPr="004D1F75" w:rsidRDefault="001E29ED" w:rsidP="00572553">
      <w:pPr>
        <w:numPr>
          <w:ilvl w:val="0"/>
          <w:numId w:val="8"/>
        </w:numPr>
        <w:tabs>
          <w:tab w:val="clear" w:pos="1800"/>
        </w:tabs>
        <w:ind w:left="462" w:hanging="426"/>
        <w:rPr>
          <w:rFonts w:asciiTheme="minorHAnsi" w:hAnsiTheme="minorHAnsi" w:cstheme="minorHAnsi"/>
        </w:rPr>
      </w:pPr>
      <w:r w:rsidRPr="004D1F75">
        <w:rPr>
          <w:rFonts w:asciiTheme="minorHAnsi" w:hAnsiTheme="minorHAnsi" w:cstheme="minorHAnsi"/>
        </w:rPr>
        <w:tab/>
      </w:r>
      <w:r w:rsidR="00DE2294" w:rsidRPr="004D1F75">
        <w:rPr>
          <w:rFonts w:asciiTheme="minorHAnsi" w:hAnsiTheme="minorHAnsi" w:cstheme="minorHAnsi"/>
        </w:rPr>
        <w:t xml:space="preserve">Wykonawca będzie zobowiązany do podpisania umowy w miejscu i </w:t>
      </w:r>
      <w:r w:rsidR="00C83BC8" w:rsidRPr="004D1F75">
        <w:rPr>
          <w:rFonts w:asciiTheme="minorHAnsi" w:hAnsiTheme="minorHAnsi" w:cstheme="minorHAnsi"/>
        </w:rPr>
        <w:t>terminie</w:t>
      </w:r>
      <w:r w:rsidR="00DE2294" w:rsidRPr="004D1F75">
        <w:rPr>
          <w:rFonts w:asciiTheme="minorHAnsi" w:hAnsiTheme="minorHAnsi" w:cstheme="minorHAnsi"/>
        </w:rPr>
        <w:t xml:space="preserve"> wskazanym przez Zamawiającego.</w:t>
      </w:r>
    </w:p>
    <w:p w:rsidR="00552FBA" w:rsidRPr="004D1F75" w:rsidRDefault="00DC60C2" w:rsidP="00572553">
      <w:pPr>
        <w:pStyle w:val="Nagwek3"/>
        <w:rPr>
          <w:rFonts w:asciiTheme="minorHAnsi" w:hAnsiTheme="minorHAnsi" w:cstheme="minorHAnsi"/>
        </w:rPr>
      </w:pPr>
      <w:bookmarkStart w:id="37" w:name="_Toc95980478"/>
      <w:r w:rsidRPr="004D1F75">
        <w:rPr>
          <w:rFonts w:asciiTheme="minorHAnsi" w:hAnsiTheme="minorHAnsi" w:cstheme="minorHAnsi"/>
        </w:rPr>
        <w:t>Wymagania dotyczące zabezpieczenia należytego wykonania umowy</w:t>
      </w:r>
      <w:bookmarkEnd w:id="37"/>
    </w:p>
    <w:p w:rsidR="0016416A" w:rsidRPr="004D1F75" w:rsidRDefault="00FD5C82" w:rsidP="00572553">
      <w:pPr>
        <w:pStyle w:val="Akapitzlist"/>
        <w:ind w:left="426"/>
        <w:rPr>
          <w:rFonts w:asciiTheme="minorHAnsi" w:hAnsiTheme="minorHAnsi" w:cstheme="minorHAnsi"/>
        </w:rPr>
      </w:pPr>
      <w:r w:rsidRPr="004D1F75">
        <w:rPr>
          <w:rFonts w:asciiTheme="minorHAnsi" w:hAnsiTheme="minorHAnsi" w:cstheme="minorHAnsi"/>
        </w:rPr>
        <w:t xml:space="preserve">Zamawiający </w:t>
      </w:r>
      <w:r w:rsidR="002564BD" w:rsidRPr="004D1F75">
        <w:rPr>
          <w:rFonts w:asciiTheme="minorHAnsi" w:hAnsiTheme="minorHAnsi" w:cstheme="minorHAnsi"/>
        </w:rPr>
        <w:t xml:space="preserve">nie </w:t>
      </w:r>
      <w:r w:rsidRPr="004D1F75">
        <w:rPr>
          <w:rFonts w:asciiTheme="minorHAnsi" w:hAnsiTheme="minorHAnsi" w:cstheme="minorHAnsi"/>
        </w:rPr>
        <w:t>wymaga wniesienia zabezpieczenia należytego wykonania umowy</w:t>
      </w:r>
      <w:r w:rsidR="002564BD" w:rsidRPr="004D1F75">
        <w:rPr>
          <w:rFonts w:asciiTheme="minorHAnsi" w:hAnsiTheme="minorHAnsi" w:cstheme="minorHAnsi"/>
        </w:rPr>
        <w:t>.</w:t>
      </w:r>
    </w:p>
    <w:p w:rsidR="00552FBA" w:rsidRPr="004D1F75" w:rsidRDefault="00DC60C2" w:rsidP="00572553">
      <w:pPr>
        <w:pStyle w:val="Nagwek3"/>
        <w:rPr>
          <w:rFonts w:asciiTheme="minorHAnsi" w:hAnsiTheme="minorHAnsi" w:cstheme="minorHAnsi"/>
        </w:rPr>
      </w:pPr>
      <w:bookmarkStart w:id="38" w:name="_Toc95980479"/>
      <w:r w:rsidRPr="004D1F75">
        <w:rPr>
          <w:rFonts w:asciiTheme="minorHAnsi" w:hAnsiTheme="minorHAnsi" w:cstheme="minorHAnsi"/>
        </w:rPr>
        <w:t>Informacje o treści zawieranej umowy oraz możliwości jej zmiany</w:t>
      </w:r>
      <w:bookmarkEnd w:id="38"/>
    </w:p>
    <w:p w:rsidR="0084313D" w:rsidRPr="0084313D" w:rsidRDefault="001E29ED" w:rsidP="00A4728E">
      <w:pPr>
        <w:pStyle w:val="Akapitzlist"/>
        <w:numPr>
          <w:ilvl w:val="3"/>
          <w:numId w:val="32"/>
        </w:numPr>
        <w:tabs>
          <w:tab w:val="clear" w:pos="2880"/>
        </w:tabs>
        <w:ind w:left="426" w:hanging="426"/>
        <w:rPr>
          <w:rFonts w:asciiTheme="minorHAnsi" w:hAnsiTheme="minorHAnsi" w:cstheme="minorHAnsi"/>
        </w:rPr>
      </w:pPr>
      <w:r w:rsidRPr="004D1F75">
        <w:rPr>
          <w:rFonts w:asciiTheme="minorHAnsi" w:hAnsiTheme="minorHAnsi" w:cstheme="minorHAnsi"/>
        </w:rPr>
        <w:tab/>
      </w:r>
      <w:r w:rsidR="0084313D" w:rsidRPr="0084313D">
        <w:rPr>
          <w:rFonts w:asciiTheme="minorHAnsi" w:hAnsiTheme="minorHAnsi" w:cstheme="minorHAnsi"/>
        </w:rPr>
        <w:tab/>
        <w:t>Wybrany Wykonawca jest zobowiązany do zawarcia umowy w sprawie zamówienia publicznego na warunkach określonych we Wzorze Umowy, stanowiącym Załącznik nr 2 do SWZ.</w:t>
      </w:r>
    </w:p>
    <w:p w:rsidR="0084313D" w:rsidRPr="0084313D" w:rsidRDefault="0084313D" w:rsidP="00A4728E">
      <w:pPr>
        <w:pStyle w:val="Akapitzlist"/>
        <w:numPr>
          <w:ilvl w:val="3"/>
          <w:numId w:val="32"/>
        </w:numPr>
        <w:tabs>
          <w:tab w:val="clear" w:pos="2880"/>
        </w:tabs>
        <w:ind w:left="426" w:hanging="426"/>
        <w:rPr>
          <w:rFonts w:asciiTheme="minorHAnsi" w:hAnsiTheme="minorHAnsi" w:cstheme="minorHAnsi"/>
        </w:rPr>
      </w:pPr>
      <w:r w:rsidRPr="0084313D">
        <w:rPr>
          <w:rFonts w:asciiTheme="minorHAnsi" w:hAnsiTheme="minorHAnsi" w:cstheme="minorHAnsi"/>
        </w:rPr>
        <w:tab/>
        <w:t>Zakres świadczenia Wykonawcy wynikający z umowy jest tożsamy z jego zobowiązaniem zawartym w ofercie.</w:t>
      </w:r>
    </w:p>
    <w:p w:rsidR="00552FBA" w:rsidRPr="0084313D" w:rsidRDefault="0084313D" w:rsidP="00A4728E">
      <w:pPr>
        <w:pStyle w:val="Akapitzlist"/>
        <w:numPr>
          <w:ilvl w:val="3"/>
          <w:numId w:val="32"/>
        </w:numPr>
        <w:tabs>
          <w:tab w:val="clear" w:pos="2880"/>
        </w:tabs>
        <w:ind w:left="426" w:hanging="426"/>
        <w:rPr>
          <w:rFonts w:asciiTheme="minorHAnsi" w:hAnsiTheme="minorHAnsi" w:cstheme="minorHAnsi"/>
        </w:rPr>
      </w:pPr>
      <w:r w:rsidRPr="0084313D">
        <w:rPr>
          <w:rFonts w:asciiTheme="minorHAnsi" w:hAnsiTheme="minorHAnsi" w:cstheme="minorHAnsi"/>
        </w:rPr>
        <w:tab/>
        <w:t>Zamawiający nie przewiduje możliwość zmiany zawartej umowy.</w:t>
      </w:r>
    </w:p>
    <w:p w:rsidR="00080477" w:rsidRPr="004D1F75" w:rsidRDefault="00DC60C2" w:rsidP="00572553">
      <w:pPr>
        <w:pStyle w:val="Nagwek3"/>
        <w:rPr>
          <w:rFonts w:asciiTheme="minorHAnsi" w:hAnsiTheme="minorHAnsi" w:cstheme="minorHAnsi"/>
        </w:rPr>
      </w:pPr>
      <w:bookmarkStart w:id="39" w:name="_Toc95980480"/>
      <w:r w:rsidRPr="004D1F75">
        <w:rPr>
          <w:rFonts w:asciiTheme="minorHAnsi" w:hAnsiTheme="minorHAnsi" w:cstheme="minorHAnsi"/>
        </w:rPr>
        <w:t>Pouczenie o środkach ochrony prawnej</w:t>
      </w:r>
      <w:r w:rsidR="006204E8" w:rsidRPr="004D1F75">
        <w:rPr>
          <w:rFonts w:asciiTheme="minorHAnsi" w:hAnsiTheme="minorHAnsi" w:cstheme="minorHAnsi"/>
        </w:rPr>
        <w:t xml:space="preserve"> </w:t>
      </w:r>
      <w:r w:rsidRPr="004D1F75">
        <w:rPr>
          <w:rFonts w:asciiTheme="minorHAnsi" w:hAnsiTheme="minorHAnsi" w:cstheme="minorHAnsi"/>
        </w:rPr>
        <w:t>przysługujących wykonawcy</w:t>
      </w:r>
      <w:bookmarkEnd w:id="39"/>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4D1F75">
        <w:rPr>
          <w:rFonts w:asciiTheme="minorHAnsi" w:hAnsiTheme="minorHAnsi" w:cstheme="minorHAnsi"/>
        </w:rPr>
        <w:t>p.z.p</w:t>
      </w:r>
      <w:proofErr w:type="spellEnd"/>
      <w:r w:rsidRPr="004D1F75">
        <w:rPr>
          <w:rFonts w:asciiTheme="minorHAnsi" w:hAnsiTheme="minorHAnsi" w:cstheme="minorHAnsi"/>
        </w:rPr>
        <w:t xml:space="preserve">. </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4D1F75">
        <w:rPr>
          <w:rFonts w:asciiTheme="minorHAnsi" w:hAnsiTheme="minorHAnsi" w:cstheme="minorHAnsi"/>
        </w:rPr>
        <w:t>p.z.p</w:t>
      </w:r>
      <w:proofErr w:type="spellEnd"/>
      <w:r w:rsidRPr="004D1F75">
        <w:rPr>
          <w:rFonts w:asciiTheme="minorHAnsi" w:hAnsiTheme="minorHAnsi" w:cstheme="minorHAnsi"/>
        </w:rPr>
        <w:t>. oraz Rzecznikowi Małych i Średnich Przedsiębiorców.</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tab/>
        <w:t>Odwołanie przysługuje na:</w:t>
      </w:r>
    </w:p>
    <w:p w:rsidR="00A83F25" w:rsidRPr="004D1F75" w:rsidRDefault="00A83F25" w:rsidP="00572553">
      <w:pPr>
        <w:suppressAutoHyphens/>
        <w:ind w:left="868"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niezgodną z przepisami ustawy czynność Zamawiającego, podjętą w postępowaniu o udzielenie zamówienia, w tym na projektowane postanowienie umowy;</w:t>
      </w:r>
    </w:p>
    <w:p w:rsidR="00A83F25" w:rsidRPr="004D1F75" w:rsidRDefault="00A83F25" w:rsidP="00572553">
      <w:pPr>
        <w:suppressAutoHyphens/>
        <w:ind w:left="868"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zaniechanie czynności w postępowaniu o udzielenie zamówienia do której zamawiający był obowiązany na podstawie ustawy;</w:t>
      </w:r>
    </w:p>
    <w:p w:rsidR="00A83F25" w:rsidRPr="004D1F75" w:rsidRDefault="00A83F25" w:rsidP="00572553">
      <w:pPr>
        <w:numPr>
          <w:ilvl w:val="0"/>
          <w:numId w:val="10"/>
        </w:numPr>
        <w:tabs>
          <w:tab w:val="clear" w:pos="360"/>
        </w:tabs>
        <w:suppressAutoHyphens/>
        <w:ind w:left="426" w:hanging="426"/>
        <w:rPr>
          <w:rFonts w:asciiTheme="minorHAnsi" w:hAnsiTheme="minorHAnsi" w:cstheme="minorHAnsi"/>
        </w:rPr>
      </w:pPr>
      <w:r w:rsidRPr="004D1F75">
        <w:rPr>
          <w:rFonts w:asciiTheme="minorHAnsi" w:hAnsiTheme="minorHAnsi" w:cstheme="minorHAnsi"/>
        </w:rPr>
        <w:lastRenderedPageBreak/>
        <w:tab/>
        <w:t>Odwołanie wnosi się do Prezesa Izby. Odwołujący przekazuje kopię odwołania zamawiającemu przed upływem terminu do wniesienia odwołania w taki sposób, aby mógł on zapoznać się z jego treścią przed upływem tego terminu.</w:t>
      </w:r>
    </w:p>
    <w:p w:rsidR="00A83F25" w:rsidRPr="004D1F75" w:rsidRDefault="00A83F25" w:rsidP="00572553">
      <w:pPr>
        <w:suppressAutoHyphens/>
        <w:ind w:left="426" w:hanging="426"/>
        <w:rPr>
          <w:rFonts w:asciiTheme="minorHAnsi" w:hAnsiTheme="minorHAnsi" w:cstheme="minorHAnsi"/>
        </w:rPr>
      </w:pPr>
      <w:r w:rsidRPr="004D1F75">
        <w:rPr>
          <w:rFonts w:asciiTheme="minorHAnsi" w:hAnsiTheme="minorHAnsi" w:cstheme="minorHAnsi"/>
          <w:b/>
          <w:bCs/>
        </w:rPr>
        <w:t>5.</w:t>
      </w:r>
      <w:r w:rsidRPr="004D1F75">
        <w:rPr>
          <w:rFonts w:asciiTheme="minorHAnsi" w:hAnsiTheme="minorHAnsi" w:cstheme="minorHAnsi"/>
        </w:rPr>
        <w:tab/>
        <w:t>Odwołanie wobec treści ogłoszenia lub treści SWZ wnosi się w terminie 5 dni od dnia zamieszczenia ogłoszenia w Biuletynie Zamówień Publicznych lub treści SWZ na stronie internetowej.</w:t>
      </w:r>
    </w:p>
    <w:p w:rsidR="00A83F25" w:rsidRPr="004D1F75" w:rsidRDefault="00A83F25" w:rsidP="00572553">
      <w:pPr>
        <w:suppressAutoHyphens/>
        <w:ind w:left="426" w:hanging="426"/>
        <w:rPr>
          <w:rFonts w:asciiTheme="minorHAnsi" w:hAnsiTheme="minorHAnsi" w:cstheme="minorHAnsi"/>
        </w:rPr>
      </w:pPr>
      <w:r w:rsidRPr="004D1F75">
        <w:rPr>
          <w:rFonts w:asciiTheme="minorHAnsi" w:hAnsiTheme="minorHAnsi" w:cstheme="minorHAnsi"/>
          <w:b/>
          <w:bCs/>
        </w:rPr>
        <w:t>6.</w:t>
      </w:r>
      <w:r w:rsidRPr="004D1F75">
        <w:rPr>
          <w:rFonts w:asciiTheme="minorHAnsi" w:hAnsiTheme="minorHAnsi" w:cstheme="minorHAnsi"/>
        </w:rPr>
        <w:tab/>
        <w:t>Odwołanie wnosi się w terminie:</w:t>
      </w:r>
    </w:p>
    <w:p w:rsidR="00A83F25" w:rsidRPr="004D1F75" w:rsidRDefault="00A83F25" w:rsidP="00572553">
      <w:pPr>
        <w:suppressAutoHyphens/>
        <w:ind w:left="709" w:hanging="425"/>
        <w:rPr>
          <w:rFonts w:asciiTheme="minorHAnsi" w:hAnsiTheme="minorHAnsi" w:cstheme="minorHAnsi"/>
        </w:rPr>
      </w:pPr>
      <w:r w:rsidRPr="004D1F75">
        <w:rPr>
          <w:rFonts w:asciiTheme="minorHAnsi" w:hAnsiTheme="minorHAnsi" w:cstheme="minorHAnsi"/>
        </w:rPr>
        <w:t>1)</w:t>
      </w:r>
      <w:r w:rsidRPr="004D1F75">
        <w:rPr>
          <w:rFonts w:asciiTheme="minorHAnsi" w:hAnsiTheme="minorHAnsi" w:cstheme="minorHAnsi"/>
        </w:rPr>
        <w:tab/>
        <w:t>5 dni od dnia przekazania informacji o czynności zamawiającego stanowiącej podstawę jego wniesienia, jeżeli informacja została przekazana przy użyciu środków komunikacji elektronicznej,</w:t>
      </w:r>
    </w:p>
    <w:p w:rsidR="00A83F25" w:rsidRPr="004D1F75" w:rsidRDefault="00A83F25" w:rsidP="00572553">
      <w:pPr>
        <w:suppressAutoHyphens/>
        <w:ind w:left="709" w:hanging="425"/>
        <w:rPr>
          <w:rFonts w:asciiTheme="minorHAnsi" w:hAnsiTheme="minorHAnsi" w:cstheme="minorHAnsi"/>
        </w:rPr>
      </w:pPr>
      <w:r w:rsidRPr="004D1F75">
        <w:rPr>
          <w:rFonts w:asciiTheme="minorHAnsi" w:hAnsiTheme="minorHAnsi" w:cstheme="minorHAnsi"/>
        </w:rPr>
        <w:t>2)</w:t>
      </w:r>
      <w:r w:rsidRPr="004D1F75">
        <w:rPr>
          <w:rFonts w:asciiTheme="minorHAnsi" w:hAnsiTheme="minorHAnsi" w:cstheme="minorHAnsi"/>
        </w:rPr>
        <w:tab/>
        <w:t>10 dni od dnia przekazania informacji o czynności zamawiającego stanowiącej podstawę jego wniesienia, jeżeli informacja została przekazana w sposób inny niż określony w pkt 1).</w:t>
      </w:r>
    </w:p>
    <w:p w:rsidR="00FD2CCD" w:rsidRPr="004D1F75" w:rsidRDefault="006331BD" w:rsidP="00572553">
      <w:pPr>
        <w:pStyle w:val="Nagwek3"/>
        <w:rPr>
          <w:rFonts w:asciiTheme="minorHAnsi" w:hAnsiTheme="minorHAnsi" w:cstheme="minorHAnsi"/>
        </w:rPr>
      </w:pPr>
      <w:r w:rsidRPr="004D1F75">
        <w:rPr>
          <w:rFonts w:asciiTheme="minorHAnsi" w:hAnsiTheme="minorHAnsi" w:cstheme="minorHAnsi"/>
        </w:rPr>
        <w:tab/>
      </w:r>
      <w:bookmarkStart w:id="40" w:name="_Toc95980481"/>
      <w:r w:rsidR="002A6BAD" w:rsidRPr="004D1F75">
        <w:rPr>
          <w:rFonts w:asciiTheme="minorHAnsi" w:hAnsiTheme="minorHAnsi" w:cstheme="minorHAnsi"/>
        </w:rPr>
        <w:t xml:space="preserve">Wykaz załączników do </w:t>
      </w:r>
      <w:proofErr w:type="spellStart"/>
      <w:r w:rsidR="002A6BAD" w:rsidRPr="004D1F75">
        <w:rPr>
          <w:rFonts w:asciiTheme="minorHAnsi" w:hAnsiTheme="minorHAnsi" w:cstheme="minorHAnsi"/>
        </w:rPr>
        <w:t>swz</w:t>
      </w:r>
      <w:proofErr w:type="spellEnd"/>
      <w:r w:rsidR="001167A8" w:rsidRPr="004D1F75">
        <w:rPr>
          <w:rFonts w:asciiTheme="minorHAnsi" w:hAnsiTheme="minorHAnsi" w:cstheme="minorHAnsi"/>
        </w:rPr>
        <w:t>:</w:t>
      </w:r>
      <w:bookmarkEnd w:id="40"/>
    </w:p>
    <w:bookmarkEnd w:id="1"/>
    <w:p w:rsidR="008E31BC" w:rsidRPr="004D1F75" w:rsidRDefault="00196AFF" w:rsidP="00A4728E">
      <w:pPr>
        <w:pStyle w:val="Akapitzlist"/>
        <w:widowControl w:val="0"/>
        <w:numPr>
          <w:ilvl w:val="0"/>
          <w:numId w:val="38"/>
        </w:numPr>
        <w:suppressAutoHyphens/>
        <w:autoSpaceDN w:val="0"/>
        <w:textAlignment w:val="baseline"/>
        <w:rPr>
          <w:rFonts w:asciiTheme="minorHAnsi" w:hAnsiTheme="minorHAnsi" w:cstheme="minorHAnsi"/>
          <w:lang w:eastAsia="ar-SA"/>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r 1</w:t>
      </w:r>
      <w:r w:rsidR="00594653">
        <w:rPr>
          <w:rFonts w:asciiTheme="minorHAnsi" w:hAnsiTheme="minorHAnsi" w:cstheme="minorHAnsi"/>
          <w:lang w:eastAsia="ar-SA"/>
        </w:rPr>
        <w:t xml:space="preserve"> – </w:t>
      </w:r>
      <w:r w:rsidR="008E31BC" w:rsidRPr="004D1F75">
        <w:rPr>
          <w:rFonts w:asciiTheme="minorHAnsi" w:hAnsiTheme="minorHAnsi" w:cstheme="minorHAnsi"/>
          <w:lang w:eastAsia="ar-SA"/>
        </w:rPr>
        <w:tab/>
        <w:t>Formularz oferty</w:t>
      </w:r>
    </w:p>
    <w:p w:rsidR="009A180A" w:rsidRPr="004D1F75" w:rsidRDefault="009A180A" w:rsidP="00A4728E">
      <w:pPr>
        <w:pStyle w:val="Akapitzlist"/>
        <w:widowControl w:val="0"/>
        <w:numPr>
          <w:ilvl w:val="0"/>
          <w:numId w:val="38"/>
        </w:numPr>
        <w:suppressAutoHyphens/>
        <w:autoSpaceDN w:val="0"/>
        <w:textAlignment w:val="baseline"/>
        <w:rPr>
          <w:rFonts w:asciiTheme="minorHAnsi" w:hAnsiTheme="minorHAnsi" w:cstheme="minorHAnsi"/>
          <w:lang w:eastAsia="ar-SA"/>
        </w:rPr>
      </w:pPr>
      <w:r>
        <w:rPr>
          <w:rFonts w:asciiTheme="minorHAnsi" w:hAnsiTheme="minorHAnsi" w:cstheme="minorHAnsi"/>
          <w:lang w:eastAsia="ar-SA"/>
        </w:rPr>
        <w:t>Załącznik nr 2 Wzór umowy</w:t>
      </w:r>
    </w:p>
    <w:p w:rsidR="009238CA" w:rsidRDefault="00D32EEC" w:rsidP="00A4728E">
      <w:pPr>
        <w:pStyle w:val="Akapitzlist"/>
        <w:widowControl w:val="0"/>
        <w:numPr>
          <w:ilvl w:val="0"/>
          <w:numId w:val="38"/>
        </w:numPr>
        <w:suppressAutoHyphens/>
        <w:autoSpaceDN w:val="0"/>
        <w:textAlignment w:val="baseline"/>
        <w:rPr>
          <w:rFonts w:asciiTheme="minorHAnsi" w:hAnsiTheme="minorHAnsi" w:cstheme="minorHAnsi"/>
        </w:rPr>
      </w:pPr>
      <w:r w:rsidRPr="004D1F75">
        <w:rPr>
          <w:rFonts w:asciiTheme="minorHAnsi" w:hAnsiTheme="minorHAnsi" w:cstheme="minorHAnsi"/>
          <w:lang w:eastAsia="ar-SA"/>
        </w:rPr>
        <w:t xml:space="preserve">Załącznik </w:t>
      </w:r>
      <w:r w:rsidR="00755970" w:rsidRPr="004D1F75">
        <w:rPr>
          <w:rFonts w:asciiTheme="minorHAnsi" w:hAnsiTheme="minorHAnsi" w:cstheme="minorHAnsi"/>
          <w:lang w:eastAsia="ar-SA"/>
        </w:rPr>
        <w:t>n</w:t>
      </w:r>
      <w:r w:rsidR="008E31BC" w:rsidRPr="004D1F75">
        <w:rPr>
          <w:rFonts w:asciiTheme="minorHAnsi" w:hAnsiTheme="minorHAnsi" w:cstheme="minorHAnsi"/>
          <w:lang w:eastAsia="ar-SA"/>
        </w:rPr>
        <w:t xml:space="preserve">r </w:t>
      </w:r>
      <w:r w:rsidR="00755970" w:rsidRPr="004D1F75">
        <w:rPr>
          <w:rFonts w:asciiTheme="minorHAnsi" w:hAnsiTheme="minorHAnsi" w:cstheme="minorHAnsi"/>
          <w:lang w:eastAsia="ar-SA"/>
        </w:rPr>
        <w:t xml:space="preserve">3 </w:t>
      </w:r>
      <w:r w:rsidR="008E31BC" w:rsidRPr="004D1F75">
        <w:rPr>
          <w:rFonts w:asciiTheme="minorHAnsi" w:hAnsiTheme="minorHAnsi" w:cstheme="minorHAnsi"/>
          <w:lang w:eastAsia="ar-SA"/>
        </w:rPr>
        <w:tab/>
      </w:r>
      <w:r w:rsidR="00997662" w:rsidRPr="004D1F75">
        <w:rPr>
          <w:rFonts w:asciiTheme="minorHAnsi" w:hAnsiTheme="minorHAnsi" w:cstheme="minorHAnsi"/>
        </w:rPr>
        <w:t>oświadczenie o spełnianiu warunków udziału w postępowaniu oraz o</w:t>
      </w:r>
      <w:r w:rsidR="00CD4146" w:rsidRPr="004D1F75">
        <w:rPr>
          <w:rFonts w:asciiTheme="minorHAnsi" w:hAnsiTheme="minorHAnsi" w:cstheme="minorHAnsi"/>
        </w:rPr>
        <w:t> </w:t>
      </w:r>
      <w:r w:rsidR="00997662" w:rsidRPr="004D1F75">
        <w:rPr>
          <w:rFonts w:asciiTheme="minorHAnsi" w:hAnsiTheme="minorHAnsi" w:cstheme="minorHAnsi"/>
        </w:rPr>
        <w:t xml:space="preserve">braku podstaw do wykluczenia z postępowania </w:t>
      </w:r>
    </w:p>
    <w:p w:rsidR="00693251" w:rsidRPr="00FC4AD6" w:rsidRDefault="00693251" w:rsidP="00A4728E">
      <w:pPr>
        <w:pStyle w:val="Akapitzlist"/>
        <w:numPr>
          <w:ilvl w:val="0"/>
          <w:numId w:val="38"/>
        </w:numPr>
        <w:rPr>
          <w:rFonts w:asciiTheme="minorHAnsi" w:hAnsiTheme="minorHAnsi" w:cstheme="minorHAnsi"/>
        </w:rPr>
      </w:pPr>
      <w:r w:rsidRPr="00FC4AD6">
        <w:rPr>
          <w:rFonts w:asciiTheme="minorHAnsi" w:hAnsiTheme="minorHAnsi" w:cstheme="minorHAnsi"/>
        </w:rPr>
        <w:t xml:space="preserve">Załącznik nr 4 – oświadczenie o aktualności danych zawartych w oświadczeniu sporządzonym na podstawie art. 125 ust. 1 </w:t>
      </w:r>
      <w:proofErr w:type="spellStart"/>
      <w:r w:rsidRPr="00FC4AD6">
        <w:rPr>
          <w:rFonts w:asciiTheme="minorHAnsi" w:hAnsiTheme="minorHAnsi" w:cstheme="minorHAnsi"/>
        </w:rPr>
        <w:t>pzp</w:t>
      </w:r>
      <w:proofErr w:type="spellEnd"/>
      <w:r w:rsidRPr="00FC4AD6">
        <w:rPr>
          <w:rFonts w:asciiTheme="minorHAnsi" w:hAnsiTheme="minorHAnsi" w:cstheme="minorHAnsi"/>
        </w:rPr>
        <w:t>. (Załącznik 4)</w:t>
      </w:r>
    </w:p>
    <w:p w:rsidR="00693251" w:rsidRPr="004D1F75" w:rsidRDefault="00693251" w:rsidP="00A4728E">
      <w:pPr>
        <w:pStyle w:val="Akapitzlist"/>
        <w:widowControl w:val="0"/>
        <w:numPr>
          <w:ilvl w:val="0"/>
          <w:numId w:val="38"/>
        </w:numPr>
        <w:suppressAutoHyphens/>
        <w:autoSpaceDN w:val="0"/>
        <w:textAlignment w:val="baseline"/>
        <w:rPr>
          <w:rFonts w:asciiTheme="minorHAnsi" w:hAnsiTheme="minorHAnsi" w:cstheme="minorHAnsi"/>
        </w:rPr>
      </w:pPr>
    </w:p>
    <w:p w:rsidR="008E31BC" w:rsidRPr="00EC59DF" w:rsidRDefault="008E31BC" w:rsidP="00572553">
      <w:pPr>
        <w:widowControl w:val="0"/>
        <w:suppressAutoHyphens/>
        <w:autoSpaceDN w:val="0"/>
        <w:textAlignment w:val="baseline"/>
        <w:rPr>
          <w:rFonts w:asciiTheme="minorHAnsi" w:hAnsiTheme="minorHAnsi" w:cstheme="minorHAnsi"/>
          <w:b/>
        </w:rPr>
      </w:pPr>
      <w:r w:rsidRPr="00EC59DF">
        <w:rPr>
          <w:rFonts w:asciiTheme="minorHAnsi" w:hAnsiTheme="minorHAnsi" w:cstheme="minorHAnsi"/>
          <w:b/>
        </w:rPr>
        <w:t>Zatwierdzono:</w:t>
      </w:r>
    </w:p>
    <w:p w:rsidR="008E31BC" w:rsidRPr="004D1F75" w:rsidRDefault="008E31BC" w:rsidP="00572553">
      <w:pPr>
        <w:rPr>
          <w:rFonts w:asciiTheme="minorHAnsi" w:hAnsiTheme="minorHAnsi" w:cstheme="minorHAnsi"/>
        </w:rPr>
      </w:pPr>
      <w:r w:rsidRPr="004D1F75">
        <w:rPr>
          <w:rFonts w:asciiTheme="minorHAnsi" w:hAnsiTheme="minorHAnsi" w:cstheme="minorHAnsi"/>
        </w:rPr>
        <w:t xml:space="preserve">dnia </w:t>
      </w:r>
      <w:r w:rsidR="00181247">
        <w:rPr>
          <w:rFonts w:asciiTheme="minorHAnsi" w:hAnsiTheme="minorHAnsi" w:cstheme="minorHAnsi"/>
        </w:rPr>
        <w:t>17</w:t>
      </w:r>
      <w:r w:rsidRPr="004D1F75">
        <w:rPr>
          <w:rFonts w:asciiTheme="minorHAnsi" w:hAnsiTheme="minorHAnsi" w:cstheme="minorHAnsi"/>
        </w:rPr>
        <w:t>.0</w:t>
      </w:r>
      <w:r w:rsidR="00181247">
        <w:rPr>
          <w:rFonts w:asciiTheme="minorHAnsi" w:hAnsiTheme="minorHAnsi" w:cstheme="minorHAnsi"/>
        </w:rPr>
        <w:t>2</w:t>
      </w:r>
      <w:r w:rsidRPr="004D1F75">
        <w:rPr>
          <w:rFonts w:asciiTheme="minorHAnsi" w:hAnsiTheme="minorHAnsi" w:cstheme="minorHAnsi"/>
        </w:rPr>
        <w:t>.202</w:t>
      </w:r>
      <w:r w:rsidR="00482C9C">
        <w:rPr>
          <w:rFonts w:asciiTheme="minorHAnsi" w:hAnsiTheme="minorHAnsi" w:cstheme="minorHAnsi"/>
        </w:rPr>
        <w:t>2</w:t>
      </w:r>
      <w:r w:rsidR="00F63009" w:rsidRPr="004D1F75">
        <w:rPr>
          <w:rFonts w:asciiTheme="minorHAnsi" w:hAnsiTheme="minorHAnsi" w:cstheme="minorHAnsi"/>
        </w:rPr>
        <w:t xml:space="preserve"> r.</w:t>
      </w:r>
    </w:p>
    <w:p w:rsidR="004C63C6" w:rsidRPr="004D1F75" w:rsidRDefault="004C63C6" w:rsidP="00572553">
      <w:pPr>
        <w:rPr>
          <w:rFonts w:asciiTheme="minorHAnsi" w:hAnsiTheme="minorHAnsi" w:cstheme="minorHAnsi"/>
        </w:rPr>
      </w:pPr>
      <w:r w:rsidRPr="004D1F75">
        <w:rPr>
          <w:rFonts w:asciiTheme="minorHAnsi" w:hAnsiTheme="minorHAnsi" w:cstheme="minorHAnsi"/>
        </w:rPr>
        <w:t xml:space="preserve">Sekretarz Powiatu </w:t>
      </w:r>
    </w:p>
    <w:p w:rsidR="004C63C6" w:rsidRPr="004D1F75" w:rsidRDefault="004C63C6" w:rsidP="00572553">
      <w:pPr>
        <w:rPr>
          <w:rFonts w:asciiTheme="minorHAnsi" w:hAnsiTheme="minorHAnsi" w:cstheme="minorHAnsi"/>
        </w:rPr>
      </w:pPr>
      <w:r w:rsidRPr="004D1F75">
        <w:rPr>
          <w:rFonts w:asciiTheme="minorHAnsi" w:hAnsiTheme="minorHAnsi" w:cstheme="minorHAnsi"/>
        </w:rPr>
        <w:t xml:space="preserve">Maria Sztuk </w:t>
      </w:r>
    </w:p>
    <w:sdt>
      <w:sdtPr>
        <w:rPr>
          <w:rFonts w:asciiTheme="minorHAnsi" w:eastAsia="Times New Roman" w:hAnsiTheme="minorHAnsi" w:cstheme="minorHAnsi"/>
          <w:color w:val="auto"/>
          <w:sz w:val="24"/>
          <w:szCs w:val="24"/>
        </w:rPr>
        <w:id w:val="-1664161691"/>
        <w:docPartObj>
          <w:docPartGallery w:val="Table of Contents"/>
          <w:docPartUnique/>
        </w:docPartObj>
      </w:sdtPr>
      <w:sdtEndPr>
        <w:rPr>
          <w:b/>
          <w:bCs/>
        </w:rPr>
      </w:sdtEndPr>
      <w:sdtContent>
        <w:p w:rsidR="00CD305E" w:rsidRPr="001B31CE" w:rsidRDefault="00CD305E" w:rsidP="00572553">
          <w:pPr>
            <w:pStyle w:val="Nagwekspisutreci"/>
            <w:spacing w:before="0" w:line="360" w:lineRule="auto"/>
            <w:rPr>
              <w:rFonts w:asciiTheme="minorHAnsi" w:hAnsiTheme="minorHAnsi" w:cstheme="minorHAnsi"/>
              <w:color w:val="000000" w:themeColor="text1"/>
            </w:rPr>
          </w:pPr>
          <w:r w:rsidRPr="001B31CE">
            <w:rPr>
              <w:rFonts w:asciiTheme="minorHAnsi" w:hAnsiTheme="minorHAnsi" w:cstheme="minorHAnsi"/>
              <w:color w:val="000000" w:themeColor="text1"/>
            </w:rPr>
            <w:t>Spis treści</w:t>
          </w:r>
        </w:p>
        <w:p w:rsidR="00181247" w:rsidRDefault="00CD305E">
          <w:pPr>
            <w:pStyle w:val="Spistreci2"/>
            <w:tabs>
              <w:tab w:val="right" w:leader="dot" w:pos="9060"/>
            </w:tabs>
            <w:rPr>
              <w:rFonts w:asciiTheme="minorHAnsi" w:eastAsiaTheme="minorEastAsia" w:hAnsiTheme="minorHAnsi" w:cstheme="minorBidi"/>
              <w:noProof/>
              <w:sz w:val="22"/>
              <w:szCs w:val="22"/>
            </w:rPr>
          </w:pPr>
          <w:r w:rsidRPr="004D1F75">
            <w:rPr>
              <w:rFonts w:asciiTheme="minorHAnsi" w:hAnsiTheme="minorHAnsi" w:cstheme="minorHAnsi"/>
            </w:rPr>
            <w:fldChar w:fldCharType="begin"/>
          </w:r>
          <w:r w:rsidRPr="004D1F75">
            <w:rPr>
              <w:rFonts w:asciiTheme="minorHAnsi" w:hAnsiTheme="minorHAnsi" w:cstheme="minorHAnsi"/>
            </w:rPr>
            <w:instrText xml:space="preserve"> TOC \o "1-3" \h \z \u </w:instrText>
          </w:r>
          <w:r w:rsidRPr="004D1F75">
            <w:rPr>
              <w:rFonts w:asciiTheme="minorHAnsi" w:hAnsiTheme="minorHAnsi" w:cstheme="minorHAnsi"/>
            </w:rPr>
            <w:fldChar w:fldCharType="separate"/>
          </w:r>
          <w:hyperlink w:anchor="_Toc95980450" w:history="1">
            <w:r w:rsidR="00181247" w:rsidRPr="009F6B29">
              <w:rPr>
                <w:rStyle w:val="Hipercze"/>
                <w:rFonts w:cstheme="minorHAnsi"/>
                <w:noProof/>
              </w:rPr>
              <w:t>Specyfikacja warunków zamówienia</w:t>
            </w:r>
            <w:r w:rsidR="00181247">
              <w:rPr>
                <w:noProof/>
                <w:webHidden/>
              </w:rPr>
              <w:tab/>
            </w:r>
            <w:r w:rsidR="00181247">
              <w:rPr>
                <w:noProof/>
                <w:webHidden/>
              </w:rPr>
              <w:fldChar w:fldCharType="begin"/>
            </w:r>
            <w:r w:rsidR="00181247">
              <w:rPr>
                <w:noProof/>
                <w:webHidden/>
              </w:rPr>
              <w:instrText xml:space="preserve"> PAGEREF _Toc95980450 \h </w:instrText>
            </w:r>
            <w:r w:rsidR="00181247">
              <w:rPr>
                <w:noProof/>
                <w:webHidden/>
              </w:rPr>
            </w:r>
            <w:r w:rsidR="00181247">
              <w:rPr>
                <w:noProof/>
                <w:webHidden/>
              </w:rPr>
              <w:fldChar w:fldCharType="separate"/>
            </w:r>
            <w:r w:rsidR="001A2848">
              <w:rPr>
                <w:noProof/>
                <w:webHidden/>
              </w:rPr>
              <w:t>1</w:t>
            </w:r>
            <w:r w:rsidR="00181247">
              <w:rPr>
                <w:noProof/>
                <w:webHidden/>
              </w:rPr>
              <w:fldChar w:fldCharType="end"/>
            </w:r>
          </w:hyperlink>
        </w:p>
        <w:p w:rsidR="00181247" w:rsidRDefault="001A2848">
          <w:pPr>
            <w:pStyle w:val="Spistreci3"/>
            <w:tabs>
              <w:tab w:val="left" w:pos="880"/>
              <w:tab w:val="right" w:leader="dot" w:pos="9060"/>
            </w:tabs>
            <w:rPr>
              <w:rFonts w:asciiTheme="minorHAnsi" w:eastAsiaTheme="minorEastAsia" w:hAnsiTheme="minorHAnsi" w:cstheme="minorBidi"/>
              <w:noProof/>
              <w:sz w:val="22"/>
              <w:szCs w:val="22"/>
            </w:rPr>
          </w:pPr>
          <w:hyperlink w:anchor="_Toc95980451" w:history="1">
            <w:r w:rsidR="00181247" w:rsidRPr="009F6B29">
              <w:rPr>
                <w:rStyle w:val="Hipercze"/>
                <w:noProof/>
              </w:rPr>
              <w:t>I.</w:t>
            </w:r>
            <w:r w:rsidR="00181247">
              <w:rPr>
                <w:rFonts w:asciiTheme="minorHAnsi" w:eastAsiaTheme="minorEastAsia" w:hAnsiTheme="minorHAnsi" w:cstheme="minorBidi"/>
                <w:noProof/>
                <w:sz w:val="22"/>
                <w:szCs w:val="22"/>
              </w:rPr>
              <w:tab/>
            </w:r>
            <w:r w:rsidR="00181247" w:rsidRPr="009F6B29">
              <w:rPr>
                <w:rStyle w:val="Hipercze"/>
                <w:rFonts w:cstheme="minorHAnsi"/>
                <w:noProof/>
              </w:rPr>
              <w:t>Nazwa oraz adres zamawiającego</w:t>
            </w:r>
            <w:r w:rsidR="00181247">
              <w:rPr>
                <w:noProof/>
                <w:webHidden/>
              </w:rPr>
              <w:tab/>
            </w:r>
            <w:r w:rsidR="00181247">
              <w:rPr>
                <w:noProof/>
                <w:webHidden/>
              </w:rPr>
              <w:fldChar w:fldCharType="begin"/>
            </w:r>
            <w:r w:rsidR="00181247">
              <w:rPr>
                <w:noProof/>
                <w:webHidden/>
              </w:rPr>
              <w:instrText xml:space="preserve"> PAGEREF _Toc95980451 \h </w:instrText>
            </w:r>
            <w:r w:rsidR="00181247">
              <w:rPr>
                <w:noProof/>
                <w:webHidden/>
              </w:rPr>
            </w:r>
            <w:r w:rsidR="00181247">
              <w:rPr>
                <w:noProof/>
                <w:webHidden/>
              </w:rPr>
              <w:fldChar w:fldCharType="separate"/>
            </w:r>
            <w:r>
              <w:rPr>
                <w:noProof/>
                <w:webHidden/>
              </w:rPr>
              <w:t>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52" w:history="1">
            <w:r w:rsidR="00181247" w:rsidRPr="009F6B29">
              <w:rPr>
                <w:rStyle w:val="Hipercze"/>
                <w:noProof/>
              </w:rPr>
              <w:t>II.</w:t>
            </w:r>
            <w:r w:rsidR="00181247">
              <w:rPr>
                <w:rFonts w:asciiTheme="minorHAnsi" w:eastAsiaTheme="minorEastAsia" w:hAnsiTheme="minorHAnsi" w:cstheme="minorBidi"/>
                <w:noProof/>
                <w:sz w:val="22"/>
                <w:szCs w:val="22"/>
              </w:rPr>
              <w:tab/>
            </w:r>
            <w:r w:rsidR="00181247" w:rsidRPr="009F6B29">
              <w:rPr>
                <w:rStyle w:val="Hipercze"/>
                <w:rFonts w:cstheme="minorHAnsi"/>
                <w:noProof/>
              </w:rPr>
              <w:t>Ochrona danych osobowych</w:t>
            </w:r>
            <w:r w:rsidR="00181247">
              <w:rPr>
                <w:noProof/>
                <w:webHidden/>
              </w:rPr>
              <w:tab/>
            </w:r>
            <w:r w:rsidR="00181247">
              <w:rPr>
                <w:noProof/>
                <w:webHidden/>
              </w:rPr>
              <w:fldChar w:fldCharType="begin"/>
            </w:r>
            <w:r w:rsidR="00181247">
              <w:rPr>
                <w:noProof/>
                <w:webHidden/>
              </w:rPr>
              <w:instrText xml:space="preserve"> PAGEREF _Toc95980452 \h </w:instrText>
            </w:r>
            <w:r w:rsidR="00181247">
              <w:rPr>
                <w:noProof/>
                <w:webHidden/>
              </w:rPr>
            </w:r>
            <w:r w:rsidR="00181247">
              <w:rPr>
                <w:noProof/>
                <w:webHidden/>
              </w:rPr>
              <w:fldChar w:fldCharType="separate"/>
            </w:r>
            <w:r>
              <w:rPr>
                <w:noProof/>
                <w:webHidden/>
              </w:rPr>
              <w:t>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53" w:history="1">
            <w:r w:rsidR="00181247" w:rsidRPr="009F6B29">
              <w:rPr>
                <w:rStyle w:val="Hipercze"/>
                <w:noProof/>
              </w:rPr>
              <w:t>III.</w:t>
            </w:r>
            <w:r w:rsidR="00181247">
              <w:rPr>
                <w:rFonts w:asciiTheme="minorHAnsi" w:eastAsiaTheme="minorEastAsia" w:hAnsiTheme="minorHAnsi" w:cstheme="minorBidi"/>
                <w:noProof/>
                <w:sz w:val="22"/>
                <w:szCs w:val="22"/>
              </w:rPr>
              <w:tab/>
            </w:r>
            <w:r w:rsidR="00181247" w:rsidRPr="009F6B29">
              <w:rPr>
                <w:rStyle w:val="Hipercze"/>
                <w:rFonts w:cstheme="minorHAnsi"/>
                <w:noProof/>
              </w:rPr>
              <w:t>Tryb udzielenia zamówienia</w:t>
            </w:r>
            <w:r w:rsidR="00181247">
              <w:rPr>
                <w:noProof/>
                <w:webHidden/>
              </w:rPr>
              <w:tab/>
            </w:r>
            <w:r w:rsidR="00181247">
              <w:rPr>
                <w:noProof/>
                <w:webHidden/>
              </w:rPr>
              <w:fldChar w:fldCharType="begin"/>
            </w:r>
            <w:r w:rsidR="00181247">
              <w:rPr>
                <w:noProof/>
                <w:webHidden/>
              </w:rPr>
              <w:instrText xml:space="preserve"> PAGEREF _Toc95980453 \h </w:instrText>
            </w:r>
            <w:r w:rsidR="00181247">
              <w:rPr>
                <w:noProof/>
                <w:webHidden/>
              </w:rPr>
            </w:r>
            <w:r w:rsidR="00181247">
              <w:rPr>
                <w:noProof/>
                <w:webHidden/>
              </w:rPr>
              <w:fldChar w:fldCharType="separate"/>
            </w:r>
            <w:r>
              <w:rPr>
                <w:noProof/>
                <w:webHidden/>
              </w:rPr>
              <w:t>3</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54" w:history="1">
            <w:r w:rsidR="00181247" w:rsidRPr="009F6B29">
              <w:rPr>
                <w:rStyle w:val="Hipercze"/>
                <w:noProof/>
              </w:rPr>
              <w:t>IV.</w:t>
            </w:r>
            <w:r w:rsidR="00181247">
              <w:rPr>
                <w:rFonts w:asciiTheme="minorHAnsi" w:eastAsiaTheme="minorEastAsia" w:hAnsiTheme="minorHAnsi" w:cstheme="minorBidi"/>
                <w:noProof/>
                <w:sz w:val="22"/>
                <w:szCs w:val="22"/>
              </w:rPr>
              <w:tab/>
            </w:r>
            <w:r w:rsidR="00181247" w:rsidRPr="009F6B29">
              <w:rPr>
                <w:rStyle w:val="Hipercze"/>
                <w:rFonts w:cstheme="minorHAnsi"/>
                <w:noProof/>
              </w:rPr>
              <w:t>Opis przedmiotu zamówienia</w:t>
            </w:r>
            <w:r w:rsidR="00181247">
              <w:rPr>
                <w:noProof/>
                <w:webHidden/>
              </w:rPr>
              <w:tab/>
            </w:r>
            <w:r w:rsidR="00181247">
              <w:rPr>
                <w:noProof/>
                <w:webHidden/>
              </w:rPr>
              <w:fldChar w:fldCharType="begin"/>
            </w:r>
            <w:r w:rsidR="00181247">
              <w:rPr>
                <w:noProof/>
                <w:webHidden/>
              </w:rPr>
              <w:instrText xml:space="preserve"> PAGEREF _Toc95980454 \h </w:instrText>
            </w:r>
            <w:r w:rsidR="00181247">
              <w:rPr>
                <w:noProof/>
                <w:webHidden/>
              </w:rPr>
            </w:r>
            <w:r w:rsidR="00181247">
              <w:rPr>
                <w:noProof/>
                <w:webHidden/>
              </w:rPr>
              <w:fldChar w:fldCharType="separate"/>
            </w:r>
            <w:r>
              <w:rPr>
                <w:noProof/>
                <w:webHidden/>
              </w:rPr>
              <w:t>4</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55" w:history="1">
            <w:r w:rsidR="00181247" w:rsidRPr="009F6B29">
              <w:rPr>
                <w:rStyle w:val="Hipercze"/>
                <w:rFonts w:cstheme="minorHAnsi"/>
                <w:noProof/>
                <w:lang w:eastAsia="ar-SA"/>
              </w:rPr>
              <w:t>1)</w:t>
            </w:r>
            <w:r w:rsidR="00181247">
              <w:rPr>
                <w:rFonts w:asciiTheme="minorHAnsi" w:eastAsiaTheme="minorEastAsia" w:hAnsiTheme="minorHAnsi" w:cstheme="minorBidi"/>
                <w:noProof/>
                <w:sz w:val="22"/>
                <w:szCs w:val="22"/>
              </w:rPr>
              <w:tab/>
            </w:r>
            <w:r w:rsidR="00181247" w:rsidRPr="009F6B29">
              <w:rPr>
                <w:rStyle w:val="Hipercze"/>
                <w:rFonts w:cstheme="minorHAnsi"/>
                <w:noProof/>
              </w:rPr>
              <w:t xml:space="preserve">Część I: </w:t>
            </w:r>
            <w:r w:rsidR="00181247" w:rsidRPr="009F6B29">
              <w:rPr>
                <w:rStyle w:val="Hipercze"/>
                <w:noProof/>
              </w:rPr>
              <w:t>ekspres do kawy; liczba – 1 sztuka</w:t>
            </w:r>
            <w:r w:rsidR="00181247">
              <w:rPr>
                <w:noProof/>
                <w:webHidden/>
              </w:rPr>
              <w:tab/>
            </w:r>
            <w:r w:rsidR="00181247">
              <w:rPr>
                <w:noProof/>
                <w:webHidden/>
              </w:rPr>
              <w:fldChar w:fldCharType="begin"/>
            </w:r>
            <w:r w:rsidR="00181247">
              <w:rPr>
                <w:noProof/>
                <w:webHidden/>
              </w:rPr>
              <w:instrText xml:space="preserve"> PAGEREF _Toc95980455 \h </w:instrText>
            </w:r>
            <w:r w:rsidR="00181247">
              <w:rPr>
                <w:noProof/>
                <w:webHidden/>
              </w:rPr>
            </w:r>
            <w:r w:rsidR="00181247">
              <w:rPr>
                <w:noProof/>
                <w:webHidden/>
              </w:rPr>
              <w:fldChar w:fldCharType="separate"/>
            </w:r>
            <w:r>
              <w:rPr>
                <w:noProof/>
                <w:webHidden/>
              </w:rPr>
              <w:t>4</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56" w:history="1">
            <w:r w:rsidR="00181247" w:rsidRPr="009F6B29">
              <w:rPr>
                <w:rStyle w:val="Hipercze"/>
                <w:noProof/>
                <w:lang w:eastAsia="ar-SA"/>
              </w:rPr>
              <w:t>2)</w:t>
            </w:r>
            <w:r w:rsidR="00181247">
              <w:rPr>
                <w:rFonts w:asciiTheme="minorHAnsi" w:eastAsiaTheme="minorEastAsia" w:hAnsiTheme="minorHAnsi" w:cstheme="minorBidi"/>
                <w:noProof/>
                <w:sz w:val="22"/>
                <w:szCs w:val="22"/>
              </w:rPr>
              <w:tab/>
            </w:r>
            <w:r w:rsidR="00181247" w:rsidRPr="009F6B29">
              <w:rPr>
                <w:rStyle w:val="Hipercze"/>
                <w:noProof/>
              </w:rPr>
              <w:t>Część II: GPS geodezyjny; liczba – 1 sztuka</w:t>
            </w:r>
            <w:r w:rsidR="00181247">
              <w:rPr>
                <w:noProof/>
                <w:webHidden/>
              </w:rPr>
              <w:tab/>
            </w:r>
            <w:r w:rsidR="00181247">
              <w:rPr>
                <w:noProof/>
                <w:webHidden/>
              </w:rPr>
              <w:fldChar w:fldCharType="begin"/>
            </w:r>
            <w:r w:rsidR="00181247">
              <w:rPr>
                <w:noProof/>
                <w:webHidden/>
              </w:rPr>
              <w:instrText xml:space="preserve"> PAGEREF _Toc95980456 \h </w:instrText>
            </w:r>
            <w:r w:rsidR="00181247">
              <w:rPr>
                <w:noProof/>
                <w:webHidden/>
              </w:rPr>
            </w:r>
            <w:r w:rsidR="00181247">
              <w:rPr>
                <w:noProof/>
                <w:webHidden/>
              </w:rPr>
              <w:fldChar w:fldCharType="separate"/>
            </w:r>
            <w:r>
              <w:rPr>
                <w:noProof/>
                <w:webHidden/>
              </w:rPr>
              <w:t>5</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57" w:history="1">
            <w:r w:rsidR="00181247" w:rsidRPr="009F6B29">
              <w:rPr>
                <w:rStyle w:val="Hipercze"/>
                <w:noProof/>
              </w:rPr>
              <w:t>3)</w:t>
            </w:r>
            <w:r w:rsidR="00181247">
              <w:rPr>
                <w:rFonts w:asciiTheme="minorHAnsi" w:eastAsiaTheme="minorEastAsia" w:hAnsiTheme="minorHAnsi" w:cstheme="minorBidi"/>
                <w:noProof/>
                <w:sz w:val="22"/>
                <w:szCs w:val="22"/>
              </w:rPr>
              <w:tab/>
            </w:r>
            <w:r w:rsidR="00181247" w:rsidRPr="009F6B29">
              <w:rPr>
                <w:rStyle w:val="Hipercze"/>
                <w:noProof/>
              </w:rPr>
              <w:t>Część III: Mobilny wózek na laptopy – 1 sztuka</w:t>
            </w:r>
            <w:r w:rsidR="00181247">
              <w:rPr>
                <w:noProof/>
                <w:webHidden/>
              </w:rPr>
              <w:tab/>
            </w:r>
            <w:r w:rsidR="00181247">
              <w:rPr>
                <w:noProof/>
                <w:webHidden/>
              </w:rPr>
              <w:fldChar w:fldCharType="begin"/>
            </w:r>
            <w:r w:rsidR="00181247">
              <w:rPr>
                <w:noProof/>
                <w:webHidden/>
              </w:rPr>
              <w:instrText xml:space="preserve"> PAGEREF _Toc95980457 \h </w:instrText>
            </w:r>
            <w:r w:rsidR="00181247">
              <w:rPr>
                <w:noProof/>
                <w:webHidden/>
              </w:rPr>
            </w:r>
            <w:r w:rsidR="00181247">
              <w:rPr>
                <w:noProof/>
                <w:webHidden/>
              </w:rPr>
              <w:fldChar w:fldCharType="separate"/>
            </w:r>
            <w:r>
              <w:rPr>
                <w:noProof/>
                <w:webHidden/>
              </w:rPr>
              <w:t>6</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58" w:history="1">
            <w:r w:rsidR="00181247" w:rsidRPr="009F6B29">
              <w:rPr>
                <w:rStyle w:val="Hipercze"/>
                <w:noProof/>
              </w:rPr>
              <w:t>4)</w:t>
            </w:r>
            <w:r w:rsidR="00181247">
              <w:rPr>
                <w:rFonts w:asciiTheme="minorHAnsi" w:eastAsiaTheme="minorEastAsia" w:hAnsiTheme="minorHAnsi" w:cstheme="minorBidi"/>
                <w:noProof/>
                <w:sz w:val="22"/>
                <w:szCs w:val="22"/>
              </w:rPr>
              <w:tab/>
            </w:r>
            <w:r w:rsidR="00181247" w:rsidRPr="009F6B29">
              <w:rPr>
                <w:rStyle w:val="Hipercze"/>
                <w:noProof/>
              </w:rPr>
              <w:t>Część IV: Profesjonalny wyparzacz do naczyń – 1 sztuka</w:t>
            </w:r>
            <w:r w:rsidR="00181247">
              <w:rPr>
                <w:noProof/>
                <w:webHidden/>
              </w:rPr>
              <w:tab/>
            </w:r>
            <w:r w:rsidR="00181247">
              <w:rPr>
                <w:noProof/>
                <w:webHidden/>
              </w:rPr>
              <w:fldChar w:fldCharType="begin"/>
            </w:r>
            <w:r w:rsidR="00181247">
              <w:rPr>
                <w:noProof/>
                <w:webHidden/>
              </w:rPr>
              <w:instrText xml:space="preserve"> PAGEREF _Toc95980458 \h </w:instrText>
            </w:r>
            <w:r w:rsidR="00181247">
              <w:rPr>
                <w:noProof/>
                <w:webHidden/>
              </w:rPr>
            </w:r>
            <w:r w:rsidR="00181247">
              <w:rPr>
                <w:noProof/>
                <w:webHidden/>
              </w:rPr>
              <w:fldChar w:fldCharType="separate"/>
            </w:r>
            <w:r>
              <w:rPr>
                <w:noProof/>
                <w:webHidden/>
              </w:rPr>
              <w:t>7</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59" w:history="1">
            <w:r w:rsidR="00181247" w:rsidRPr="009F6B29">
              <w:rPr>
                <w:rStyle w:val="Hipercze"/>
                <w:noProof/>
                <w:lang w:eastAsia="ar-SA"/>
              </w:rPr>
              <w:t>5)</w:t>
            </w:r>
            <w:r w:rsidR="00181247">
              <w:rPr>
                <w:rFonts w:asciiTheme="minorHAnsi" w:eastAsiaTheme="minorEastAsia" w:hAnsiTheme="minorHAnsi" w:cstheme="minorBidi"/>
                <w:noProof/>
                <w:sz w:val="22"/>
                <w:szCs w:val="22"/>
              </w:rPr>
              <w:tab/>
            </w:r>
            <w:r w:rsidR="00181247" w:rsidRPr="009F6B29">
              <w:rPr>
                <w:rStyle w:val="Hipercze"/>
                <w:noProof/>
              </w:rPr>
              <w:t>Część V: Przecinarka plazmowa – 1 sztuka</w:t>
            </w:r>
            <w:r w:rsidR="00181247">
              <w:rPr>
                <w:noProof/>
                <w:webHidden/>
              </w:rPr>
              <w:tab/>
            </w:r>
            <w:r w:rsidR="00181247">
              <w:rPr>
                <w:noProof/>
                <w:webHidden/>
              </w:rPr>
              <w:fldChar w:fldCharType="begin"/>
            </w:r>
            <w:r w:rsidR="00181247">
              <w:rPr>
                <w:noProof/>
                <w:webHidden/>
              </w:rPr>
              <w:instrText xml:space="preserve"> PAGEREF _Toc95980459 \h </w:instrText>
            </w:r>
            <w:r w:rsidR="00181247">
              <w:rPr>
                <w:noProof/>
                <w:webHidden/>
              </w:rPr>
            </w:r>
            <w:r w:rsidR="00181247">
              <w:rPr>
                <w:noProof/>
                <w:webHidden/>
              </w:rPr>
              <w:fldChar w:fldCharType="separate"/>
            </w:r>
            <w:r>
              <w:rPr>
                <w:noProof/>
                <w:webHidden/>
              </w:rPr>
              <w:t>7</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60" w:history="1">
            <w:r w:rsidR="00181247" w:rsidRPr="009F6B29">
              <w:rPr>
                <w:rStyle w:val="Hipercze"/>
                <w:noProof/>
                <w:lang w:eastAsia="ar-SA"/>
              </w:rPr>
              <w:t>6)</w:t>
            </w:r>
            <w:r w:rsidR="00181247">
              <w:rPr>
                <w:rFonts w:asciiTheme="minorHAnsi" w:eastAsiaTheme="minorEastAsia" w:hAnsiTheme="minorHAnsi" w:cstheme="minorBidi"/>
                <w:noProof/>
                <w:sz w:val="22"/>
                <w:szCs w:val="22"/>
              </w:rPr>
              <w:tab/>
            </w:r>
            <w:r w:rsidR="00181247" w:rsidRPr="009F6B29">
              <w:rPr>
                <w:rStyle w:val="Hipercze"/>
                <w:noProof/>
              </w:rPr>
              <w:t>Część VI : Zgrzewarka punktowa – 1 sztuka</w:t>
            </w:r>
            <w:r w:rsidR="00181247">
              <w:rPr>
                <w:noProof/>
                <w:webHidden/>
              </w:rPr>
              <w:tab/>
            </w:r>
            <w:r w:rsidR="00181247">
              <w:rPr>
                <w:noProof/>
                <w:webHidden/>
              </w:rPr>
              <w:fldChar w:fldCharType="begin"/>
            </w:r>
            <w:r w:rsidR="00181247">
              <w:rPr>
                <w:noProof/>
                <w:webHidden/>
              </w:rPr>
              <w:instrText xml:space="preserve"> PAGEREF _Toc95980460 \h </w:instrText>
            </w:r>
            <w:r w:rsidR="00181247">
              <w:rPr>
                <w:noProof/>
                <w:webHidden/>
              </w:rPr>
            </w:r>
            <w:r w:rsidR="00181247">
              <w:rPr>
                <w:noProof/>
                <w:webHidden/>
              </w:rPr>
              <w:fldChar w:fldCharType="separate"/>
            </w:r>
            <w:r>
              <w:rPr>
                <w:noProof/>
                <w:webHidden/>
              </w:rPr>
              <w:t>8</w:t>
            </w:r>
            <w:r w:rsidR="00181247">
              <w:rPr>
                <w:noProof/>
                <w:webHidden/>
              </w:rPr>
              <w:fldChar w:fldCharType="end"/>
            </w:r>
          </w:hyperlink>
        </w:p>
        <w:p w:rsidR="00181247" w:rsidRDefault="001A2848">
          <w:pPr>
            <w:pStyle w:val="Spistreci2"/>
            <w:tabs>
              <w:tab w:val="left" w:pos="660"/>
              <w:tab w:val="right" w:leader="dot" w:pos="9060"/>
            </w:tabs>
            <w:rPr>
              <w:rFonts w:asciiTheme="minorHAnsi" w:eastAsiaTheme="minorEastAsia" w:hAnsiTheme="minorHAnsi" w:cstheme="minorBidi"/>
              <w:noProof/>
              <w:sz w:val="22"/>
              <w:szCs w:val="22"/>
            </w:rPr>
          </w:pPr>
          <w:hyperlink w:anchor="_Toc95980461" w:history="1">
            <w:r w:rsidR="00181247" w:rsidRPr="009F6B29">
              <w:rPr>
                <w:rStyle w:val="Hipercze"/>
                <w:noProof/>
                <w:lang w:eastAsia="ar-SA"/>
              </w:rPr>
              <w:t>7)</w:t>
            </w:r>
            <w:r w:rsidR="00181247">
              <w:rPr>
                <w:rFonts w:asciiTheme="minorHAnsi" w:eastAsiaTheme="minorEastAsia" w:hAnsiTheme="minorHAnsi" w:cstheme="minorBidi"/>
                <w:noProof/>
                <w:sz w:val="22"/>
                <w:szCs w:val="22"/>
              </w:rPr>
              <w:tab/>
            </w:r>
            <w:r w:rsidR="00181247" w:rsidRPr="009F6B29">
              <w:rPr>
                <w:rStyle w:val="Hipercze"/>
                <w:noProof/>
              </w:rPr>
              <w:t>Część VII : Wiertarko-frezarka – 1 sztuka</w:t>
            </w:r>
            <w:r w:rsidR="00181247">
              <w:rPr>
                <w:noProof/>
                <w:webHidden/>
              </w:rPr>
              <w:tab/>
            </w:r>
            <w:r w:rsidR="00181247">
              <w:rPr>
                <w:noProof/>
                <w:webHidden/>
              </w:rPr>
              <w:fldChar w:fldCharType="begin"/>
            </w:r>
            <w:r w:rsidR="00181247">
              <w:rPr>
                <w:noProof/>
                <w:webHidden/>
              </w:rPr>
              <w:instrText xml:space="preserve"> PAGEREF _Toc95980461 \h </w:instrText>
            </w:r>
            <w:r w:rsidR="00181247">
              <w:rPr>
                <w:noProof/>
                <w:webHidden/>
              </w:rPr>
            </w:r>
            <w:r w:rsidR="00181247">
              <w:rPr>
                <w:noProof/>
                <w:webHidden/>
              </w:rPr>
              <w:fldChar w:fldCharType="separate"/>
            </w:r>
            <w:r>
              <w:rPr>
                <w:noProof/>
                <w:webHidden/>
              </w:rPr>
              <w:t>8</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2" w:history="1">
            <w:r w:rsidR="00181247" w:rsidRPr="009F6B29">
              <w:rPr>
                <w:rStyle w:val="Hipercze"/>
                <w:noProof/>
              </w:rPr>
              <w:t>V.</w:t>
            </w:r>
            <w:r w:rsidR="00181247">
              <w:rPr>
                <w:rFonts w:asciiTheme="minorHAnsi" w:eastAsiaTheme="minorEastAsia" w:hAnsiTheme="minorHAnsi" w:cstheme="minorBidi"/>
                <w:noProof/>
                <w:sz w:val="22"/>
                <w:szCs w:val="22"/>
              </w:rPr>
              <w:tab/>
            </w:r>
            <w:r w:rsidR="00181247" w:rsidRPr="009F6B29">
              <w:rPr>
                <w:rStyle w:val="Hipercze"/>
                <w:rFonts w:cstheme="minorHAnsi"/>
                <w:noProof/>
              </w:rPr>
              <w:t>Wizja lokalna</w:t>
            </w:r>
            <w:r w:rsidR="00181247">
              <w:rPr>
                <w:noProof/>
                <w:webHidden/>
              </w:rPr>
              <w:tab/>
            </w:r>
            <w:r w:rsidR="00181247">
              <w:rPr>
                <w:noProof/>
                <w:webHidden/>
              </w:rPr>
              <w:fldChar w:fldCharType="begin"/>
            </w:r>
            <w:r w:rsidR="00181247">
              <w:rPr>
                <w:noProof/>
                <w:webHidden/>
              </w:rPr>
              <w:instrText xml:space="preserve"> PAGEREF _Toc95980462 \h </w:instrText>
            </w:r>
            <w:r w:rsidR="00181247">
              <w:rPr>
                <w:noProof/>
                <w:webHidden/>
              </w:rPr>
            </w:r>
            <w:r w:rsidR="00181247">
              <w:rPr>
                <w:noProof/>
                <w:webHidden/>
              </w:rPr>
              <w:fldChar w:fldCharType="separate"/>
            </w:r>
            <w:r>
              <w:rPr>
                <w:noProof/>
                <w:webHidden/>
              </w:rPr>
              <w:t>9</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3" w:history="1">
            <w:r w:rsidR="00181247" w:rsidRPr="009F6B29">
              <w:rPr>
                <w:rStyle w:val="Hipercze"/>
                <w:noProof/>
              </w:rPr>
              <w:t>VI.</w:t>
            </w:r>
            <w:r w:rsidR="00181247">
              <w:rPr>
                <w:rFonts w:asciiTheme="minorHAnsi" w:eastAsiaTheme="minorEastAsia" w:hAnsiTheme="minorHAnsi" w:cstheme="minorBidi"/>
                <w:noProof/>
                <w:sz w:val="22"/>
                <w:szCs w:val="22"/>
              </w:rPr>
              <w:tab/>
            </w:r>
            <w:r w:rsidR="00181247" w:rsidRPr="009F6B29">
              <w:rPr>
                <w:rStyle w:val="Hipercze"/>
                <w:rFonts w:cstheme="minorHAnsi"/>
                <w:noProof/>
              </w:rPr>
              <w:t>Podwykonawstwo</w:t>
            </w:r>
            <w:r w:rsidR="00181247">
              <w:rPr>
                <w:noProof/>
                <w:webHidden/>
              </w:rPr>
              <w:tab/>
            </w:r>
            <w:r w:rsidR="00181247">
              <w:rPr>
                <w:noProof/>
                <w:webHidden/>
              </w:rPr>
              <w:fldChar w:fldCharType="begin"/>
            </w:r>
            <w:r w:rsidR="00181247">
              <w:rPr>
                <w:noProof/>
                <w:webHidden/>
              </w:rPr>
              <w:instrText xml:space="preserve"> PAGEREF _Toc95980463 \h </w:instrText>
            </w:r>
            <w:r w:rsidR="00181247">
              <w:rPr>
                <w:noProof/>
                <w:webHidden/>
              </w:rPr>
            </w:r>
            <w:r w:rsidR="00181247">
              <w:rPr>
                <w:noProof/>
                <w:webHidden/>
              </w:rPr>
              <w:fldChar w:fldCharType="separate"/>
            </w:r>
            <w:r>
              <w:rPr>
                <w:noProof/>
                <w:webHidden/>
              </w:rPr>
              <w:t>9</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4" w:history="1">
            <w:r w:rsidR="00181247" w:rsidRPr="009F6B29">
              <w:rPr>
                <w:rStyle w:val="Hipercze"/>
                <w:noProof/>
              </w:rPr>
              <w:t>VII.</w:t>
            </w:r>
            <w:r w:rsidR="00181247">
              <w:rPr>
                <w:rFonts w:asciiTheme="minorHAnsi" w:eastAsiaTheme="minorEastAsia" w:hAnsiTheme="minorHAnsi" w:cstheme="minorBidi"/>
                <w:noProof/>
                <w:sz w:val="22"/>
                <w:szCs w:val="22"/>
              </w:rPr>
              <w:tab/>
            </w:r>
            <w:r w:rsidR="00181247" w:rsidRPr="009F6B29">
              <w:rPr>
                <w:rStyle w:val="Hipercze"/>
                <w:noProof/>
              </w:rPr>
              <w:t>Termin wykonania zamówienia</w:t>
            </w:r>
            <w:r w:rsidR="00181247">
              <w:rPr>
                <w:noProof/>
                <w:webHidden/>
              </w:rPr>
              <w:tab/>
            </w:r>
            <w:r w:rsidR="00181247">
              <w:rPr>
                <w:noProof/>
                <w:webHidden/>
              </w:rPr>
              <w:fldChar w:fldCharType="begin"/>
            </w:r>
            <w:r w:rsidR="00181247">
              <w:rPr>
                <w:noProof/>
                <w:webHidden/>
              </w:rPr>
              <w:instrText xml:space="preserve"> PAGEREF _Toc95980464 \h </w:instrText>
            </w:r>
            <w:r w:rsidR="00181247">
              <w:rPr>
                <w:noProof/>
                <w:webHidden/>
              </w:rPr>
            </w:r>
            <w:r w:rsidR="00181247">
              <w:rPr>
                <w:noProof/>
                <w:webHidden/>
              </w:rPr>
              <w:fldChar w:fldCharType="separate"/>
            </w:r>
            <w:r>
              <w:rPr>
                <w:noProof/>
                <w:webHidden/>
              </w:rPr>
              <w:t>9</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5" w:history="1">
            <w:r w:rsidR="00181247" w:rsidRPr="009F6B29">
              <w:rPr>
                <w:rStyle w:val="Hipercze"/>
                <w:noProof/>
              </w:rPr>
              <w:t>VIII.</w:t>
            </w:r>
            <w:r w:rsidR="00181247">
              <w:rPr>
                <w:rFonts w:asciiTheme="minorHAnsi" w:eastAsiaTheme="minorEastAsia" w:hAnsiTheme="minorHAnsi" w:cstheme="minorBidi"/>
                <w:noProof/>
                <w:sz w:val="22"/>
                <w:szCs w:val="22"/>
              </w:rPr>
              <w:tab/>
            </w:r>
            <w:r w:rsidR="00181247" w:rsidRPr="009F6B29">
              <w:rPr>
                <w:rStyle w:val="Hipercze"/>
                <w:rFonts w:cstheme="minorHAnsi"/>
                <w:noProof/>
              </w:rPr>
              <w:t>Warunki udziału w postępowaniu</w:t>
            </w:r>
            <w:r w:rsidR="00181247">
              <w:rPr>
                <w:noProof/>
                <w:webHidden/>
              </w:rPr>
              <w:tab/>
            </w:r>
            <w:r w:rsidR="00181247">
              <w:rPr>
                <w:noProof/>
                <w:webHidden/>
              </w:rPr>
              <w:fldChar w:fldCharType="begin"/>
            </w:r>
            <w:r w:rsidR="00181247">
              <w:rPr>
                <w:noProof/>
                <w:webHidden/>
              </w:rPr>
              <w:instrText xml:space="preserve"> PAGEREF _Toc95980465 \h </w:instrText>
            </w:r>
            <w:r w:rsidR="00181247">
              <w:rPr>
                <w:noProof/>
                <w:webHidden/>
              </w:rPr>
            </w:r>
            <w:r w:rsidR="00181247">
              <w:rPr>
                <w:noProof/>
                <w:webHidden/>
              </w:rPr>
              <w:fldChar w:fldCharType="separate"/>
            </w:r>
            <w:r>
              <w:rPr>
                <w:noProof/>
                <w:webHidden/>
              </w:rPr>
              <w:t>10</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6" w:history="1">
            <w:r w:rsidR="00181247" w:rsidRPr="009F6B29">
              <w:rPr>
                <w:rStyle w:val="Hipercze"/>
                <w:iCs/>
                <w:noProof/>
              </w:rPr>
              <w:t>IX.</w:t>
            </w:r>
            <w:r w:rsidR="00181247">
              <w:rPr>
                <w:rFonts w:asciiTheme="minorHAnsi" w:eastAsiaTheme="minorEastAsia" w:hAnsiTheme="minorHAnsi" w:cstheme="minorBidi"/>
                <w:noProof/>
                <w:sz w:val="22"/>
                <w:szCs w:val="22"/>
              </w:rPr>
              <w:tab/>
            </w:r>
            <w:r w:rsidR="00181247" w:rsidRPr="009F6B29">
              <w:rPr>
                <w:rStyle w:val="Hipercze"/>
                <w:rFonts w:cstheme="minorHAnsi"/>
                <w:noProof/>
              </w:rPr>
              <w:t>Podstawy wykluczenia z postępowania</w:t>
            </w:r>
            <w:r w:rsidR="00181247">
              <w:rPr>
                <w:noProof/>
                <w:webHidden/>
              </w:rPr>
              <w:tab/>
            </w:r>
            <w:r w:rsidR="00181247">
              <w:rPr>
                <w:noProof/>
                <w:webHidden/>
              </w:rPr>
              <w:fldChar w:fldCharType="begin"/>
            </w:r>
            <w:r w:rsidR="00181247">
              <w:rPr>
                <w:noProof/>
                <w:webHidden/>
              </w:rPr>
              <w:instrText xml:space="preserve"> PAGEREF _Toc95980466 \h </w:instrText>
            </w:r>
            <w:r w:rsidR="00181247">
              <w:rPr>
                <w:noProof/>
                <w:webHidden/>
              </w:rPr>
            </w:r>
            <w:r w:rsidR="00181247">
              <w:rPr>
                <w:noProof/>
                <w:webHidden/>
              </w:rPr>
              <w:fldChar w:fldCharType="separate"/>
            </w:r>
            <w:r>
              <w:rPr>
                <w:noProof/>
                <w:webHidden/>
              </w:rPr>
              <w:t>10</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7" w:history="1">
            <w:r w:rsidR="00181247" w:rsidRPr="009F6B29">
              <w:rPr>
                <w:rStyle w:val="Hipercze"/>
                <w:noProof/>
              </w:rPr>
              <w:t>X.</w:t>
            </w:r>
            <w:r w:rsidR="00181247">
              <w:rPr>
                <w:rFonts w:asciiTheme="minorHAnsi" w:eastAsiaTheme="minorEastAsia" w:hAnsiTheme="minorHAnsi" w:cstheme="minorBidi"/>
                <w:noProof/>
                <w:sz w:val="22"/>
                <w:szCs w:val="22"/>
              </w:rPr>
              <w:tab/>
            </w:r>
            <w:r w:rsidR="00181247" w:rsidRPr="009F6B29">
              <w:rPr>
                <w:rStyle w:val="Hipercze"/>
                <w:rFonts w:cstheme="minorHAnsi"/>
                <w:noProof/>
              </w:rPr>
              <w:t>Podmiotowe środki dowodowe - wymagane tylko od wykonawcy, którego oferta zostanie najwyżej oceniona</w:t>
            </w:r>
            <w:r w:rsidR="00181247">
              <w:rPr>
                <w:noProof/>
                <w:webHidden/>
              </w:rPr>
              <w:tab/>
            </w:r>
            <w:r w:rsidR="00181247">
              <w:rPr>
                <w:noProof/>
                <w:webHidden/>
              </w:rPr>
              <w:fldChar w:fldCharType="begin"/>
            </w:r>
            <w:r w:rsidR="00181247">
              <w:rPr>
                <w:noProof/>
                <w:webHidden/>
              </w:rPr>
              <w:instrText xml:space="preserve"> PAGEREF _Toc95980467 \h </w:instrText>
            </w:r>
            <w:r w:rsidR="00181247">
              <w:rPr>
                <w:noProof/>
                <w:webHidden/>
              </w:rPr>
            </w:r>
            <w:r w:rsidR="00181247">
              <w:rPr>
                <w:noProof/>
                <w:webHidden/>
              </w:rPr>
              <w:fldChar w:fldCharType="separate"/>
            </w:r>
            <w:r>
              <w:rPr>
                <w:noProof/>
                <w:webHidden/>
              </w:rPr>
              <w:t>11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8" w:history="1">
            <w:r w:rsidR="00181247" w:rsidRPr="009F6B29">
              <w:rPr>
                <w:rStyle w:val="Hipercze"/>
                <w:noProof/>
              </w:rPr>
              <w:t>XI.</w:t>
            </w:r>
            <w:r w:rsidR="00181247">
              <w:rPr>
                <w:rFonts w:asciiTheme="minorHAnsi" w:eastAsiaTheme="minorEastAsia" w:hAnsiTheme="minorHAnsi" w:cstheme="minorBidi"/>
                <w:noProof/>
                <w:sz w:val="22"/>
                <w:szCs w:val="22"/>
              </w:rPr>
              <w:tab/>
            </w:r>
            <w:r w:rsidR="00181247" w:rsidRPr="009F6B29">
              <w:rPr>
                <w:rStyle w:val="Hipercze"/>
                <w:rFonts w:cstheme="minorHAnsi"/>
                <w:noProof/>
              </w:rPr>
              <w:t>Poleganie na zasobach innych podmiotów</w:t>
            </w:r>
            <w:r w:rsidR="00181247">
              <w:rPr>
                <w:noProof/>
                <w:webHidden/>
              </w:rPr>
              <w:tab/>
            </w:r>
            <w:r w:rsidR="00181247">
              <w:rPr>
                <w:noProof/>
                <w:webHidden/>
              </w:rPr>
              <w:fldChar w:fldCharType="begin"/>
            </w:r>
            <w:r w:rsidR="00181247">
              <w:rPr>
                <w:noProof/>
                <w:webHidden/>
              </w:rPr>
              <w:instrText xml:space="preserve"> PAGEREF _Toc95980468 \h </w:instrText>
            </w:r>
            <w:r w:rsidR="00181247">
              <w:rPr>
                <w:noProof/>
                <w:webHidden/>
              </w:rPr>
            </w:r>
            <w:r w:rsidR="00181247">
              <w:rPr>
                <w:noProof/>
                <w:webHidden/>
              </w:rPr>
              <w:fldChar w:fldCharType="separate"/>
            </w:r>
            <w:r>
              <w:rPr>
                <w:noProof/>
                <w:webHidden/>
              </w:rPr>
              <w:t>11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69" w:history="1">
            <w:r w:rsidR="00181247" w:rsidRPr="009F6B29">
              <w:rPr>
                <w:rStyle w:val="Hipercze"/>
                <w:noProof/>
              </w:rPr>
              <w:t>XII.</w:t>
            </w:r>
            <w:r w:rsidR="00181247">
              <w:rPr>
                <w:rFonts w:asciiTheme="minorHAnsi" w:eastAsiaTheme="minorEastAsia" w:hAnsiTheme="minorHAnsi" w:cstheme="minorBidi"/>
                <w:noProof/>
                <w:sz w:val="22"/>
                <w:szCs w:val="22"/>
              </w:rPr>
              <w:tab/>
            </w:r>
            <w:r w:rsidR="00181247" w:rsidRPr="009F6B29">
              <w:rPr>
                <w:rStyle w:val="Hipercze"/>
                <w:rFonts w:cstheme="minorHAnsi"/>
                <w:noProof/>
              </w:rPr>
              <w:t>Informacja dla wykonawców wspólnie ubiegających się o udzielenie zamówienia (spółki cywilne/ konsorcja)</w:t>
            </w:r>
            <w:r w:rsidR="00181247">
              <w:rPr>
                <w:noProof/>
                <w:webHidden/>
              </w:rPr>
              <w:tab/>
            </w:r>
            <w:r w:rsidR="00181247">
              <w:rPr>
                <w:noProof/>
                <w:webHidden/>
              </w:rPr>
              <w:fldChar w:fldCharType="begin"/>
            </w:r>
            <w:r w:rsidR="00181247">
              <w:rPr>
                <w:noProof/>
                <w:webHidden/>
              </w:rPr>
              <w:instrText xml:space="preserve"> PAGEREF _Toc95980469 \h </w:instrText>
            </w:r>
            <w:r w:rsidR="00181247">
              <w:rPr>
                <w:noProof/>
                <w:webHidden/>
              </w:rPr>
            </w:r>
            <w:r w:rsidR="00181247">
              <w:rPr>
                <w:noProof/>
                <w:webHidden/>
              </w:rPr>
              <w:fldChar w:fldCharType="separate"/>
            </w:r>
            <w:r>
              <w:rPr>
                <w:noProof/>
                <w:webHidden/>
              </w:rPr>
              <w:t>11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0" w:history="1">
            <w:r w:rsidR="00181247" w:rsidRPr="009F6B29">
              <w:rPr>
                <w:rStyle w:val="Hipercze"/>
                <w:noProof/>
              </w:rPr>
              <w:t>XIII.</w:t>
            </w:r>
            <w:r w:rsidR="00181247">
              <w:rPr>
                <w:rFonts w:asciiTheme="minorHAnsi" w:eastAsiaTheme="minorEastAsia" w:hAnsiTheme="minorHAnsi" w:cstheme="minorBidi"/>
                <w:noProof/>
                <w:sz w:val="22"/>
                <w:szCs w:val="22"/>
              </w:rPr>
              <w:tab/>
            </w:r>
            <w:r w:rsidR="00181247" w:rsidRPr="009F6B29">
              <w:rPr>
                <w:rStyle w:val="Hipercze"/>
                <w:rFonts w:cstheme="minorHAnsi"/>
                <w:noProof/>
              </w:rPr>
              <w:t>Sposób komunikacji oraz wyjaśnienia treści SWZ</w:t>
            </w:r>
            <w:r w:rsidR="00181247">
              <w:rPr>
                <w:noProof/>
                <w:webHidden/>
              </w:rPr>
              <w:tab/>
            </w:r>
            <w:r w:rsidR="00181247">
              <w:rPr>
                <w:noProof/>
                <w:webHidden/>
              </w:rPr>
              <w:fldChar w:fldCharType="begin"/>
            </w:r>
            <w:r w:rsidR="00181247">
              <w:rPr>
                <w:noProof/>
                <w:webHidden/>
              </w:rPr>
              <w:instrText xml:space="preserve"> PAGEREF _Toc95980470 \h </w:instrText>
            </w:r>
            <w:r w:rsidR="00181247">
              <w:rPr>
                <w:noProof/>
                <w:webHidden/>
              </w:rPr>
            </w:r>
            <w:r w:rsidR="00181247">
              <w:rPr>
                <w:noProof/>
                <w:webHidden/>
              </w:rPr>
              <w:fldChar w:fldCharType="separate"/>
            </w:r>
            <w:r>
              <w:rPr>
                <w:noProof/>
                <w:webHidden/>
              </w:rPr>
              <w:t>11</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1" w:history="1">
            <w:r w:rsidR="00181247" w:rsidRPr="009F6B29">
              <w:rPr>
                <w:rStyle w:val="Hipercze"/>
                <w:noProof/>
              </w:rPr>
              <w:t>XIV.</w:t>
            </w:r>
            <w:r w:rsidR="00181247">
              <w:rPr>
                <w:rFonts w:asciiTheme="minorHAnsi" w:eastAsiaTheme="minorEastAsia" w:hAnsiTheme="minorHAnsi" w:cstheme="minorBidi"/>
                <w:noProof/>
                <w:sz w:val="22"/>
                <w:szCs w:val="22"/>
              </w:rPr>
              <w:tab/>
            </w:r>
            <w:r w:rsidR="00181247" w:rsidRPr="009F6B29">
              <w:rPr>
                <w:rStyle w:val="Hipercze"/>
                <w:rFonts w:cstheme="minorHAnsi"/>
                <w:noProof/>
              </w:rPr>
              <w:t>Opis sposobu przygotowania ofert oraz wymagania formalne dotyczące składanych oświadczeń i dokumentów</w:t>
            </w:r>
            <w:r w:rsidR="00181247">
              <w:rPr>
                <w:noProof/>
                <w:webHidden/>
              </w:rPr>
              <w:tab/>
            </w:r>
            <w:r w:rsidR="00181247">
              <w:rPr>
                <w:noProof/>
                <w:webHidden/>
              </w:rPr>
              <w:fldChar w:fldCharType="begin"/>
            </w:r>
            <w:r w:rsidR="00181247">
              <w:rPr>
                <w:noProof/>
                <w:webHidden/>
              </w:rPr>
              <w:instrText xml:space="preserve"> PAGEREF _Toc95980471 \h </w:instrText>
            </w:r>
            <w:r w:rsidR="00181247">
              <w:rPr>
                <w:noProof/>
                <w:webHidden/>
              </w:rPr>
            </w:r>
            <w:r w:rsidR="00181247">
              <w:rPr>
                <w:noProof/>
                <w:webHidden/>
              </w:rPr>
              <w:fldChar w:fldCharType="separate"/>
            </w:r>
            <w:r>
              <w:rPr>
                <w:noProof/>
                <w:webHidden/>
              </w:rPr>
              <w:t>14</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2" w:history="1">
            <w:r w:rsidR="00181247" w:rsidRPr="009F6B29">
              <w:rPr>
                <w:rStyle w:val="Hipercze"/>
                <w:noProof/>
              </w:rPr>
              <w:t>XV.</w:t>
            </w:r>
            <w:r w:rsidR="00181247">
              <w:rPr>
                <w:rFonts w:asciiTheme="minorHAnsi" w:eastAsiaTheme="minorEastAsia" w:hAnsiTheme="minorHAnsi" w:cstheme="minorBidi"/>
                <w:noProof/>
                <w:sz w:val="22"/>
                <w:szCs w:val="22"/>
              </w:rPr>
              <w:tab/>
            </w:r>
            <w:r w:rsidR="00181247" w:rsidRPr="009F6B29">
              <w:rPr>
                <w:rStyle w:val="Hipercze"/>
                <w:rFonts w:cstheme="minorHAnsi"/>
                <w:noProof/>
              </w:rPr>
              <w:t>Sposób obliczenia ceny oferty</w:t>
            </w:r>
            <w:r w:rsidR="00181247">
              <w:rPr>
                <w:noProof/>
                <w:webHidden/>
              </w:rPr>
              <w:tab/>
            </w:r>
            <w:r w:rsidR="00181247">
              <w:rPr>
                <w:noProof/>
                <w:webHidden/>
              </w:rPr>
              <w:fldChar w:fldCharType="begin"/>
            </w:r>
            <w:r w:rsidR="00181247">
              <w:rPr>
                <w:noProof/>
                <w:webHidden/>
              </w:rPr>
              <w:instrText xml:space="preserve"> PAGEREF _Toc95980472 \h </w:instrText>
            </w:r>
            <w:r w:rsidR="00181247">
              <w:rPr>
                <w:noProof/>
                <w:webHidden/>
              </w:rPr>
            </w:r>
            <w:r w:rsidR="00181247">
              <w:rPr>
                <w:noProof/>
                <w:webHidden/>
              </w:rPr>
              <w:fldChar w:fldCharType="separate"/>
            </w:r>
            <w:r>
              <w:rPr>
                <w:noProof/>
                <w:webHidden/>
              </w:rPr>
              <w:t>15</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3" w:history="1">
            <w:r w:rsidR="00181247" w:rsidRPr="009F6B29">
              <w:rPr>
                <w:rStyle w:val="Hipercze"/>
                <w:noProof/>
              </w:rPr>
              <w:t>XVI.</w:t>
            </w:r>
            <w:r w:rsidR="00181247">
              <w:rPr>
                <w:rFonts w:asciiTheme="minorHAnsi" w:eastAsiaTheme="minorEastAsia" w:hAnsiTheme="minorHAnsi" w:cstheme="minorBidi"/>
                <w:noProof/>
                <w:sz w:val="22"/>
                <w:szCs w:val="22"/>
              </w:rPr>
              <w:tab/>
            </w:r>
            <w:r w:rsidR="00181247" w:rsidRPr="009F6B29">
              <w:rPr>
                <w:rStyle w:val="Hipercze"/>
                <w:rFonts w:cstheme="minorHAnsi"/>
                <w:noProof/>
              </w:rPr>
              <w:t>Wymagania dotyczące wadium</w:t>
            </w:r>
            <w:r w:rsidR="00181247">
              <w:rPr>
                <w:noProof/>
                <w:webHidden/>
              </w:rPr>
              <w:tab/>
            </w:r>
            <w:r w:rsidR="00181247">
              <w:rPr>
                <w:noProof/>
                <w:webHidden/>
              </w:rPr>
              <w:fldChar w:fldCharType="begin"/>
            </w:r>
            <w:r w:rsidR="00181247">
              <w:rPr>
                <w:noProof/>
                <w:webHidden/>
              </w:rPr>
              <w:instrText xml:space="preserve"> PAGEREF _Toc95980473 \h </w:instrText>
            </w:r>
            <w:r w:rsidR="00181247">
              <w:rPr>
                <w:noProof/>
                <w:webHidden/>
              </w:rPr>
            </w:r>
            <w:r w:rsidR="00181247">
              <w:rPr>
                <w:noProof/>
                <w:webHidden/>
              </w:rPr>
              <w:fldChar w:fldCharType="separate"/>
            </w:r>
            <w:r>
              <w:rPr>
                <w:noProof/>
                <w:webHidden/>
              </w:rPr>
              <w:t>16</w:t>
            </w:r>
            <w:r w:rsidR="00181247">
              <w:rPr>
                <w:noProof/>
                <w:webHidden/>
              </w:rPr>
              <w:fldChar w:fldCharType="end"/>
            </w:r>
          </w:hyperlink>
        </w:p>
        <w:p w:rsidR="00181247" w:rsidRDefault="001A2848">
          <w:pPr>
            <w:pStyle w:val="Spistreci3"/>
            <w:tabs>
              <w:tab w:val="left" w:pos="1320"/>
              <w:tab w:val="right" w:leader="dot" w:pos="9060"/>
            </w:tabs>
            <w:rPr>
              <w:rFonts w:asciiTheme="minorHAnsi" w:eastAsiaTheme="minorEastAsia" w:hAnsiTheme="minorHAnsi" w:cstheme="minorBidi"/>
              <w:noProof/>
              <w:sz w:val="22"/>
              <w:szCs w:val="22"/>
            </w:rPr>
          </w:pPr>
          <w:hyperlink w:anchor="_Toc95980474" w:history="1">
            <w:r w:rsidR="00181247" w:rsidRPr="009F6B29">
              <w:rPr>
                <w:rStyle w:val="Hipercze"/>
                <w:noProof/>
              </w:rPr>
              <w:t>XVII.</w:t>
            </w:r>
            <w:r w:rsidR="00181247">
              <w:rPr>
                <w:rFonts w:asciiTheme="minorHAnsi" w:eastAsiaTheme="minorEastAsia" w:hAnsiTheme="minorHAnsi" w:cstheme="minorBidi"/>
                <w:noProof/>
                <w:sz w:val="22"/>
                <w:szCs w:val="22"/>
              </w:rPr>
              <w:tab/>
            </w:r>
            <w:r w:rsidR="00181247" w:rsidRPr="009F6B29">
              <w:rPr>
                <w:rStyle w:val="Hipercze"/>
                <w:rFonts w:cstheme="minorHAnsi"/>
                <w:noProof/>
              </w:rPr>
              <w:t>Termin związania ofertą</w:t>
            </w:r>
            <w:r w:rsidR="00181247">
              <w:rPr>
                <w:noProof/>
                <w:webHidden/>
              </w:rPr>
              <w:tab/>
            </w:r>
            <w:r w:rsidR="00181247">
              <w:rPr>
                <w:noProof/>
                <w:webHidden/>
              </w:rPr>
              <w:fldChar w:fldCharType="begin"/>
            </w:r>
            <w:r w:rsidR="00181247">
              <w:rPr>
                <w:noProof/>
                <w:webHidden/>
              </w:rPr>
              <w:instrText xml:space="preserve"> PAGEREF _Toc95980474 \h </w:instrText>
            </w:r>
            <w:r w:rsidR="00181247">
              <w:rPr>
                <w:noProof/>
                <w:webHidden/>
              </w:rPr>
            </w:r>
            <w:r w:rsidR="00181247">
              <w:rPr>
                <w:noProof/>
                <w:webHidden/>
              </w:rPr>
              <w:fldChar w:fldCharType="separate"/>
            </w:r>
            <w:r>
              <w:rPr>
                <w:noProof/>
                <w:webHidden/>
              </w:rPr>
              <w:t>16</w:t>
            </w:r>
            <w:r w:rsidR="00181247">
              <w:rPr>
                <w:noProof/>
                <w:webHidden/>
              </w:rPr>
              <w:fldChar w:fldCharType="end"/>
            </w:r>
          </w:hyperlink>
        </w:p>
        <w:p w:rsidR="00181247" w:rsidRDefault="001A2848">
          <w:pPr>
            <w:pStyle w:val="Spistreci3"/>
            <w:tabs>
              <w:tab w:val="left" w:pos="1320"/>
              <w:tab w:val="right" w:leader="dot" w:pos="9060"/>
            </w:tabs>
            <w:rPr>
              <w:rFonts w:asciiTheme="minorHAnsi" w:eastAsiaTheme="minorEastAsia" w:hAnsiTheme="minorHAnsi" w:cstheme="minorBidi"/>
              <w:noProof/>
              <w:sz w:val="22"/>
              <w:szCs w:val="22"/>
            </w:rPr>
          </w:pPr>
          <w:hyperlink w:anchor="_Toc95980475" w:history="1">
            <w:r w:rsidR="00181247" w:rsidRPr="009F6B29">
              <w:rPr>
                <w:rStyle w:val="Hipercze"/>
                <w:noProof/>
              </w:rPr>
              <w:t>XVIII.</w:t>
            </w:r>
            <w:r w:rsidR="00181247">
              <w:rPr>
                <w:rFonts w:asciiTheme="minorHAnsi" w:eastAsiaTheme="minorEastAsia" w:hAnsiTheme="minorHAnsi" w:cstheme="minorBidi"/>
                <w:noProof/>
                <w:sz w:val="22"/>
                <w:szCs w:val="22"/>
              </w:rPr>
              <w:tab/>
            </w:r>
            <w:r w:rsidR="00181247" w:rsidRPr="009F6B29">
              <w:rPr>
                <w:rStyle w:val="Hipercze"/>
                <w:rFonts w:cstheme="minorHAnsi"/>
                <w:noProof/>
              </w:rPr>
              <w:t>Sposób i termin składania i otwarcia ofert</w:t>
            </w:r>
            <w:r w:rsidR="00181247">
              <w:rPr>
                <w:noProof/>
                <w:webHidden/>
              </w:rPr>
              <w:tab/>
            </w:r>
            <w:r w:rsidR="00181247">
              <w:rPr>
                <w:noProof/>
                <w:webHidden/>
              </w:rPr>
              <w:fldChar w:fldCharType="begin"/>
            </w:r>
            <w:r w:rsidR="00181247">
              <w:rPr>
                <w:noProof/>
                <w:webHidden/>
              </w:rPr>
              <w:instrText xml:space="preserve"> PAGEREF _Toc95980475 \h </w:instrText>
            </w:r>
            <w:r w:rsidR="00181247">
              <w:rPr>
                <w:noProof/>
                <w:webHidden/>
              </w:rPr>
            </w:r>
            <w:r w:rsidR="00181247">
              <w:rPr>
                <w:noProof/>
                <w:webHidden/>
              </w:rPr>
              <w:fldChar w:fldCharType="separate"/>
            </w:r>
            <w:r>
              <w:rPr>
                <w:noProof/>
                <w:webHidden/>
              </w:rPr>
              <w:t>17</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6" w:history="1">
            <w:r w:rsidR="00181247" w:rsidRPr="009F6B29">
              <w:rPr>
                <w:rStyle w:val="Hipercze"/>
                <w:noProof/>
              </w:rPr>
              <w:t>XIX.</w:t>
            </w:r>
            <w:r w:rsidR="00181247">
              <w:rPr>
                <w:rFonts w:asciiTheme="minorHAnsi" w:eastAsiaTheme="minorEastAsia" w:hAnsiTheme="minorHAnsi" w:cstheme="minorBidi"/>
                <w:noProof/>
                <w:sz w:val="22"/>
                <w:szCs w:val="22"/>
              </w:rPr>
              <w:tab/>
            </w:r>
            <w:r w:rsidR="00181247" w:rsidRPr="009F6B29">
              <w:rPr>
                <w:rStyle w:val="Hipercze"/>
                <w:rFonts w:cstheme="minorHAnsi"/>
                <w:noProof/>
              </w:rPr>
              <w:t>Opis kryteriów oceny ofert, wraz z podaniem wag tych kryteriów i sposobu oceny ofert</w:t>
            </w:r>
            <w:r w:rsidR="00181247">
              <w:rPr>
                <w:noProof/>
                <w:webHidden/>
              </w:rPr>
              <w:tab/>
            </w:r>
            <w:r w:rsidR="00181247">
              <w:rPr>
                <w:noProof/>
                <w:webHidden/>
              </w:rPr>
              <w:fldChar w:fldCharType="begin"/>
            </w:r>
            <w:r w:rsidR="00181247">
              <w:rPr>
                <w:noProof/>
                <w:webHidden/>
              </w:rPr>
              <w:instrText xml:space="preserve"> PAGEREF _Toc95980476 \h </w:instrText>
            </w:r>
            <w:r w:rsidR="00181247">
              <w:rPr>
                <w:noProof/>
                <w:webHidden/>
              </w:rPr>
            </w:r>
            <w:r w:rsidR="00181247">
              <w:rPr>
                <w:noProof/>
                <w:webHidden/>
              </w:rPr>
              <w:fldChar w:fldCharType="separate"/>
            </w:r>
            <w:r>
              <w:rPr>
                <w:noProof/>
                <w:webHidden/>
              </w:rPr>
              <w:t>17</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7" w:history="1">
            <w:r w:rsidR="00181247" w:rsidRPr="009F6B29">
              <w:rPr>
                <w:rStyle w:val="Hipercze"/>
                <w:noProof/>
              </w:rPr>
              <w:t>XX.</w:t>
            </w:r>
            <w:r w:rsidR="00181247">
              <w:rPr>
                <w:rFonts w:asciiTheme="minorHAnsi" w:eastAsiaTheme="minorEastAsia" w:hAnsiTheme="minorHAnsi" w:cstheme="minorBidi"/>
                <w:noProof/>
                <w:sz w:val="22"/>
                <w:szCs w:val="22"/>
              </w:rPr>
              <w:tab/>
            </w:r>
            <w:r w:rsidR="00181247" w:rsidRPr="009F6B29">
              <w:rPr>
                <w:rStyle w:val="Hipercze"/>
                <w:rFonts w:cstheme="minorHAnsi"/>
                <w:noProof/>
              </w:rPr>
              <w:t>Informacje o formalnościach, jakie powinny być dopełnione po wyborze oferty w celu zawarcia umowy w sprawie zamówienia publicznego</w:t>
            </w:r>
            <w:r w:rsidR="00181247">
              <w:rPr>
                <w:noProof/>
                <w:webHidden/>
              </w:rPr>
              <w:tab/>
            </w:r>
            <w:r w:rsidR="00181247">
              <w:rPr>
                <w:noProof/>
                <w:webHidden/>
              </w:rPr>
              <w:fldChar w:fldCharType="begin"/>
            </w:r>
            <w:r w:rsidR="00181247">
              <w:rPr>
                <w:noProof/>
                <w:webHidden/>
              </w:rPr>
              <w:instrText xml:space="preserve"> PAGEREF _Toc95980477 \h </w:instrText>
            </w:r>
            <w:r w:rsidR="00181247">
              <w:rPr>
                <w:noProof/>
                <w:webHidden/>
              </w:rPr>
            </w:r>
            <w:r w:rsidR="00181247">
              <w:rPr>
                <w:noProof/>
                <w:webHidden/>
              </w:rPr>
              <w:fldChar w:fldCharType="separate"/>
            </w:r>
            <w:r>
              <w:rPr>
                <w:noProof/>
                <w:webHidden/>
              </w:rPr>
              <w:t>18</w:t>
            </w:r>
            <w:r w:rsidR="00181247">
              <w:rPr>
                <w:noProof/>
                <w:webHidden/>
              </w:rPr>
              <w:fldChar w:fldCharType="end"/>
            </w:r>
          </w:hyperlink>
        </w:p>
        <w:p w:rsidR="00181247" w:rsidRDefault="001A2848">
          <w:pPr>
            <w:pStyle w:val="Spistreci3"/>
            <w:tabs>
              <w:tab w:val="left" w:pos="1100"/>
              <w:tab w:val="right" w:leader="dot" w:pos="9060"/>
            </w:tabs>
            <w:rPr>
              <w:rFonts w:asciiTheme="minorHAnsi" w:eastAsiaTheme="minorEastAsia" w:hAnsiTheme="minorHAnsi" w:cstheme="minorBidi"/>
              <w:noProof/>
              <w:sz w:val="22"/>
              <w:szCs w:val="22"/>
            </w:rPr>
          </w:pPr>
          <w:hyperlink w:anchor="_Toc95980478" w:history="1">
            <w:r w:rsidR="00181247" w:rsidRPr="009F6B29">
              <w:rPr>
                <w:rStyle w:val="Hipercze"/>
                <w:noProof/>
              </w:rPr>
              <w:t>XXI.</w:t>
            </w:r>
            <w:r w:rsidR="00181247">
              <w:rPr>
                <w:rFonts w:asciiTheme="minorHAnsi" w:eastAsiaTheme="minorEastAsia" w:hAnsiTheme="minorHAnsi" w:cstheme="minorBidi"/>
                <w:noProof/>
                <w:sz w:val="22"/>
                <w:szCs w:val="22"/>
              </w:rPr>
              <w:tab/>
            </w:r>
            <w:r w:rsidR="00181247" w:rsidRPr="009F6B29">
              <w:rPr>
                <w:rStyle w:val="Hipercze"/>
                <w:rFonts w:cstheme="minorHAnsi"/>
                <w:noProof/>
              </w:rPr>
              <w:t>Wymagania dotyczące zabezpieczenia należytego wykonania umowy</w:t>
            </w:r>
            <w:r w:rsidR="00181247">
              <w:rPr>
                <w:noProof/>
                <w:webHidden/>
              </w:rPr>
              <w:tab/>
            </w:r>
            <w:r w:rsidR="00181247">
              <w:rPr>
                <w:noProof/>
                <w:webHidden/>
              </w:rPr>
              <w:fldChar w:fldCharType="begin"/>
            </w:r>
            <w:r w:rsidR="00181247">
              <w:rPr>
                <w:noProof/>
                <w:webHidden/>
              </w:rPr>
              <w:instrText xml:space="preserve"> PAGEREF _Toc95980478 \h </w:instrText>
            </w:r>
            <w:r w:rsidR="00181247">
              <w:rPr>
                <w:noProof/>
                <w:webHidden/>
              </w:rPr>
            </w:r>
            <w:r w:rsidR="00181247">
              <w:rPr>
                <w:noProof/>
                <w:webHidden/>
              </w:rPr>
              <w:fldChar w:fldCharType="separate"/>
            </w:r>
            <w:r>
              <w:rPr>
                <w:noProof/>
                <w:webHidden/>
              </w:rPr>
              <w:t>19</w:t>
            </w:r>
            <w:r w:rsidR="00181247">
              <w:rPr>
                <w:noProof/>
                <w:webHidden/>
              </w:rPr>
              <w:fldChar w:fldCharType="end"/>
            </w:r>
          </w:hyperlink>
        </w:p>
        <w:p w:rsidR="00181247" w:rsidRDefault="001A2848">
          <w:pPr>
            <w:pStyle w:val="Spistreci3"/>
            <w:tabs>
              <w:tab w:val="left" w:pos="1320"/>
              <w:tab w:val="right" w:leader="dot" w:pos="9060"/>
            </w:tabs>
            <w:rPr>
              <w:rFonts w:asciiTheme="minorHAnsi" w:eastAsiaTheme="minorEastAsia" w:hAnsiTheme="minorHAnsi" w:cstheme="minorBidi"/>
              <w:noProof/>
              <w:sz w:val="22"/>
              <w:szCs w:val="22"/>
            </w:rPr>
          </w:pPr>
          <w:hyperlink w:anchor="_Toc95980479" w:history="1">
            <w:r w:rsidR="00181247" w:rsidRPr="009F6B29">
              <w:rPr>
                <w:rStyle w:val="Hipercze"/>
                <w:noProof/>
              </w:rPr>
              <w:t>XXII.</w:t>
            </w:r>
            <w:r w:rsidR="00181247">
              <w:rPr>
                <w:rFonts w:asciiTheme="minorHAnsi" w:eastAsiaTheme="minorEastAsia" w:hAnsiTheme="minorHAnsi" w:cstheme="minorBidi"/>
                <w:noProof/>
                <w:sz w:val="22"/>
                <w:szCs w:val="22"/>
              </w:rPr>
              <w:tab/>
            </w:r>
            <w:r w:rsidR="00181247" w:rsidRPr="009F6B29">
              <w:rPr>
                <w:rStyle w:val="Hipercze"/>
                <w:rFonts w:cstheme="minorHAnsi"/>
                <w:noProof/>
              </w:rPr>
              <w:t>Informacje o treści zawieranej umowy oraz możliwości jej zmiany</w:t>
            </w:r>
            <w:r w:rsidR="00181247">
              <w:rPr>
                <w:noProof/>
                <w:webHidden/>
              </w:rPr>
              <w:tab/>
            </w:r>
            <w:r w:rsidR="00181247">
              <w:rPr>
                <w:noProof/>
                <w:webHidden/>
              </w:rPr>
              <w:fldChar w:fldCharType="begin"/>
            </w:r>
            <w:r w:rsidR="00181247">
              <w:rPr>
                <w:noProof/>
                <w:webHidden/>
              </w:rPr>
              <w:instrText xml:space="preserve"> PAGEREF _Toc95980479 \h </w:instrText>
            </w:r>
            <w:r w:rsidR="00181247">
              <w:rPr>
                <w:noProof/>
                <w:webHidden/>
              </w:rPr>
            </w:r>
            <w:r w:rsidR="00181247">
              <w:rPr>
                <w:noProof/>
                <w:webHidden/>
              </w:rPr>
              <w:fldChar w:fldCharType="separate"/>
            </w:r>
            <w:r>
              <w:rPr>
                <w:noProof/>
                <w:webHidden/>
              </w:rPr>
              <w:t>19</w:t>
            </w:r>
            <w:r w:rsidR="00181247">
              <w:rPr>
                <w:noProof/>
                <w:webHidden/>
              </w:rPr>
              <w:fldChar w:fldCharType="end"/>
            </w:r>
          </w:hyperlink>
        </w:p>
        <w:p w:rsidR="00181247" w:rsidRDefault="001A2848">
          <w:pPr>
            <w:pStyle w:val="Spistreci3"/>
            <w:tabs>
              <w:tab w:val="left" w:pos="1320"/>
              <w:tab w:val="right" w:leader="dot" w:pos="9060"/>
            </w:tabs>
            <w:rPr>
              <w:rFonts w:asciiTheme="minorHAnsi" w:eastAsiaTheme="minorEastAsia" w:hAnsiTheme="minorHAnsi" w:cstheme="minorBidi"/>
              <w:noProof/>
              <w:sz w:val="22"/>
              <w:szCs w:val="22"/>
            </w:rPr>
          </w:pPr>
          <w:hyperlink w:anchor="_Toc95980480" w:history="1">
            <w:r w:rsidR="00181247" w:rsidRPr="009F6B29">
              <w:rPr>
                <w:rStyle w:val="Hipercze"/>
                <w:noProof/>
              </w:rPr>
              <w:t>XXIII.</w:t>
            </w:r>
            <w:r w:rsidR="00181247">
              <w:rPr>
                <w:rFonts w:asciiTheme="minorHAnsi" w:eastAsiaTheme="minorEastAsia" w:hAnsiTheme="minorHAnsi" w:cstheme="minorBidi"/>
                <w:noProof/>
                <w:sz w:val="22"/>
                <w:szCs w:val="22"/>
              </w:rPr>
              <w:tab/>
            </w:r>
            <w:r w:rsidR="00181247" w:rsidRPr="009F6B29">
              <w:rPr>
                <w:rStyle w:val="Hipercze"/>
                <w:rFonts w:cstheme="minorHAnsi"/>
                <w:noProof/>
              </w:rPr>
              <w:t>Pouczenie o środkach ochrony prawnej przysługujących wykonawcy</w:t>
            </w:r>
            <w:r w:rsidR="00181247">
              <w:rPr>
                <w:noProof/>
                <w:webHidden/>
              </w:rPr>
              <w:tab/>
            </w:r>
            <w:r w:rsidR="00181247">
              <w:rPr>
                <w:noProof/>
                <w:webHidden/>
              </w:rPr>
              <w:fldChar w:fldCharType="begin"/>
            </w:r>
            <w:r w:rsidR="00181247">
              <w:rPr>
                <w:noProof/>
                <w:webHidden/>
              </w:rPr>
              <w:instrText xml:space="preserve"> PAGEREF _Toc95980480 \h </w:instrText>
            </w:r>
            <w:r w:rsidR="00181247">
              <w:rPr>
                <w:noProof/>
                <w:webHidden/>
              </w:rPr>
            </w:r>
            <w:r w:rsidR="00181247">
              <w:rPr>
                <w:noProof/>
                <w:webHidden/>
              </w:rPr>
              <w:fldChar w:fldCharType="separate"/>
            </w:r>
            <w:r>
              <w:rPr>
                <w:noProof/>
                <w:webHidden/>
              </w:rPr>
              <w:t>19</w:t>
            </w:r>
            <w:r w:rsidR="00181247">
              <w:rPr>
                <w:noProof/>
                <w:webHidden/>
              </w:rPr>
              <w:fldChar w:fldCharType="end"/>
            </w:r>
          </w:hyperlink>
        </w:p>
        <w:p w:rsidR="00181247" w:rsidRDefault="001A2848">
          <w:pPr>
            <w:pStyle w:val="Spistreci3"/>
            <w:tabs>
              <w:tab w:val="left" w:pos="1320"/>
              <w:tab w:val="right" w:leader="dot" w:pos="9060"/>
            </w:tabs>
            <w:rPr>
              <w:rFonts w:asciiTheme="minorHAnsi" w:eastAsiaTheme="minorEastAsia" w:hAnsiTheme="minorHAnsi" w:cstheme="minorBidi"/>
              <w:noProof/>
              <w:sz w:val="22"/>
              <w:szCs w:val="22"/>
            </w:rPr>
          </w:pPr>
          <w:hyperlink w:anchor="_Toc95980481" w:history="1">
            <w:r w:rsidR="00181247" w:rsidRPr="009F6B29">
              <w:rPr>
                <w:rStyle w:val="Hipercze"/>
                <w:noProof/>
              </w:rPr>
              <w:t>XXIV.</w:t>
            </w:r>
            <w:r w:rsidR="00181247">
              <w:rPr>
                <w:rFonts w:asciiTheme="minorHAnsi" w:eastAsiaTheme="minorEastAsia" w:hAnsiTheme="minorHAnsi" w:cstheme="minorBidi"/>
                <w:noProof/>
                <w:sz w:val="22"/>
                <w:szCs w:val="22"/>
              </w:rPr>
              <w:tab/>
            </w:r>
            <w:r w:rsidR="00181247" w:rsidRPr="009F6B29">
              <w:rPr>
                <w:rStyle w:val="Hipercze"/>
                <w:rFonts w:cstheme="minorHAnsi"/>
                <w:noProof/>
              </w:rPr>
              <w:t>Wykaz załączników do swz:</w:t>
            </w:r>
            <w:r w:rsidR="00181247">
              <w:rPr>
                <w:noProof/>
                <w:webHidden/>
              </w:rPr>
              <w:tab/>
            </w:r>
            <w:r w:rsidR="00181247">
              <w:rPr>
                <w:noProof/>
                <w:webHidden/>
              </w:rPr>
              <w:fldChar w:fldCharType="begin"/>
            </w:r>
            <w:r w:rsidR="00181247">
              <w:rPr>
                <w:noProof/>
                <w:webHidden/>
              </w:rPr>
              <w:instrText xml:space="preserve"> PAGEREF _Toc95980481 \h </w:instrText>
            </w:r>
            <w:r w:rsidR="00181247">
              <w:rPr>
                <w:noProof/>
                <w:webHidden/>
              </w:rPr>
            </w:r>
            <w:r w:rsidR="00181247">
              <w:rPr>
                <w:noProof/>
                <w:webHidden/>
              </w:rPr>
              <w:fldChar w:fldCharType="separate"/>
            </w:r>
            <w:r>
              <w:rPr>
                <w:noProof/>
                <w:webHidden/>
              </w:rPr>
              <w:t>20</w:t>
            </w:r>
            <w:r w:rsidR="00181247">
              <w:rPr>
                <w:noProof/>
                <w:webHidden/>
              </w:rPr>
              <w:fldChar w:fldCharType="end"/>
            </w:r>
          </w:hyperlink>
        </w:p>
        <w:p w:rsidR="00CD305E" w:rsidRPr="004D1F75" w:rsidRDefault="00CD305E" w:rsidP="00572553">
          <w:pPr>
            <w:rPr>
              <w:rFonts w:asciiTheme="minorHAnsi" w:hAnsiTheme="minorHAnsi" w:cstheme="minorHAnsi"/>
            </w:rPr>
          </w:pPr>
          <w:r w:rsidRPr="004D1F75">
            <w:rPr>
              <w:rFonts w:asciiTheme="minorHAnsi" w:hAnsiTheme="minorHAnsi" w:cstheme="minorHAnsi"/>
              <w:b/>
              <w:bCs/>
            </w:rPr>
            <w:fldChar w:fldCharType="end"/>
          </w:r>
        </w:p>
      </w:sdtContent>
    </w:sdt>
    <w:sectPr w:rsidR="00CD305E" w:rsidRPr="004D1F75" w:rsidSect="001D4245">
      <w:headerReference w:type="default" r:id="rId17"/>
      <w:footerReference w:type="default" r:id="rId18"/>
      <w:headerReference w:type="first" r:id="rId19"/>
      <w:pgSz w:w="11906" w:h="16838"/>
      <w:pgMar w:top="1701" w:right="1418" w:bottom="993" w:left="1418" w:header="142"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3DA" w:rsidRDefault="00A933DA">
      <w:r>
        <w:separator/>
      </w:r>
    </w:p>
  </w:endnote>
  <w:endnote w:type="continuationSeparator" w:id="0">
    <w:p w:rsidR="00A933DA" w:rsidRDefault="00A9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48" w:rsidRPr="003D6D27" w:rsidRDefault="001A2848">
    <w:pPr>
      <w:pStyle w:val="Stopka"/>
      <w:jc w:val="right"/>
      <w:rPr>
        <w:rFonts w:asciiTheme="minorHAnsi" w:hAnsiTheme="minorHAnsi" w:cstheme="minorHAnsi"/>
        <w:sz w:val="24"/>
        <w:szCs w:val="24"/>
      </w:rPr>
    </w:pPr>
    <w:r w:rsidRPr="003D6D27">
      <w:rPr>
        <w:rFonts w:asciiTheme="minorHAnsi" w:hAnsiTheme="minorHAnsi" w:cstheme="minorHAnsi"/>
        <w:sz w:val="24"/>
        <w:szCs w:val="24"/>
      </w:rPr>
      <w:t xml:space="preserve">Strona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PAGE</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14</w:t>
    </w:r>
    <w:r w:rsidRPr="003D6D27">
      <w:rPr>
        <w:rFonts w:asciiTheme="minorHAnsi" w:hAnsiTheme="minorHAnsi" w:cstheme="minorHAnsi"/>
        <w:b/>
        <w:bCs/>
        <w:sz w:val="24"/>
        <w:szCs w:val="24"/>
      </w:rPr>
      <w:fldChar w:fldCharType="end"/>
    </w:r>
    <w:r w:rsidRPr="003D6D27">
      <w:rPr>
        <w:rFonts w:asciiTheme="minorHAnsi" w:hAnsiTheme="minorHAnsi" w:cstheme="minorHAnsi"/>
        <w:sz w:val="24"/>
        <w:szCs w:val="24"/>
      </w:rPr>
      <w:t xml:space="preserve"> z </w:t>
    </w:r>
    <w:r w:rsidRPr="003D6D27">
      <w:rPr>
        <w:rFonts w:asciiTheme="minorHAnsi" w:hAnsiTheme="minorHAnsi" w:cstheme="minorHAnsi"/>
        <w:b/>
        <w:bCs/>
        <w:sz w:val="24"/>
        <w:szCs w:val="24"/>
      </w:rPr>
      <w:fldChar w:fldCharType="begin"/>
    </w:r>
    <w:r w:rsidRPr="003D6D27">
      <w:rPr>
        <w:rFonts w:asciiTheme="minorHAnsi" w:hAnsiTheme="minorHAnsi" w:cstheme="minorHAnsi"/>
        <w:b/>
        <w:bCs/>
        <w:sz w:val="24"/>
        <w:szCs w:val="24"/>
      </w:rPr>
      <w:instrText>NUMPAGES</w:instrText>
    </w:r>
    <w:r w:rsidRPr="003D6D27">
      <w:rPr>
        <w:rFonts w:asciiTheme="minorHAnsi" w:hAnsiTheme="minorHAnsi" w:cstheme="minorHAnsi"/>
        <w:b/>
        <w:bCs/>
        <w:sz w:val="24"/>
        <w:szCs w:val="24"/>
      </w:rPr>
      <w:fldChar w:fldCharType="separate"/>
    </w:r>
    <w:r>
      <w:rPr>
        <w:rFonts w:asciiTheme="minorHAnsi" w:hAnsiTheme="minorHAnsi" w:cstheme="minorHAnsi"/>
        <w:b/>
        <w:bCs/>
        <w:noProof/>
        <w:sz w:val="24"/>
        <w:szCs w:val="24"/>
      </w:rPr>
      <w:t>25</w:t>
    </w:r>
    <w:r w:rsidRPr="003D6D27">
      <w:rPr>
        <w:rFonts w:asciiTheme="minorHAnsi" w:hAnsiTheme="minorHAnsi" w:cstheme="minorHAnsi"/>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3DA" w:rsidRDefault="00A933DA">
      <w:r>
        <w:separator/>
      </w:r>
    </w:p>
  </w:footnote>
  <w:footnote w:type="continuationSeparator" w:id="0">
    <w:p w:rsidR="00A933DA" w:rsidRDefault="00A93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48" w:rsidRDefault="001A2848" w:rsidP="00CE245E">
    <w:pPr>
      <w:pStyle w:val="Nagwek"/>
      <w:rPr>
        <w:rFonts w:ascii="Arial" w:hAnsi="Arial" w:cs="Arial"/>
      </w:rPr>
    </w:pPr>
    <w:r>
      <w:rPr>
        <w:noProof/>
      </w:rPr>
      <w:drawing>
        <wp:inline distT="0" distB="0" distL="0" distR="0" wp14:anchorId="2DE27FB6" wp14:editId="654A2D00">
          <wp:extent cx="5759450" cy="490166"/>
          <wp:effectExtent l="0" t="0" r="0" b="5715"/>
          <wp:docPr id="9" name="Obraz1" descr="Obraz zawiera logotyp i napis Fundusze Europejskie Programu Regionalnego, flagę i napis Rzeczpospolita Polska, logo i napis Małopolska oraz flagę i napis Unia Europejska Europejski Fundusz Społeczn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5759450" cy="490166"/>
                  </a:xfrm>
                  <a:prstGeom prst="rect">
                    <a:avLst/>
                  </a:prstGeom>
                </pic:spPr>
              </pic:pic>
            </a:graphicData>
          </a:graphic>
        </wp:inline>
      </w:drawing>
    </w:r>
  </w:p>
  <w:p w:rsidR="001A2848" w:rsidRPr="00B12743" w:rsidRDefault="001A2848" w:rsidP="00CE245E">
    <w:pPr>
      <w:pStyle w:val="Nagwek"/>
      <w:rPr>
        <w:rFonts w:asciiTheme="minorHAnsi" w:hAnsiTheme="minorHAnsi" w:cstheme="minorHAnsi"/>
      </w:rPr>
    </w:pPr>
    <w:r>
      <w:rPr>
        <w:rFonts w:asciiTheme="minorHAnsi" w:hAnsiTheme="minorHAnsi" w:cstheme="minorHAnsi"/>
      </w:rPr>
      <w:t>Nr postępowania: Or.272.2</w:t>
    </w:r>
    <w:r w:rsidRPr="00B12743">
      <w:rPr>
        <w:rFonts w:asciiTheme="minorHAnsi" w:hAnsiTheme="minorHAnsi" w:cstheme="minorHAnsi"/>
      </w:rPr>
      <w:t>.202</w:t>
    </w:r>
    <w:r>
      <w:rPr>
        <w:rFonts w:asciiTheme="minorHAnsi" w:hAnsiTheme="minorHAnsi" w:cstheme="minorHAnsi"/>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848" w:rsidRPr="00457068" w:rsidRDefault="001A2848" w:rsidP="00F548C6">
    <w:pPr>
      <w:pStyle w:val="Nagwek"/>
      <w:rPr>
        <w:rFonts w:ascii="Arial" w:hAnsi="Arial" w:cs="Arial"/>
        <w:sz w:val="16"/>
        <w:szCs w:val="16"/>
      </w:rPr>
    </w:pPr>
    <w:r w:rsidRPr="00457068">
      <w:rPr>
        <w:rFonts w:ascii="Arial" w:hAnsi="Arial" w:cs="Arial"/>
        <w:sz w:val="16"/>
        <w:szCs w:val="16"/>
      </w:rPr>
      <w:t xml:space="preserve">Nr postępowania: </w:t>
    </w:r>
    <w:r>
      <w:rPr>
        <w:rFonts w:ascii="Arial" w:hAnsi="Arial" w:cs="Arial"/>
        <w:sz w:val="16"/>
        <w:szCs w:val="16"/>
      </w:rPr>
      <w:t>Or.272.1.2021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1276"/>
        </w:tabs>
        <w:ind w:left="127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02408F"/>
    <w:multiLevelType w:val="hybridMultilevel"/>
    <w:tmpl w:val="DCE83D0A"/>
    <w:lvl w:ilvl="0" w:tplc="071636C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2786B70"/>
    <w:multiLevelType w:val="hybridMultilevel"/>
    <w:tmpl w:val="FDAC7036"/>
    <w:lvl w:ilvl="0" w:tplc="DC4E3F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96F14DA"/>
    <w:multiLevelType w:val="hybridMultilevel"/>
    <w:tmpl w:val="3BD02074"/>
    <w:lvl w:ilvl="0" w:tplc="89A623A0">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8E1688E2">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040331"/>
    <w:multiLevelType w:val="hybridMultilevel"/>
    <w:tmpl w:val="24763CDA"/>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37E7A42"/>
    <w:multiLevelType w:val="multilevel"/>
    <w:tmpl w:val="ED6273DC"/>
    <w:lvl w:ilvl="0">
      <w:numFmt w:val="bullet"/>
      <w:lvlText w:val="•"/>
      <w:lvlJc w:val="left"/>
      <w:pPr>
        <w:ind w:left="720" w:hanging="36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19FB5A64"/>
    <w:multiLevelType w:val="hybridMultilevel"/>
    <w:tmpl w:val="808051BE"/>
    <w:lvl w:ilvl="0" w:tplc="4F1E8976">
      <w:start w:val="1"/>
      <w:numFmt w:val="decimal"/>
      <w:lvlText w:val="%1)"/>
      <w:lvlJc w:val="left"/>
      <w:pPr>
        <w:ind w:left="1778"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F8E40F6"/>
    <w:multiLevelType w:val="hybridMultilevel"/>
    <w:tmpl w:val="25CC5006"/>
    <w:lvl w:ilvl="0" w:tplc="80C0B9B4">
      <w:start w:val="1"/>
      <w:numFmt w:val="decimal"/>
      <w:lvlText w:val="%1."/>
      <w:lvlJc w:val="left"/>
      <w:pPr>
        <w:tabs>
          <w:tab w:val="num" w:pos="453"/>
        </w:tabs>
        <w:ind w:left="453" w:hanging="453"/>
      </w:pPr>
      <w:rPr>
        <w:rFonts w:hint="default"/>
        <w:b/>
        <w:color w:val="auto"/>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23" w15:restartNumberingAfterBreak="0">
    <w:nsid w:val="1FEE2261"/>
    <w:multiLevelType w:val="hybridMultilevel"/>
    <w:tmpl w:val="588C6DCC"/>
    <w:lvl w:ilvl="0" w:tplc="04150017">
      <w:start w:val="1"/>
      <w:numFmt w:val="lowerLetter"/>
      <w:lvlText w:val="%1)"/>
      <w:lvlJc w:val="left"/>
      <w:pPr>
        <w:ind w:left="1146" w:hanging="360"/>
      </w:pPr>
    </w:lvl>
    <w:lvl w:ilvl="1" w:tplc="071636C6">
      <w:start w:val="1"/>
      <w:numFmt w:val="bullet"/>
      <w:lvlText w:val=""/>
      <w:lvlJc w:val="left"/>
      <w:pPr>
        <w:ind w:left="1866" w:hanging="360"/>
      </w:pPr>
      <w:rPr>
        <w:rFonts w:ascii="Symbol" w:hAnsi="Symbol" w:hint="default"/>
      </w:r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C70C1D"/>
    <w:multiLevelType w:val="hybridMultilevel"/>
    <w:tmpl w:val="DE5E3B72"/>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D0D10B1"/>
    <w:multiLevelType w:val="hybridMultilevel"/>
    <w:tmpl w:val="7E14357E"/>
    <w:lvl w:ilvl="0" w:tplc="6C00D418">
      <w:start w:val="1"/>
      <w:numFmt w:val="decimal"/>
      <w:lvlText w:val="%1."/>
      <w:lvlJc w:val="left"/>
      <w:pPr>
        <w:ind w:left="720" w:hanging="720"/>
      </w:pPr>
      <w:rPr>
        <w:rFonts w:asciiTheme="minorHAnsi" w:eastAsia="Times New Roman" w:hAnsiTheme="minorHAnsi" w:cstheme="minorHAnsi"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3800A9"/>
    <w:multiLevelType w:val="hybridMultilevel"/>
    <w:tmpl w:val="F0B288C4"/>
    <w:lvl w:ilvl="0" w:tplc="DC4E3F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D5A7766"/>
    <w:multiLevelType w:val="hybridMultilevel"/>
    <w:tmpl w:val="8800F8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15:restartNumberingAfterBreak="0">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9730A1D"/>
    <w:multiLevelType w:val="hybridMultilevel"/>
    <w:tmpl w:val="77AEC376"/>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FD2B98"/>
    <w:multiLevelType w:val="hybridMultilevel"/>
    <w:tmpl w:val="F21EF50E"/>
    <w:lvl w:ilvl="0" w:tplc="DC4E3F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9E58DE"/>
    <w:multiLevelType w:val="hybridMultilevel"/>
    <w:tmpl w:val="3ABC8732"/>
    <w:lvl w:ilvl="0" w:tplc="E102B3B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C667F8B"/>
    <w:multiLevelType w:val="hybridMultilevel"/>
    <w:tmpl w:val="B20635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DA013D2"/>
    <w:multiLevelType w:val="hybridMultilevel"/>
    <w:tmpl w:val="257A1958"/>
    <w:lvl w:ilvl="0" w:tplc="F6B2CE52">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4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D2374C"/>
    <w:multiLevelType w:val="hybridMultilevel"/>
    <w:tmpl w:val="0EFACDDE"/>
    <w:lvl w:ilvl="0" w:tplc="0415000F">
      <w:start w:val="1"/>
      <w:numFmt w:val="decimal"/>
      <w:lvlText w:val="%1."/>
      <w:lvlJc w:val="left"/>
      <w:pPr>
        <w:tabs>
          <w:tab w:val="num" w:pos="454"/>
        </w:tabs>
        <w:ind w:left="454" w:hanging="454"/>
      </w:pPr>
      <w:rPr>
        <w:rFonts w:hint="default"/>
        <w:b/>
      </w:rPr>
    </w:lvl>
    <w:lvl w:ilvl="1" w:tplc="9C608654">
      <w:start w:val="1"/>
      <w:numFmt w:val="lowerLetter"/>
      <w:lvlText w:val="%2)"/>
      <w:lvlJc w:val="left"/>
      <w:pPr>
        <w:ind w:left="884" w:hanging="360"/>
      </w:pPr>
      <w:rPr>
        <w:rFonts w:hint="default"/>
        <w:lang w:val="pl-PL"/>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rPr>
    </w:lvl>
    <w:lvl w:ilvl="4" w:tplc="04150019" w:tentative="1">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46" w15:restartNumberingAfterBreak="0">
    <w:nsid w:val="67E920FE"/>
    <w:multiLevelType w:val="hybridMultilevel"/>
    <w:tmpl w:val="F2B6CC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9F07173"/>
    <w:multiLevelType w:val="hybridMultilevel"/>
    <w:tmpl w:val="8916A7E8"/>
    <w:lvl w:ilvl="0" w:tplc="E1A07174">
      <w:start w:val="1"/>
      <w:numFmt w:val="decimal"/>
      <w:lvlText w:val="%1."/>
      <w:lvlJc w:val="left"/>
      <w:pPr>
        <w:ind w:left="1004" w:hanging="360"/>
      </w:pPr>
      <w:rPr>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4A099A"/>
    <w:multiLevelType w:val="multilevel"/>
    <w:tmpl w:val="F2D21EC6"/>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lowerLetter"/>
      <w:lvlText w:val="%2)"/>
      <w:lvlJc w:val="left"/>
      <w:rPr>
        <w:rFonts w:hint="default"/>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74AA79BD"/>
    <w:multiLevelType w:val="hybridMultilevel"/>
    <w:tmpl w:val="04A0E01A"/>
    <w:lvl w:ilvl="0" w:tplc="C8C82AF0">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54" w15:restartNumberingAfterBreak="0">
    <w:nsid w:val="76A725C7"/>
    <w:multiLevelType w:val="hybridMultilevel"/>
    <w:tmpl w:val="E4D8B26C"/>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6"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8176D06"/>
    <w:multiLevelType w:val="hybridMultilevel"/>
    <w:tmpl w:val="780029D4"/>
    <w:lvl w:ilvl="0" w:tplc="2DDA8404">
      <w:start w:val="1"/>
      <w:numFmt w:val="upperRoman"/>
      <w:pStyle w:val="Nagwek3"/>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0E5217"/>
    <w:multiLevelType w:val="hybridMultilevel"/>
    <w:tmpl w:val="29E805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CB214C8"/>
    <w:multiLevelType w:val="hybridMultilevel"/>
    <w:tmpl w:val="BBFEB5F4"/>
    <w:lvl w:ilvl="0" w:tplc="071636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5A7471"/>
    <w:multiLevelType w:val="multilevel"/>
    <w:tmpl w:val="AB8CA672"/>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61" w15:restartNumberingAfterBreak="0">
    <w:nsid w:val="7FB64625"/>
    <w:multiLevelType w:val="hybridMultilevel"/>
    <w:tmpl w:val="BB008C22"/>
    <w:lvl w:ilvl="0" w:tplc="DC4E3F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35"/>
  </w:num>
  <w:num w:numId="3">
    <w:abstractNumId w:val="2"/>
  </w:num>
  <w:num w:numId="4">
    <w:abstractNumId w:val="1"/>
  </w:num>
  <w:num w:numId="5">
    <w:abstractNumId w:val="0"/>
  </w:num>
  <w:num w:numId="6">
    <w:abstractNumId w:val="48"/>
  </w:num>
  <w:num w:numId="7">
    <w:abstractNumId w:val="12"/>
  </w:num>
  <w:num w:numId="8">
    <w:abstractNumId w:val="27"/>
  </w:num>
  <w:num w:numId="9">
    <w:abstractNumId w:val="21"/>
  </w:num>
  <w:num w:numId="10">
    <w:abstractNumId w:val="29"/>
  </w:num>
  <w:num w:numId="11">
    <w:abstractNumId w:val="13"/>
  </w:num>
  <w:num w:numId="12">
    <w:abstractNumId w:val="45"/>
  </w:num>
  <w:num w:numId="13">
    <w:abstractNumId w:val="43"/>
  </w:num>
  <w:num w:numId="14">
    <w:abstractNumId w:val="40"/>
    <w:lvlOverride w:ilvl="0">
      <w:startOverride w:val="1"/>
    </w:lvlOverride>
  </w:num>
  <w:num w:numId="15">
    <w:abstractNumId w:val="33"/>
    <w:lvlOverride w:ilvl="0">
      <w:startOverride w:val="1"/>
    </w:lvlOverride>
  </w:num>
  <w:num w:numId="16">
    <w:abstractNumId w:val="26"/>
  </w:num>
  <w:num w:numId="17">
    <w:abstractNumId w:val="16"/>
  </w:num>
  <w:num w:numId="18">
    <w:abstractNumId w:val="42"/>
  </w:num>
  <w:num w:numId="19">
    <w:abstractNumId w:val="17"/>
  </w:num>
  <w:num w:numId="20">
    <w:abstractNumId w:val="53"/>
  </w:num>
  <w:num w:numId="21">
    <w:abstractNumId w:val="56"/>
  </w:num>
  <w:num w:numId="22">
    <w:abstractNumId w:val="30"/>
  </w:num>
  <w:num w:numId="23">
    <w:abstractNumId w:val="20"/>
  </w:num>
  <w:num w:numId="24">
    <w:abstractNumId w:val="22"/>
  </w:num>
  <w:num w:numId="25">
    <w:abstractNumId w:val="24"/>
  </w:num>
  <w:num w:numId="26">
    <w:abstractNumId w:val="25"/>
  </w:num>
  <w:num w:numId="27">
    <w:abstractNumId w:val="51"/>
  </w:num>
  <w:num w:numId="28">
    <w:abstractNumId w:val="47"/>
  </w:num>
  <w:num w:numId="29">
    <w:abstractNumId w:val="38"/>
  </w:num>
  <w:num w:numId="30">
    <w:abstractNumId w:val="34"/>
  </w:num>
  <w:num w:numId="31">
    <w:abstractNumId w:val="11"/>
  </w:num>
  <w:num w:numId="32">
    <w:abstractNumId w:val="18"/>
  </w:num>
  <w:num w:numId="33">
    <w:abstractNumId w:val="57"/>
  </w:num>
  <w:num w:numId="34">
    <w:abstractNumId w:val="44"/>
  </w:num>
  <w:num w:numId="35">
    <w:abstractNumId w:val="15"/>
  </w:num>
  <w:num w:numId="36">
    <w:abstractNumId w:val="9"/>
  </w:num>
  <w:num w:numId="37">
    <w:abstractNumId w:val="23"/>
  </w:num>
  <w:num w:numId="38">
    <w:abstractNumId w:val="19"/>
  </w:num>
  <w:num w:numId="39">
    <w:abstractNumId w:val="55"/>
  </w:num>
  <w:num w:numId="40">
    <w:abstractNumId w:val="58"/>
  </w:num>
  <w:num w:numId="41">
    <w:abstractNumId w:val="52"/>
  </w:num>
  <w:num w:numId="42">
    <w:abstractNumId w:val="7"/>
  </w:num>
  <w:num w:numId="43">
    <w:abstractNumId w:val="32"/>
  </w:num>
  <w:num w:numId="44">
    <w:abstractNumId w:val="59"/>
  </w:num>
  <w:num w:numId="45">
    <w:abstractNumId w:val="61"/>
  </w:num>
  <w:num w:numId="46">
    <w:abstractNumId w:val="37"/>
  </w:num>
  <w:num w:numId="47">
    <w:abstractNumId w:val="31"/>
  </w:num>
  <w:num w:numId="48">
    <w:abstractNumId w:val="8"/>
  </w:num>
  <w:num w:numId="49">
    <w:abstractNumId w:val="39"/>
  </w:num>
  <w:num w:numId="50">
    <w:abstractNumId w:val="46"/>
  </w:num>
  <w:num w:numId="51">
    <w:abstractNumId w:val="36"/>
  </w:num>
  <w:num w:numId="52">
    <w:abstractNumId w:val="60"/>
  </w:num>
  <w:num w:numId="53">
    <w:abstractNumId w:val="54"/>
  </w:num>
  <w:num w:numId="54">
    <w:abstractNumId w:val="28"/>
  </w:num>
  <w:num w:numId="55">
    <w:abstractNumId w:val="14"/>
  </w:num>
  <w:num w:numId="56">
    <w:abstractNumId w:val="49"/>
  </w:num>
  <w:num w:numId="57">
    <w:abstractNumId w:val="41"/>
  </w:num>
  <w:num w:numId="58">
    <w:abstractNumId w:val="41"/>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proofState w:spelling="clean" w:grammar="clean"/>
  <w:documentProtection w:edit="forms" w:formatting="1" w:enforcement="0"/>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70"/>
    <w:rsid w:val="00000087"/>
    <w:rsid w:val="00002478"/>
    <w:rsid w:val="00002FA6"/>
    <w:rsid w:val="000032E5"/>
    <w:rsid w:val="0000407A"/>
    <w:rsid w:val="00006D5C"/>
    <w:rsid w:val="00006F1D"/>
    <w:rsid w:val="00007D0C"/>
    <w:rsid w:val="0001031A"/>
    <w:rsid w:val="00010748"/>
    <w:rsid w:val="0001225A"/>
    <w:rsid w:val="000123AC"/>
    <w:rsid w:val="00014473"/>
    <w:rsid w:val="0001760D"/>
    <w:rsid w:val="00020A39"/>
    <w:rsid w:val="00021355"/>
    <w:rsid w:val="00021853"/>
    <w:rsid w:val="00022668"/>
    <w:rsid w:val="0002290B"/>
    <w:rsid w:val="00022B9E"/>
    <w:rsid w:val="00022E8D"/>
    <w:rsid w:val="00023235"/>
    <w:rsid w:val="00024C82"/>
    <w:rsid w:val="00026EA2"/>
    <w:rsid w:val="00027DDB"/>
    <w:rsid w:val="00030A96"/>
    <w:rsid w:val="000317D7"/>
    <w:rsid w:val="00031A13"/>
    <w:rsid w:val="00031A67"/>
    <w:rsid w:val="00032937"/>
    <w:rsid w:val="00032FCA"/>
    <w:rsid w:val="00033137"/>
    <w:rsid w:val="00033A87"/>
    <w:rsid w:val="00033AAD"/>
    <w:rsid w:val="00033AB8"/>
    <w:rsid w:val="00034629"/>
    <w:rsid w:val="00035151"/>
    <w:rsid w:val="00036141"/>
    <w:rsid w:val="0003628A"/>
    <w:rsid w:val="000364B3"/>
    <w:rsid w:val="0003711D"/>
    <w:rsid w:val="000379C4"/>
    <w:rsid w:val="00037A32"/>
    <w:rsid w:val="0004004F"/>
    <w:rsid w:val="00040703"/>
    <w:rsid w:val="00040AB2"/>
    <w:rsid w:val="00040F4D"/>
    <w:rsid w:val="00041076"/>
    <w:rsid w:val="00041364"/>
    <w:rsid w:val="00041891"/>
    <w:rsid w:val="0004244F"/>
    <w:rsid w:val="0004303A"/>
    <w:rsid w:val="00045981"/>
    <w:rsid w:val="00045E04"/>
    <w:rsid w:val="00046C3E"/>
    <w:rsid w:val="000511FC"/>
    <w:rsid w:val="000514C4"/>
    <w:rsid w:val="0005155B"/>
    <w:rsid w:val="00052E07"/>
    <w:rsid w:val="0005369C"/>
    <w:rsid w:val="00055167"/>
    <w:rsid w:val="00055CF1"/>
    <w:rsid w:val="00055E6D"/>
    <w:rsid w:val="000561DE"/>
    <w:rsid w:val="00056EE8"/>
    <w:rsid w:val="00060E1E"/>
    <w:rsid w:val="000611DC"/>
    <w:rsid w:val="00061581"/>
    <w:rsid w:val="00061611"/>
    <w:rsid w:val="00063AF1"/>
    <w:rsid w:val="00063E22"/>
    <w:rsid w:val="00064343"/>
    <w:rsid w:val="000645C5"/>
    <w:rsid w:val="000645D9"/>
    <w:rsid w:val="00065BAD"/>
    <w:rsid w:val="00066020"/>
    <w:rsid w:val="0006614B"/>
    <w:rsid w:val="00067ED9"/>
    <w:rsid w:val="00070706"/>
    <w:rsid w:val="00070A7B"/>
    <w:rsid w:val="00071560"/>
    <w:rsid w:val="00071642"/>
    <w:rsid w:val="000730CC"/>
    <w:rsid w:val="000731B6"/>
    <w:rsid w:val="000731FC"/>
    <w:rsid w:val="000732E6"/>
    <w:rsid w:val="00073C72"/>
    <w:rsid w:val="00073F20"/>
    <w:rsid w:val="00073FEA"/>
    <w:rsid w:val="00074549"/>
    <w:rsid w:val="0007527C"/>
    <w:rsid w:val="00080477"/>
    <w:rsid w:val="00080702"/>
    <w:rsid w:val="00080D46"/>
    <w:rsid w:val="000814B4"/>
    <w:rsid w:val="00082E46"/>
    <w:rsid w:val="00084848"/>
    <w:rsid w:val="0008497A"/>
    <w:rsid w:val="00084ABB"/>
    <w:rsid w:val="00085C65"/>
    <w:rsid w:val="000861F8"/>
    <w:rsid w:val="00086CAD"/>
    <w:rsid w:val="00090D43"/>
    <w:rsid w:val="00090FBB"/>
    <w:rsid w:val="00091027"/>
    <w:rsid w:val="00092859"/>
    <w:rsid w:val="0009517C"/>
    <w:rsid w:val="00096149"/>
    <w:rsid w:val="000A0706"/>
    <w:rsid w:val="000A0A5C"/>
    <w:rsid w:val="000A1069"/>
    <w:rsid w:val="000A2336"/>
    <w:rsid w:val="000A3ECD"/>
    <w:rsid w:val="000A409C"/>
    <w:rsid w:val="000A41E3"/>
    <w:rsid w:val="000A42C4"/>
    <w:rsid w:val="000A4D1B"/>
    <w:rsid w:val="000A52C2"/>
    <w:rsid w:val="000A5D0F"/>
    <w:rsid w:val="000A6233"/>
    <w:rsid w:val="000A7CB3"/>
    <w:rsid w:val="000B2B61"/>
    <w:rsid w:val="000B2D78"/>
    <w:rsid w:val="000B376A"/>
    <w:rsid w:val="000B3997"/>
    <w:rsid w:val="000B3BB8"/>
    <w:rsid w:val="000B6412"/>
    <w:rsid w:val="000B722A"/>
    <w:rsid w:val="000B735C"/>
    <w:rsid w:val="000C057B"/>
    <w:rsid w:val="000C09A6"/>
    <w:rsid w:val="000C16C8"/>
    <w:rsid w:val="000C191F"/>
    <w:rsid w:val="000C2284"/>
    <w:rsid w:val="000C2618"/>
    <w:rsid w:val="000C393D"/>
    <w:rsid w:val="000C6839"/>
    <w:rsid w:val="000C68CE"/>
    <w:rsid w:val="000C7661"/>
    <w:rsid w:val="000D00DF"/>
    <w:rsid w:val="000D0BC0"/>
    <w:rsid w:val="000D0CFD"/>
    <w:rsid w:val="000D0EDA"/>
    <w:rsid w:val="000D177F"/>
    <w:rsid w:val="000D1E82"/>
    <w:rsid w:val="000D32B6"/>
    <w:rsid w:val="000D44D5"/>
    <w:rsid w:val="000D4767"/>
    <w:rsid w:val="000D510C"/>
    <w:rsid w:val="000D51FB"/>
    <w:rsid w:val="000D56F0"/>
    <w:rsid w:val="000D6D7F"/>
    <w:rsid w:val="000E1148"/>
    <w:rsid w:val="000E1487"/>
    <w:rsid w:val="000E262C"/>
    <w:rsid w:val="000E2828"/>
    <w:rsid w:val="000E3B78"/>
    <w:rsid w:val="000E3E7A"/>
    <w:rsid w:val="000E4619"/>
    <w:rsid w:val="000E54D2"/>
    <w:rsid w:val="000E5B6C"/>
    <w:rsid w:val="000E6BF2"/>
    <w:rsid w:val="000E6D8E"/>
    <w:rsid w:val="000E7A06"/>
    <w:rsid w:val="000F19B7"/>
    <w:rsid w:val="000F26EE"/>
    <w:rsid w:val="000F342B"/>
    <w:rsid w:val="000F3D53"/>
    <w:rsid w:val="000F4065"/>
    <w:rsid w:val="000F4406"/>
    <w:rsid w:val="000F4917"/>
    <w:rsid w:val="000F4B7D"/>
    <w:rsid w:val="000F4F5C"/>
    <w:rsid w:val="000F4FCF"/>
    <w:rsid w:val="000F5272"/>
    <w:rsid w:val="001021B2"/>
    <w:rsid w:val="00102D36"/>
    <w:rsid w:val="00104F3B"/>
    <w:rsid w:val="00105873"/>
    <w:rsid w:val="001065DC"/>
    <w:rsid w:val="001068AC"/>
    <w:rsid w:val="00106ABF"/>
    <w:rsid w:val="00106CE1"/>
    <w:rsid w:val="00107ECE"/>
    <w:rsid w:val="00111668"/>
    <w:rsid w:val="001127D3"/>
    <w:rsid w:val="00112C16"/>
    <w:rsid w:val="00115F5C"/>
    <w:rsid w:val="00115F80"/>
    <w:rsid w:val="001167A8"/>
    <w:rsid w:val="0011769F"/>
    <w:rsid w:val="00117D6A"/>
    <w:rsid w:val="00120245"/>
    <w:rsid w:val="00120D7F"/>
    <w:rsid w:val="0012127F"/>
    <w:rsid w:val="00121581"/>
    <w:rsid w:val="001215B6"/>
    <w:rsid w:val="00121CD6"/>
    <w:rsid w:val="00122F19"/>
    <w:rsid w:val="00123018"/>
    <w:rsid w:val="00123B70"/>
    <w:rsid w:val="001241E9"/>
    <w:rsid w:val="00125258"/>
    <w:rsid w:val="00125FC0"/>
    <w:rsid w:val="00125FE6"/>
    <w:rsid w:val="001262BD"/>
    <w:rsid w:val="00127FA2"/>
    <w:rsid w:val="001305A8"/>
    <w:rsid w:val="00130A66"/>
    <w:rsid w:val="00131087"/>
    <w:rsid w:val="00131594"/>
    <w:rsid w:val="001321DA"/>
    <w:rsid w:val="00132EE2"/>
    <w:rsid w:val="00137624"/>
    <w:rsid w:val="00140DB0"/>
    <w:rsid w:val="0014140D"/>
    <w:rsid w:val="00141D3A"/>
    <w:rsid w:val="00141FCB"/>
    <w:rsid w:val="00142D70"/>
    <w:rsid w:val="001444FF"/>
    <w:rsid w:val="00144904"/>
    <w:rsid w:val="00145A35"/>
    <w:rsid w:val="00146B9B"/>
    <w:rsid w:val="00146CFB"/>
    <w:rsid w:val="0014758A"/>
    <w:rsid w:val="0015002F"/>
    <w:rsid w:val="00152B93"/>
    <w:rsid w:val="00153325"/>
    <w:rsid w:val="001555D4"/>
    <w:rsid w:val="00155EBE"/>
    <w:rsid w:val="001560B9"/>
    <w:rsid w:val="001564C5"/>
    <w:rsid w:val="00156DD5"/>
    <w:rsid w:val="0016121E"/>
    <w:rsid w:val="00162080"/>
    <w:rsid w:val="0016235D"/>
    <w:rsid w:val="0016416A"/>
    <w:rsid w:val="00164E83"/>
    <w:rsid w:val="00166665"/>
    <w:rsid w:val="001667A2"/>
    <w:rsid w:val="00167270"/>
    <w:rsid w:val="00167823"/>
    <w:rsid w:val="001708DF"/>
    <w:rsid w:val="001735B5"/>
    <w:rsid w:val="00173B13"/>
    <w:rsid w:val="001763CB"/>
    <w:rsid w:val="00176662"/>
    <w:rsid w:val="00176CFD"/>
    <w:rsid w:val="001800FC"/>
    <w:rsid w:val="0018012F"/>
    <w:rsid w:val="00180781"/>
    <w:rsid w:val="001811A8"/>
    <w:rsid w:val="00181247"/>
    <w:rsid w:val="001813DD"/>
    <w:rsid w:val="00181C14"/>
    <w:rsid w:val="00183706"/>
    <w:rsid w:val="001850E0"/>
    <w:rsid w:val="001869B1"/>
    <w:rsid w:val="00193D80"/>
    <w:rsid w:val="00195DC3"/>
    <w:rsid w:val="00196AFF"/>
    <w:rsid w:val="00196C80"/>
    <w:rsid w:val="00197611"/>
    <w:rsid w:val="00197AE7"/>
    <w:rsid w:val="001A1386"/>
    <w:rsid w:val="001A1ADA"/>
    <w:rsid w:val="001A1E23"/>
    <w:rsid w:val="001A2848"/>
    <w:rsid w:val="001A2B2F"/>
    <w:rsid w:val="001A2C61"/>
    <w:rsid w:val="001A41AA"/>
    <w:rsid w:val="001A4607"/>
    <w:rsid w:val="001A6701"/>
    <w:rsid w:val="001A690A"/>
    <w:rsid w:val="001B0634"/>
    <w:rsid w:val="001B1028"/>
    <w:rsid w:val="001B121C"/>
    <w:rsid w:val="001B2120"/>
    <w:rsid w:val="001B2E05"/>
    <w:rsid w:val="001B30F8"/>
    <w:rsid w:val="001B31CE"/>
    <w:rsid w:val="001B3AA4"/>
    <w:rsid w:val="001B49D6"/>
    <w:rsid w:val="001B4C60"/>
    <w:rsid w:val="001B4E7B"/>
    <w:rsid w:val="001B505C"/>
    <w:rsid w:val="001B5E3D"/>
    <w:rsid w:val="001B602E"/>
    <w:rsid w:val="001B7766"/>
    <w:rsid w:val="001C1213"/>
    <w:rsid w:val="001C127E"/>
    <w:rsid w:val="001C17FA"/>
    <w:rsid w:val="001C1DC9"/>
    <w:rsid w:val="001C37CD"/>
    <w:rsid w:val="001C51E6"/>
    <w:rsid w:val="001C6A32"/>
    <w:rsid w:val="001D09D9"/>
    <w:rsid w:val="001D1107"/>
    <w:rsid w:val="001D1310"/>
    <w:rsid w:val="001D1713"/>
    <w:rsid w:val="001D28CC"/>
    <w:rsid w:val="001D28F0"/>
    <w:rsid w:val="001D2B2E"/>
    <w:rsid w:val="001D2B44"/>
    <w:rsid w:val="001D2FE2"/>
    <w:rsid w:val="001D3387"/>
    <w:rsid w:val="001D4245"/>
    <w:rsid w:val="001D660D"/>
    <w:rsid w:val="001E08A2"/>
    <w:rsid w:val="001E117E"/>
    <w:rsid w:val="001E1653"/>
    <w:rsid w:val="001E29ED"/>
    <w:rsid w:val="001E3F17"/>
    <w:rsid w:val="001E4421"/>
    <w:rsid w:val="001E48BD"/>
    <w:rsid w:val="001E5246"/>
    <w:rsid w:val="001E6206"/>
    <w:rsid w:val="001E6927"/>
    <w:rsid w:val="001E6C7C"/>
    <w:rsid w:val="001E7574"/>
    <w:rsid w:val="001E79A9"/>
    <w:rsid w:val="001F0E9D"/>
    <w:rsid w:val="001F1402"/>
    <w:rsid w:val="001F2392"/>
    <w:rsid w:val="001F2991"/>
    <w:rsid w:val="001F2C7B"/>
    <w:rsid w:val="001F31AF"/>
    <w:rsid w:val="001F36C0"/>
    <w:rsid w:val="001F4D46"/>
    <w:rsid w:val="002003E3"/>
    <w:rsid w:val="002005B9"/>
    <w:rsid w:val="00201637"/>
    <w:rsid w:val="0020183D"/>
    <w:rsid w:val="00203A53"/>
    <w:rsid w:val="002054F7"/>
    <w:rsid w:val="00205D79"/>
    <w:rsid w:val="0020716B"/>
    <w:rsid w:val="0020757B"/>
    <w:rsid w:val="002122D1"/>
    <w:rsid w:val="00213EB8"/>
    <w:rsid w:val="00215D36"/>
    <w:rsid w:val="00217753"/>
    <w:rsid w:val="00217DE2"/>
    <w:rsid w:val="00220B84"/>
    <w:rsid w:val="0022144E"/>
    <w:rsid w:val="0022155B"/>
    <w:rsid w:val="002240A5"/>
    <w:rsid w:val="00224313"/>
    <w:rsid w:val="00225683"/>
    <w:rsid w:val="00225784"/>
    <w:rsid w:val="00225A65"/>
    <w:rsid w:val="00225D09"/>
    <w:rsid w:val="00225EC1"/>
    <w:rsid w:val="00226C84"/>
    <w:rsid w:val="002272B0"/>
    <w:rsid w:val="00227CC8"/>
    <w:rsid w:val="002307A6"/>
    <w:rsid w:val="00230D02"/>
    <w:rsid w:val="002315AC"/>
    <w:rsid w:val="002316CF"/>
    <w:rsid w:val="00231D20"/>
    <w:rsid w:val="00232A15"/>
    <w:rsid w:val="002339C9"/>
    <w:rsid w:val="00233E27"/>
    <w:rsid w:val="00234880"/>
    <w:rsid w:val="00235C45"/>
    <w:rsid w:val="00235F23"/>
    <w:rsid w:val="00235F26"/>
    <w:rsid w:val="002370D0"/>
    <w:rsid w:val="002371A5"/>
    <w:rsid w:val="0024081B"/>
    <w:rsid w:val="0024154A"/>
    <w:rsid w:val="002418E2"/>
    <w:rsid w:val="002424EB"/>
    <w:rsid w:val="00242848"/>
    <w:rsid w:val="0024411C"/>
    <w:rsid w:val="0024596B"/>
    <w:rsid w:val="00245A99"/>
    <w:rsid w:val="00246039"/>
    <w:rsid w:val="00246692"/>
    <w:rsid w:val="002467BA"/>
    <w:rsid w:val="00246C40"/>
    <w:rsid w:val="002477EC"/>
    <w:rsid w:val="002513AA"/>
    <w:rsid w:val="002514F3"/>
    <w:rsid w:val="00251BA5"/>
    <w:rsid w:val="002535F8"/>
    <w:rsid w:val="0025493A"/>
    <w:rsid w:val="00255489"/>
    <w:rsid w:val="00255CB2"/>
    <w:rsid w:val="002564BD"/>
    <w:rsid w:val="00257D98"/>
    <w:rsid w:val="00261F4C"/>
    <w:rsid w:val="00262028"/>
    <w:rsid w:val="002636C4"/>
    <w:rsid w:val="00263AF9"/>
    <w:rsid w:val="0026735F"/>
    <w:rsid w:val="00270106"/>
    <w:rsid w:val="00270499"/>
    <w:rsid w:val="0027066E"/>
    <w:rsid w:val="0027236F"/>
    <w:rsid w:val="0027260C"/>
    <w:rsid w:val="00272F96"/>
    <w:rsid w:val="00273440"/>
    <w:rsid w:val="0027581E"/>
    <w:rsid w:val="00276478"/>
    <w:rsid w:val="00276E9A"/>
    <w:rsid w:val="00276FB1"/>
    <w:rsid w:val="002778C4"/>
    <w:rsid w:val="0028068E"/>
    <w:rsid w:val="002806B6"/>
    <w:rsid w:val="00280AFD"/>
    <w:rsid w:val="00282F33"/>
    <w:rsid w:val="00283291"/>
    <w:rsid w:val="00283E89"/>
    <w:rsid w:val="002843E5"/>
    <w:rsid w:val="0029090D"/>
    <w:rsid w:val="00290AE2"/>
    <w:rsid w:val="00291857"/>
    <w:rsid w:val="00291C20"/>
    <w:rsid w:val="00292068"/>
    <w:rsid w:val="002920D5"/>
    <w:rsid w:val="00292291"/>
    <w:rsid w:val="002932F2"/>
    <w:rsid w:val="00294FEF"/>
    <w:rsid w:val="00295074"/>
    <w:rsid w:val="0029658D"/>
    <w:rsid w:val="002967F6"/>
    <w:rsid w:val="002A08B0"/>
    <w:rsid w:val="002A14AC"/>
    <w:rsid w:val="002A1A5F"/>
    <w:rsid w:val="002A2675"/>
    <w:rsid w:val="002A305F"/>
    <w:rsid w:val="002A3CAE"/>
    <w:rsid w:val="002A4ACB"/>
    <w:rsid w:val="002A4F11"/>
    <w:rsid w:val="002A4F33"/>
    <w:rsid w:val="002A66BE"/>
    <w:rsid w:val="002A6710"/>
    <w:rsid w:val="002A68B5"/>
    <w:rsid w:val="002A6BAD"/>
    <w:rsid w:val="002A77C1"/>
    <w:rsid w:val="002B003C"/>
    <w:rsid w:val="002B17F3"/>
    <w:rsid w:val="002B1820"/>
    <w:rsid w:val="002B2BD5"/>
    <w:rsid w:val="002B5397"/>
    <w:rsid w:val="002B591B"/>
    <w:rsid w:val="002B62F0"/>
    <w:rsid w:val="002B74F7"/>
    <w:rsid w:val="002B7506"/>
    <w:rsid w:val="002B75C2"/>
    <w:rsid w:val="002C138B"/>
    <w:rsid w:val="002C1EB4"/>
    <w:rsid w:val="002C24F2"/>
    <w:rsid w:val="002C2D7E"/>
    <w:rsid w:val="002C354F"/>
    <w:rsid w:val="002C6F05"/>
    <w:rsid w:val="002C7AE8"/>
    <w:rsid w:val="002D0FB7"/>
    <w:rsid w:val="002D106D"/>
    <w:rsid w:val="002D145B"/>
    <w:rsid w:val="002D34DA"/>
    <w:rsid w:val="002D3898"/>
    <w:rsid w:val="002D4D8B"/>
    <w:rsid w:val="002D4F05"/>
    <w:rsid w:val="002D537D"/>
    <w:rsid w:val="002E08A3"/>
    <w:rsid w:val="002E2191"/>
    <w:rsid w:val="002E24EC"/>
    <w:rsid w:val="002E30EE"/>
    <w:rsid w:val="002E3AC7"/>
    <w:rsid w:val="002E6F91"/>
    <w:rsid w:val="002E70CB"/>
    <w:rsid w:val="002E7885"/>
    <w:rsid w:val="002E7D31"/>
    <w:rsid w:val="002E7DE7"/>
    <w:rsid w:val="002F0441"/>
    <w:rsid w:val="002F04A5"/>
    <w:rsid w:val="002F3C08"/>
    <w:rsid w:val="002F3C99"/>
    <w:rsid w:val="002F4A9B"/>
    <w:rsid w:val="002F58D9"/>
    <w:rsid w:val="002F671D"/>
    <w:rsid w:val="002F7211"/>
    <w:rsid w:val="00302547"/>
    <w:rsid w:val="00303BBF"/>
    <w:rsid w:val="00305057"/>
    <w:rsid w:val="0030539D"/>
    <w:rsid w:val="00306A0B"/>
    <w:rsid w:val="00306C85"/>
    <w:rsid w:val="00310297"/>
    <w:rsid w:val="00310357"/>
    <w:rsid w:val="00310C76"/>
    <w:rsid w:val="00310E69"/>
    <w:rsid w:val="003116D6"/>
    <w:rsid w:val="00311B0E"/>
    <w:rsid w:val="003122D6"/>
    <w:rsid w:val="00312428"/>
    <w:rsid w:val="00313014"/>
    <w:rsid w:val="003147EA"/>
    <w:rsid w:val="00314C57"/>
    <w:rsid w:val="00315D55"/>
    <w:rsid w:val="003162EB"/>
    <w:rsid w:val="00317510"/>
    <w:rsid w:val="00322343"/>
    <w:rsid w:val="00322DF5"/>
    <w:rsid w:val="00322E01"/>
    <w:rsid w:val="00323898"/>
    <w:rsid w:val="00324C6F"/>
    <w:rsid w:val="00326E15"/>
    <w:rsid w:val="00327889"/>
    <w:rsid w:val="00330F23"/>
    <w:rsid w:val="00332FB2"/>
    <w:rsid w:val="003330F6"/>
    <w:rsid w:val="00333440"/>
    <w:rsid w:val="00334FF0"/>
    <w:rsid w:val="00335ECC"/>
    <w:rsid w:val="003360A6"/>
    <w:rsid w:val="00336DDA"/>
    <w:rsid w:val="00337E4B"/>
    <w:rsid w:val="003400B8"/>
    <w:rsid w:val="00341B4E"/>
    <w:rsid w:val="00343BEC"/>
    <w:rsid w:val="00345588"/>
    <w:rsid w:val="00345629"/>
    <w:rsid w:val="003471E4"/>
    <w:rsid w:val="0034731A"/>
    <w:rsid w:val="0034764B"/>
    <w:rsid w:val="00347CDE"/>
    <w:rsid w:val="00347D9F"/>
    <w:rsid w:val="00347DD0"/>
    <w:rsid w:val="0035029F"/>
    <w:rsid w:val="003528D4"/>
    <w:rsid w:val="003529D7"/>
    <w:rsid w:val="00352B45"/>
    <w:rsid w:val="00353356"/>
    <w:rsid w:val="0035349B"/>
    <w:rsid w:val="00354081"/>
    <w:rsid w:val="003544E7"/>
    <w:rsid w:val="00354A0D"/>
    <w:rsid w:val="00356CFB"/>
    <w:rsid w:val="003607CB"/>
    <w:rsid w:val="00361400"/>
    <w:rsid w:val="00365325"/>
    <w:rsid w:val="003655FE"/>
    <w:rsid w:val="00365785"/>
    <w:rsid w:val="00365896"/>
    <w:rsid w:val="00365979"/>
    <w:rsid w:val="003665E4"/>
    <w:rsid w:val="00366C91"/>
    <w:rsid w:val="003716A7"/>
    <w:rsid w:val="003718DC"/>
    <w:rsid w:val="00371F60"/>
    <w:rsid w:val="00374B1F"/>
    <w:rsid w:val="00376448"/>
    <w:rsid w:val="00376E75"/>
    <w:rsid w:val="0037715A"/>
    <w:rsid w:val="003772FC"/>
    <w:rsid w:val="00377B13"/>
    <w:rsid w:val="0038060F"/>
    <w:rsid w:val="00384EFB"/>
    <w:rsid w:val="00385A3F"/>
    <w:rsid w:val="00385B9F"/>
    <w:rsid w:val="00390F10"/>
    <w:rsid w:val="0039221F"/>
    <w:rsid w:val="00392558"/>
    <w:rsid w:val="00392E0E"/>
    <w:rsid w:val="00393648"/>
    <w:rsid w:val="003957F7"/>
    <w:rsid w:val="00395B19"/>
    <w:rsid w:val="003962A9"/>
    <w:rsid w:val="00396EBA"/>
    <w:rsid w:val="003A1142"/>
    <w:rsid w:val="003A14B8"/>
    <w:rsid w:val="003A21E6"/>
    <w:rsid w:val="003A279E"/>
    <w:rsid w:val="003A2B58"/>
    <w:rsid w:val="003A2DF9"/>
    <w:rsid w:val="003A4917"/>
    <w:rsid w:val="003A4948"/>
    <w:rsid w:val="003A6962"/>
    <w:rsid w:val="003A6DFD"/>
    <w:rsid w:val="003A7A29"/>
    <w:rsid w:val="003B07CA"/>
    <w:rsid w:val="003B1DC3"/>
    <w:rsid w:val="003B24DF"/>
    <w:rsid w:val="003B34FC"/>
    <w:rsid w:val="003B377F"/>
    <w:rsid w:val="003B3DD8"/>
    <w:rsid w:val="003B6C52"/>
    <w:rsid w:val="003B6C74"/>
    <w:rsid w:val="003B6DB1"/>
    <w:rsid w:val="003C0209"/>
    <w:rsid w:val="003C02A6"/>
    <w:rsid w:val="003C1E6B"/>
    <w:rsid w:val="003C25DC"/>
    <w:rsid w:val="003C4BD5"/>
    <w:rsid w:val="003C542C"/>
    <w:rsid w:val="003C696D"/>
    <w:rsid w:val="003C6E97"/>
    <w:rsid w:val="003C734B"/>
    <w:rsid w:val="003C7684"/>
    <w:rsid w:val="003D0EEF"/>
    <w:rsid w:val="003D115C"/>
    <w:rsid w:val="003D1492"/>
    <w:rsid w:val="003D14EF"/>
    <w:rsid w:val="003D15F1"/>
    <w:rsid w:val="003D1EA9"/>
    <w:rsid w:val="003D35CE"/>
    <w:rsid w:val="003D3F74"/>
    <w:rsid w:val="003D412F"/>
    <w:rsid w:val="003D52C8"/>
    <w:rsid w:val="003D6AA5"/>
    <w:rsid w:val="003D6C33"/>
    <w:rsid w:val="003D6D27"/>
    <w:rsid w:val="003D6DFA"/>
    <w:rsid w:val="003E05B3"/>
    <w:rsid w:val="003E0FE8"/>
    <w:rsid w:val="003E279C"/>
    <w:rsid w:val="003E2B13"/>
    <w:rsid w:val="003E37C8"/>
    <w:rsid w:val="003E42FE"/>
    <w:rsid w:val="003E4436"/>
    <w:rsid w:val="003E4D31"/>
    <w:rsid w:val="003E4EA5"/>
    <w:rsid w:val="003E53F6"/>
    <w:rsid w:val="003E6D02"/>
    <w:rsid w:val="003E77B0"/>
    <w:rsid w:val="003E7BE1"/>
    <w:rsid w:val="003E7E3A"/>
    <w:rsid w:val="003F021E"/>
    <w:rsid w:val="003F0443"/>
    <w:rsid w:val="003F0C13"/>
    <w:rsid w:val="003F102A"/>
    <w:rsid w:val="003F108A"/>
    <w:rsid w:val="003F10FE"/>
    <w:rsid w:val="003F15A5"/>
    <w:rsid w:val="003F223F"/>
    <w:rsid w:val="003F3B8D"/>
    <w:rsid w:val="003F402D"/>
    <w:rsid w:val="003F4068"/>
    <w:rsid w:val="003F4896"/>
    <w:rsid w:val="003F4E03"/>
    <w:rsid w:val="003F5150"/>
    <w:rsid w:val="003F5A83"/>
    <w:rsid w:val="003F60DC"/>
    <w:rsid w:val="003F649B"/>
    <w:rsid w:val="003F6529"/>
    <w:rsid w:val="003F7649"/>
    <w:rsid w:val="00400197"/>
    <w:rsid w:val="004002D2"/>
    <w:rsid w:val="00400360"/>
    <w:rsid w:val="004011CB"/>
    <w:rsid w:val="004011D7"/>
    <w:rsid w:val="00402176"/>
    <w:rsid w:val="004028DA"/>
    <w:rsid w:val="00403B4D"/>
    <w:rsid w:val="00404777"/>
    <w:rsid w:val="00404868"/>
    <w:rsid w:val="00404D7B"/>
    <w:rsid w:val="00404FD9"/>
    <w:rsid w:val="0040531D"/>
    <w:rsid w:val="00405D92"/>
    <w:rsid w:val="0040672C"/>
    <w:rsid w:val="0040693A"/>
    <w:rsid w:val="0040790B"/>
    <w:rsid w:val="00407969"/>
    <w:rsid w:val="00410944"/>
    <w:rsid w:val="004118E3"/>
    <w:rsid w:val="0041205D"/>
    <w:rsid w:val="004124A0"/>
    <w:rsid w:val="00412568"/>
    <w:rsid w:val="004135A0"/>
    <w:rsid w:val="004135A4"/>
    <w:rsid w:val="00413BD0"/>
    <w:rsid w:val="00414344"/>
    <w:rsid w:val="0041512D"/>
    <w:rsid w:val="00415C7E"/>
    <w:rsid w:val="00415F17"/>
    <w:rsid w:val="00416330"/>
    <w:rsid w:val="004214EF"/>
    <w:rsid w:val="00423D42"/>
    <w:rsid w:val="00423DC7"/>
    <w:rsid w:val="00425098"/>
    <w:rsid w:val="00425589"/>
    <w:rsid w:val="0042601D"/>
    <w:rsid w:val="00426081"/>
    <w:rsid w:val="00427453"/>
    <w:rsid w:val="00430844"/>
    <w:rsid w:val="004333CB"/>
    <w:rsid w:val="00433485"/>
    <w:rsid w:val="0043541D"/>
    <w:rsid w:val="00435FDE"/>
    <w:rsid w:val="0043666D"/>
    <w:rsid w:val="00436690"/>
    <w:rsid w:val="0043712B"/>
    <w:rsid w:val="00440DB1"/>
    <w:rsid w:val="00440F4F"/>
    <w:rsid w:val="004414FC"/>
    <w:rsid w:val="00441D40"/>
    <w:rsid w:val="004420D5"/>
    <w:rsid w:val="004437E2"/>
    <w:rsid w:val="00443802"/>
    <w:rsid w:val="00444056"/>
    <w:rsid w:val="00444161"/>
    <w:rsid w:val="00444643"/>
    <w:rsid w:val="00446334"/>
    <w:rsid w:val="004463BC"/>
    <w:rsid w:val="00446780"/>
    <w:rsid w:val="0045085B"/>
    <w:rsid w:val="00450C09"/>
    <w:rsid w:val="00451615"/>
    <w:rsid w:val="00452413"/>
    <w:rsid w:val="00452BFA"/>
    <w:rsid w:val="0045589E"/>
    <w:rsid w:val="00457068"/>
    <w:rsid w:val="00460A0B"/>
    <w:rsid w:val="00464779"/>
    <w:rsid w:val="00464F9F"/>
    <w:rsid w:val="004659A9"/>
    <w:rsid w:val="00465C8C"/>
    <w:rsid w:val="00466589"/>
    <w:rsid w:val="004671FF"/>
    <w:rsid w:val="00467B7A"/>
    <w:rsid w:val="004705A8"/>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011"/>
    <w:rsid w:val="0048203E"/>
    <w:rsid w:val="00482460"/>
    <w:rsid w:val="00482C9C"/>
    <w:rsid w:val="004836E1"/>
    <w:rsid w:val="004847F3"/>
    <w:rsid w:val="0048550B"/>
    <w:rsid w:val="004865D5"/>
    <w:rsid w:val="004868CB"/>
    <w:rsid w:val="00487A73"/>
    <w:rsid w:val="00491F35"/>
    <w:rsid w:val="00492984"/>
    <w:rsid w:val="00494D6F"/>
    <w:rsid w:val="00495585"/>
    <w:rsid w:val="00495911"/>
    <w:rsid w:val="00496A32"/>
    <w:rsid w:val="00497A91"/>
    <w:rsid w:val="004A0FFA"/>
    <w:rsid w:val="004A1910"/>
    <w:rsid w:val="004A278F"/>
    <w:rsid w:val="004A28BA"/>
    <w:rsid w:val="004A28EE"/>
    <w:rsid w:val="004A3580"/>
    <w:rsid w:val="004A3CD8"/>
    <w:rsid w:val="004A4535"/>
    <w:rsid w:val="004A6CC0"/>
    <w:rsid w:val="004A71A9"/>
    <w:rsid w:val="004A739F"/>
    <w:rsid w:val="004A7492"/>
    <w:rsid w:val="004B06D0"/>
    <w:rsid w:val="004B121F"/>
    <w:rsid w:val="004B46C8"/>
    <w:rsid w:val="004B5373"/>
    <w:rsid w:val="004B5982"/>
    <w:rsid w:val="004B5D34"/>
    <w:rsid w:val="004B5E33"/>
    <w:rsid w:val="004B761A"/>
    <w:rsid w:val="004B7762"/>
    <w:rsid w:val="004B79C1"/>
    <w:rsid w:val="004C0E49"/>
    <w:rsid w:val="004C1E72"/>
    <w:rsid w:val="004C2EEB"/>
    <w:rsid w:val="004C30C1"/>
    <w:rsid w:val="004C33E9"/>
    <w:rsid w:val="004C39ED"/>
    <w:rsid w:val="004C404A"/>
    <w:rsid w:val="004C46EC"/>
    <w:rsid w:val="004C4CB5"/>
    <w:rsid w:val="004C5FBE"/>
    <w:rsid w:val="004C63C6"/>
    <w:rsid w:val="004C6EDC"/>
    <w:rsid w:val="004D03E8"/>
    <w:rsid w:val="004D179C"/>
    <w:rsid w:val="004D1E27"/>
    <w:rsid w:val="004D1F75"/>
    <w:rsid w:val="004D42B2"/>
    <w:rsid w:val="004D6053"/>
    <w:rsid w:val="004D6190"/>
    <w:rsid w:val="004D7E91"/>
    <w:rsid w:val="004E1305"/>
    <w:rsid w:val="004E1978"/>
    <w:rsid w:val="004E2961"/>
    <w:rsid w:val="004E2C0E"/>
    <w:rsid w:val="004E3666"/>
    <w:rsid w:val="004E392C"/>
    <w:rsid w:val="004E499A"/>
    <w:rsid w:val="004E5602"/>
    <w:rsid w:val="004E6183"/>
    <w:rsid w:val="004E78B5"/>
    <w:rsid w:val="004E7D15"/>
    <w:rsid w:val="004F04FD"/>
    <w:rsid w:val="004F0D42"/>
    <w:rsid w:val="004F14B9"/>
    <w:rsid w:val="004F14E5"/>
    <w:rsid w:val="004F1E8D"/>
    <w:rsid w:val="004F25A6"/>
    <w:rsid w:val="004F2AD6"/>
    <w:rsid w:val="004F3BDB"/>
    <w:rsid w:val="004F3BFC"/>
    <w:rsid w:val="004F3F23"/>
    <w:rsid w:val="004F4F21"/>
    <w:rsid w:val="004F560E"/>
    <w:rsid w:val="004F7200"/>
    <w:rsid w:val="004F78DD"/>
    <w:rsid w:val="004F7A24"/>
    <w:rsid w:val="004F7CEE"/>
    <w:rsid w:val="00501BE3"/>
    <w:rsid w:val="00502400"/>
    <w:rsid w:val="005038CA"/>
    <w:rsid w:val="00503CCA"/>
    <w:rsid w:val="00505907"/>
    <w:rsid w:val="00505F53"/>
    <w:rsid w:val="00507370"/>
    <w:rsid w:val="00507771"/>
    <w:rsid w:val="00511A09"/>
    <w:rsid w:val="005121FE"/>
    <w:rsid w:val="00512561"/>
    <w:rsid w:val="00512AA4"/>
    <w:rsid w:val="00513E9D"/>
    <w:rsid w:val="0051537A"/>
    <w:rsid w:val="005158E1"/>
    <w:rsid w:val="00523452"/>
    <w:rsid w:val="00523540"/>
    <w:rsid w:val="00523A86"/>
    <w:rsid w:val="00525388"/>
    <w:rsid w:val="00525507"/>
    <w:rsid w:val="00527171"/>
    <w:rsid w:val="00527521"/>
    <w:rsid w:val="005278CA"/>
    <w:rsid w:val="00527C53"/>
    <w:rsid w:val="00530903"/>
    <w:rsid w:val="0053121E"/>
    <w:rsid w:val="005319A5"/>
    <w:rsid w:val="00532278"/>
    <w:rsid w:val="005324AC"/>
    <w:rsid w:val="005328EC"/>
    <w:rsid w:val="00533D47"/>
    <w:rsid w:val="00533E48"/>
    <w:rsid w:val="00535000"/>
    <w:rsid w:val="005356AD"/>
    <w:rsid w:val="0054004B"/>
    <w:rsid w:val="0054168E"/>
    <w:rsid w:val="00541DD9"/>
    <w:rsid w:val="00541FAA"/>
    <w:rsid w:val="005429DE"/>
    <w:rsid w:val="00542B4C"/>
    <w:rsid w:val="00542B67"/>
    <w:rsid w:val="0054323C"/>
    <w:rsid w:val="00543FAE"/>
    <w:rsid w:val="00546B24"/>
    <w:rsid w:val="00546B59"/>
    <w:rsid w:val="005475E8"/>
    <w:rsid w:val="00547D88"/>
    <w:rsid w:val="00547E81"/>
    <w:rsid w:val="00551F98"/>
    <w:rsid w:val="0055240B"/>
    <w:rsid w:val="00552639"/>
    <w:rsid w:val="00552FBA"/>
    <w:rsid w:val="0055387B"/>
    <w:rsid w:val="00554BC6"/>
    <w:rsid w:val="00555602"/>
    <w:rsid w:val="00555F75"/>
    <w:rsid w:val="00556184"/>
    <w:rsid w:val="00556E93"/>
    <w:rsid w:val="00557955"/>
    <w:rsid w:val="00560A98"/>
    <w:rsid w:val="005613E7"/>
    <w:rsid w:val="005626E8"/>
    <w:rsid w:val="00562913"/>
    <w:rsid w:val="005648FA"/>
    <w:rsid w:val="005668D7"/>
    <w:rsid w:val="00570081"/>
    <w:rsid w:val="00570463"/>
    <w:rsid w:val="00570559"/>
    <w:rsid w:val="00570717"/>
    <w:rsid w:val="00572553"/>
    <w:rsid w:val="00573E5B"/>
    <w:rsid w:val="00574042"/>
    <w:rsid w:val="0057488A"/>
    <w:rsid w:val="005762D9"/>
    <w:rsid w:val="00576AEC"/>
    <w:rsid w:val="0058104B"/>
    <w:rsid w:val="00581E46"/>
    <w:rsid w:val="00582C38"/>
    <w:rsid w:val="0058369C"/>
    <w:rsid w:val="00583BC6"/>
    <w:rsid w:val="005843BE"/>
    <w:rsid w:val="00584B7F"/>
    <w:rsid w:val="00584D8B"/>
    <w:rsid w:val="005851F8"/>
    <w:rsid w:val="00590C70"/>
    <w:rsid w:val="00591927"/>
    <w:rsid w:val="005919F8"/>
    <w:rsid w:val="00592248"/>
    <w:rsid w:val="00594653"/>
    <w:rsid w:val="00594719"/>
    <w:rsid w:val="00594BB5"/>
    <w:rsid w:val="00594C62"/>
    <w:rsid w:val="00595EB3"/>
    <w:rsid w:val="00596EBC"/>
    <w:rsid w:val="00597264"/>
    <w:rsid w:val="005974FC"/>
    <w:rsid w:val="005A0AA8"/>
    <w:rsid w:val="005A1889"/>
    <w:rsid w:val="005A3582"/>
    <w:rsid w:val="005A3AD2"/>
    <w:rsid w:val="005A4F14"/>
    <w:rsid w:val="005A520D"/>
    <w:rsid w:val="005A73F6"/>
    <w:rsid w:val="005A7D38"/>
    <w:rsid w:val="005B16AF"/>
    <w:rsid w:val="005B177E"/>
    <w:rsid w:val="005B1A5A"/>
    <w:rsid w:val="005B220B"/>
    <w:rsid w:val="005B2214"/>
    <w:rsid w:val="005B230A"/>
    <w:rsid w:val="005B2854"/>
    <w:rsid w:val="005B2B74"/>
    <w:rsid w:val="005B2C1C"/>
    <w:rsid w:val="005B2C58"/>
    <w:rsid w:val="005B30A2"/>
    <w:rsid w:val="005B472B"/>
    <w:rsid w:val="005B5095"/>
    <w:rsid w:val="005B53F9"/>
    <w:rsid w:val="005B5CB4"/>
    <w:rsid w:val="005B759D"/>
    <w:rsid w:val="005B7AD0"/>
    <w:rsid w:val="005C0ADD"/>
    <w:rsid w:val="005C1197"/>
    <w:rsid w:val="005C1940"/>
    <w:rsid w:val="005C2A6C"/>
    <w:rsid w:val="005C3401"/>
    <w:rsid w:val="005C428E"/>
    <w:rsid w:val="005C478C"/>
    <w:rsid w:val="005C51E8"/>
    <w:rsid w:val="005C5ED8"/>
    <w:rsid w:val="005C6758"/>
    <w:rsid w:val="005C6C06"/>
    <w:rsid w:val="005D59F6"/>
    <w:rsid w:val="005D5FA9"/>
    <w:rsid w:val="005D76C8"/>
    <w:rsid w:val="005D77C8"/>
    <w:rsid w:val="005D7A5F"/>
    <w:rsid w:val="005E2FE6"/>
    <w:rsid w:val="005E3059"/>
    <w:rsid w:val="005E38F1"/>
    <w:rsid w:val="005E3D05"/>
    <w:rsid w:val="005E5FE3"/>
    <w:rsid w:val="005E708C"/>
    <w:rsid w:val="005E7E59"/>
    <w:rsid w:val="005F08A7"/>
    <w:rsid w:val="005F2AF5"/>
    <w:rsid w:val="005F44C8"/>
    <w:rsid w:val="005F5384"/>
    <w:rsid w:val="005F6136"/>
    <w:rsid w:val="005F6BC2"/>
    <w:rsid w:val="005F7330"/>
    <w:rsid w:val="005F758C"/>
    <w:rsid w:val="005F7CF9"/>
    <w:rsid w:val="005F7DC2"/>
    <w:rsid w:val="00600373"/>
    <w:rsid w:val="00600E34"/>
    <w:rsid w:val="00601FBC"/>
    <w:rsid w:val="0060229C"/>
    <w:rsid w:val="00602324"/>
    <w:rsid w:val="00602DAA"/>
    <w:rsid w:val="0060346E"/>
    <w:rsid w:val="0060556B"/>
    <w:rsid w:val="006057A5"/>
    <w:rsid w:val="006069F7"/>
    <w:rsid w:val="006072E4"/>
    <w:rsid w:val="00607BAC"/>
    <w:rsid w:val="00610078"/>
    <w:rsid w:val="006105C3"/>
    <w:rsid w:val="006109A9"/>
    <w:rsid w:val="00610CA2"/>
    <w:rsid w:val="0061186A"/>
    <w:rsid w:val="00611A35"/>
    <w:rsid w:val="00611F97"/>
    <w:rsid w:val="0061221B"/>
    <w:rsid w:val="006138DF"/>
    <w:rsid w:val="00613977"/>
    <w:rsid w:val="00614013"/>
    <w:rsid w:val="006166F7"/>
    <w:rsid w:val="006166FA"/>
    <w:rsid w:val="006178C6"/>
    <w:rsid w:val="00617A8E"/>
    <w:rsid w:val="006204E8"/>
    <w:rsid w:val="0062247B"/>
    <w:rsid w:val="006263BF"/>
    <w:rsid w:val="00626C2A"/>
    <w:rsid w:val="00627978"/>
    <w:rsid w:val="00627C39"/>
    <w:rsid w:val="00627E16"/>
    <w:rsid w:val="00630E68"/>
    <w:rsid w:val="00631CB2"/>
    <w:rsid w:val="006331BD"/>
    <w:rsid w:val="00633C1C"/>
    <w:rsid w:val="00633E3F"/>
    <w:rsid w:val="00633F84"/>
    <w:rsid w:val="00637338"/>
    <w:rsid w:val="00640E5A"/>
    <w:rsid w:val="006418E5"/>
    <w:rsid w:val="00641EB7"/>
    <w:rsid w:val="0064415A"/>
    <w:rsid w:val="00644944"/>
    <w:rsid w:val="00645449"/>
    <w:rsid w:val="00645D97"/>
    <w:rsid w:val="0064790D"/>
    <w:rsid w:val="00647C5B"/>
    <w:rsid w:val="006505E0"/>
    <w:rsid w:val="00651132"/>
    <w:rsid w:val="00651CF4"/>
    <w:rsid w:val="00652A54"/>
    <w:rsid w:val="00653685"/>
    <w:rsid w:val="006538DD"/>
    <w:rsid w:val="00653DD0"/>
    <w:rsid w:val="006552BD"/>
    <w:rsid w:val="00655480"/>
    <w:rsid w:val="00656DA9"/>
    <w:rsid w:val="00656E0F"/>
    <w:rsid w:val="00657005"/>
    <w:rsid w:val="00657D08"/>
    <w:rsid w:val="00657F2B"/>
    <w:rsid w:val="006611FC"/>
    <w:rsid w:val="00661DC6"/>
    <w:rsid w:val="00662EA9"/>
    <w:rsid w:val="006632B4"/>
    <w:rsid w:val="006639E4"/>
    <w:rsid w:val="00663C50"/>
    <w:rsid w:val="00663EDF"/>
    <w:rsid w:val="00663F72"/>
    <w:rsid w:val="00664705"/>
    <w:rsid w:val="0066522E"/>
    <w:rsid w:val="00665FD1"/>
    <w:rsid w:val="00666EF9"/>
    <w:rsid w:val="00670277"/>
    <w:rsid w:val="0067037F"/>
    <w:rsid w:val="00670B57"/>
    <w:rsid w:val="00672733"/>
    <w:rsid w:val="006727A2"/>
    <w:rsid w:val="006739A9"/>
    <w:rsid w:val="00673C92"/>
    <w:rsid w:val="006761EE"/>
    <w:rsid w:val="006763AB"/>
    <w:rsid w:val="00676CA4"/>
    <w:rsid w:val="00683535"/>
    <w:rsid w:val="0068399D"/>
    <w:rsid w:val="00684683"/>
    <w:rsid w:val="00685C40"/>
    <w:rsid w:val="00685F35"/>
    <w:rsid w:val="00686483"/>
    <w:rsid w:val="006869D8"/>
    <w:rsid w:val="0068763C"/>
    <w:rsid w:val="00690671"/>
    <w:rsid w:val="006907DF"/>
    <w:rsid w:val="00690982"/>
    <w:rsid w:val="0069154A"/>
    <w:rsid w:val="00691857"/>
    <w:rsid w:val="006920AC"/>
    <w:rsid w:val="00692D60"/>
    <w:rsid w:val="00693251"/>
    <w:rsid w:val="00694812"/>
    <w:rsid w:val="00694D31"/>
    <w:rsid w:val="00696C55"/>
    <w:rsid w:val="006A05EB"/>
    <w:rsid w:val="006A06BE"/>
    <w:rsid w:val="006A0E50"/>
    <w:rsid w:val="006A1B55"/>
    <w:rsid w:val="006A1D83"/>
    <w:rsid w:val="006A1EC3"/>
    <w:rsid w:val="006A2021"/>
    <w:rsid w:val="006A3CB5"/>
    <w:rsid w:val="006A46B6"/>
    <w:rsid w:val="006A717B"/>
    <w:rsid w:val="006A7D52"/>
    <w:rsid w:val="006B0D48"/>
    <w:rsid w:val="006B20F3"/>
    <w:rsid w:val="006B2954"/>
    <w:rsid w:val="006B2A47"/>
    <w:rsid w:val="006B6664"/>
    <w:rsid w:val="006B6EBA"/>
    <w:rsid w:val="006B7FD5"/>
    <w:rsid w:val="006C161F"/>
    <w:rsid w:val="006C1AA3"/>
    <w:rsid w:val="006C2018"/>
    <w:rsid w:val="006C2470"/>
    <w:rsid w:val="006C3206"/>
    <w:rsid w:val="006C431C"/>
    <w:rsid w:val="006C45B7"/>
    <w:rsid w:val="006C67C3"/>
    <w:rsid w:val="006D054B"/>
    <w:rsid w:val="006D0998"/>
    <w:rsid w:val="006D2C3E"/>
    <w:rsid w:val="006D3AD6"/>
    <w:rsid w:val="006D4722"/>
    <w:rsid w:val="006D5000"/>
    <w:rsid w:val="006D5177"/>
    <w:rsid w:val="006D57BA"/>
    <w:rsid w:val="006D692C"/>
    <w:rsid w:val="006D6ABA"/>
    <w:rsid w:val="006D6FB6"/>
    <w:rsid w:val="006D76C8"/>
    <w:rsid w:val="006D7C4A"/>
    <w:rsid w:val="006E2427"/>
    <w:rsid w:val="006E3494"/>
    <w:rsid w:val="006E5BCE"/>
    <w:rsid w:val="006E5BFC"/>
    <w:rsid w:val="006E6745"/>
    <w:rsid w:val="006E7DCD"/>
    <w:rsid w:val="006F03FE"/>
    <w:rsid w:val="006F1582"/>
    <w:rsid w:val="006F28D6"/>
    <w:rsid w:val="006F3071"/>
    <w:rsid w:val="006F346A"/>
    <w:rsid w:val="006F41B1"/>
    <w:rsid w:val="006F442D"/>
    <w:rsid w:val="006F4C4C"/>
    <w:rsid w:val="006F62DF"/>
    <w:rsid w:val="006F6862"/>
    <w:rsid w:val="006F742F"/>
    <w:rsid w:val="007009F6"/>
    <w:rsid w:val="00700DB1"/>
    <w:rsid w:val="00700F57"/>
    <w:rsid w:val="007010F1"/>
    <w:rsid w:val="00701A60"/>
    <w:rsid w:val="00701C68"/>
    <w:rsid w:val="00702504"/>
    <w:rsid w:val="0070345D"/>
    <w:rsid w:val="00704176"/>
    <w:rsid w:val="0070502E"/>
    <w:rsid w:val="00705C6B"/>
    <w:rsid w:val="00706CF2"/>
    <w:rsid w:val="0070746D"/>
    <w:rsid w:val="00710865"/>
    <w:rsid w:val="00711310"/>
    <w:rsid w:val="00715989"/>
    <w:rsid w:val="007159BF"/>
    <w:rsid w:val="007163F2"/>
    <w:rsid w:val="0071688E"/>
    <w:rsid w:val="00716A40"/>
    <w:rsid w:val="00717272"/>
    <w:rsid w:val="00717649"/>
    <w:rsid w:val="0072113D"/>
    <w:rsid w:val="00721145"/>
    <w:rsid w:val="007225D0"/>
    <w:rsid w:val="00723E54"/>
    <w:rsid w:val="007259C0"/>
    <w:rsid w:val="00726AA2"/>
    <w:rsid w:val="007270A0"/>
    <w:rsid w:val="007270F3"/>
    <w:rsid w:val="007272ED"/>
    <w:rsid w:val="0073043F"/>
    <w:rsid w:val="00732E2B"/>
    <w:rsid w:val="00733610"/>
    <w:rsid w:val="00733DCB"/>
    <w:rsid w:val="007347F0"/>
    <w:rsid w:val="00736EB2"/>
    <w:rsid w:val="007371F8"/>
    <w:rsid w:val="007372CC"/>
    <w:rsid w:val="0073753E"/>
    <w:rsid w:val="00740045"/>
    <w:rsid w:val="00740603"/>
    <w:rsid w:val="0074168D"/>
    <w:rsid w:val="00741949"/>
    <w:rsid w:val="007420EB"/>
    <w:rsid w:val="007423E3"/>
    <w:rsid w:val="007438F8"/>
    <w:rsid w:val="00745856"/>
    <w:rsid w:val="00747581"/>
    <w:rsid w:val="00750942"/>
    <w:rsid w:val="00750AE6"/>
    <w:rsid w:val="00751113"/>
    <w:rsid w:val="007511BF"/>
    <w:rsid w:val="00751997"/>
    <w:rsid w:val="00752FF9"/>
    <w:rsid w:val="007539A3"/>
    <w:rsid w:val="00753E93"/>
    <w:rsid w:val="00755680"/>
    <w:rsid w:val="00755970"/>
    <w:rsid w:val="00755FAD"/>
    <w:rsid w:val="007568AF"/>
    <w:rsid w:val="007576B4"/>
    <w:rsid w:val="00760056"/>
    <w:rsid w:val="00760AAB"/>
    <w:rsid w:val="00761760"/>
    <w:rsid w:val="00761BA8"/>
    <w:rsid w:val="007627B3"/>
    <w:rsid w:val="007645FF"/>
    <w:rsid w:val="00764A50"/>
    <w:rsid w:val="00764D43"/>
    <w:rsid w:val="00764D94"/>
    <w:rsid w:val="007660F9"/>
    <w:rsid w:val="00766986"/>
    <w:rsid w:val="00767666"/>
    <w:rsid w:val="00767673"/>
    <w:rsid w:val="00767DBB"/>
    <w:rsid w:val="00767E21"/>
    <w:rsid w:val="00770AE1"/>
    <w:rsid w:val="0077102A"/>
    <w:rsid w:val="0077256E"/>
    <w:rsid w:val="00772851"/>
    <w:rsid w:val="00774B93"/>
    <w:rsid w:val="007753CE"/>
    <w:rsid w:val="00775B0B"/>
    <w:rsid w:val="00775CB4"/>
    <w:rsid w:val="00776813"/>
    <w:rsid w:val="00777DC2"/>
    <w:rsid w:val="00780B28"/>
    <w:rsid w:val="00780E67"/>
    <w:rsid w:val="00781545"/>
    <w:rsid w:val="00781B75"/>
    <w:rsid w:val="00781E71"/>
    <w:rsid w:val="00783541"/>
    <w:rsid w:val="00784C72"/>
    <w:rsid w:val="007856E3"/>
    <w:rsid w:val="00785A83"/>
    <w:rsid w:val="00786A21"/>
    <w:rsid w:val="00790653"/>
    <w:rsid w:val="00793C31"/>
    <w:rsid w:val="00796FC2"/>
    <w:rsid w:val="0079771E"/>
    <w:rsid w:val="007A209B"/>
    <w:rsid w:val="007A24D3"/>
    <w:rsid w:val="007A262E"/>
    <w:rsid w:val="007A2C63"/>
    <w:rsid w:val="007A3385"/>
    <w:rsid w:val="007A3EC3"/>
    <w:rsid w:val="007A4129"/>
    <w:rsid w:val="007A4362"/>
    <w:rsid w:val="007A4E10"/>
    <w:rsid w:val="007A6DC8"/>
    <w:rsid w:val="007B03DB"/>
    <w:rsid w:val="007B091C"/>
    <w:rsid w:val="007B1160"/>
    <w:rsid w:val="007B17EA"/>
    <w:rsid w:val="007B25F8"/>
    <w:rsid w:val="007B2CDB"/>
    <w:rsid w:val="007B34A7"/>
    <w:rsid w:val="007B42EF"/>
    <w:rsid w:val="007B5CCF"/>
    <w:rsid w:val="007B6080"/>
    <w:rsid w:val="007B6766"/>
    <w:rsid w:val="007B7061"/>
    <w:rsid w:val="007B7462"/>
    <w:rsid w:val="007B7530"/>
    <w:rsid w:val="007B7670"/>
    <w:rsid w:val="007C000E"/>
    <w:rsid w:val="007C1BDF"/>
    <w:rsid w:val="007C6051"/>
    <w:rsid w:val="007C6C35"/>
    <w:rsid w:val="007C7451"/>
    <w:rsid w:val="007D0523"/>
    <w:rsid w:val="007D10F6"/>
    <w:rsid w:val="007D17A1"/>
    <w:rsid w:val="007D19CE"/>
    <w:rsid w:val="007D285C"/>
    <w:rsid w:val="007D35ED"/>
    <w:rsid w:val="007D38CF"/>
    <w:rsid w:val="007D491E"/>
    <w:rsid w:val="007D4B86"/>
    <w:rsid w:val="007D51E4"/>
    <w:rsid w:val="007D56ED"/>
    <w:rsid w:val="007D5A18"/>
    <w:rsid w:val="007D5F05"/>
    <w:rsid w:val="007D668E"/>
    <w:rsid w:val="007D7DF0"/>
    <w:rsid w:val="007E0CBA"/>
    <w:rsid w:val="007E15B8"/>
    <w:rsid w:val="007E1AF5"/>
    <w:rsid w:val="007E1F05"/>
    <w:rsid w:val="007E2AB6"/>
    <w:rsid w:val="007E3BBB"/>
    <w:rsid w:val="007E48EB"/>
    <w:rsid w:val="007E59ED"/>
    <w:rsid w:val="007E5C29"/>
    <w:rsid w:val="007E5DA6"/>
    <w:rsid w:val="007E6247"/>
    <w:rsid w:val="007E637B"/>
    <w:rsid w:val="007F329E"/>
    <w:rsid w:val="007F5617"/>
    <w:rsid w:val="007F751D"/>
    <w:rsid w:val="007F763E"/>
    <w:rsid w:val="007F76E7"/>
    <w:rsid w:val="007F79BD"/>
    <w:rsid w:val="00800EFF"/>
    <w:rsid w:val="00800FA9"/>
    <w:rsid w:val="00801B57"/>
    <w:rsid w:val="00801FBF"/>
    <w:rsid w:val="008026F7"/>
    <w:rsid w:val="00804A12"/>
    <w:rsid w:val="00807141"/>
    <w:rsid w:val="00810956"/>
    <w:rsid w:val="00812443"/>
    <w:rsid w:val="00815B5E"/>
    <w:rsid w:val="008170FD"/>
    <w:rsid w:val="00820DC4"/>
    <w:rsid w:val="00822799"/>
    <w:rsid w:val="008228F7"/>
    <w:rsid w:val="008239BD"/>
    <w:rsid w:val="008252B2"/>
    <w:rsid w:val="00825AB2"/>
    <w:rsid w:val="00830DC7"/>
    <w:rsid w:val="00830F1A"/>
    <w:rsid w:val="00831776"/>
    <w:rsid w:val="00832858"/>
    <w:rsid w:val="00834D6A"/>
    <w:rsid w:val="00835260"/>
    <w:rsid w:val="00835B85"/>
    <w:rsid w:val="00836909"/>
    <w:rsid w:val="008369AB"/>
    <w:rsid w:val="008376F5"/>
    <w:rsid w:val="00840668"/>
    <w:rsid w:val="008411E8"/>
    <w:rsid w:val="00841485"/>
    <w:rsid w:val="00841816"/>
    <w:rsid w:val="0084313D"/>
    <w:rsid w:val="00843492"/>
    <w:rsid w:val="00846775"/>
    <w:rsid w:val="00847898"/>
    <w:rsid w:val="0085061D"/>
    <w:rsid w:val="008516D9"/>
    <w:rsid w:val="00852BD9"/>
    <w:rsid w:val="008539CF"/>
    <w:rsid w:val="0085474D"/>
    <w:rsid w:val="00854AD1"/>
    <w:rsid w:val="008561CD"/>
    <w:rsid w:val="00856F45"/>
    <w:rsid w:val="00857C5C"/>
    <w:rsid w:val="00860281"/>
    <w:rsid w:val="0086085B"/>
    <w:rsid w:val="0086091D"/>
    <w:rsid w:val="00860FDD"/>
    <w:rsid w:val="0086133B"/>
    <w:rsid w:val="008616A7"/>
    <w:rsid w:val="0086286D"/>
    <w:rsid w:val="00862DB9"/>
    <w:rsid w:val="00864A1D"/>
    <w:rsid w:val="00864B41"/>
    <w:rsid w:val="00864BAD"/>
    <w:rsid w:val="00866007"/>
    <w:rsid w:val="00866950"/>
    <w:rsid w:val="0086710A"/>
    <w:rsid w:val="008671C3"/>
    <w:rsid w:val="00867C57"/>
    <w:rsid w:val="0087091C"/>
    <w:rsid w:val="008721DE"/>
    <w:rsid w:val="00872AB5"/>
    <w:rsid w:val="00873937"/>
    <w:rsid w:val="0087429D"/>
    <w:rsid w:val="00875114"/>
    <w:rsid w:val="008756A3"/>
    <w:rsid w:val="008756CA"/>
    <w:rsid w:val="00876BEA"/>
    <w:rsid w:val="0087701F"/>
    <w:rsid w:val="00877C35"/>
    <w:rsid w:val="008804AF"/>
    <w:rsid w:val="008818CA"/>
    <w:rsid w:val="00881CE8"/>
    <w:rsid w:val="00883AC4"/>
    <w:rsid w:val="00883BF5"/>
    <w:rsid w:val="00883C6C"/>
    <w:rsid w:val="008846A9"/>
    <w:rsid w:val="008854A7"/>
    <w:rsid w:val="00885760"/>
    <w:rsid w:val="00886B3F"/>
    <w:rsid w:val="00886FC3"/>
    <w:rsid w:val="00890390"/>
    <w:rsid w:val="00891E1F"/>
    <w:rsid w:val="00892C4D"/>
    <w:rsid w:val="00892E9A"/>
    <w:rsid w:val="0089511D"/>
    <w:rsid w:val="008975A8"/>
    <w:rsid w:val="008A00A1"/>
    <w:rsid w:val="008A0703"/>
    <w:rsid w:val="008A0F52"/>
    <w:rsid w:val="008A1362"/>
    <w:rsid w:val="008A214A"/>
    <w:rsid w:val="008A2C7C"/>
    <w:rsid w:val="008A3515"/>
    <w:rsid w:val="008A3A90"/>
    <w:rsid w:val="008A5DE3"/>
    <w:rsid w:val="008A6007"/>
    <w:rsid w:val="008A60AB"/>
    <w:rsid w:val="008A6314"/>
    <w:rsid w:val="008A6BA0"/>
    <w:rsid w:val="008A755B"/>
    <w:rsid w:val="008B1B61"/>
    <w:rsid w:val="008B2178"/>
    <w:rsid w:val="008B2A03"/>
    <w:rsid w:val="008B2AD4"/>
    <w:rsid w:val="008B2DB6"/>
    <w:rsid w:val="008B34C2"/>
    <w:rsid w:val="008B38DF"/>
    <w:rsid w:val="008B47B3"/>
    <w:rsid w:val="008B53D3"/>
    <w:rsid w:val="008B54F3"/>
    <w:rsid w:val="008B65FD"/>
    <w:rsid w:val="008B671E"/>
    <w:rsid w:val="008B698C"/>
    <w:rsid w:val="008B7862"/>
    <w:rsid w:val="008C0F7E"/>
    <w:rsid w:val="008C1EFD"/>
    <w:rsid w:val="008C2348"/>
    <w:rsid w:val="008C2FE2"/>
    <w:rsid w:val="008C3006"/>
    <w:rsid w:val="008C374C"/>
    <w:rsid w:val="008C3BCF"/>
    <w:rsid w:val="008C4E97"/>
    <w:rsid w:val="008C509F"/>
    <w:rsid w:val="008C528B"/>
    <w:rsid w:val="008C53B7"/>
    <w:rsid w:val="008C7636"/>
    <w:rsid w:val="008C7806"/>
    <w:rsid w:val="008D0261"/>
    <w:rsid w:val="008D0593"/>
    <w:rsid w:val="008D283A"/>
    <w:rsid w:val="008D36F1"/>
    <w:rsid w:val="008D38B1"/>
    <w:rsid w:val="008D3F0E"/>
    <w:rsid w:val="008D7444"/>
    <w:rsid w:val="008E0267"/>
    <w:rsid w:val="008E032E"/>
    <w:rsid w:val="008E0A42"/>
    <w:rsid w:val="008E19F4"/>
    <w:rsid w:val="008E1A17"/>
    <w:rsid w:val="008E1ED5"/>
    <w:rsid w:val="008E2717"/>
    <w:rsid w:val="008E316C"/>
    <w:rsid w:val="008E31BC"/>
    <w:rsid w:val="008E393C"/>
    <w:rsid w:val="008E59D7"/>
    <w:rsid w:val="008E63FD"/>
    <w:rsid w:val="008E7F58"/>
    <w:rsid w:val="008F0365"/>
    <w:rsid w:val="008F0484"/>
    <w:rsid w:val="008F1282"/>
    <w:rsid w:val="008F3E4D"/>
    <w:rsid w:val="008F3EFB"/>
    <w:rsid w:val="008F5EC2"/>
    <w:rsid w:val="008F62E3"/>
    <w:rsid w:val="008F76BA"/>
    <w:rsid w:val="008F7F32"/>
    <w:rsid w:val="009008F0"/>
    <w:rsid w:val="00900D3D"/>
    <w:rsid w:val="009018E8"/>
    <w:rsid w:val="0090208B"/>
    <w:rsid w:val="0090220C"/>
    <w:rsid w:val="009025BB"/>
    <w:rsid w:val="00902C51"/>
    <w:rsid w:val="009030A7"/>
    <w:rsid w:val="009047A3"/>
    <w:rsid w:val="00904A26"/>
    <w:rsid w:val="009051D6"/>
    <w:rsid w:val="0090565C"/>
    <w:rsid w:val="00907881"/>
    <w:rsid w:val="00907D3D"/>
    <w:rsid w:val="00910AD9"/>
    <w:rsid w:val="00910E98"/>
    <w:rsid w:val="00912EC1"/>
    <w:rsid w:val="00913A8D"/>
    <w:rsid w:val="00913AF1"/>
    <w:rsid w:val="00914A63"/>
    <w:rsid w:val="00914AAC"/>
    <w:rsid w:val="00914E89"/>
    <w:rsid w:val="00915AB1"/>
    <w:rsid w:val="00916325"/>
    <w:rsid w:val="009175FF"/>
    <w:rsid w:val="00920DBE"/>
    <w:rsid w:val="00920E60"/>
    <w:rsid w:val="00920F67"/>
    <w:rsid w:val="009216F9"/>
    <w:rsid w:val="00921D2A"/>
    <w:rsid w:val="00922441"/>
    <w:rsid w:val="00922802"/>
    <w:rsid w:val="00923252"/>
    <w:rsid w:val="009238CA"/>
    <w:rsid w:val="00924738"/>
    <w:rsid w:val="00924C10"/>
    <w:rsid w:val="00924F4B"/>
    <w:rsid w:val="0092561F"/>
    <w:rsid w:val="009265A0"/>
    <w:rsid w:val="0092689F"/>
    <w:rsid w:val="009270D0"/>
    <w:rsid w:val="00927FE7"/>
    <w:rsid w:val="009300A1"/>
    <w:rsid w:val="00930500"/>
    <w:rsid w:val="00930DD9"/>
    <w:rsid w:val="00930EEB"/>
    <w:rsid w:val="0093122A"/>
    <w:rsid w:val="00931E87"/>
    <w:rsid w:val="00933EC0"/>
    <w:rsid w:val="00934804"/>
    <w:rsid w:val="00935B11"/>
    <w:rsid w:val="0094103C"/>
    <w:rsid w:val="00941516"/>
    <w:rsid w:val="00941972"/>
    <w:rsid w:val="00941A40"/>
    <w:rsid w:val="00942B7E"/>
    <w:rsid w:val="00944163"/>
    <w:rsid w:val="009451AA"/>
    <w:rsid w:val="0094542A"/>
    <w:rsid w:val="00946A3B"/>
    <w:rsid w:val="009479A1"/>
    <w:rsid w:val="00950A03"/>
    <w:rsid w:val="00951550"/>
    <w:rsid w:val="00952895"/>
    <w:rsid w:val="009538F6"/>
    <w:rsid w:val="00955A1D"/>
    <w:rsid w:val="00955D34"/>
    <w:rsid w:val="00957A25"/>
    <w:rsid w:val="00960828"/>
    <w:rsid w:val="00961722"/>
    <w:rsid w:val="009621BE"/>
    <w:rsid w:val="00963E8C"/>
    <w:rsid w:val="00964A09"/>
    <w:rsid w:val="009667BB"/>
    <w:rsid w:val="0097023C"/>
    <w:rsid w:val="0097047C"/>
    <w:rsid w:val="0097185B"/>
    <w:rsid w:val="00971C34"/>
    <w:rsid w:val="00971E46"/>
    <w:rsid w:val="00972413"/>
    <w:rsid w:val="00973786"/>
    <w:rsid w:val="009739CD"/>
    <w:rsid w:val="00974B38"/>
    <w:rsid w:val="00974EE8"/>
    <w:rsid w:val="00975BB4"/>
    <w:rsid w:val="00975CBE"/>
    <w:rsid w:val="009766C2"/>
    <w:rsid w:val="00977ABA"/>
    <w:rsid w:val="00980049"/>
    <w:rsid w:val="00980077"/>
    <w:rsid w:val="0098023A"/>
    <w:rsid w:val="009809D9"/>
    <w:rsid w:val="009817B1"/>
    <w:rsid w:val="009819B7"/>
    <w:rsid w:val="00981E5C"/>
    <w:rsid w:val="00981FEE"/>
    <w:rsid w:val="009823E4"/>
    <w:rsid w:val="00982A6E"/>
    <w:rsid w:val="00982C62"/>
    <w:rsid w:val="00983932"/>
    <w:rsid w:val="009852EB"/>
    <w:rsid w:val="009869C4"/>
    <w:rsid w:val="00986DC3"/>
    <w:rsid w:val="00987549"/>
    <w:rsid w:val="0099090E"/>
    <w:rsid w:val="009916D6"/>
    <w:rsid w:val="00991AE8"/>
    <w:rsid w:val="00992D88"/>
    <w:rsid w:val="00993281"/>
    <w:rsid w:val="00994D3A"/>
    <w:rsid w:val="009956E0"/>
    <w:rsid w:val="0099575E"/>
    <w:rsid w:val="009958FC"/>
    <w:rsid w:val="00997662"/>
    <w:rsid w:val="009A0085"/>
    <w:rsid w:val="009A0266"/>
    <w:rsid w:val="009A06F4"/>
    <w:rsid w:val="009A07B8"/>
    <w:rsid w:val="009A0E46"/>
    <w:rsid w:val="009A180A"/>
    <w:rsid w:val="009A1DE8"/>
    <w:rsid w:val="009A4712"/>
    <w:rsid w:val="009A7AC1"/>
    <w:rsid w:val="009B2BE1"/>
    <w:rsid w:val="009B31B1"/>
    <w:rsid w:val="009B3EA6"/>
    <w:rsid w:val="009B48E2"/>
    <w:rsid w:val="009B5111"/>
    <w:rsid w:val="009B5DCB"/>
    <w:rsid w:val="009B6C65"/>
    <w:rsid w:val="009B6F33"/>
    <w:rsid w:val="009B73F4"/>
    <w:rsid w:val="009B754C"/>
    <w:rsid w:val="009B7B93"/>
    <w:rsid w:val="009C0E0C"/>
    <w:rsid w:val="009C163D"/>
    <w:rsid w:val="009C3984"/>
    <w:rsid w:val="009C403F"/>
    <w:rsid w:val="009C428F"/>
    <w:rsid w:val="009C4B57"/>
    <w:rsid w:val="009C557B"/>
    <w:rsid w:val="009C624D"/>
    <w:rsid w:val="009C71D6"/>
    <w:rsid w:val="009C7B93"/>
    <w:rsid w:val="009D091E"/>
    <w:rsid w:val="009D0941"/>
    <w:rsid w:val="009D15DD"/>
    <w:rsid w:val="009D43FA"/>
    <w:rsid w:val="009D5879"/>
    <w:rsid w:val="009D6779"/>
    <w:rsid w:val="009D6BF1"/>
    <w:rsid w:val="009D6F14"/>
    <w:rsid w:val="009D7F94"/>
    <w:rsid w:val="009E01B7"/>
    <w:rsid w:val="009E1030"/>
    <w:rsid w:val="009E2481"/>
    <w:rsid w:val="009E34EA"/>
    <w:rsid w:val="009E3E0E"/>
    <w:rsid w:val="009E4D2F"/>
    <w:rsid w:val="009E4EE9"/>
    <w:rsid w:val="009E58A1"/>
    <w:rsid w:val="009E66EA"/>
    <w:rsid w:val="009E73AE"/>
    <w:rsid w:val="009F140A"/>
    <w:rsid w:val="009F1678"/>
    <w:rsid w:val="009F1F1A"/>
    <w:rsid w:val="009F22D2"/>
    <w:rsid w:val="009F246C"/>
    <w:rsid w:val="009F39EC"/>
    <w:rsid w:val="009F451C"/>
    <w:rsid w:val="009F46F7"/>
    <w:rsid w:val="009F4C36"/>
    <w:rsid w:val="009F6D9F"/>
    <w:rsid w:val="009F7447"/>
    <w:rsid w:val="009F7914"/>
    <w:rsid w:val="00A017A3"/>
    <w:rsid w:val="00A02D04"/>
    <w:rsid w:val="00A04592"/>
    <w:rsid w:val="00A04B37"/>
    <w:rsid w:val="00A05264"/>
    <w:rsid w:val="00A05BBF"/>
    <w:rsid w:val="00A05F0B"/>
    <w:rsid w:val="00A0612A"/>
    <w:rsid w:val="00A072B0"/>
    <w:rsid w:val="00A075B6"/>
    <w:rsid w:val="00A07FF6"/>
    <w:rsid w:val="00A102FF"/>
    <w:rsid w:val="00A10BA7"/>
    <w:rsid w:val="00A11037"/>
    <w:rsid w:val="00A1166A"/>
    <w:rsid w:val="00A1183E"/>
    <w:rsid w:val="00A126E4"/>
    <w:rsid w:val="00A13EA5"/>
    <w:rsid w:val="00A13ECF"/>
    <w:rsid w:val="00A1404E"/>
    <w:rsid w:val="00A14CEA"/>
    <w:rsid w:val="00A156E9"/>
    <w:rsid w:val="00A15FCF"/>
    <w:rsid w:val="00A1646C"/>
    <w:rsid w:val="00A1696E"/>
    <w:rsid w:val="00A16ADB"/>
    <w:rsid w:val="00A179EB"/>
    <w:rsid w:val="00A209DE"/>
    <w:rsid w:val="00A2134A"/>
    <w:rsid w:val="00A22231"/>
    <w:rsid w:val="00A222FF"/>
    <w:rsid w:val="00A23336"/>
    <w:rsid w:val="00A23CD1"/>
    <w:rsid w:val="00A244A1"/>
    <w:rsid w:val="00A251A6"/>
    <w:rsid w:val="00A2795F"/>
    <w:rsid w:val="00A3063C"/>
    <w:rsid w:val="00A3139A"/>
    <w:rsid w:val="00A33578"/>
    <w:rsid w:val="00A34889"/>
    <w:rsid w:val="00A35ACC"/>
    <w:rsid w:val="00A40145"/>
    <w:rsid w:val="00A403FC"/>
    <w:rsid w:val="00A405DE"/>
    <w:rsid w:val="00A40C98"/>
    <w:rsid w:val="00A4268A"/>
    <w:rsid w:val="00A43FF9"/>
    <w:rsid w:val="00A45B1A"/>
    <w:rsid w:val="00A461DF"/>
    <w:rsid w:val="00A46A80"/>
    <w:rsid w:val="00A4728E"/>
    <w:rsid w:val="00A47B6A"/>
    <w:rsid w:val="00A47DFF"/>
    <w:rsid w:val="00A507A0"/>
    <w:rsid w:val="00A50979"/>
    <w:rsid w:val="00A510AC"/>
    <w:rsid w:val="00A51902"/>
    <w:rsid w:val="00A524F7"/>
    <w:rsid w:val="00A525AB"/>
    <w:rsid w:val="00A52DBF"/>
    <w:rsid w:val="00A52ED6"/>
    <w:rsid w:val="00A5463B"/>
    <w:rsid w:val="00A56CEF"/>
    <w:rsid w:val="00A57172"/>
    <w:rsid w:val="00A57A8F"/>
    <w:rsid w:val="00A57F1D"/>
    <w:rsid w:val="00A6053F"/>
    <w:rsid w:val="00A611A1"/>
    <w:rsid w:val="00A6151D"/>
    <w:rsid w:val="00A61A2B"/>
    <w:rsid w:val="00A61DE0"/>
    <w:rsid w:val="00A62794"/>
    <w:rsid w:val="00A70612"/>
    <w:rsid w:val="00A70D7C"/>
    <w:rsid w:val="00A710F9"/>
    <w:rsid w:val="00A714E0"/>
    <w:rsid w:val="00A73BA8"/>
    <w:rsid w:val="00A74747"/>
    <w:rsid w:val="00A751D6"/>
    <w:rsid w:val="00A752C2"/>
    <w:rsid w:val="00A75A99"/>
    <w:rsid w:val="00A768FB"/>
    <w:rsid w:val="00A76ADE"/>
    <w:rsid w:val="00A7734C"/>
    <w:rsid w:val="00A804CC"/>
    <w:rsid w:val="00A80D8B"/>
    <w:rsid w:val="00A816A6"/>
    <w:rsid w:val="00A81A75"/>
    <w:rsid w:val="00A839AD"/>
    <w:rsid w:val="00A83F25"/>
    <w:rsid w:val="00A85D9B"/>
    <w:rsid w:val="00A877AA"/>
    <w:rsid w:val="00A91C6A"/>
    <w:rsid w:val="00A933DA"/>
    <w:rsid w:val="00A94A99"/>
    <w:rsid w:val="00A95718"/>
    <w:rsid w:val="00A959A7"/>
    <w:rsid w:val="00A979DE"/>
    <w:rsid w:val="00AA102D"/>
    <w:rsid w:val="00AA1394"/>
    <w:rsid w:val="00AA1630"/>
    <w:rsid w:val="00AA1F40"/>
    <w:rsid w:val="00AA273F"/>
    <w:rsid w:val="00AA2C42"/>
    <w:rsid w:val="00AA4982"/>
    <w:rsid w:val="00AA58E3"/>
    <w:rsid w:val="00AA63CB"/>
    <w:rsid w:val="00AA680A"/>
    <w:rsid w:val="00AA6903"/>
    <w:rsid w:val="00AA6BB9"/>
    <w:rsid w:val="00AA7709"/>
    <w:rsid w:val="00AA7C4D"/>
    <w:rsid w:val="00AB0065"/>
    <w:rsid w:val="00AB2950"/>
    <w:rsid w:val="00AB50DE"/>
    <w:rsid w:val="00AB52D9"/>
    <w:rsid w:val="00AB58B0"/>
    <w:rsid w:val="00AB5CD2"/>
    <w:rsid w:val="00AB5D33"/>
    <w:rsid w:val="00AB5E8C"/>
    <w:rsid w:val="00AB6C2A"/>
    <w:rsid w:val="00AB72C2"/>
    <w:rsid w:val="00AB7B2C"/>
    <w:rsid w:val="00AC077F"/>
    <w:rsid w:val="00AC0892"/>
    <w:rsid w:val="00AC2B33"/>
    <w:rsid w:val="00AC4EF0"/>
    <w:rsid w:val="00AC686F"/>
    <w:rsid w:val="00AC74AE"/>
    <w:rsid w:val="00AC7B56"/>
    <w:rsid w:val="00AD017A"/>
    <w:rsid w:val="00AD228A"/>
    <w:rsid w:val="00AD2E0C"/>
    <w:rsid w:val="00AD38A5"/>
    <w:rsid w:val="00AD3F26"/>
    <w:rsid w:val="00AD4F6C"/>
    <w:rsid w:val="00AD6372"/>
    <w:rsid w:val="00AD6E06"/>
    <w:rsid w:val="00AD7AEF"/>
    <w:rsid w:val="00AE188F"/>
    <w:rsid w:val="00AE2048"/>
    <w:rsid w:val="00AE2F6A"/>
    <w:rsid w:val="00AE31F0"/>
    <w:rsid w:val="00AE32A0"/>
    <w:rsid w:val="00AE39B0"/>
    <w:rsid w:val="00AE39FE"/>
    <w:rsid w:val="00AE3A66"/>
    <w:rsid w:val="00AE453A"/>
    <w:rsid w:val="00AE4AD2"/>
    <w:rsid w:val="00AE5C60"/>
    <w:rsid w:val="00AE5EEB"/>
    <w:rsid w:val="00AE6AD0"/>
    <w:rsid w:val="00AE6FDB"/>
    <w:rsid w:val="00AF0B54"/>
    <w:rsid w:val="00AF42F7"/>
    <w:rsid w:val="00AF5028"/>
    <w:rsid w:val="00AF5280"/>
    <w:rsid w:val="00AF7093"/>
    <w:rsid w:val="00B00D39"/>
    <w:rsid w:val="00B010B2"/>
    <w:rsid w:val="00B011C3"/>
    <w:rsid w:val="00B0229A"/>
    <w:rsid w:val="00B02C6B"/>
    <w:rsid w:val="00B043BA"/>
    <w:rsid w:val="00B04572"/>
    <w:rsid w:val="00B05485"/>
    <w:rsid w:val="00B07FC3"/>
    <w:rsid w:val="00B10046"/>
    <w:rsid w:val="00B11876"/>
    <w:rsid w:val="00B11FD6"/>
    <w:rsid w:val="00B12743"/>
    <w:rsid w:val="00B146B6"/>
    <w:rsid w:val="00B1605F"/>
    <w:rsid w:val="00B17223"/>
    <w:rsid w:val="00B2041D"/>
    <w:rsid w:val="00B20A2B"/>
    <w:rsid w:val="00B20F54"/>
    <w:rsid w:val="00B20F74"/>
    <w:rsid w:val="00B21250"/>
    <w:rsid w:val="00B21997"/>
    <w:rsid w:val="00B2217B"/>
    <w:rsid w:val="00B23F80"/>
    <w:rsid w:val="00B2404A"/>
    <w:rsid w:val="00B24A42"/>
    <w:rsid w:val="00B24EBF"/>
    <w:rsid w:val="00B25940"/>
    <w:rsid w:val="00B259D5"/>
    <w:rsid w:val="00B25A3A"/>
    <w:rsid w:val="00B2614F"/>
    <w:rsid w:val="00B26BE1"/>
    <w:rsid w:val="00B32078"/>
    <w:rsid w:val="00B32AC9"/>
    <w:rsid w:val="00B32B49"/>
    <w:rsid w:val="00B334D5"/>
    <w:rsid w:val="00B33797"/>
    <w:rsid w:val="00B33C8D"/>
    <w:rsid w:val="00B34C17"/>
    <w:rsid w:val="00B35271"/>
    <w:rsid w:val="00B35879"/>
    <w:rsid w:val="00B3666E"/>
    <w:rsid w:val="00B366E3"/>
    <w:rsid w:val="00B36DED"/>
    <w:rsid w:val="00B4072F"/>
    <w:rsid w:val="00B41E7A"/>
    <w:rsid w:val="00B42058"/>
    <w:rsid w:val="00B423C1"/>
    <w:rsid w:val="00B42E17"/>
    <w:rsid w:val="00B441A7"/>
    <w:rsid w:val="00B44D3F"/>
    <w:rsid w:val="00B44E07"/>
    <w:rsid w:val="00B450D6"/>
    <w:rsid w:val="00B46C29"/>
    <w:rsid w:val="00B478E1"/>
    <w:rsid w:val="00B47BFB"/>
    <w:rsid w:val="00B5063F"/>
    <w:rsid w:val="00B508A7"/>
    <w:rsid w:val="00B51865"/>
    <w:rsid w:val="00B51D52"/>
    <w:rsid w:val="00B54B3C"/>
    <w:rsid w:val="00B55FC2"/>
    <w:rsid w:val="00B56CB1"/>
    <w:rsid w:val="00B574EB"/>
    <w:rsid w:val="00B60894"/>
    <w:rsid w:val="00B61655"/>
    <w:rsid w:val="00B63BB5"/>
    <w:rsid w:val="00B65816"/>
    <w:rsid w:val="00B671E1"/>
    <w:rsid w:val="00B7046B"/>
    <w:rsid w:val="00B70B68"/>
    <w:rsid w:val="00B716F6"/>
    <w:rsid w:val="00B738DA"/>
    <w:rsid w:val="00B73CDA"/>
    <w:rsid w:val="00B73D01"/>
    <w:rsid w:val="00B75F4C"/>
    <w:rsid w:val="00B76352"/>
    <w:rsid w:val="00B80C89"/>
    <w:rsid w:val="00B80CA3"/>
    <w:rsid w:val="00B80F65"/>
    <w:rsid w:val="00B81BF1"/>
    <w:rsid w:val="00B82244"/>
    <w:rsid w:val="00B834AB"/>
    <w:rsid w:val="00B83E5E"/>
    <w:rsid w:val="00B868D3"/>
    <w:rsid w:val="00B87A58"/>
    <w:rsid w:val="00B91EC0"/>
    <w:rsid w:val="00B91EE0"/>
    <w:rsid w:val="00B940AE"/>
    <w:rsid w:val="00B96D9B"/>
    <w:rsid w:val="00B96F0B"/>
    <w:rsid w:val="00B97060"/>
    <w:rsid w:val="00B97E4A"/>
    <w:rsid w:val="00BA04C6"/>
    <w:rsid w:val="00BA05B7"/>
    <w:rsid w:val="00BA0950"/>
    <w:rsid w:val="00BA1F85"/>
    <w:rsid w:val="00BA2078"/>
    <w:rsid w:val="00BA2781"/>
    <w:rsid w:val="00BA2DE7"/>
    <w:rsid w:val="00BA34E8"/>
    <w:rsid w:val="00BA3569"/>
    <w:rsid w:val="00BA459F"/>
    <w:rsid w:val="00BA4A71"/>
    <w:rsid w:val="00BA67ED"/>
    <w:rsid w:val="00BA73FC"/>
    <w:rsid w:val="00BB0249"/>
    <w:rsid w:val="00BB0D99"/>
    <w:rsid w:val="00BB226D"/>
    <w:rsid w:val="00BB22C0"/>
    <w:rsid w:val="00BB2FD0"/>
    <w:rsid w:val="00BB41E6"/>
    <w:rsid w:val="00BB4FC7"/>
    <w:rsid w:val="00BB699B"/>
    <w:rsid w:val="00BB6AF7"/>
    <w:rsid w:val="00BB78C0"/>
    <w:rsid w:val="00BC1739"/>
    <w:rsid w:val="00BC1F66"/>
    <w:rsid w:val="00BC2F67"/>
    <w:rsid w:val="00BC4324"/>
    <w:rsid w:val="00BC47F3"/>
    <w:rsid w:val="00BC48E4"/>
    <w:rsid w:val="00BC6329"/>
    <w:rsid w:val="00BC6ADC"/>
    <w:rsid w:val="00BC70F7"/>
    <w:rsid w:val="00BD11A4"/>
    <w:rsid w:val="00BD1389"/>
    <w:rsid w:val="00BD2D6D"/>
    <w:rsid w:val="00BD3187"/>
    <w:rsid w:val="00BD3408"/>
    <w:rsid w:val="00BD394E"/>
    <w:rsid w:val="00BD4D36"/>
    <w:rsid w:val="00BD5D76"/>
    <w:rsid w:val="00BD7C8A"/>
    <w:rsid w:val="00BD7E28"/>
    <w:rsid w:val="00BE0010"/>
    <w:rsid w:val="00BE002B"/>
    <w:rsid w:val="00BE064D"/>
    <w:rsid w:val="00BE0D56"/>
    <w:rsid w:val="00BE1047"/>
    <w:rsid w:val="00BE17E8"/>
    <w:rsid w:val="00BE1C9B"/>
    <w:rsid w:val="00BE1D44"/>
    <w:rsid w:val="00BE2AA2"/>
    <w:rsid w:val="00BE32AD"/>
    <w:rsid w:val="00BE386C"/>
    <w:rsid w:val="00BE3FBE"/>
    <w:rsid w:val="00BE553A"/>
    <w:rsid w:val="00BE75CB"/>
    <w:rsid w:val="00BF0883"/>
    <w:rsid w:val="00BF093D"/>
    <w:rsid w:val="00BF14F1"/>
    <w:rsid w:val="00BF21BC"/>
    <w:rsid w:val="00BF5B75"/>
    <w:rsid w:val="00BF5C76"/>
    <w:rsid w:val="00BF64E8"/>
    <w:rsid w:val="00BF6ABE"/>
    <w:rsid w:val="00BF6E4C"/>
    <w:rsid w:val="00BF72E9"/>
    <w:rsid w:val="00C00D9E"/>
    <w:rsid w:val="00C01278"/>
    <w:rsid w:val="00C02F89"/>
    <w:rsid w:val="00C03D69"/>
    <w:rsid w:val="00C048B0"/>
    <w:rsid w:val="00C04F4E"/>
    <w:rsid w:val="00C05013"/>
    <w:rsid w:val="00C054E5"/>
    <w:rsid w:val="00C05FF1"/>
    <w:rsid w:val="00C07A5E"/>
    <w:rsid w:val="00C1015E"/>
    <w:rsid w:val="00C135CB"/>
    <w:rsid w:val="00C138F1"/>
    <w:rsid w:val="00C14757"/>
    <w:rsid w:val="00C1481E"/>
    <w:rsid w:val="00C14C8E"/>
    <w:rsid w:val="00C14DCC"/>
    <w:rsid w:val="00C15290"/>
    <w:rsid w:val="00C15F45"/>
    <w:rsid w:val="00C160BE"/>
    <w:rsid w:val="00C16A82"/>
    <w:rsid w:val="00C17513"/>
    <w:rsid w:val="00C1770E"/>
    <w:rsid w:val="00C21FF2"/>
    <w:rsid w:val="00C222B0"/>
    <w:rsid w:val="00C22631"/>
    <w:rsid w:val="00C22B87"/>
    <w:rsid w:val="00C23B30"/>
    <w:rsid w:val="00C23F9E"/>
    <w:rsid w:val="00C24865"/>
    <w:rsid w:val="00C270B9"/>
    <w:rsid w:val="00C27DDA"/>
    <w:rsid w:val="00C27F59"/>
    <w:rsid w:val="00C30359"/>
    <w:rsid w:val="00C31ED0"/>
    <w:rsid w:val="00C36304"/>
    <w:rsid w:val="00C36546"/>
    <w:rsid w:val="00C41FC8"/>
    <w:rsid w:val="00C4206A"/>
    <w:rsid w:val="00C42E9B"/>
    <w:rsid w:val="00C4373F"/>
    <w:rsid w:val="00C43B58"/>
    <w:rsid w:val="00C44124"/>
    <w:rsid w:val="00C47375"/>
    <w:rsid w:val="00C475F7"/>
    <w:rsid w:val="00C503F6"/>
    <w:rsid w:val="00C50702"/>
    <w:rsid w:val="00C50737"/>
    <w:rsid w:val="00C50D5B"/>
    <w:rsid w:val="00C54FCF"/>
    <w:rsid w:val="00C55FCD"/>
    <w:rsid w:val="00C56D44"/>
    <w:rsid w:val="00C5727F"/>
    <w:rsid w:val="00C57481"/>
    <w:rsid w:val="00C57950"/>
    <w:rsid w:val="00C57E5C"/>
    <w:rsid w:val="00C6136B"/>
    <w:rsid w:val="00C614E0"/>
    <w:rsid w:val="00C63065"/>
    <w:rsid w:val="00C630B9"/>
    <w:rsid w:val="00C631B9"/>
    <w:rsid w:val="00C638D5"/>
    <w:rsid w:val="00C660E9"/>
    <w:rsid w:val="00C66289"/>
    <w:rsid w:val="00C66783"/>
    <w:rsid w:val="00C7083B"/>
    <w:rsid w:val="00C712D3"/>
    <w:rsid w:val="00C76864"/>
    <w:rsid w:val="00C76D87"/>
    <w:rsid w:val="00C76EFE"/>
    <w:rsid w:val="00C8009A"/>
    <w:rsid w:val="00C80F47"/>
    <w:rsid w:val="00C83BC8"/>
    <w:rsid w:val="00C84485"/>
    <w:rsid w:val="00C8724A"/>
    <w:rsid w:val="00C8731C"/>
    <w:rsid w:val="00C90D44"/>
    <w:rsid w:val="00C92765"/>
    <w:rsid w:val="00C92942"/>
    <w:rsid w:val="00C92CEB"/>
    <w:rsid w:val="00C9305F"/>
    <w:rsid w:val="00C95BE3"/>
    <w:rsid w:val="00C972A5"/>
    <w:rsid w:val="00C97B43"/>
    <w:rsid w:val="00C97D8D"/>
    <w:rsid w:val="00CA0556"/>
    <w:rsid w:val="00CA06FA"/>
    <w:rsid w:val="00CA2795"/>
    <w:rsid w:val="00CA30AD"/>
    <w:rsid w:val="00CA4289"/>
    <w:rsid w:val="00CA6100"/>
    <w:rsid w:val="00CB06F2"/>
    <w:rsid w:val="00CB250E"/>
    <w:rsid w:val="00CB25F9"/>
    <w:rsid w:val="00CB28E0"/>
    <w:rsid w:val="00CB2A26"/>
    <w:rsid w:val="00CB2C57"/>
    <w:rsid w:val="00CB4679"/>
    <w:rsid w:val="00CB46A5"/>
    <w:rsid w:val="00CB4A37"/>
    <w:rsid w:val="00CB6F08"/>
    <w:rsid w:val="00CB6F17"/>
    <w:rsid w:val="00CB7F9A"/>
    <w:rsid w:val="00CC047F"/>
    <w:rsid w:val="00CC1097"/>
    <w:rsid w:val="00CC15C9"/>
    <w:rsid w:val="00CC174F"/>
    <w:rsid w:val="00CC1C2E"/>
    <w:rsid w:val="00CC29DA"/>
    <w:rsid w:val="00CC3070"/>
    <w:rsid w:val="00CC32B4"/>
    <w:rsid w:val="00CC38C5"/>
    <w:rsid w:val="00CC3BFB"/>
    <w:rsid w:val="00CC469D"/>
    <w:rsid w:val="00CC6256"/>
    <w:rsid w:val="00CC66D0"/>
    <w:rsid w:val="00CC680A"/>
    <w:rsid w:val="00CD0F46"/>
    <w:rsid w:val="00CD121C"/>
    <w:rsid w:val="00CD1EA3"/>
    <w:rsid w:val="00CD25C4"/>
    <w:rsid w:val="00CD2B03"/>
    <w:rsid w:val="00CD302E"/>
    <w:rsid w:val="00CD305E"/>
    <w:rsid w:val="00CD4146"/>
    <w:rsid w:val="00CD4BCA"/>
    <w:rsid w:val="00CE1762"/>
    <w:rsid w:val="00CE1871"/>
    <w:rsid w:val="00CE22F4"/>
    <w:rsid w:val="00CE245E"/>
    <w:rsid w:val="00CE39DF"/>
    <w:rsid w:val="00CE44C8"/>
    <w:rsid w:val="00CE4A05"/>
    <w:rsid w:val="00CE6DC1"/>
    <w:rsid w:val="00CE7B02"/>
    <w:rsid w:val="00CF0BA5"/>
    <w:rsid w:val="00CF1026"/>
    <w:rsid w:val="00CF13B1"/>
    <w:rsid w:val="00CF2213"/>
    <w:rsid w:val="00CF3309"/>
    <w:rsid w:val="00CF547A"/>
    <w:rsid w:val="00CF68A3"/>
    <w:rsid w:val="00CF6AE5"/>
    <w:rsid w:val="00CF7E0E"/>
    <w:rsid w:val="00D0033D"/>
    <w:rsid w:val="00D019FD"/>
    <w:rsid w:val="00D026A6"/>
    <w:rsid w:val="00D028AC"/>
    <w:rsid w:val="00D0299E"/>
    <w:rsid w:val="00D02E57"/>
    <w:rsid w:val="00D0522A"/>
    <w:rsid w:val="00D05EC5"/>
    <w:rsid w:val="00D05F80"/>
    <w:rsid w:val="00D07418"/>
    <w:rsid w:val="00D1038F"/>
    <w:rsid w:val="00D109E0"/>
    <w:rsid w:val="00D109F9"/>
    <w:rsid w:val="00D10E4D"/>
    <w:rsid w:val="00D1131D"/>
    <w:rsid w:val="00D120F3"/>
    <w:rsid w:val="00D12368"/>
    <w:rsid w:val="00D13075"/>
    <w:rsid w:val="00D136F8"/>
    <w:rsid w:val="00D14970"/>
    <w:rsid w:val="00D16068"/>
    <w:rsid w:val="00D16134"/>
    <w:rsid w:val="00D1796A"/>
    <w:rsid w:val="00D20295"/>
    <w:rsid w:val="00D20301"/>
    <w:rsid w:val="00D20EDA"/>
    <w:rsid w:val="00D220CE"/>
    <w:rsid w:val="00D22366"/>
    <w:rsid w:val="00D2279B"/>
    <w:rsid w:val="00D22ABF"/>
    <w:rsid w:val="00D244AF"/>
    <w:rsid w:val="00D25BF8"/>
    <w:rsid w:val="00D26D53"/>
    <w:rsid w:val="00D275D8"/>
    <w:rsid w:val="00D31A98"/>
    <w:rsid w:val="00D32541"/>
    <w:rsid w:val="00D32EEC"/>
    <w:rsid w:val="00D332F7"/>
    <w:rsid w:val="00D33C9D"/>
    <w:rsid w:val="00D345D1"/>
    <w:rsid w:val="00D3530C"/>
    <w:rsid w:val="00D35BB2"/>
    <w:rsid w:val="00D36A2C"/>
    <w:rsid w:val="00D36AE2"/>
    <w:rsid w:val="00D3796B"/>
    <w:rsid w:val="00D42186"/>
    <w:rsid w:val="00D43A22"/>
    <w:rsid w:val="00D46648"/>
    <w:rsid w:val="00D47364"/>
    <w:rsid w:val="00D50173"/>
    <w:rsid w:val="00D51731"/>
    <w:rsid w:val="00D52F06"/>
    <w:rsid w:val="00D536B4"/>
    <w:rsid w:val="00D54CB9"/>
    <w:rsid w:val="00D554F8"/>
    <w:rsid w:val="00D55929"/>
    <w:rsid w:val="00D56368"/>
    <w:rsid w:val="00D57F25"/>
    <w:rsid w:val="00D60108"/>
    <w:rsid w:val="00D6014F"/>
    <w:rsid w:val="00D60D11"/>
    <w:rsid w:val="00D62767"/>
    <w:rsid w:val="00D638EC"/>
    <w:rsid w:val="00D6429E"/>
    <w:rsid w:val="00D655E8"/>
    <w:rsid w:val="00D65F98"/>
    <w:rsid w:val="00D66C61"/>
    <w:rsid w:val="00D70B4C"/>
    <w:rsid w:val="00D71BB9"/>
    <w:rsid w:val="00D73109"/>
    <w:rsid w:val="00D73270"/>
    <w:rsid w:val="00D7403B"/>
    <w:rsid w:val="00D7499E"/>
    <w:rsid w:val="00D74A7A"/>
    <w:rsid w:val="00D75C30"/>
    <w:rsid w:val="00D76E00"/>
    <w:rsid w:val="00D8122E"/>
    <w:rsid w:val="00D8176F"/>
    <w:rsid w:val="00D81BFF"/>
    <w:rsid w:val="00D83EE2"/>
    <w:rsid w:val="00D84F9D"/>
    <w:rsid w:val="00D86011"/>
    <w:rsid w:val="00D8710C"/>
    <w:rsid w:val="00D91D06"/>
    <w:rsid w:val="00D94DF6"/>
    <w:rsid w:val="00D9503C"/>
    <w:rsid w:val="00D9570E"/>
    <w:rsid w:val="00D95B71"/>
    <w:rsid w:val="00D966C1"/>
    <w:rsid w:val="00DA1905"/>
    <w:rsid w:val="00DA22E2"/>
    <w:rsid w:val="00DA29EC"/>
    <w:rsid w:val="00DA3001"/>
    <w:rsid w:val="00DA35D2"/>
    <w:rsid w:val="00DA4DA3"/>
    <w:rsid w:val="00DA5977"/>
    <w:rsid w:val="00DA7698"/>
    <w:rsid w:val="00DA7E76"/>
    <w:rsid w:val="00DB0D17"/>
    <w:rsid w:val="00DB1655"/>
    <w:rsid w:val="00DB18B0"/>
    <w:rsid w:val="00DB1FE7"/>
    <w:rsid w:val="00DB271B"/>
    <w:rsid w:val="00DB36E3"/>
    <w:rsid w:val="00DB47AA"/>
    <w:rsid w:val="00DB4870"/>
    <w:rsid w:val="00DB4B62"/>
    <w:rsid w:val="00DB5669"/>
    <w:rsid w:val="00DB6441"/>
    <w:rsid w:val="00DB7757"/>
    <w:rsid w:val="00DB77E8"/>
    <w:rsid w:val="00DB7FB0"/>
    <w:rsid w:val="00DC0262"/>
    <w:rsid w:val="00DC047F"/>
    <w:rsid w:val="00DC1611"/>
    <w:rsid w:val="00DC1D86"/>
    <w:rsid w:val="00DC35B8"/>
    <w:rsid w:val="00DC3A7A"/>
    <w:rsid w:val="00DC3E23"/>
    <w:rsid w:val="00DC3EC6"/>
    <w:rsid w:val="00DC41EC"/>
    <w:rsid w:val="00DC5A7B"/>
    <w:rsid w:val="00DC60C2"/>
    <w:rsid w:val="00DC707E"/>
    <w:rsid w:val="00DD0C45"/>
    <w:rsid w:val="00DD2566"/>
    <w:rsid w:val="00DD47BA"/>
    <w:rsid w:val="00DD50ED"/>
    <w:rsid w:val="00DD5C3A"/>
    <w:rsid w:val="00DD5E76"/>
    <w:rsid w:val="00DD68DE"/>
    <w:rsid w:val="00DD68E5"/>
    <w:rsid w:val="00DD6DEE"/>
    <w:rsid w:val="00DE005C"/>
    <w:rsid w:val="00DE0782"/>
    <w:rsid w:val="00DE1B98"/>
    <w:rsid w:val="00DE2294"/>
    <w:rsid w:val="00DE22F3"/>
    <w:rsid w:val="00DE366E"/>
    <w:rsid w:val="00DE36DB"/>
    <w:rsid w:val="00DE3842"/>
    <w:rsid w:val="00DE433B"/>
    <w:rsid w:val="00DE6918"/>
    <w:rsid w:val="00DE6E1B"/>
    <w:rsid w:val="00DE74DB"/>
    <w:rsid w:val="00DE76D3"/>
    <w:rsid w:val="00DF0064"/>
    <w:rsid w:val="00DF0156"/>
    <w:rsid w:val="00DF1D97"/>
    <w:rsid w:val="00DF20D4"/>
    <w:rsid w:val="00DF268A"/>
    <w:rsid w:val="00DF2EFF"/>
    <w:rsid w:val="00DF3869"/>
    <w:rsid w:val="00DF41AC"/>
    <w:rsid w:val="00DF45FC"/>
    <w:rsid w:val="00DF5760"/>
    <w:rsid w:val="00DF5E23"/>
    <w:rsid w:val="00DF5E25"/>
    <w:rsid w:val="00DF7BB6"/>
    <w:rsid w:val="00E0054E"/>
    <w:rsid w:val="00E011C2"/>
    <w:rsid w:val="00E01C2E"/>
    <w:rsid w:val="00E04A0C"/>
    <w:rsid w:val="00E0527F"/>
    <w:rsid w:val="00E055AC"/>
    <w:rsid w:val="00E056F8"/>
    <w:rsid w:val="00E058E8"/>
    <w:rsid w:val="00E0624A"/>
    <w:rsid w:val="00E0635A"/>
    <w:rsid w:val="00E070A9"/>
    <w:rsid w:val="00E1029A"/>
    <w:rsid w:val="00E11A44"/>
    <w:rsid w:val="00E1416E"/>
    <w:rsid w:val="00E147E1"/>
    <w:rsid w:val="00E14A75"/>
    <w:rsid w:val="00E14C83"/>
    <w:rsid w:val="00E17096"/>
    <w:rsid w:val="00E17E3C"/>
    <w:rsid w:val="00E20460"/>
    <w:rsid w:val="00E21ABB"/>
    <w:rsid w:val="00E21BD6"/>
    <w:rsid w:val="00E22BFF"/>
    <w:rsid w:val="00E22C04"/>
    <w:rsid w:val="00E23309"/>
    <w:rsid w:val="00E23D63"/>
    <w:rsid w:val="00E2480E"/>
    <w:rsid w:val="00E248BB"/>
    <w:rsid w:val="00E24FC7"/>
    <w:rsid w:val="00E2502C"/>
    <w:rsid w:val="00E25BB4"/>
    <w:rsid w:val="00E26154"/>
    <w:rsid w:val="00E3032A"/>
    <w:rsid w:val="00E30FC2"/>
    <w:rsid w:val="00E332AE"/>
    <w:rsid w:val="00E34153"/>
    <w:rsid w:val="00E35F27"/>
    <w:rsid w:val="00E36DB6"/>
    <w:rsid w:val="00E36FAB"/>
    <w:rsid w:val="00E3703E"/>
    <w:rsid w:val="00E379DE"/>
    <w:rsid w:val="00E37F70"/>
    <w:rsid w:val="00E41510"/>
    <w:rsid w:val="00E41D30"/>
    <w:rsid w:val="00E428F1"/>
    <w:rsid w:val="00E42B8C"/>
    <w:rsid w:val="00E4361D"/>
    <w:rsid w:val="00E43B4F"/>
    <w:rsid w:val="00E43E60"/>
    <w:rsid w:val="00E4430D"/>
    <w:rsid w:val="00E45005"/>
    <w:rsid w:val="00E45B40"/>
    <w:rsid w:val="00E4651E"/>
    <w:rsid w:val="00E46597"/>
    <w:rsid w:val="00E46EA4"/>
    <w:rsid w:val="00E47B02"/>
    <w:rsid w:val="00E52BAD"/>
    <w:rsid w:val="00E52C3B"/>
    <w:rsid w:val="00E5306B"/>
    <w:rsid w:val="00E5433E"/>
    <w:rsid w:val="00E5482A"/>
    <w:rsid w:val="00E563D7"/>
    <w:rsid w:val="00E60549"/>
    <w:rsid w:val="00E6187E"/>
    <w:rsid w:val="00E62721"/>
    <w:rsid w:val="00E62CBB"/>
    <w:rsid w:val="00E643F1"/>
    <w:rsid w:val="00E64B87"/>
    <w:rsid w:val="00E64C76"/>
    <w:rsid w:val="00E67150"/>
    <w:rsid w:val="00E67D27"/>
    <w:rsid w:val="00E67FC3"/>
    <w:rsid w:val="00E706A5"/>
    <w:rsid w:val="00E70FF8"/>
    <w:rsid w:val="00E714C4"/>
    <w:rsid w:val="00E71DA8"/>
    <w:rsid w:val="00E731AF"/>
    <w:rsid w:val="00E745C5"/>
    <w:rsid w:val="00E7495C"/>
    <w:rsid w:val="00E75928"/>
    <w:rsid w:val="00E768F0"/>
    <w:rsid w:val="00E770F1"/>
    <w:rsid w:val="00E80192"/>
    <w:rsid w:val="00E8065B"/>
    <w:rsid w:val="00E8086A"/>
    <w:rsid w:val="00E80BA5"/>
    <w:rsid w:val="00E81864"/>
    <w:rsid w:val="00E81B72"/>
    <w:rsid w:val="00E836EA"/>
    <w:rsid w:val="00E84835"/>
    <w:rsid w:val="00E84975"/>
    <w:rsid w:val="00E84D91"/>
    <w:rsid w:val="00E859D0"/>
    <w:rsid w:val="00E85CA5"/>
    <w:rsid w:val="00E87622"/>
    <w:rsid w:val="00E90354"/>
    <w:rsid w:val="00E90436"/>
    <w:rsid w:val="00E90539"/>
    <w:rsid w:val="00E9185F"/>
    <w:rsid w:val="00E93362"/>
    <w:rsid w:val="00E934B8"/>
    <w:rsid w:val="00E934BC"/>
    <w:rsid w:val="00E958E4"/>
    <w:rsid w:val="00E95D90"/>
    <w:rsid w:val="00E9720C"/>
    <w:rsid w:val="00E97A5F"/>
    <w:rsid w:val="00EA0C2A"/>
    <w:rsid w:val="00EA19CD"/>
    <w:rsid w:val="00EA1A05"/>
    <w:rsid w:val="00EA3642"/>
    <w:rsid w:val="00EA6260"/>
    <w:rsid w:val="00EB0F44"/>
    <w:rsid w:val="00EB1474"/>
    <w:rsid w:val="00EB14A8"/>
    <w:rsid w:val="00EB1AA5"/>
    <w:rsid w:val="00EB2044"/>
    <w:rsid w:val="00EB3CD5"/>
    <w:rsid w:val="00EB5491"/>
    <w:rsid w:val="00EB57DA"/>
    <w:rsid w:val="00EB58D6"/>
    <w:rsid w:val="00EB69F8"/>
    <w:rsid w:val="00EB7B51"/>
    <w:rsid w:val="00EB7F03"/>
    <w:rsid w:val="00EC0285"/>
    <w:rsid w:val="00EC103D"/>
    <w:rsid w:val="00EC26A9"/>
    <w:rsid w:val="00EC2888"/>
    <w:rsid w:val="00EC2B71"/>
    <w:rsid w:val="00EC3982"/>
    <w:rsid w:val="00EC3DA8"/>
    <w:rsid w:val="00EC51AD"/>
    <w:rsid w:val="00EC59DF"/>
    <w:rsid w:val="00EC6200"/>
    <w:rsid w:val="00EC693C"/>
    <w:rsid w:val="00EC736A"/>
    <w:rsid w:val="00ED00AF"/>
    <w:rsid w:val="00ED1AE0"/>
    <w:rsid w:val="00ED29D0"/>
    <w:rsid w:val="00ED30DD"/>
    <w:rsid w:val="00ED3DFE"/>
    <w:rsid w:val="00ED3E47"/>
    <w:rsid w:val="00ED42DB"/>
    <w:rsid w:val="00ED5B70"/>
    <w:rsid w:val="00ED62D8"/>
    <w:rsid w:val="00ED7F4F"/>
    <w:rsid w:val="00EE0357"/>
    <w:rsid w:val="00EE03C4"/>
    <w:rsid w:val="00EE0A98"/>
    <w:rsid w:val="00EE29B0"/>
    <w:rsid w:val="00EE32A2"/>
    <w:rsid w:val="00EE4BD8"/>
    <w:rsid w:val="00EE4D5E"/>
    <w:rsid w:val="00EE59EC"/>
    <w:rsid w:val="00EE6805"/>
    <w:rsid w:val="00EE7EE7"/>
    <w:rsid w:val="00EF0518"/>
    <w:rsid w:val="00EF0C76"/>
    <w:rsid w:val="00EF1913"/>
    <w:rsid w:val="00EF1F12"/>
    <w:rsid w:val="00EF332F"/>
    <w:rsid w:val="00EF47B2"/>
    <w:rsid w:val="00EF4D9B"/>
    <w:rsid w:val="00EF5E2F"/>
    <w:rsid w:val="00EF6BC8"/>
    <w:rsid w:val="00F00C08"/>
    <w:rsid w:val="00F01DCB"/>
    <w:rsid w:val="00F02F57"/>
    <w:rsid w:val="00F03E7A"/>
    <w:rsid w:val="00F0432C"/>
    <w:rsid w:val="00F056EC"/>
    <w:rsid w:val="00F06ADB"/>
    <w:rsid w:val="00F10817"/>
    <w:rsid w:val="00F11717"/>
    <w:rsid w:val="00F11E32"/>
    <w:rsid w:val="00F1295D"/>
    <w:rsid w:val="00F12C25"/>
    <w:rsid w:val="00F13205"/>
    <w:rsid w:val="00F14D99"/>
    <w:rsid w:val="00F14ECE"/>
    <w:rsid w:val="00F17125"/>
    <w:rsid w:val="00F171C1"/>
    <w:rsid w:val="00F21617"/>
    <w:rsid w:val="00F21D3C"/>
    <w:rsid w:val="00F2474E"/>
    <w:rsid w:val="00F269AA"/>
    <w:rsid w:val="00F27540"/>
    <w:rsid w:val="00F30409"/>
    <w:rsid w:val="00F306D2"/>
    <w:rsid w:val="00F30AE9"/>
    <w:rsid w:val="00F314FA"/>
    <w:rsid w:val="00F32503"/>
    <w:rsid w:val="00F32EB0"/>
    <w:rsid w:val="00F34ED9"/>
    <w:rsid w:val="00F358FA"/>
    <w:rsid w:val="00F364E9"/>
    <w:rsid w:val="00F36FC8"/>
    <w:rsid w:val="00F37234"/>
    <w:rsid w:val="00F40C61"/>
    <w:rsid w:val="00F40D08"/>
    <w:rsid w:val="00F41C97"/>
    <w:rsid w:val="00F428BA"/>
    <w:rsid w:val="00F431B9"/>
    <w:rsid w:val="00F433EB"/>
    <w:rsid w:val="00F4348D"/>
    <w:rsid w:val="00F44E8E"/>
    <w:rsid w:val="00F45751"/>
    <w:rsid w:val="00F46741"/>
    <w:rsid w:val="00F50C4D"/>
    <w:rsid w:val="00F52153"/>
    <w:rsid w:val="00F52DB1"/>
    <w:rsid w:val="00F5314F"/>
    <w:rsid w:val="00F5324E"/>
    <w:rsid w:val="00F548C6"/>
    <w:rsid w:val="00F55714"/>
    <w:rsid w:val="00F56513"/>
    <w:rsid w:val="00F60276"/>
    <w:rsid w:val="00F63009"/>
    <w:rsid w:val="00F639B0"/>
    <w:rsid w:val="00F645AB"/>
    <w:rsid w:val="00F64E52"/>
    <w:rsid w:val="00F65CE5"/>
    <w:rsid w:val="00F66C92"/>
    <w:rsid w:val="00F66D00"/>
    <w:rsid w:val="00F66D30"/>
    <w:rsid w:val="00F7020B"/>
    <w:rsid w:val="00F70501"/>
    <w:rsid w:val="00F7123F"/>
    <w:rsid w:val="00F71EBE"/>
    <w:rsid w:val="00F72EFC"/>
    <w:rsid w:val="00F74524"/>
    <w:rsid w:val="00F74F25"/>
    <w:rsid w:val="00F757A9"/>
    <w:rsid w:val="00F7689B"/>
    <w:rsid w:val="00F8117E"/>
    <w:rsid w:val="00F82107"/>
    <w:rsid w:val="00F82FB8"/>
    <w:rsid w:val="00F83806"/>
    <w:rsid w:val="00F86F50"/>
    <w:rsid w:val="00F8729B"/>
    <w:rsid w:val="00F87442"/>
    <w:rsid w:val="00F90BE8"/>
    <w:rsid w:val="00F92E52"/>
    <w:rsid w:val="00F92ED9"/>
    <w:rsid w:val="00F93EF7"/>
    <w:rsid w:val="00F93F84"/>
    <w:rsid w:val="00F94126"/>
    <w:rsid w:val="00F95510"/>
    <w:rsid w:val="00F95F3C"/>
    <w:rsid w:val="00F96229"/>
    <w:rsid w:val="00F97A70"/>
    <w:rsid w:val="00FA0340"/>
    <w:rsid w:val="00FA2E83"/>
    <w:rsid w:val="00FA3063"/>
    <w:rsid w:val="00FA3840"/>
    <w:rsid w:val="00FA45F8"/>
    <w:rsid w:val="00FA4AE8"/>
    <w:rsid w:val="00FA520A"/>
    <w:rsid w:val="00FA6505"/>
    <w:rsid w:val="00FA6B63"/>
    <w:rsid w:val="00FA7F11"/>
    <w:rsid w:val="00FB00CC"/>
    <w:rsid w:val="00FB05DF"/>
    <w:rsid w:val="00FB0A07"/>
    <w:rsid w:val="00FB0CB2"/>
    <w:rsid w:val="00FB10E3"/>
    <w:rsid w:val="00FB176C"/>
    <w:rsid w:val="00FB1A07"/>
    <w:rsid w:val="00FB1B96"/>
    <w:rsid w:val="00FB1F78"/>
    <w:rsid w:val="00FB2BFB"/>
    <w:rsid w:val="00FB4332"/>
    <w:rsid w:val="00FB4DF7"/>
    <w:rsid w:val="00FB5045"/>
    <w:rsid w:val="00FB7037"/>
    <w:rsid w:val="00FC087C"/>
    <w:rsid w:val="00FC1B7F"/>
    <w:rsid w:val="00FC4655"/>
    <w:rsid w:val="00FC4D05"/>
    <w:rsid w:val="00FC574C"/>
    <w:rsid w:val="00FC5839"/>
    <w:rsid w:val="00FC5DA2"/>
    <w:rsid w:val="00FC7112"/>
    <w:rsid w:val="00FC7CC5"/>
    <w:rsid w:val="00FC7DB9"/>
    <w:rsid w:val="00FD053C"/>
    <w:rsid w:val="00FD0E1C"/>
    <w:rsid w:val="00FD22B6"/>
    <w:rsid w:val="00FD2ACD"/>
    <w:rsid w:val="00FD2CCD"/>
    <w:rsid w:val="00FD3E07"/>
    <w:rsid w:val="00FD4A38"/>
    <w:rsid w:val="00FD4D9C"/>
    <w:rsid w:val="00FD5586"/>
    <w:rsid w:val="00FD5C82"/>
    <w:rsid w:val="00FD61F2"/>
    <w:rsid w:val="00FD781A"/>
    <w:rsid w:val="00FD7D78"/>
    <w:rsid w:val="00FE00B3"/>
    <w:rsid w:val="00FE0654"/>
    <w:rsid w:val="00FE3553"/>
    <w:rsid w:val="00FE4554"/>
    <w:rsid w:val="00FE528B"/>
    <w:rsid w:val="00FE61C6"/>
    <w:rsid w:val="00FF06F3"/>
    <w:rsid w:val="00FF1677"/>
    <w:rsid w:val="00FF214E"/>
    <w:rsid w:val="00FF2C63"/>
    <w:rsid w:val="00FF339D"/>
    <w:rsid w:val="00FF3B8A"/>
    <w:rsid w:val="00FF4B98"/>
    <w:rsid w:val="00FF4D1F"/>
    <w:rsid w:val="00FF4E48"/>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FB3B6F"/>
  <w15:docId w15:val="{975E6FFD-108B-4E46-9094-40E0886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F1402"/>
    <w:pPr>
      <w:spacing w:line="360" w:lineRule="auto"/>
    </w:pPr>
    <w:rPr>
      <w:rFonts w:ascii="Calibri" w:hAnsi="Calibri"/>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123B70"/>
    <w:pPr>
      <w:keepNext/>
      <w:numPr>
        <w:numId w:val="57"/>
      </w:numPr>
      <w:outlineLvl w:val="1"/>
    </w:pPr>
    <w:rPr>
      <w:rFonts w:cs="Arial"/>
      <w:b/>
      <w:bCs/>
      <w:iCs/>
      <w:sz w:val="28"/>
      <w:szCs w:val="28"/>
    </w:rPr>
  </w:style>
  <w:style w:type="paragraph" w:styleId="Nagwek3">
    <w:name w:val="heading 3"/>
    <w:basedOn w:val="Normalny"/>
    <w:next w:val="Normalny"/>
    <w:link w:val="Nagwek3Znak"/>
    <w:qFormat/>
    <w:rsid w:val="007B7061"/>
    <w:pPr>
      <w:keepNext/>
      <w:numPr>
        <w:numId w:val="33"/>
      </w:numPr>
      <w:ind w:left="357" w:hanging="357"/>
      <w:outlineLvl w:val="2"/>
    </w:pPr>
    <w:rPr>
      <w:rFonts w:cs="Arial"/>
      <w:b/>
      <w:bCs/>
      <w:sz w:val="28"/>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123B70"/>
    <w:rPr>
      <w:rFonts w:ascii="Calibri" w:hAnsi="Calibri" w:cs="Arial"/>
      <w:b/>
      <w:bCs/>
      <w:iCs/>
      <w:sz w:val="28"/>
      <w:szCs w:val="28"/>
    </w:rPr>
  </w:style>
  <w:style w:type="character" w:customStyle="1" w:styleId="Nagwek3Znak">
    <w:name w:val="Nagłówek 3 Znak"/>
    <w:link w:val="Nagwek3"/>
    <w:rsid w:val="007B7061"/>
    <w:rPr>
      <w:rFonts w:ascii="Calibri" w:hAnsi="Calibri" w:cs="Arial"/>
      <w:b/>
      <w:bCs/>
      <w:sz w:val="28"/>
      <w:szCs w:val="26"/>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BB78C0"/>
    <w:rPr>
      <w:color w:val="auto"/>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Calibri" w:hAnsi="Calibri"/>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qFormat/>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14"/>
      </w:numPr>
      <w:spacing w:before="120" w:after="120"/>
      <w:jc w:val="both"/>
    </w:pPr>
    <w:rPr>
      <w:rFonts w:eastAsia="Calibri"/>
      <w:szCs w:val="22"/>
      <w:lang w:eastAsia="en-GB"/>
    </w:rPr>
  </w:style>
  <w:style w:type="paragraph" w:customStyle="1" w:styleId="Tiret1">
    <w:name w:val="Tiret 1"/>
    <w:basedOn w:val="Normalny"/>
    <w:rsid w:val="00D05F80"/>
    <w:pPr>
      <w:numPr>
        <w:numId w:val="1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character" w:customStyle="1" w:styleId="czeinternetowe">
    <w:name w:val="Łącze internetowe"/>
    <w:rsid w:val="00450C09"/>
    <w:rPr>
      <w:color w:val="0563C1"/>
      <w:u w:val="single"/>
    </w:rPr>
  </w:style>
  <w:style w:type="table" w:customStyle="1" w:styleId="Tabelasiatki1jasna1">
    <w:name w:val="Tabela siatki 1 — jasna1"/>
    <w:basedOn w:val="Standardowy"/>
    <w:uiPriority w:val="46"/>
    <w:rsid w:val="001065D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wykatabela11">
    <w:name w:val="Zwykła tabela 11"/>
    <w:basedOn w:val="Standardowy"/>
    <w:uiPriority w:val="41"/>
    <w:rsid w:val="001065D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spisutreci">
    <w:name w:val="TOC Heading"/>
    <w:basedOn w:val="Nagwek1"/>
    <w:next w:val="Normalny"/>
    <w:uiPriority w:val="39"/>
    <w:unhideWhenUsed/>
    <w:qFormat/>
    <w:rsid w:val="00CD305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Spistreci2">
    <w:name w:val="toc 2"/>
    <w:basedOn w:val="Normalny"/>
    <w:next w:val="Normalny"/>
    <w:autoRedefine/>
    <w:uiPriority w:val="39"/>
    <w:unhideWhenUsed/>
    <w:rsid w:val="00CD305E"/>
    <w:pPr>
      <w:spacing w:after="100"/>
      <w:ind w:left="240"/>
    </w:pPr>
  </w:style>
  <w:style w:type="paragraph" w:styleId="Spistreci3">
    <w:name w:val="toc 3"/>
    <w:basedOn w:val="Normalny"/>
    <w:next w:val="Normalny"/>
    <w:autoRedefine/>
    <w:uiPriority w:val="39"/>
    <w:unhideWhenUsed/>
    <w:rsid w:val="00CD305E"/>
    <w:pPr>
      <w:spacing w:after="100"/>
      <w:ind w:left="480"/>
    </w:pPr>
  </w:style>
  <w:style w:type="numbering" w:customStyle="1" w:styleId="WWNum19">
    <w:name w:val="WWNum19"/>
    <w:basedOn w:val="Bezlisty"/>
    <w:rsid w:val="00F82FB8"/>
    <w:pPr>
      <w:numPr>
        <w:numId w:val="39"/>
      </w:numPr>
    </w:pPr>
  </w:style>
  <w:style w:type="character" w:customStyle="1" w:styleId="Nierozpoznanawzmianka2">
    <w:name w:val="Nierozpoznana wzmianka2"/>
    <w:basedOn w:val="Domylnaczcionkaakapitu"/>
    <w:uiPriority w:val="99"/>
    <w:semiHidden/>
    <w:unhideWhenUsed/>
    <w:rsid w:val="00E85CA5"/>
    <w:rPr>
      <w:color w:val="605E5C"/>
      <w:shd w:val="clear" w:color="auto" w:fill="E1DFDD"/>
    </w:rPr>
  </w:style>
  <w:style w:type="character" w:customStyle="1" w:styleId="hgkelc">
    <w:name w:val="hgkelc"/>
    <w:basedOn w:val="Domylnaczcionkaakapitu"/>
    <w:rsid w:val="00DE7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339427275">
      <w:bodyDiv w:val="1"/>
      <w:marLeft w:val="0"/>
      <w:marRight w:val="0"/>
      <w:marTop w:val="0"/>
      <w:marBottom w:val="0"/>
      <w:divBdr>
        <w:top w:val="none" w:sz="0" w:space="0" w:color="auto"/>
        <w:left w:val="none" w:sz="0" w:space="0" w:color="auto"/>
        <w:bottom w:val="none" w:sz="0" w:space="0" w:color="auto"/>
        <w:right w:val="none" w:sz="0" w:space="0" w:color="auto"/>
      </w:divBdr>
      <w:divsChild>
        <w:div w:id="1897618904">
          <w:marLeft w:val="0"/>
          <w:marRight w:val="0"/>
          <w:marTop w:val="0"/>
          <w:marBottom w:val="0"/>
          <w:divBdr>
            <w:top w:val="none" w:sz="0" w:space="0" w:color="auto"/>
            <w:left w:val="none" w:sz="0" w:space="0" w:color="auto"/>
            <w:bottom w:val="none" w:sz="0" w:space="0" w:color="auto"/>
            <w:right w:val="none" w:sz="0" w:space="0" w:color="auto"/>
          </w:divBdr>
        </w:div>
        <w:div w:id="1181771620">
          <w:marLeft w:val="0"/>
          <w:marRight w:val="0"/>
          <w:marTop w:val="0"/>
          <w:marBottom w:val="0"/>
          <w:divBdr>
            <w:top w:val="none" w:sz="0" w:space="0" w:color="auto"/>
            <w:left w:val="none" w:sz="0" w:space="0" w:color="auto"/>
            <w:bottom w:val="none" w:sz="0" w:space="0" w:color="auto"/>
            <w:right w:val="none" w:sz="0" w:space="0" w:color="auto"/>
          </w:divBdr>
        </w:div>
      </w:divsChild>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66632187">
      <w:bodyDiv w:val="1"/>
      <w:marLeft w:val="0"/>
      <w:marRight w:val="0"/>
      <w:marTop w:val="0"/>
      <w:marBottom w:val="0"/>
      <w:divBdr>
        <w:top w:val="none" w:sz="0" w:space="0" w:color="auto"/>
        <w:left w:val="none" w:sz="0" w:space="0" w:color="auto"/>
        <w:bottom w:val="none" w:sz="0" w:space="0" w:color="auto"/>
        <w:right w:val="none" w:sz="0" w:space="0" w:color="auto"/>
      </w:divBdr>
      <w:divsChild>
        <w:div w:id="331029033">
          <w:marLeft w:val="0"/>
          <w:marRight w:val="0"/>
          <w:marTop w:val="72"/>
          <w:marBottom w:val="0"/>
          <w:divBdr>
            <w:top w:val="none" w:sz="0" w:space="0" w:color="auto"/>
            <w:left w:val="none" w:sz="0" w:space="0" w:color="auto"/>
            <w:bottom w:val="none" w:sz="0" w:space="0" w:color="auto"/>
            <w:right w:val="none" w:sz="0" w:space="0" w:color="auto"/>
          </w:divBdr>
        </w:div>
        <w:div w:id="1656912928">
          <w:marLeft w:val="0"/>
          <w:marRight w:val="0"/>
          <w:marTop w:val="72"/>
          <w:marBottom w:val="0"/>
          <w:divBdr>
            <w:top w:val="none" w:sz="0" w:space="0" w:color="auto"/>
            <w:left w:val="none" w:sz="0" w:space="0" w:color="auto"/>
            <w:bottom w:val="none" w:sz="0" w:space="0" w:color="auto"/>
            <w:right w:val="none" w:sz="0" w:space="0" w:color="auto"/>
          </w:divBdr>
          <w:divsChild>
            <w:div w:id="824586716">
              <w:marLeft w:val="360"/>
              <w:marRight w:val="0"/>
              <w:marTop w:val="0"/>
              <w:marBottom w:val="72"/>
              <w:divBdr>
                <w:top w:val="none" w:sz="0" w:space="0" w:color="auto"/>
                <w:left w:val="none" w:sz="0" w:space="0" w:color="auto"/>
                <w:bottom w:val="none" w:sz="0" w:space="0" w:color="auto"/>
                <w:right w:val="none" w:sz="0" w:space="0" w:color="auto"/>
              </w:divBdr>
            </w:div>
            <w:div w:id="1712152083">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5697272">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95079646">
      <w:bodyDiv w:val="1"/>
      <w:marLeft w:val="0"/>
      <w:marRight w:val="0"/>
      <w:marTop w:val="0"/>
      <w:marBottom w:val="0"/>
      <w:divBdr>
        <w:top w:val="none" w:sz="0" w:space="0" w:color="auto"/>
        <w:left w:val="none" w:sz="0" w:space="0" w:color="auto"/>
        <w:bottom w:val="none" w:sz="0" w:space="0" w:color="auto"/>
        <w:right w:val="none" w:sz="0" w:space="0" w:color="auto"/>
      </w:divBdr>
      <w:divsChild>
        <w:div w:id="1766996200">
          <w:marLeft w:val="0"/>
          <w:marRight w:val="0"/>
          <w:marTop w:val="0"/>
          <w:marBottom w:val="0"/>
          <w:divBdr>
            <w:top w:val="none" w:sz="0" w:space="0" w:color="auto"/>
            <w:left w:val="none" w:sz="0" w:space="0" w:color="auto"/>
            <w:bottom w:val="none" w:sz="0" w:space="0" w:color="auto"/>
            <w:right w:val="none" w:sz="0" w:space="0" w:color="auto"/>
          </w:divBdr>
          <w:divsChild>
            <w:div w:id="1764378058">
              <w:marLeft w:val="0"/>
              <w:marRight w:val="0"/>
              <w:marTop w:val="0"/>
              <w:marBottom w:val="0"/>
              <w:divBdr>
                <w:top w:val="none" w:sz="0" w:space="0" w:color="auto"/>
                <w:left w:val="none" w:sz="0" w:space="0" w:color="auto"/>
                <w:bottom w:val="none" w:sz="0" w:space="0" w:color="auto"/>
                <w:right w:val="none" w:sz="0" w:space="0" w:color="auto"/>
              </w:divBdr>
              <w:divsChild>
                <w:div w:id="9373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80546493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25643346">
      <w:bodyDiv w:val="1"/>
      <w:marLeft w:val="0"/>
      <w:marRight w:val="0"/>
      <w:marTop w:val="0"/>
      <w:marBottom w:val="0"/>
      <w:divBdr>
        <w:top w:val="none" w:sz="0" w:space="0" w:color="auto"/>
        <w:left w:val="none" w:sz="0" w:space="0" w:color="auto"/>
        <w:bottom w:val="none" w:sz="0" w:space="0" w:color="auto"/>
        <w:right w:val="none" w:sz="0" w:space="0" w:color="auto"/>
      </w:divBdr>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00782820">
      <w:bodyDiv w:val="1"/>
      <w:marLeft w:val="0"/>
      <w:marRight w:val="0"/>
      <w:marTop w:val="0"/>
      <w:marBottom w:val="0"/>
      <w:divBdr>
        <w:top w:val="none" w:sz="0" w:space="0" w:color="auto"/>
        <w:left w:val="none" w:sz="0" w:space="0" w:color="auto"/>
        <w:bottom w:val="none" w:sz="0" w:space="0" w:color="auto"/>
        <w:right w:val="none" w:sz="0" w:space="0" w:color="auto"/>
      </w:divBdr>
    </w:div>
    <w:div w:id="141258275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8657483">
      <w:bodyDiv w:val="1"/>
      <w:marLeft w:val="0"/>
      <w:marRight w:val="0"/>
      <w:marTop w:val="0"/>
      <w:marBottom w:val="0"/>
      <w:divBdr>
        <w:top w:val="none" w:sz="0" w:space="0" w:color="auto"/>
        <w:left w:val="none" w:sz="0" w:space="0" w:color="auto"/>
        <w:bottom w:val="none" w:sz="0" w:space="0" w:color="auto"/>
        <w:right w:val="none" w:sz="0" w:space="0" w:color="auto"/>
      </w:divBdr>
      <w:divsChild>
        <w:div w:id="1136526683">
          <w:marLeft w:val="360"/>
          <w:marRight w:val="0"/>
          <w:marTop w:val="0"/>
          <w:marBottom w:val="0"/>
          <w:divBdr>
            <w:top w:val="none" w:sz="0" w:space="0" w:color="auto"/>
            <w:left w:val="none" w:sz="0" w:space="0" w:color="auto"/>
            <w:bottom w:val="none" w:sz="0" w:space="0" w:color="auto"/>
            <w:right w:val="none" w:sz="0" w:space="0" w:color="auto"/>
          </w:divBdr>
        </w:div>
        <w:div w:id="2006128875">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p_miechow" TargetMode="External"/><Relationship Id="rId13" Type="http://schemas.openxmlformats.org/officeDocument/2006/relationships/hyperlink" Target="https://platformazakupowa.pl/strona/1-regulami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zetargi@powiat.miech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sp_miecho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od@powiat.miechow.pl" TargetMode="External"/><Relationship Id="rId14" Type="http://schemas.openxmlformats.org/officeDocument/2006/relationships/hyperlink" Target="https://platformazakupowa.pl/strona/1-regulam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F6CA-1AB4-490A-82B6-AD9B82EB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22</Pages>
  <Words>5547</Words>
  <Characters>33287</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Specyfikacja Warunków Zamówienia Or.272.2.2022</vt:lpstr>
    </vt:vector>
  </TitlesOfParts>
  <Company/>
  <LinksUpToDate>false</LinksUpToDate>
  <CharactersWithSpaces>38757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Or.272.2.2022</dc:title>
  <dc:subject/>
  <dc:creator>Michał Rak</dc:creator>
  <cp:keywords>Specyfikacja; Warunki Zamówienia; Or.272.2.2022</cp:keywords>
  <dc:description/>
  <cp:lastModifiedBy>Michał Rak</cp:lastModifiedBy>
  <cp:revision>42</cp:revision>
  <cp:lastPrinted>2022-02-17T08:28:00Z</cp:lastPrinted>
  <dcterms:created xsi:type="dcterms:W3CDTF">2021-04-14T10:59:00Z</dcterms:created>
  <dcterms:modified xsi:type="dcterms:W3CDTF">2022-02-17T08:51:00Z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12:12:42</vt:lpwstr>
  </property>
  <property fmtid="{D5CDD505-2E9C-101B-9397-08002B2CF9AE}" pid="4" name="wk_stat:znaki:liczba">
    <vt:lpwstr>48676</vt:lpwstr>
  </property>
  <property fmtid="{D5CDD505-2E9C-101B-9397-08002B2CF9AE}" pid="5" name="ZNAKI:">
    <vt:lpwstr>48676</vt:lpwstr>
  </property>
  <property fmtid="{D5CDD505-2E9C-101B-9397-08002B2CF9AE}" pid="6" name="wk_stat:linki:liczba">
    <vt:lpwstr>0</vt:lpwstr>
  </property>
</Properties>
</file>