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57AC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2650A9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OPIS PRZEDMIOTU ZAMÓWIENIA WG CPV</w:t>
      </w:r>
      <w:r w:rsidRPr="002650A9">
        <w:rPr>
          <w:rFonts w:ascii="Open Sans" w:eastAsia="Times New Roman" w:hAnsi="Open Sans" w:cs="Open Sans"/>
          <w:bCs/>
          <w:color w:val="000000"/>
          <w:sz w:val="20"/>
          <w:szCs w:val="20"/>
        </w:rPr>
        <w:t>:</w:t>
      </w:r>
    </w:p>
    <w:p w14:paraId="55B54883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26AB9A11" w14:textId="77777777" w:rsidR="00F50B3B" w:rsidRPr="002650A9" w:rsidRDefault="00F50B3B" w:rsidP="00F50B3B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2650A9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CPV 45000000 - 7 Roboty budowlane. </w:t>
      </w:r>
    </w:p>
    <w:p w14:paraId="204234CD" w14:textId="77777777" w:rsidR="00F50B3B" w:rsidRPr="002650A9" w:rsidRDefault="00F50B3B" w:rsidP="00F50B3B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2650A9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CPV 45311200 - 2 Roboty w zakresie instalacji elektrycznych.</w:t>
      </w:r>
    </w:p>
    <w:p w14:paraId="26F05FE9" w14:textId="77777777" w:rsidR="00F50B3B" w:rsidRPr="002650A9" w:rsidRDefault="00F50B3B" w:rsidP="00F50B3B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</w:pPr>
      <w:r w:rsidRPr="002650A9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CPV 45310000 - 3 Roboty instalacyjne elektryczne.</w:t>
      </w:r>
      <w:r w:rsidRPr="002650A9"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  <w:tab/>
      </w:r>
    </w:p>
    <w:p w14:paraId="6E9C3366" w14:textId="77777777" w:rsidR="00F50B3B" w:rsidRPr="002650A9" w:rsidRDefault="00F50B3B" w:rsidP="00F50B3B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</w:pPr>
    </w:p>
    <w:p w14:paraId="796CD460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2650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OPIS PRZEDMIOTU ZAMÓWIENIA</w:t>
      </w:r>
    </w:p>
    <w:p w14:paraId="5F1C5EAF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</w:rPr>
      </w:pPr>
    </w:p>
    <w:p w14:paraId="5E694A7F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Przedmiotem zamówienia</w:t>
      </w:r>
    </w:p>
    <w:p w14:paraId="085BCBB2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Wykonywanie bieżących prac remontowych i stałej konserwacji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o charakterze elektroenergetycznym w obiektach budowlanych i pozostałych nieruchomościach administrowanych przez Przedsiębiorstwo Gospodarki Komunalnej Spółkę z o. o. w Koszalinie, ul. Komunalna 5 oraz w zakresie pilnych robót elektroenergetycznych.</w:t>
      </w:r>
    </w:p>
    <w:p w14:paraId="44A2322C" w14:textId="77777777" w:rsidR="00F50B3B" w:rsidRPr="002650A9" w:rsidRDefault="00F50B3B" w:rsidP="00F50B3B">
      <w:p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1D6B98E7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Zakres rzeczowy robót obejmuje:</w:t>
      </w:r>
    </w:p>
    <w:p w14:paraId="43D5A45E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Przedmiot zamówienia obejmuje wykonywanie bieżących prac remontowych i stałej konserwacji o charakterze elektroenergetycznym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 xml:space="preserve">w obiektach budowlanych i pozostałych nieruchomościach administrowanych przez Przedsiębiorstwo Gospodarki Komunalnej Spółkę z o. o. w Koszalinie,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ul. Komunalna 5 oraz w zakresie pilnych robót elektroenergetycznych.</w:t>
      </w:r>
    </w:p>
    <w:p w14:paraId="760F8ACE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Przedmiotem zamówienia jest wykonywanie</w:t>
      </w:r>
      <w:bookmarkStart w:id="0" w:name="_Hlk93565256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bieżących prac remontowych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 xml:space="preserve">i stałej konserwacji o charakterze elektroenergetycznym oraz wykonanie pilnych robót elektroenergetycznych </w:t>
      </w:r>
      <w:bookmarkEnd w:id="0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 obiektach budowlanych należących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i administrowanych przez Przedsiębiorstwo Gospodarki Komunalnej Spółkę z o. o. w Koszalinie, nieruchomościach należących do Skarbu Państwa oraz innych nieruchomościach.</w:t>
      </w:r>
    </w:p>
    <w:p w14:paraId="4D4CE6D0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W ramach realizacji przedmiotu zamówienia wykonawca będzie wykonywał wszelkie prace budowane, remontowe i konserwacyjne, a w szczególności:</w:t>
      </w:r>
    </w:p>
    <w:p w14:paraId="1A3F9BA5" w14:textId="77777777" w:rsidR="00F50B3B" w:rsidRPr="002650A9" w:rsidRDefault="00F50B3B" w:rsidP="00F50B3B">
      <w:pPr>
        <w:numPr>
          <w:ilvl w:val="0"/>
          <w:numId w:val="4"/>
        </w:num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Budowa, remont i konserwacja urządzeń, instalacji i sieci elektroenergetycznych o napięciu nie wyższym niż 1 </w:t>
      </w:r>
      <w:proofErr w:type="spellStart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kV</w:t>
      </w:r>
      <w:proofErr w:type="spellEnd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.</w:t>
      </w:r>
    </w:p>
    <w:p w14:paraId="1542D9DE" w14:textId="77777777" w:rsidR="00F50B3B" w:rsidRPr="002650A9" w:rsidRDefault="00F50B3B" w:rsidP="00F50B3B">
      <w:pPr>
        <w:numPr>
          <w:ilvl w:val="0"/>
          <w:numId w:val="4"/>
        </w:num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Remont i konserwacja urządzeń elektrotermicznych.</w:t>
      </w:r>
    </w:p>
    <w:p w14:paraId="40ACD3B8" w14:textId="77777777" w:rsidR="00F50B3B" w:rsidRPr="002650A9" w:rsidRDefault="00F50B3B" w:rsidP="00F50B3B">
      <w:pPr>
        <w:numPr>
          <w:ilvl w:val="0"/>
          <w:numId w:val="4"/>
        </w:num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Remont i konserwacja aparatury </w:t>
      </w:r>
      <w:proofErr w:type="spellStart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kontrolno</w:t>
      </w:r>
      <w:proofErr w:type="spellEnd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–pomiarowej oraz urządzeń i instalacji automatycznej regulacji, sterowania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i zabezpieczeń urządzeń i instalacji wymienionych w wyżej.</w:t>
      </w:r>
    </w:p>
    <w:p w14:paraId="41430AEB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Szczegółowe zadania wynikające z przedmiotowego zamówienia, będą uzgadniane na bieżąco pomiędzy Zamawiającym a Wykonawcą, co oznacza, że prace, o których mowa powyżej będą zlecane Wykonawcy każdorazowo pisemnie, w przypadku stwierdzenia przez Zamawiającego okoliczności uzasadniających konieczność podjęcia prac, w ramach zawartej z wykonawcą umowy. </w:t>
      </w:r>
    </w:p>
    <w:p w14:paraId="4406A161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Prace, o których mowa powyżej będą zlecane na podstawie obowiązującej w PGK Spółce z o. o. w Koszalinie Procedury „Zasada udzielania zamówień”. </w:t>
      </w:r>
    </w:p>
    <w:p w14:paraId="4D69CF11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Rozliczanie zleceń jednostkowych odbywać się będzie na podstawie kosztorysów sporządzonych przez Wykonawcę w oparciu o Katalogi Nakładów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lastRenderedPageBreak/>
        <w:t>Rzeczowych, cenę roboczogodziny netto podaną w ofercie, kosztów pośrednich (</w:t>
      </w:r>
      <w:proofErr w:type="spellStart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Kp</w:t>
      </w:r>
      <w:proofErr w:type="spellEnd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) do R i S podanych w ofercie, wskaźnika Z do (R+ S)×</w:t>
      </w:r>
      <w:proofErr w:type="spellStart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Kp</w:t>
      </w:r>
      <w:proofErr w:type="spellEnd"/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podanego w ofercie oraz cenniki SEKOCENBUD z bieżącego kwartału. </w:t>
      </w:r>
    </w:p>
    <w:p w14:paraId="6F39AE4B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>W przypadku barku odpowiednich nakładów dotyczących pozycji wykazanych w kosztorysie – kalkulacja własna Wykonawcy uzgodniona z Zamawiającym przed wykonaniem prac.</w:t>
      </w:r>
    </w:p>
    <w:p w14:paraId="12E05B66" w14:textId="77777777" w:rsidR="00F50B3B" w:rsidRPr="002650A9" w:rsidRDefault="00F50B3B" w:rsidP="00F50B3B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 przypadku wystąpienia awarii Wykonawca zobowiązany będzie do podjęcia prac niezwłocznie, nie później jednak niż w czasie 12 godzin od powiadomienia o wystąpieniu awarii a rozliczenie wynikać będzie z kosztorysu powykonawczego w/g zastosowanego katalogu, chyba, że w tym terminie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 xml:space="preserve">z przyczyn nieleżących po stronie Wykonawcy awarii nie będzie można usunąć.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W takim wypadku awaria zostanie usunięta w najszybszym obiektywnie możliwym terminie zaakceptowanym przez Zamawiającego. Definicja awarii: prowadzenie prac (usuwanie skutków awarii) w dni powszednie, w godzinach: od 6</w:t>
      </w:r>
      <w:r w:rsidRPr="002650A9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do 14</w:t>
      </w:r>
      <w:r w:rsidRPr="002650A9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przy czym Wykonawca podejmie działania niezwłocznie tj. w ciągu 12 godzin od momentu przyjęcia zgłoszenia.</w:t>
      </w:r>
    </w:p>
    <w:p w14:paraId="441F1E1D" w14:textId="77777777" w:rsidR="00F50B3B" w:rsidRPr="002650A9" w:rsidRDefault="00F50B3B" w:rsidP="00F50B3B">
      <w:p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78D31201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Informacje dla Wykonawców</w:t>
      </w:r>
    </w:p>
    <w:p w14:paraId="5466978A" w14:textId="77777777" w:rsidR="00F50B3B" w:rsidRPr="002650A9" w:rsidRDefault="00F50B3B" w:rsidP="00F50B3B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Wymagany minimalny okres gwarancji na zlecane jednostkowo roboty realizowane w ramach niniejszego postępowania - 24 miesiące na bieżące prace remontowe i stałą konserwacje o charakterze elektroenergetycznym oraz 24 miesiące na wykonanie pilnych robót elektroenergetycznych.</w:t>
      </w:r>
    </w:p>
    <w:p w14:paraId="7ED0679D" w14:textId="77777777" w:rsidR="00F50B3B" w:rsidRPr="002650A9" w:rsidRDefault="00F50B3B" w:rsidP="00F50B3B">
      <w:pPr>
        <w:numPr>
          <w:ilvl w:val="1"/>
          <w:numId w:val="1"/>
        </w:numPr>
        <w:spacing w:after="0" w:line="240" w:lineRule="auto"/>
        <w:ind w:right="23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Maksymalna wartość wynagrodzenia, którą Wykonawca może uzyskać w okresie realizacji umowy to 150.000,00zł netto przez okres obowiązywania umowy tj. do 31.01.2024 r.</w:t>
      </w:r>
    </w:p>
    <w:p w14:paraId="1C23F41D" w14:textId="77777777" w:rsidR="00F50B3B" w:rsidRPr="002650A9" w:rsidRDefault="00F50B3B" w:rsidP="00F50B3B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Całkowita wartość wynagrodzenia może zostać zmniejszona z przyczyn wynikających z potrzeb Zamawiającego. </w:t>
      </w:r>
    </w:p>
    <w:p w14:paraId="2A58BC9A" w14:textId="77777777" w:rsidR="00F50B3B" w:rsidRPr="002650A9" w:rsidRDefault="00F50B3B" w:rsidP="00F50B3B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Prace, o których mowa powyżej będą zlecane na podstawie obowiązującej w PGK Spółce z o. o. w Koszalinie Procedury „Zasada udzielania zamówień”.</w:t>
      </w:r>
    </w:p>
    <w:p w14:paraId="29481F09" w14:textId="77777777" w:rsidR="00F50B3B" w:rsidRPr="002650A9" w:rsidRDefault="00F50B3B" w:rsidP="00F50B3B">
      <w:p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4EDB73DC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Wykonawca zobowiązany będzie do:</w:t>
      </w:r>
    </w:p>
    <w:p w14:paraId="53F8A5B9" w14:textId="77777777" w:rsidR="00F50B3B" w:rsidRPr="002650A9" w:rsidRDefault="00F50B3B" w:rsidP="00F50B3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 przypadku wystąpienia awarii Wykonawca zobowiązany będzie do podjęcia prac niezwłocznie, nie później jednak niż w czasie 12 godzin od powiadomienia o wystąpieniu awarii a rozliczenie wynikać będzie                       z kosztorysu powykonawczego w/g zastosowanego katalogu, chyba, że w tym terminie z przyczyn nieleżących po stronie Wykonawcy awarii nie będzie można usunąć. W takim wypadku awaria zostanie usunięta w najszybszym obiektywnie możliwym terminie zaakceptowanym przez Zamawiającego. Definicja awarii: prowadzenie prac (usuwanie skutków 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lastRenderedPageBreak/>
        <w:t>awarii) w dni powszednie, w godzinach: od 6</w:t>
      </w:r>
      <w:r w:rsidRPr="002650A9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do 14</w:t>
      </w:r>
      <w:r w:rsidRPr="002650A9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650A9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przy czym Wykonawca podejmie działania niezwłocznie tj. w ciągu 12 godzin od momentu przyjęcia zgłoszenia.</w:t>
      </w:r>
    </w:p>
    <w:p w14:paraId="04FA8C24" w14:textId="77777777" w:rsidR="00F50B3B" w:rsidRPr="002650A9" w:rsidRDefault="00F50B3B" w:rsidP="00F50B3B">
      <w:pPr>
        <w:widowControl w:val="0"/>
        <w:suppressAutoHyphens/>
        <w:spacing w:after="0" w:line="240" w:lineRule="auto"/>
        <w:ind w:left="108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1ADF0411" w14:textId="77777777" w:rsidR="00F50B3B" w:rsidRPr="002650A9" w:rsidRDefault="00F50B3B" w:rsidP="00F50B3B">
      <w:pPr>
        <w:widowControl w:val="0"/>
        <w:suppressAutoHyphens/>
        <w:spacing w:after="0" w:line="240" w:lineRule="auto"/>
        <w:ind w:left="108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78ABC27C" w14:textId="77777777" w:rsidR="00F50B3B" w:rsidRPr="002650A9" w:rsidRDefault="00F50B3B" w:rsidP="00F50B3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Wykonawca zobowiązany jest do skompletowania i przekazania Zamawiającemu dokumentacji powykonawczej, jeśli taka będzie wymagana.</w:t>
      </w:r>
    </w:p>
    <w:p w14:paraId="705105BB" w14:textId="77777777" w:rsidR="00F50B3B" w:rsidRPr="002650A9" w:rsidRDefault="00F50B3B" w:rsidP="00F50B3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Zgłoszenia na piśmie Zamawiającemu zakończenia robót nie później niż 3 dni przed upływem terminu realizacji zamówienia.</w:t>
      </w:r>
    </w:p>
    <w:p w14:paraId="6F55CC58" w14:textId="77777777" w:rsidR="00F50B3B" w:rsidRPr="002650A9" w:rsidRDefault="00F50B3B" w:rsidP="00F50B3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Wykonawca</w:t>
      </w:r>
      <w:r w:rsidRPr="002650A9">
        <w:rPr>
          <w:rFonts w:ascii="Open Sans" w:eastAsia="Times New Roman" w:hAnsi="Open Sans" w:cs="Open Sans"/>
          <w:sz w:val="24"/>
          <w:szCs w:val="20"/>
          <w:lang w:eastAsia="pl-PL"/>
        </w:rPr>
        <w:t xml:space="preserve"> ma obowiązek wykonywania przedmiotu Umowy z należytą starannością zgodnie z Umową, Ofertą oraz zasadami wiedzy technicznej oraz normami.</w:t>
      </w:r>
    </w:p>
    <w:p w14:paraId="498D3E16" w14:textId="77777777" w:rsidR="00F50B3B" w:rsidRPr="002650A9" w:rsidRDefault="00F50B3B" w:rsidP="00F50B3B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Wykonawca w ramach wykonywanych prac jest zobowiązany                            do utrzymania porządku i czystości w obrębie wykonywania prac i w czasie ich wykonywania, a w szczególności do usunięcia i wywozu pozostałego gruzu oraz innych odpadów, zgodnie z Ustawą z dnia 14 grudnia 2012r. o odpadach (Dz. U. z 2013r.  poz. 21,</w:t>
      </w:r>
      <w:r w:rsidRPr="002650A9">
        <w:rPr>
          <w:rFonts w:ascii="Calibri" w:eastAsia="Times New Roman" w:hAnsi="Calibri" w:cs="Times New Roman"/>
        </w:rPr>
        <w:t xml:space="preserve">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Dz. U. z 2021r. poz. 779, 784).</w:t>
      </w:r>
    </w:p>
    <w:p w14:paraId="4A939E0B" w14:textId="77777777" w:rsidR="00F50B3B" w:rsidRPr="002650A9" w:rsidRDefault="00F50B3B" w:rsidP="00F50B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C22F3D9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Roboty elektroenergetyczne należy wykonać zgodnie z:</w:t>
      </w:r>
    </w:p>
    <w:p w14:paraId="03F19C3C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Realizacja zamówienia podlega prawu polskiemu, w tym w oparciu </w:t>
      </w: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o przepisy zawarte w:</w:t>
      </w:r>
    </w:p>
    <w:p w14:paraId="67035973" w14:textId="77777777" w:rsidR="00F50B3B" w:rsidRPr="002650A9" w:rsidRDefault="00F50B3B" w:rsidP="00F50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Ustawie z dnia 23 kwietnia 1964 r. Kodeks Cywilny (</w:t>
      </w:r>
      <w:proofErr w:type="spellStart"/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t.j</w:t>
      </w:r>
      <w:proofErr w:type="spellEnd"/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. Dz. U. z 2020r. poz. 1740,2320).</w:t>
      </w:r>
    </w:p>
    <w:p w14:paraId="068B7EB3" w14:textId="77777777" w:rsidR="00F50B3B" w:rsidRPr="002650A9" w:rsidRDefault="00F50B3B" w:rsidP="00F50B3B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Ustawie z dnia 11 września 2019 r. Prawo Zamówień Publicznych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(</w:t>
      </w:r>
      <w:proofErr w:type="spellStart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Dz.U. z 2022 r. poz. 1710 ze zm.).</w:t>
      </w:r>
    </w:p>
    <w:p w14:paraId="30885E6A" w14:textId="77777777" w:rsidR="00F50B3B" w:rsidRPr="002650A9" w:rsidRDefault="00F50B3B" w:rsidP="00F50B3B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z dnia 16 kwietnia 2004r. o wyrobach budowlanych (</w:t>
      </w:r>
      <w:proofErr w:type="spellStart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. Dz. U.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z 2019r. poz. 266, 730).</w:t>
      </w:r>
    </w:p>
    <w:p w14:paraId="7A9AC39F" w14:textId="77777777" w:rsidR="00F50B3B" w:rsidRPr="002650A9" w:rsidRDefault="00F50B3B" w:rsidP="00F50B3B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Prawo Budowlane z dnia 7 lipca 1994r. (</w:t>
      </w:r>
      <w:proofErr w:type="spellStart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 U. z 2020r. poz. 1333, 2127, 2320, z 2021r. poz. 11, 234, 282).</w:t>
      </w:r>
    </w:p>
    <w:p w14:paraId="1E4FB708" w14:textId="77777777" w:rsidR="00F50B3B" w:rsidRPr="002650A9" w:rsidRDefault="00F50B3B" w:rsidP="00F50B3B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z dnia 14 grudnia 2012r. o odpadach (Dz. U. z 2013r.  poz. 21, Dz. U. z 2021r. poz. 779, 784).</w:t>
      </w:r>
    </w:p>
    <w:p w14:paraId="732D6294" w14:textId="77777777" w:rsidR="00F50B3B" w:rsidRPr="002650A9" w:rsidRDefault="00F50B3B" w:rsidP="00F50B3B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Rozporządzenie Ministra Infrastruktury i Budownictwa z dnia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17 listopada 2016 r. w sprawie sposobu deklarowania właściwości użytkowych wyrobów budowlanych oraz sposobu znakowania ich znakiem budowlanym (</w:t>
      </w:r>
      <w:proofErr w:type="spellStart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. Dz.U. 2016r. poz. 1966, z 2018r. poz. 1233,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 xml:space="preserve">z 2019r. poz. 1176). </w:t>
      </w:r>
    </w:p>
    <w:p w14:paraId="2F2BBC35" w14:textId="77777777" w:rsidR="00F50B3B" w:rsidRPr="002650A9" w:rsidRDefault="00F50B3B" w:rsidP="00F50B3B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Rozporządzenie Ministra Infrastruktury z dnia 6 lutego 2003r.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w sprawie bezpieczeństwa i higieny pracy podczas wykonywania robót budowlanych</w:t>
      </w:r>
      <w:r w:rsidRPr="002650A9">
        <w:rPr>
          <w:rFonts w:ascii="Arial" w:eastAsia="Times New Roman" w:hAnsi="Arial" w:cs="Times New Roman"/>
          <w:sz w:val="24"/>
          <w:szCs w:val="20"/>
          <w:lang w:eastAsia="pl-PL"/>
        </w:rPr>
        <w:t xml:space="preserve"> (</w:t>
      </w:r>
      <w:proofErr w:type="spellStart"/>
      <w:r w:rsidRPr="002650A9">
        <w:rPr>
          <w:rFonts w:ascii="Arial" w:eastAsia="Times New Roman" w:hAnsi="Arial" w:cs="Times New Roman"/>
          <w:sz w:val="24"/>
          <w:szCs w:val="20"/>
          <w:lang w:eastAsia="pl-PL"/>
        </w:rPr>
        <w:t>t.j</w:t>
      </w:r>
      <w:proofErr w:type="spellEnd"/>
      <w:r w:rsidRPr="002650A9">
        <w:rPr>
          <w:rFonts w:ascii="Arial" w:eastAsia="Times New Roman" w:hAnsi="Arial" w:cs="Times New Roman"/>
          <w:sz w:val="24"/>
          <w:szCs w:val="20"/>
          <w:lang w:eastAsia="pl-PL"/>
        </w:rPr>
        <w:t xml:space="preserve">.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Dz.U. 2003r. nr 47 poz. 401).</w:t>
      </w:r>
    </w:p>
    <w:p w14:paraId="3BDFFB38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Normy.</w:t>
      </w:r>
    </w:p>
    <w:p w14:paraId="1AB57581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PN-86/B-02480 Grunty budowlane. Klasyfikacja.</w:t>
      </w:r>
    </w:p>
    <w:p w14:paraId="3E698764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PN-S-02205:1998 Drogi samochodowe. Roboty ziemne. Wymagania i badania.</w:t>
      </w:r>
    </w:p>
    <w:p w14:paraId="717BE3A3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1997-1:2008 Grunty budowlane. Posadowienie budowli. Obliczenia statyczne i projektowanie.</w:t>
      </w:r>
    </w:p>
    <w:p w14:paraId="38D8DC07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PN-68/B-06050:1968 Roboty ziemne budowlane. Wymagania                        w zakresie wykonania i badania przy odbiorze.</w:t>
      </w:r>
    </w:p>
    <w:p w14:paraId="727DBD19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BN-83/8836-02 Przewody podziemne. Roboty ziemne. Wymagania              i badania przy odbiorze.</w:t>
      </w:r>
    </w:p>
    <w:p w14:paraId="5CCC7000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PN-HD 60364-5-56:2019-01 Instalacje elektryczne w obiektach budowlanych. Dobór i montaż wyposażenia elektrycznego. Instalacje bezpieczeństwa.</w:t>
      </w:r>
    </w:p>
    <w:p w14:paraId="29F19D06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PN-E-08501:1988 Urządzenia elektryczne. Tablice i znaki bezpieczeństwa.</w:t>
      </w:r>
    </w:p>
    <w:p w14:paraId="3521ADAC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ab/>
        <w:t>PN-IEC 60364-5-523:2001</w:t>
      </w:r>
      <w:r w:rsidRPr="002650A9">
        <w:rPr>
          <w:rFonts w:ascii="Calibri" w:eastAsia="Times New Roman" w:hAnsi="Calibri" w:cs="Times New Roman"/>
        </w:rPr>
        <w:t xml:space="preserve"> </w:t>
      </w: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Instalacje elektryczne w obiektach budowlanych. Dobór i montaż wyposażenia elektrycznego. Obciążalność prądowa długotrwała przewodów.</w:t>
      </w:r>
    </w:p>
    <w:p w14:paraId="681065B1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61140:2005 Ochrona przed porażeniem prądem elektrycznym. Wspólne aspekty instalacji i urządzeń.</w:t>
      </w:r>
    </w:p>
    <w:p w14:paraId="581A18B5" w14:textId="77777777" w:rsidR="00F50B3B" w:rsidRPr="002650A9" w:rsidRDefault="00F50B3B" w:rsidP="00F50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ab/>
        <w:t>PN-EN 62305-1:2011</w:t>
      </w:r>
      <w:r w:rsidRPr="002650A9">
        <w:rPr>
          <w:rFonts w:ascii="Calibri" w:eastAsia="Times New Roman" w:hAnsi="Calibri" w:cs="Times New Roman"/>
        </w:rPr>
        <w:t xml:space="preserve"> </w:t>
      </w: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Ochrona odgromowa. Część 1: Zasady ogólne.</w:t>
      </w:r>
    </w:p>
    <w:p w14:paraId="7C32B6AF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40975D19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spacing w:val="1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Niezbędne warunki do spełnienia (wymagania Zamawiającego)</w:t>
      </w:r>
    </w:p>
    <w:p w14:paraId="09DB55F0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 przypadku prowadzenie robót ziemnych w pasie drogowym, wykop zasypać gruntem </w:t>
      </w:r>
      <w:proofErr w:type="spellStart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niewysadzinowym</w:t>
      </w:r>
      <w:proofErr w:type="spellEnd"/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 z zagęszczeniem warstwami do współczynnika zagęszczenia 1,0. Teren w pasie drogowym przywrócić do stanu pierwotnego.</w:t>
      </w:r>
    </w:p>
    <w:p w14:paraId="3E7C8119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Istniejące uzbrojenie w wykopie zabezpieczyć. </w:t>
      </w:r>
    </w:p>
    <w:p w14:paraId="49717CAA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Wykonawca robót odpowiedzialny jest, za jakość wykonanych robót,</w:t>
      </w:r>
      <w:r w:rsidRPr="002650A9">
        <w:rPr>
          <w:rFonts w:ascii="Open Sans" w:eastAsia="Times New Roman" w:hAnsi="Open Sans" w:cs="Open Sans"/>
          <w:sz w:val="24"/>
          <w:szCs w:val="20"/>
          <w:lang w:eastAsia="pl-PL"/>
        </w:rPr>
        <w:t xml:space="preserve">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jakość wbudowanych materiałów (zgodnych z obowiązującymi przepisami, normami, certyfikatami) oraz zgodność wykonania z dokumentacją, zaleceniami nadzoru inwestorskiego, obowiązującymi normami, przepisami i warunkami technicznymi wykonania robót budowlanych i budowlano-montażowych, sztuką budowlaną oraz wiedzą techniczną.</w:t>
      </w:r>
    </w:p>
    <w:p w14:paraId="21C864C5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Każda zmiana technologiczna wykonania robót z inicjatywy Wykonawcy, wymaga akceptacji Zamawiającego. Koszt wprowadzenia zmian obciąża Wykonawcę.</w:t>
      </w:r>
    </w:p>
    <w:p w14:paraId="1FCE9955" w14:textId="77777777" w:rsidR="00F50B3B" w:rsidRPr="002650A9" w:rsidRDefault="00F50B3B" w:rsidP="00F50B3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spacing w:val="1"/>
          <w:sz w:val="24"/>
          <w:szCs w:val="20"/>
          <w:u w:val="single"/>
          <w:lang w:eastAsia="pl-PL"/>
        </w:rPr>
      </w:pPr>
    </w:p>
    <w:p w14:paraId="53DD1B75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Wizja lokalna</w:t>
      </w:r>
    </w:p>
    <w:p w14:paraId="64733F94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Wykonawcy mogą dokonać wizji lokalnej na terenie realizacji robót </w:t>
      </w: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lastRenderedPageBreak/>
        <w:t xml:space="preserve">budowlanych i w jego okolicy w celu oceny dokumentów i informacji przekazywanych w ramach przedmiotowego postępowania przez Zamawiającego oraz uzyskać na swoją odpowiedzialność i ryzyko wszelkie istotne informacje niezbędne do przygotowania oferty. </w:t>
      </w:r>
    </w:p>
    <w:p w14:paraId="345AF612" w14:textId="77777777" w:rsidR="00F50B3B" w:rsidRPr="002650A9" w:rsidRDefault="00F50B3B" w:rsidP="00F50B3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Koszty oględzin ponosi Wykonawca.</w:t>
      </w:r>
    </w:p>
    <w:p w14:paraId="209EDA32" w14:textId="77777777" w:rsidR="00F50B3B" w:rsidRPr="002650A9" w:rsidRDefault="00F50B3B" w:rsidP="00F50B3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092578D9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 xml:space="preserve">Termin i miejsce realizacji zamówienia </w:t>
      </w:r>
    </w:p>
    <w:p w14:paraId="7D99D7A6" w14:textId="77777777" w:rsidR="00F50B3B" w:rsidRPr="002650A9" w:rsidRDefault="00F50B3B" w:rsidP="00F50B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Termin realizacji zamówienia: od dnia zawarcia umowy</w:t>
      </w:r>
      <w:r w:rsidRPr="002650A9">
        <w:rPr>
          <w:rFonts w:ascii="Open Sans" w:eastAsia="Times New Roman" w:hAnsi="Open Sans" w:cs="Open Sans"/>
          <w:color w:val="000000"/>
          <w:spacing w:val="1"/>
          <w:sz w:val="24"/>
          <w:szCs w:val="24"/>
          <w:lang w:eastAsia="pl-PL"/>
        </w:rPr>
        <w:t xml:space="preserve"> do 31.01.2024 r.</w:t>
      </w: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14:paraId="11F2EBB3" w14:textId="77777777" w:rsidR="00F50B3B" w:rsidRDefault="00F50B3B" w:rsidP="00F50B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>Miejsce</w:t>
      </w: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realizacji zamówienia: obiekty budowlane należące                                  i administrowane przez Przedsiębiorstwo Gospodarki Komunalnej Spółkę z o. o. w Koszalinie, nieruchomości należące do Skarbu Państwa oraz inne nieruchomości.</w:t>
      </w:r>
    </w:p>
    <w:p w14:paraId="2F48F730" w14:textId="77777777" w:rsidR="00F50B3B" w:rsidRPr="00C83710" w:rsidRDefault="00F50B3B" w:rsidP="00F50B3B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>8.2.1. Koszalin</w:t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>ul. Komunalna 5,</w:t>
      </w:r>
    </w:p>
    <w:p w14:paraId="1D3FB904" w14:textId="77777777" w:rsidR="00F50B3B" w:rsidRPr="00C83710" w:rsidRDefault="00F50B3B" w:rsidP="00F50B3B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>ul. Gnieźnieńska 16,</w:t>
      </w:r>
    </w:p>
    <w:p w14:paraId="30A99A5B" w14:textId="77777777" w:rsidR="00F50B3B" w:rsidRPr="00C83710" w:rsidRDefault="00F50B3B" w:rsidP="00F50B3B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>ul. Gnieźnieńska 44,</w:t>
      </w:r>
    </w:p>
    <w:p w14:paraId="75936EF8" w14:textId="77777777" w:rsidR="00F50B3B" w:rsidRPr="00C83710" w:rsidRDefault="00F50B3B" w:rsidP="00F50B3B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>ul. Władysława IV 149,</w:t>
      </w:r>
    </w:p>
    <w:p w14:paraId="34151F19" w14:textId="77777777" w:rsidR="00F50B3B" w:rsidRPr="00C83710" w:rsidRDefault="00F50B3B" w:rsidP="00F50B3B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>ul. Na Skwierzynkę 2,</w:t>
      </w:r>
    </w:p>
    <w:p w14:paraId="2956D76D" w14:textId="77777777" w:rsidR="00F50B3B" w:rsidRPr="00C83710" w:rsidRDefault="00F50B3B" w:rsidP="00F50B3B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>ul. Mieszka I 55,</w:t>
      </w:r>
    </w:p>
    <w:p w14:paraId="0393462B" w14:textId="77777777" w:rsidR="00F50B3B" w:rsidRPr="00C83710" w:rsidRDefault="00F50B3B" w:rsidP="00F50B3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C83710">
        <w:rPr>
          <w:rFonts w:eastAsia="Times New Roman"/>
          <w:sz w:val="24"/>
          <w:szCs w:val="24"/>
          <w:lang w:eastAsia="pl-PL"/>
        </w:rPr>
        <w:t>8.2.2. Sianów</w:t>
      </w:r>
      <w:r w:rsidRPr="00C83710">
        <w:rPr>
          <w:rFonts w:eastAsia="Times New Roman"/>
          <w:sz w:val="24"/>
          <w:szCs w:val="24"/>
          <w:lang w:eastAsia="pl-PL"/>
        </w:rPr>
        <w:tab/>
      </w:r>
      <w:r w:rsidRPr="00C83710">
        <w:rPr>
          <w:rFonts w:eastAsia="Times New Roman"/>
          <w:sz w:val="24"/>
          <w:szCs w:val="24"/>
          <w:lang w:eastAsia="pl-PL"/>
        </w:rPr>
        <w:tab/>
        <w:t>-</w:t>
      </w:r>
      <w:r w:rsidRPr="00C83710">
        <w:rPr>
          <w:rFonts w:eastAsia="Times New Roman"/>
          <w:sz w:val="24"/>
          <w:szCs w:val="24"/>
          <w:lang w:eastAsia="pl-PL"/>
        </w:rPr>
        <w:tab/>
        <w:t xml:space="preserve">ul. </w:t>
      </w:r>
      <w:proofErr w:type="spellStart"/>
      <w:r w:rsidRPr="00C83710">
        <w:rPr>
          <w:rFonts w:eastAsia="Times New Roman"/>
          <w:sz w:val="24"/>
          <w:szCs w:val="24"/>
          <w:lang w:eastAsia="pl-PL"/>
        </w:rPr>
        <w:t>Łubuszan</w:t>
      </w:r>
      <w:proofErr w:type="spellEnd"/>
      <w:r w:rsidRPr="00C83710">
        <w:rPr>
          <w:rFonts w:eastAsia="Times New Roman"/>
          <w:sz w:val="24"/>
          <w:szCs w:val="24"/>
          <w:lang w:eastAsia="pl-PL"/>
        </w:rPr>
        <w:t xml:space="preserve"> 80.</w:t>
      </w:r>
    </w:p>
    <w:p w14:paraId="43F7A3BB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0E511B0C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5887543B" w14:textId="77777777" w:rsidR="00F50B3B" w:rsidRPr="002650A9" w:rsidRDefault="00F50B3B" w:rsidP="00F50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 xml:space="preserve">Kryteria wyboru i sposób oceny ofert </w:t>
      </w:r>
    </w:p>
    <w:p w14:paraId="5AB7301A" w14:textId="77777777" w:rsidR="00F50B3B" w:rsidRPr="00545EFC" w:rsidRDefault="00F50B3B" w:rsidP="00F50B3B">
      <w:pPr>
        <w:pStyle w:val="Akapitzlist"/>
        <w:spacing w:after="200" w:line="240" w:lineRule="auto"/>
        <w:ind w:left="284"/>
        <w:jc w:val="both"/>
        <w:rPr>
          <w:rFonts w:eastAsia="Times New Roman"/>
        </w:rPr>
      </w:pPr>
      <w:bookmarkStart w:id="1" w:name="_Hlk135391684"/>
      <w:r w:rsidRPr="00545EFC">
        <w:rPr>
          <w:rFonts w:eastAsia="Times New Roman"/>
        </w:rPr>
        <w:t xml:space="preserve">Przy obliczeniu oferty przyjęta zostanie zasada średniej wartości z obu pozycji                                          cen kosztorysowych – stawek jednostkowych </w:t>
      </w:r>
      <w:proofErr w:type="spellStart"/>
      <w:r w:rsidRPr="00545EFC">
        <w:rPr>
          <w:rFonts w:eastAsia="Times New Roman"/>
        </w:rPr>
        <w:t>rgodz</w:t>
      </w:r>
      <w:proofErr w:type="spellEnd"/>
      <w:r w:rsidRPr="00545EFC">
        <w:rPr>
          <w:rFonts w:eastAsia="Times New Roman"/>
        </w:rPr>
        <w:t xml:space="preserve">. </w:t>
      </w:r>
    </w:p>
    <w:bookmarkEnd w:id="1"/>
    <w:p w14:paraId="40BD3906" w14:textId="77777777" w:rsidR="00F50B3B" w:rsidRPr="00545EFC" w:rsidRDefault="00F50B3B" w:rsidP="00F50B3B">
      <w:pPr>
        <w:pStyle w:val="Akapitzlist"/>
        <w:spacing w:after="200" w:line="240" w:lineRule="auto"/>
        <w:ind w:left="284"/>
        <w:jc w:val="both"/>
        <w:rPr>
          <w:rFonts w:eastAsia="Times New Roman"/>
        </w:rPr>
      </w:pPr>
      <w:r w:rsidRPr="00545EFC">
        <w:rPr>
          <w:rFonts w:eastAsia="Times New Roman"/>
        </w:rPr>
        <w:t>Dla przykładu zastosowano średnie stawki roboczogodziny [R</w:t>
      </w:r>
      <w:r w:rsidRPr="00545EFC">
        <w:rPr>
          <w:rFonts w:eastAsia="Times New Roman"/>
          <w:vertAlign w:val="subscript"/>
        </w:rPr>
        <w:t>b</w:t>
      </w:r>
      <w:r w:rsidRPr="00545EFC">
        <w:rPr>
          <w:rFonts w:eastAsia="Times New Roman"/>
        </w:rPr>
        <w:t xml:space="preserve">] i średnie wartości narzutów – </w:t>
      </w:r>
      <w:proofErr w:type="spellStart"/>
      <w:r w:rsidRPr="00545EFC">
        <w:rPr>
          <w:rFonts w:eastAsia="Times New Roman"/>
        </w:rPr>
        <w:t>koszta</w:t>
      </w:r>
      <w:proofErr w:type="spellEnd"/>
      <w:r w:rsidRPr="00545EFC">
        <w:rPr>
          <w:rFonts w:eastAsia="Times New Roman"/>
        </w:rPr>
        <w:t xml:space="preserve"> pośrednie [</w:t>
      </w:r>
      <w:proofErr w:type="spellStart"/>
      <w:r w:rsidRPr="00545EFC">
        <w:rPr>
          <w:rFonts w:eastAsia="Times New Roman"/>
        </w:rPr>
        <w:t>Kp</w:t>
      </w:r>
      <w:proofErr w:type="spellEnd"/>
      <w:r w:rsidRPr="00545EFC">
        <w:rPr>
          <w:rFonts w:eastAsia="Times New Roman"/>
        </w:rPr>
        <w:t xml:space="preserve">] oraz zysk [Z] z informatora kwartalnego o cenach czynników produkcji </w:t>
      </w:r>
      <w:proofErr w:type="spellStart"/>
      <w:r w:rsidRPr="00545EFC">
        <w:rPr>
          <w:rFonts w:eastAsia="Times New Roman"/>
        </w:rPr>
        <w:t>Sekocenbud</w:t>
      </w:r>
      <w:proofErr w:type="spellEnd"/>
      <w:r w:rsidRPr="00545EFC">
        <w:rPr>
          <w:rFonts w:eastAsia="Times New Roman"/>
        </w:rPr>
        <w:t xml:space="preserve"> w IV kwartale 2022 r. dla województwa zachodniopomorskiego, miejscowość Koszalin.</w:t>
      </w:r>
    </w:p>
    <w:p w14:paraId="36418461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/>
          <w:color w:val="000000"/>
          <w:sz w:val="20"/>
          <w:szCs w:val="20"/>
          <w:u w:val="single"/>
        </w:rPr>
      </w:pPr>
      <w:r w:rsidRPr="00545EFC">
        <w:rPr>
          <w:rFonts w:eastAsia="Times New Roman"/>
          <w:b/>
          <w:color w:val="000000"/>
          <w:sz w:val="20"/>
          <w:szCs w:val="20"/>
          <w:u w:val="single"/>
        </w:rPr>
        <w:t>PRZYKŁAD OBLICZENIA KRYTERIUM CENA:</w:t>
      </w:r>
    </w:p>
    <w:p w14:paraId="0A8057FB" w14:textId="77777777" w:rsidR="00F50B3B" w:rsidRDefault="00F50B3B" w:rsidP="00F50B3B">
      <w:pPr>
        <w:pStyle w:val="Akapitzlist"/>
        <w:spacing w:before="40" w:after="40" w:line="240" w:lineRule="auto"/>
        <w:ind w:left="284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14:paraId="78BBEA62" w14:textId="77777777" w:rsidR="00F50B3B" w:rsidRPr="00545EFC" w:rsidRDefault="00F50B3B" w:rsidP="00F50B3B">
      <w:pPr>
        <w:pStyle w:val="Akapitzlist"/>
        <w:spacing w:before="40" w:after="40" w:line="240" w:lineRule="auto"/>
        <w:ind w:left="284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>
        <w:rPr>
          <w:rFonts w:eastAsia="Times New Roman"/>
          <w:b/>
          <w:sz w:val="20"/>
          <w:szCs w:val="20"/>
          <w:u w:val="single"/>
          <w:lang w:eastAsia="ar-SA"/>
        </w:rPr>
        <w:t>A</w:t>
      </w:r>
      <w:r w:rsidRPr="00545EFC">
        <w:rPr>
          <w:rFonts w:eastAsia="Times New Roman"/>
          <w:b/>
          <w:sz w:val="20"/>
          <w:szCs w:val="20"/>
          <w:u w:val="single"/>
          <w:lang w:eastAsia="ar-SA"/>
        </w:rPr>
        <w:t xml:space="preserve">1. za wykonanie bieżących prac remontowych i stałej konserwacji </w:t>
      </w:r>
      <w:r w:rsidRPr="00545EFC">
        <w:rPr>
          <w:rFonts w:eastAsia="Times New Roman"/>
          <w:b/>
          <w:bCs/>
          <w:sz w:val="20"/>
          <w:szCs w:val="20"/>
          <w:u w:val="single"/>
          <w:lang w:eastAsia="ar-SA"/>
        </w:rPr>
        <w:t xml:space="preserve">o charakterze instalacji </w:t>
      </w:r>
      <w:r>
        <w:rPr>
          <w:rFonts w:eastAsia="Times New Roman"/>
          <w:b/>
          <w:bCs/>
          <w:sz w:val="20"/>
          <w:szCs w:val="20"/>
          <w:u w:val="single"/>
          <w:lang w:eastAsia="ar-SA"/>
        </w:rPr>
        <w:t>elektroenergetycznych</w:t>
      </w:r>
      <w:r w:rsidRPr="00545EFC">
        <w:rPr>
          <w:rFonts w:eastAsia="Times New Roman"/>
          <w:b/>
          <w:sz w:val="20"/>
          <w:szCs w:val="20"/>
          <w:u w:val="single"/>
          <w:lang w:eastAsia="ar-SA"/>
        </w:rPr>
        <w:t>:</w:t>
      </w:r>
    </w:p>
    <w:p w14:paraId="5C1BA643" w14:textId="77777777" w:rsidR="00F50B3B" w:rsidRPr="00545EFC" w:rsidRDefault="00F50B3B" w:rsidP="00F50B3B">
      <w:pPr>
        <w:pStyle w:val="Akapitzlist"/>
        <w:spacing w:after="0" w:line="240" w:lineRule="auto"/>
        <w:ind w:left="284"/>
        <w:jc w:val="both"/>
        <w:rPr>
          <w:rFonts w:eastAsia="Times New Roman"/>
          <w:bCs/>
          <w:sz w:val="20"/>
          <w:szCs w:val="20"/>
          <w:lang w:eastAsia="pl-PL"/>
        </w:rPr>
      </w:pP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Cena jednostkowa roboczogodziny kosztorysowej netto (bez narzutów) [R]: </w:t>
      </w:r>
      <w:r w:rsidRPr="00545EFC">
        <w:rPr>
          <w:rFonts w:eastAsia="Times New Roman"/>
          <w:b/>
          <w:color w:val="000000"/>
          <w:sz w:val="20"/>
          <w:szCs w:val="20"/>
          <w:lang w:eastAsia="pl-PL"/>
        </w:rPr>
        <w:t>28,77 zł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2BC65180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color w:val="000000"/>
          <w:sz w:val="20"/>
          <w:szCs w:val="20"/>
          <w:lang w:eastAsia="pl-PL"/>
        </w:rPr>
      </w:pPr>
    </w:p>
    <w:p w14:paraId="72316A52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/>
          <w:sz w:val="20"/>
          <w:szCs w:val="20"/>
          <w:u w:val="single"/>
          <w:lang w:eastAsia="pl-PL"/>
        </w:rPr>
      </w:pPr>
      <w:r w:rsidRPr="00545EFC">
        <w:rPr>
          <w:rFonts w:eastAsia="Times New Roman"/>
          <w:b/>
          <w:color w:val="000000"/>
          <w:sz w:val="20"/>
          <w:szCs w:val="20"/>
          <w:u w:val="single"/>
          <w:lang w:eastAsia="pl-PL"/>
        </w:rPr>
        <w:t>NARZUTY:</w:t>
      </w:r>
    </w:p>
    <w:p w14:paraId="6CC8CF49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sz w:val="20"/>
          <w:szCs w:val="20"/>
          <w:lang w:eastAsia="pl-PL"/>
        </w:rPr>
      </w:pP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koszty pośrednie </w:t>
      </w:r>
      <w:r w:rsidRPr="00545EFC">
        <w:rPr>
          <w:rFonts w:eastAsia="Times New Roman"/>
          <w:bCs/>
          <w:sz w:val="20"/>
          <w:szCs w:val="20"/>
          <w:lang w:eastAsia="pl-PL"/>
        </w:rPr>
        <w:t>[</w:t>
      </w:r>
      <w:proofErr w:type="spellStart"/>
      <w:r w:rsidRPr="00545EFC">
        <w:rPr>
          <w:rFonts w:eastAsia="Times New Roman"/>
          <w:bCs/>
          <w:sz w:val="20"/>
          <w:szCs w:val="20"/>
          <w:lang w:eastAsia="pl-PL"/>
        </w:rPr>
        <w:t>K</w:t>
      </w:r>
      <w:r w:rsidRPr="00545EFC">
        <w:rPr>
          <w:rFonts w:eastAsia="Times New Roman"/>
          <w:bCs/>
          <w:sz w:val="20"/>
          <w:szCs w:val="20"/>
          <w:vertAlign w:val="subscript"/>
          <w:lang w:eastAsia="pl-PL"/>
        </w:rPr>
        <w:t>p</w:t>
      </w:r>
      <w:proofErr w:type="spellEnd"/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] </w:t>
      </w:r>
      <w:r w:rsidRPr="00545EFC">
        <w:rPr>
          <w:rFonts w:eastAsia="Times New Roman"/>
          <w:bCs/>
          <w:sz w:val="20"/>
          <w:szCs w:val="20"/>
          <w:lang w:eastAsia="pl-PL"/>
        </w:rPr>
        <w:t xml:space="preserve"> do [ R i S (sprzętu)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] – </w:t>
      </w:r>
      <w:r w:rsidRPr="00545EFC">
        <w:rPr>
          <w:rFonts w:eastAsia="Times New Roman"/>
          <w:b/>
          <w:color w:val="000000"/>
          <w:sz w:val="20"/>
          <w:szCs w:val="20"/>
          <w:lang w:eastAsia="pl-PL"/>
        </w:rPr>
        <w:t>67,20 %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6EC51B54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sz w:val="20"/>
          <w:szCs w:val="20"/>
          <w:lang w:eastAsia="pl-PL"/>
        </w:rPr>
      </w:pP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Z </w:t>
      </w:r>
      <w:r w:rsidRPr="00545EFC">
        <w:rPr>
          <w:rFonts w:eastAsia="Times New Roman"/>
          <w:bCs/>
          <w:sz w:val="20"/>
          <w:szCs w:val="20"/>
          <w:lang w:eastAsia="pl-PL"/>
        </w:rPr>
        <w:t>do (R+S)×</w:t>
      </w:r>
      <w:proofErr w:type="spellStart"/>
      <w:r w:rsidRPr="00545EFC">
        <w:rPr>
          <w:rFonts w:eastAsia="Times New Roman"/>
          <w:bCs/>
          <w:sz w:val="20"/>
          <w:szCs w:val="20"/>
          <w:lang w:eastAsia="pl-PL"/>
        </w:rPr>
        <w:t>K</w:t>
      </w:r>
      <w:r w:rsidRPr="00545EFC">
        <w:rPr>
          <w:rFonts w:eastAsia="Times New Roman"/>
          <w:bCs/>
          <w:sz w:val="20"/>
          <w:szCs w:val="20"/>
          <w:vertAlign w:val="subscript"/>
          <w:lang w:eastAsia="pl-PL"/>
        </w:rPr>
        <w:t>p</w:t>
      </w:r>
      <w:proofErr w:type="spellEnd"/>
      <w:r w:rsidRPr="00545EFC">
        <w:rPr>
          <w:rFonts w:eastAsia="Times New Roman"/>
          <w:bCs/>
          <w:sz w:val="20"/>
          <w:szCs w:val="20"/>
          <w:lang w:eastAsia="pl-PL"/>
        </w:rPr>
        <w:t xml:space="preserve">. 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– </w:t>
      </w:r>
      <w:r w:rsidRPr="00545EFC">
        <w:rPr>
          <w:rFonts w:eastAsia="Times New Roman"/>
          <w:b/>
          <w:color w:val="000000"/>
          <w:sz w:val="20"/>
          <w:szCs w:val="20"/>
          <w:lang w:eastAsia="pl-PL"/>
        </w:rPr>
        <w:t>11,00 %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AB65071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>Cena roboczogodziny kosztorysowej z narzutami [R</w:t>
      </w:r>
      <w:r w:rsidRPr="00545EFC">
        <w:rPr>
          <w:rFonts w:eastAsia="Times New Roman"/>
          <w:bCs/>
          <w:color w:val="000000"/>
          <w:sz w:val="20"/>
          <w:szCs w:val="20"/>
          <w:vertAlign w:val="subscript"/>
          <w:lang w:eastAsia="pl-PL"/>
        </w:rPr>
        <w:t>b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]: wynosi </w:t>
      </w:r>
      <w:r w:rsidRPr="00545EFC">
        <w:rPr>
          <w:rFonts w:eastAsia="Times New Roman"/>
          <w:b/>
          <w:color w:val="000000"/>
          <w:sz w:val="20"/>
          <w:szCs w:val="20"/>
          <w:lang w:eastAsia="pl-PL"/>
        </w:rPr>
        <w:t>53,39 zł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14:paraId="5F38BA51" w14:textId="77777777" w:rsidR="00F50B3B" w:rsidRPr="00545EFC" w:rsidRDefault="00F50B3B" w:rsidP="00F50B3B">
      <w:pPr>
        <w:pStyle w:val="Akapitzlist"/>
        <w:spacing w:after="0" w:line="240" w:lineRule="auto"/>
        <w:ind w:left="284"/>
        <w:jc w:val="both"/>
        <w:rPr>
          <w:rFonts w:eastAsia="Times New Roman"/>
          <w:bCs/>
          <w:sz w:val="20"/>
          <w:szCs w:val="20"/>
          <w:lang w:eastAsia="pl-PL"/>
        </w:rPr>
      </w:pP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Podatek VAT w wysokości </w:t>
      </w:r>
      <w:r w:rsidRPr="00545EFC">
        <w:rPr>
          <w:rFonts w:eastAsia="Times New Roman"/>
          <w:b/>
          <w:color w:val="000000"/>
          <w:sz w:val="20"/>
          <w:szCs w:val="20"/>
          <w:lang w:eastAsia="pl-PL"/>
        </w:rPr>
        <w:t>23 %</w:t>
      </w:r>
      <w:r w:rsidRPr="00545EFC">
        <w:rPr>
          <w:rFonts w:eastAsia="Times New Roman"/>
          <w:bCs/>
          <w:color w:val="000000"/>
          <w:sz w:val="20"/>
          <w:szCs w:val="20"/>
          <w:lang w:eastAsia="pl-PL"/>
        </w:rPr>
        <w:t xml:space="preserve"> (podatek VAT obowiązujący w momencie podpisania końcowego protokołu odbioru robót)</w:t>
      </w:r>
    </w:p>
    <w:p w14:paraId="1E50A944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77A6880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color w:val="FF0000"/>
          <w:sz w:val="20"/>
          <w:szCs w:val="20"/>
          <w:lang w:eastAsia="pl-PL"/>
        </w:rPr>
      </w:pPr>
      <w:r w:rsidRPr="00545EFC">
        <w:rPr>
          <w:rFonts w:eastAsia="Times New Roman"/>
          <w:b/>
          <w:sz w:val="20"/>
          <w:szCs w:val="20"/>
          <w:u w:val="single"/>
          <w:lang w:eastAsia="pl-PL"/>
        </w:rPr>
        <w:t>Cena roboczogodziny kosztorysowej brutto (wraz z narzutami i podatkiem VAT)</w:t>
      </w:r>
      <w:r w:rsidRPr="00545EFC">
        <w:rPr>
          <w:rFonts w:eastAsia="Times New Roman"/>
          <w:bCs/>
          <w:color w:val="FF0000"/>
          <w:sz w:val="20"/>
          <w:szCs w:val="20"/>
          <w:lang w:eastAsia="pl-PL"/>
        </w:rPr>
        <w:t xml:space="preserve"> </w:t>
      </w:r>
    </w:p>
    <w:p w14:paraId="4E07C553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color w:val="FF0000"/>
          <w:sz w:val="20"/>
          <w:szCs w:val="20"/>
          <w:lang w:eastAsia="pl-PL"/>
        </w:rPr>
      </w:pPr>
    </w:p>
    <w:p w14:paraId="1B29DE4A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/>
          <w:color w:val="FF0000"/>
          <w:sz w:val="20"/>
          <w:szCs w:val="20"/>
          <w:u w:val="single"/>
          <w:lang w:eastAsia="pl-PL"/>
        </w:rPr>
      </w:pPr>
      <w:r w:rsidRPr="00545EFC">
        <w:rPr>
          <w:rFonts w:eastAsia="Times New Roman"/>
          <w:b/>
          <w:sz w:val="20"/>
          <w:szCs w:val="20"/>
          <w:u w:val="single"/>
          <w:lang w:eastAsia="pl-PL"/>
        </w:rPr>
        <w:t>[R</w:t>
      </w:r>
      <w:r w:rsidRPr="00545EFC">
        <w:rPr>
          <w:rFonts w:eastAsia="Times New Roman"/>
          <w:b/>
          <w:sz w:val="20"/>
          <w:szCs w:val="20"/>
          <w:u w:val="single"/>
          <w:vertAlign w:val="subscript"/>
          <w:lang w:eastAsia="pl-PL"/>
        </w:rPr>
        <w:t>b</w:t>
      </w:r>
      <w:r w:rsidRPr="00545EFC">
        <w:rPr>
          <w:rFonts w:eastAsia="Times New Roman"/>
          <w:b/>
          <w:sz w:val="20"/>
          <w:szCs w:val="20"/>
          <w:u w:val="single"/>
          <w:lang w:eastAsia="pl-PL"/>
        </w:rPr>
        <w:t>=</w:t>
      </w:r>
      <w:proofErr w:type="spellStart"/>
      <w:r w:rsidRPr="00545EFC">
        <w:rPr>
          <w:rFonts w:eastAsia="Times New Roman"/>
          <w:b/>
          <w:sz w:val="20"/>
          <w:szCs w:val="20"/>
          <w:u w:val="single"/>
          <w:lang w:eastAsia="pl-PL"/>
        </w:rPr>
        <w:t>R×K</w:t>
      </w:r>
      <w:r w:rsidRPr="00545EFC">
        <w:rPr>
          <w:rFonts w:eastAsia="Times New Roman"/>
          <w:b/>
          <w:sz w:val="20"/>
          <w:szCs w:val="20"/>
          <w:u w:val="single"/>
          <w:vertAlign w:val="subscript"/>
          <w:lang w:eastAsia="pl-PL"/>
        </w:rPr>
        <w:t>p</w:t>
      </w:r>
      <w:r w:rsidRPr="00545EFC">
        <w:rPr>
          <w:rFonts w:eastAsia="Times New Roman"/>
          <w:b/>
          <w:sz w:val="20"/>
          <w:szCs w:val="20"/>
          <w:u w:val="single"/>
          <w:lang w:eastAsia="pl-PL"/>
        </w:rPr>
        <w:t>×Z</w:t>
      </w:r>
      <w:proofErr w:type="spellEnd"/>
      <w:r w:rsidRPr="00545EFC">
        <w:rPr>
          <w:rFonts w:eastAsia="Times New Roman"/>
          <w:b/>
          <w:sz w:val="20"/>
          <w:szCs w:val="20"/>
          <w:u w:val="single"/>
          <w:lang w:eastAsia="pl-PL"/>
        </w:rPr>
        <w:t>]: wynosi 65,67 zł</w:t>
      </w:r>
    </w:p>
    <w:p w14:paraId="30418E42" w14:textId="77777777" w:rsidR="00F50B3B" w:rsidRPr="00545EFC" w:rsidRDefault="00F50B3B" w:rsidP="00F50B3B">
      <w:pPr>
        <w:pStyle w:val="Akapitzlist"/>
        <w:spacing w:after="0" w:line="240" w:lineRule="auto"/>
        <w:ind w:left="284"/>
        <w:rPr>
          <w:rFonts w:eastAsia="Times New Roman"/>
          <w:bCs/>
          <w:color w:val="000000"/>
          <w:sz w:val="20"/>
          <w:szCs w:val="20"/>
          <w:lang w:eastAsia="pl-PL"/>
        </w:rPr>
      </w:pPr>
    </w:p>
    <w:p w14:paraId="5DFB377E" w14:textId="77777777" w:rsidR="00F50B3B" w:rsidRPr="00545EFC" w:rsidRDefault="00F50B3B" w:rsidP="00F50B3B">
      <w:pPr>
        <w:pStyle w:val="Akapitzlist"/>
        <w:spacing w:before="40" w:after="40" w:line="240" w:lineRule="auto"/>
        <w:ind w:left="284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545EFC">
        <w:rPr>
          <w:rFonts w:eastAsia="Times New Roman"/>
          <w:b/>
          <w:sz w:val="20"/>
          <w:szCs w:val="20"/>
          <w:u w:val="single"/>
          <w:lang w:eastAsia="ar-SA"/>
        </w:rPr>
        <w:lastRenderedPageBreak/>
        <w:t xml:space="preserve">A2. za wykonanie pilnych robót budowlanych </w:t>
      </w:r>
      <w:r w:rsidRPr="00545EFC">
        <w:rPr>
          <w:rFonts w:eastAsia="Times New Roman"/>
          <w:b/>
          <w:bCs/>
          <w:sz w:val="20"/>
          <w:szCs w:val="20"/>
          <w:u w:val="single"/>
          <w:lang w:eastAsia="ar-SA"/>
        </w:rPr>
        <w:t xml:space="preserve">o charakterze robót instalacji </w:t>
      </w:r>
      <w:r>
        <w:rPr>
          <w:rFonts w:eastAsia="Times New Roman"/>
          <w:b/>
          <w:bCs/>
          <w:sz w:val="20"/>
          <w:szCs w:val="20"/>
          <w:u w:val="single"/>
          <w:lang w:eastAsia="ar-SA"/>
        </w:rPr>
        <w:t>elektroenergetycznych</w:t>
      </w:r>
      <w:r w:rsidRPr="00545EFC">
        <w:rPr>
          <w:rFonts w:eastAsia="Times New Roman"/>
          <w:b/>
          <w:sz w:val="20"/>
          <w:szCs w:val="20"/>
          <w:u w:val="single"/>
          <w:lang w:eastAsia="ar-SA"/>
        </w:rPr>
        <w:t>:</w:t>
      </w:r>
    </w:p>
    <w:p w14:paraId="098CBB7D" w14:textId="77777777" w:rsidR="00F50B3B" w:rsidRDefault="00F50B3B" w:rsidP="00F50B3B">
      <w:pPr>
        <w:pStyle w:val="Akapitzlist"/>
        <w:spacing w:after="200" w:line="276" w:lineRule="auto"/>
        <w:ind w:left="284"/>
        <w:rPr>
          <w:rFonts w:eastAsia="Times New Roman"/>
          <w:bCs/>
          <w:color w:val="000000"/>
          <w:sz w:val="20"/>
          <w:szCs w:val="20"/>
        </w:rPr>
      </w:pPr>
    </w:p>
    <w:p w14:paraId="77014E4C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Cs/>
          <w:sz w:val="20"/>
          <w:szCs w:val="20"/>
        </w:rPr>
      </w:pPr>
      <w:r w:rsidRPr="00545EFC">
        <w:rPr>
          <w:rFonts w:eastAsia="Times New Roman"/>
          <w:bCs/>
          <w:color w:val="000000"/>
          <w:sz w:val="20"/>
          <w:szCs w:val="20"/>
        </w:rPr>
        <w:t xml:space="preserve">Cena jednostkowa roboczogodziny kosztorysowej netto (bez narzutów) [R]: </w:t>
      </w:r>
      <w:r w:rsidRPr="00545EFC">
        <w:rPr>
          <w:rFonts w:eastAsia="Times New Roman"/>
          <w:b/>
          <w:color w:val="000000"/>
          <w:sz w:val="20"/>
          <w:szCs w:val="20"/>
        </w:rPr>
        <w:t>28,77 zł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 </w:t>
      </w:r>
    </w:p>
    <w:p w14:paraId="0825BA0A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/>
          <w:sz w:val="20"/>
          <w:szCs w:val="20"/>
          <w:u w:val="single"/>
        </w:rPr>
      </w:pPr>
      <w:r w:rsidRPr="00545EFC">
        <w:rPr>
          <w:rFonts w:eastAsia="Times New Roman"/>
          <w:b/>
          <w:color w:val="000000"/>
          <w:sz w:val="20"/>
          <w:szCs w:val="20"/>
          <w:u w:val="single"/>
        </w:rPr>
        <w:t>NARZUTY:</w:t>
      </w:r>
    </w:p>
    <w:p w14:paraId="2A5ED1FF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Cs/>
          <w:sz w:val="20"/>
          <w:szCs w:val="20"/>
        </w:rPr>
      </w:pPr>
      <w:r w:rsidRPr="00545EFC">
        <w:rPr>
          <w:rFonts w:eastAsia="Times New Roman"/>
          <w:bCs/>
          <w:color w:val="000000"/>
          <w:sz w:val="20"/>
          <w:szCs w:val="20"/>
        </w:rPr>
        <w:t xml:space="preserve">koszty pośrednie </w:t>
      </w:r>
      <w:r w:rsidRPr="00545EFC">
        <w:rPr>
          <w:rFonts w:eastAsia="Times New Roman"/>
          <w:bCs/>
          <w:sz w:val="20"/>
          <w:szCs w:val="20"/>
        </w:rPr>
        <w:t>[</w:t>
      </w:r>
      <w:proofErr w:type="spellStart"/>
      <w:r w:rsidRPr="00545EFC">
        <w:rPr>
          <w:rFonts w:eastAsia="Times New Roman"/>
          <w:bCs/>
          <w:sz w:val="20"/>
          <w:szCs w:val="20"/>
        </w:rPr>
        <w:t>K</w:t>
      </w:r>
      <w:r w:rsidRPr="00545EFC">
        <w:rPr>
          <w:rFonts w:eastAsia="Times New Roman"/>
          <w:bCs/>
          <w:sz w:val="20"/>
          <w:szCs w:val="20"/>
          <w:vertAlign w:val="subscript"/>
        </w:rPr>
        <w:t>p</w:t>
      </w:r>
      <w:proofErr w:type="spellEnd"/>
      <w:r w:rsidRPr="00545EFC">
        <w:rPr>
          <w:rFonts w:eastAsia="Times New Roman"/>
          <w:bCs/>
          <w:color w:val="000000"/>
          <w:sz w:val="20"/>
          <w:szCs w:val="20"/>
        </w:rPr>
        <w:t xml:space="preserve">] </w:t>
      </w:r>
      <w:r w:rsidRPr="00545EFC">
        <w:rPr>
          <w:rFonts w:eastAsia="Times New Roman"/>
          <w:bCs/>
          <w:sz w:val="20"/>
          <w:szCs w:val="20"/>
        </w:rPr>
        <w:t xml:space="preserve"> do [ R i S (sprzętu)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] – </w:t>
      </w:r>
      <w:r w:rsidRPr="00545EFC">
        <w:rPr>
          <w:rFonts w:eastAsia="Times New Roman"/>
          <w:b/>
          <w:color w:val="000000"/>
          <w:sz w:val="20"/>
          <w:szCs w:val="20"/>
        </w:rPr>
        <w:t>67,20 %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 </w:t>
      </w:r>
    </w:p>
    <w:p w14:paraId="12AAFE9A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Cs/>
          <w:sz w:val="20"/>
          <w:szCs w:val="20"/>
        </w:rPr>
      </w:pPr>
      <w:r w:rsidRPr="00545EFC">
        <w:rPr>
          <w:rFonts w:eastAsia="Times New Roman"/>
          <w:bCs/>
          <w:color w:val="000000"/>
          <w:sz w:val="20"/>
          <w:szCs w:val="20"/>
        </w:rPr>
        <w:t xml:space="preserve">Z </w:t>
      </w:r>
      <w:r w:rsidRPr="00545EFC">
        <w:rPr>
          <w:rFonts w:eastAsia="Times New Roman"/>
          <w:bCs/>
          <w:sz w:val="20"/>
          <w:szCs w:val="20"/>
        </w:rPr>
        <w:t>do (R+S)×</w:t>
      </w:r>
      <w:proofErr w:type="spellStart"/>
      <w:r w:rsidRPr="00545EFC">
        <w:rPr>
          <w:rFonts w:eastAsia="Times New Roman"/>
          <w:bCs/>
          <w:sz w:val="20"/>
          <w:szCs w:val="20"/>
        </w:rPr>
        <w:t>K</w:t>
      </w:r>
      <w:r w:rsidRPr="00545EFC">
        <w:rPr>
          <w:rFonts w:eastAsia="Times New Roman"/>
          <w:bCs/>
          <w:sz w:val="20"/>
          <w:szCs w:val="20"/>
          <w:vertAlign w:val="subscript"/>
        </w:rPr>
        <w:t>p</w:t>
      </w:r>
      <w:proofErr w:type="spellEnd"/>
      <w:r w:rsidRPr="00545EFC">
        <w:rPr>
          <w:rFonts w:eastAsia="Times New Roman"/>
          <w:bCs/>
          <w:sz w:val="20"/>
          <w:szCs w:val="20"/>
        </w:rPr>
        <w:t xml:space="preserve">. 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– </w:t>
      </w:r>
      <w:r w:rsidRPr="00545EFC">
        <w:rPr>
          <w:rFonts w:eastAsia="Times New Roman"/>
          <w:b/>
          <w:color w:val="000000"/>
          <w:sz w:val="20"/>
          <w:szCs w:val="20"/>
        </w:rPr>
        <w:t>11,00 %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 </w:t>
      </w:r>
    </w:p>
    <w:p w14:paraId="44F6210D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Cs/>
          <w:color w:val="000000"/>
          <w:sz w:val="20"/>
          <w:szCs w:val="20"/>
        </w:rPr>
      </w:pPr>
      <w:r w:rsidRPr="00545EFC">
        <w:rPr>
          <w:rFonts w:eastAsia="Times New Roman"/>
          <w:bCs/>
          <w:color w:val="000000"/>
          <w:sz w:val="20"/>
          <w:szCs w:val="20"/>
        </w:rPr>
        <w:t xml:space="preserve">Cena roboczogodziny kosztorysowej z narzutami [Rb]: wynosi </w:t>
      </w:r>
      <w:r w:rsidRPr="00545EFC">
        <w:rPr>
          <w:rFonts w:eastAsia="Times New Roman"/>
          <w:b/>
          <w:color w:val="000000"/>
          <w:sz w:val="20"/>
          <w:szCs w:val="20"/>
        </w:rPr>
        <w:t>53,39 zł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 </w:t>
      </w:r>
    </w:p>
    <w:p w14:paraId="315ED806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Cs/>
          <w:sz w:val="20"/>
          <w:szCs w:val="20"/>
        </w:rPr>
      </w:pPr>
      <w:r w:rsidRPr="00545EFC">
        <w:rPr>
          <w:rFonts w:eastAsia="Times New Roman"/>
          <w:bCs/>
          <w:color w:val="000000"/>
          <w:sz w:val="20"/>
          <w:szCs w:val="20"/>
        </w:rPr>
        <w:t xml:space="preserve">Podatek VAT w wysokości </w:t>
      </w:r>
      <w:r w:rsidRPr="00545EFC">
        <w:rPr>
          <w:rFonts w:eastAsia="Times New Roman"/>
          <w:b/>
          <w:color w:val="000000"/>
          <w:sz w:val="20"/>
          <w:szCs w:val="20"/>
        </w:rPr>
        <w:t>23 %</w:t>
      </w:r>
      <w:r w:rsidRPr="00545EFC">
        <w:rPr>
          <w:rFonts w:eastAsia="Times New Roman"/>
          <w:bCs/>
          <w:color w:val="000000"/>
          <w:sz w:val="20"/>
          <w:szCs w:val="20"/>
        </w:rPr>
        <w:t xml:space="preserve"> (podatek VAT obowiązujący w momencie podpisania</w:t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 w:rsidRPr="00545EFC">
        <w:rPr>
          <w:rFonts w:eastAsia="Times New Roman"/>
          <w:bCs/>
          <w:color w:val="000000"/>
          <w:sz w:val="20"/>
          <w:szCs w:val="20"/>
        </w:rPr>
        <w:t>końcowego protokołu odbioru robót)</w:t>
      </w:r>
    </w:p>
    <w:p w14:paraId="1E923207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/>
          <w:sz w:val="20"/>
          <w:szCs w:val="20"/>
          <w:u w:val="single"/>
        </w:rPr>
      </w:pPr>
      <w:r w:rsidRPr="00545EFC">
        <w:rPr>
          <w:rFonts w:eastAsia="Times New Roman"/>
          <w:b/>
          <w:sz w:val="20"/>
          <w:szCs w:val="20"/>
          <w:u w:val="single"/>
        </w:rPr>
        <w:t xml:space="preserve">Cena roboczogodziny kosztorysowej brutto (wraz z narzutami i podatkiem VAT) </w:t>
      </w:r>
    </w:p>
    <w:p w14:paraId="6995F3D5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/>
          <w:sz w:val="20"/>
          <w:szCs w:val="20"/>
          <w:u w:val="single"/>
        </w:rPr>
      </w:pPr>
      <w:r w:rsidRPr="00545EFC">
        <w:rPr>
          <w:rFonts w:eastAsia="Times New Roman"/>
          <w:b/>
          <w:sz w:val="20"/>
          <w:szCs w:val="20"/>
          <w:u w:val="single"/>
        </w:rPr>
        <w:t>[R</w:t>
      </w:r>
      <w:r w:rsidRPr="00545EFC">
        <w:rPr>
          <w:rFonts w:eastAsia="Times New Roman"/>
          <w:b/>
          <w:sz w:val="20"/>
          <w:szCs w:val="20"/>
          <w:u w:val="single"/>
          <w:vertAlign w:val="subscript"/>
        </w:rPr>
        <w:t>b</w:t>
      </w:r>
      <w:r w:rsidRPr="00545EFC">
        <w:rPr>
          <w:rFonts w:eastAsia="Times New Roman"/>
          <w:b/>
          <w:sz w:val="20"/>
          <w:szCs w:val="20"/>
          <w:u w:val="single"/>
        </w:rPr>
        <w:t>=</w:t>
      </w:r>
      <w:proofErr w:type="spellStart"/>
      <w:r w:rsidRPr="00545EFC">
        <w:rPr>
          <w:rFonts w:eastAsia="Times New Roman"/>
          <w:b/>
          <w:sz w:val="20"/>
          <w:szCs w:val="20"/>
          <w:u w:val="single"/>
        </w:rPr>
        <w:t>R×K</w:t>
      </w:r>
      <w:r w:rsidRPr="00545EFC">
        <w:rPr>
          <w:rFonts w:eastAsia="Times New Roman"/>
          <w:b/>
          <w:sz w:val="20"/>
          <w:szCs w:val="20"/>
          <w:u w:val="single"/>
          <w:vertAlign w:val="subscript"/>
        </w:rPr>
        <w:t>p</w:t>
      </w:r>
      <w:r w:rsidRPr="00545EFC">
        <w:rPr>
          <w:rFonts w:eastAsia="Times New Roman"/>
          <w:b/>
          <w:sz w:val="20"/>
          <w:szCs w:val="20"/>
          <w:u w:val="single"/>
        </w:rPr>
        <w:t>×Z</w:t>
      </w:r>
      <w:proofErr w:type="spellEnd"/>
      <w:r w:rsidRPr="00545EFC">
        <w:rPr>
          <w:rFonts w:eastAsia="Times New Roman"/>
          <w:b/>
          <w:sz w:val="20"/>
          <w:szCs w:val="20"/>
          <w:u w:val="single"/>
        </w:rPr>
        <w:t xml:space="preserve">]: wynosi 65,67 zł </w:t>
      </w:r>
    </w:p>
    <w:p w14:paraId="38B8228C" w14:textId="77777777" w:rsidR="00F50B3B" w:rsidRDefault="00F50B3B" w:rsidP="00F50B3B">
      <w:pPr>
        <w:pStyle w:val="Akapitzlist"/>
        <w:spacing w:after="200" w:line="276" w:lineRule="auto"/>
        <w:ind w:left="284"/>
        <w:jc w:val="both"/>
        <w:rPr>
          <w:rFonts w:eastAsia="Times New Roman"/>
          <w:b/>
          <w:bCs/>
          <w:sz w:val="20"/>
          <w:szCs w:val="20"/>
          <w:u w:val="single"/>
        </w:rPr>
      </w:pPr>
    </w:p>
    <w:p w14:paraId="0B122B7B" w14:textId="77777777" w:rsidR="00F50B3B" w:rsidRPr="00545EFC" w:rsidRDefault="00F50B3B" w:rsidP="00F50B3B">
      <w:pPr>
        <w:pStyle w:val="Akapitzlist"/>
        <w:spacing w:after="200" w:line="276" w:lineRule="auto"/>
        <w:ind w:left="284"/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545EFC">
        <w:rPr>
          <w:rFonts w:eastAsia="Times New Roman"/>
          <w:b/>
          <w:bCs/>
          <w:sz w:val="20"/>
          <w:szCs w:val="20"/>
          <w:u w:val="single"/>
        </w:rPr>
        <w:t xml:space="preserve">A1 - Cena jednostkowa bieżących prac remontowych i stałej konserwacji o charakterze instalacji </w:t>
      </w:r>
      <w:r>
        <w:rPr>
          <w:rFonts w:eastAsia="Times New Roman"/>
          <w:b/>
          <w:bCs/>
          <w:sz w:val="20"/>
          <w:szCs w:val="20"/>
          <w:u w:val="single"/>
        </w:rPr>
        <w:t>elektroenergetycznych</w:t>
      </w:r>
      <w:r w:rsidRPr="00545EFC">
        <w:rPr>
          <w:rFonts w:eastAsia="Times New Roman"/>
          <w:b/>
          <w:bCs/>
          <w:sz w:val="20"/>
          <w:szCs w:val="20"/>
          <w:u w:val="single"/>
        </w:rPr>
        <w:t xml:space="preserve">    </w:t>
      </w:r>
    </w:p>
    <w:p w14:paraId="531AC042" w14:textId="77777777" w:rsidR="00F50B3B" w:rsidRDefault="00F50B3B" w:rsidP="00F50B3B">
      <w:pPr>
        <w:pStyle w:val="Akapitzlist"/>
        <w:spacing w:after="200" w:line="276" w:lineRule="auto"/>
        <w:ind w:left="284"/>
        <w:jc w:val="both"/>
        <w:rPr>
          <w:rFonts w:eastAsia="Times New Roman"/>
          <w:b/>
          <w:bCs/>
          <w:sz w:val="20"/>
          <w:szCs w:val="20"/>
          <w:u w:val="single"/>
        </w:rPr>
      </w:pPr>
    </w:p>
    <w:p w14:paraId="444E951E" w14:textId="77777777" w:rsidR="00F50B3B" w:rsidRPr="00545EFC" w:rsidRDefault="00F50B3B" w:rsidP="00F50B3B">
      <w:pPr>
        <w:pStyle w:val="Akapitzlist"/>
        <w:spacing w:after="200" w:line="276" w:lineRule="auto"/>
        <w:ind w:left="284"/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545EFC">
        <w:rPr>
          <w:rFonts w:eastAsia="Times New Roman"/>
          <w:b/>
          <w:bCs/>
          <w:sz w:val="20"/>
          <w:szCs w:val="20"/>
          <w:u w:val="single"/>
        </w:rPr>
        <w:t xml:space="preserve">A2 – Cena jednostkowa pilnych robót o charakterze robót instalacji </w:t>
      </w:r>
      <w:r>
        <w:rPr>
          <w:rFonts w:eastAsia="Times New Roman"/>
          <w:b/>
          <w:bCs/>
          <w:sz w:val="20"/>
          <w:szCs w:val="20"/>
          <w:u w:val="single"/>
        </w:rPr>
        <w:t>elektroenergetycznych</w:t>
      </w:r>
    </w:p>
    <w:p w14:paraId="15BB8461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b/>
          <w:bCs/>
          <w:sz w:val="20"/>
          <w:szCs w:val="20"/>
          <w:u w:val="single"/>
        </w:rPr>
      </w:pPr>
      <w:r w:rsidRPr="00545EFC">
        <w:rPr>
          <w:rFonts w:eastAsia="Times New Roman"/>
          <w:b/>
          <w:bCs/>
          <w:sz w:val="20"/>
          <w:szCs w:val="20"/>
          <w:u w:val="single"/>
        </w:rPr>
        <w:t>ŚREDNIA CENA – [A1 + A2]/2 (brutto)</w:t>
      </w:r>
      <w:r w:rsidRPr="00545EFC">
        <w:rPr>
          <w:rFonts w:eastAsia="Times New Roman"/>
          <w:sz w:val="20"/>
          <w:szCs w:val="20"/>
        </w:rPr>
        <w:t xml:space="preserve">                                          </w:t>
      </w:r>
      <w:r w:rsidRPr="00545EFC">
        <w:rPr>
          <w:rFonts w:eastAsia="Times New Roman"/>
          <w:sz w:val="20"/>
          <w:szCs w:val="20"/>
        </w:rPr>
        <w:tab/>
        <w:t xml:space="preserve">              </w:t>
      </w:r>
    </w:p>
    <w:p w14:paraId="55D246F7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sz w:val="20"/>
          <w:szCs w:val="20"/>
        </w:rPr>
      </w:pPr>
      <w:r w:rsidRPr="00545EFC">
        <w:rPr>
          <w:rFonts w:eastAsia="Times New Roman"/>
          <w:sz w:val="20"/>
          <w:szCs w:val="20"/>
        </w:rPr>
        <w:t xml:space="preserve">[65,67 + 65,67]/2 = [131,34/2] = 65,67 </w:t>
      </w:r>
      <w:r w:rsidRPr="00545EFC">
        <w:rPr>
          <w:rFonts w:eastAsia="Times New Roman"/>
          <w:bCs/>
          <w:sz w:val="20"/>
          <w:szCs w:val="20"/>
        </w:rPr>
        <w:t>[R</w:t>
      </w:r>
      <w:r w:rsidRPr="00545EFC">
        <w:rPr>
          <w:rFonts w:eastAsia="Times New Roman"/>
          <w:bCs/>
          <w:sz w:val="20"/>
          <w:szCs w:val="20"/>
          <w:vertAlign w:val="subscript"/>
        </w:rPr>
        <w:t>b</w:t>
      </w:r>
      <w:r w:rsidRPr="00545EFC">
        <w:rPr>
          <w:rFonts w:eastAsia="Times New Roman"/>
          <w:bCs/>
          <w:sz w:val="20"/>
          <w:szCs w:val="20"/>
        </w:rPr>
        <w:t>=</w:t>
      </w:r>
      <w:proofErr w:type="spellStart"/>
      <w:r w:rsidRPr="00545EFC">
        <w:rPr>
          <w:rFonts w:eastAsia="Times New Roman"/>
          <w:bCs/>
          <w:sz w:val="20"/>
          <w:szCs w:val="20"/>
        </w:rPr>
        <w:t>R×K</w:t>
      </w:r>
      <w:r w:rsidRPr="00545EFC">
        <w:rPr>
          <w:rFonts w:eastAsia="Times New Roman"/>
          <w:bCs/>
          <w:sz w:val="20"/>
          <w:szCs w:val="20"/>
          <w:vertAlign w:val="subscript"/>
        </w:rPr>
        <w:t>p</w:t>
      </w:r>
      <w:r w:rsidRPr="00545EFC">
        <w:rPr>
          <w:rFonts w:eastAsia="Times New Roman"/>
          <w:bCs/>
          <w:sz w:val="20"/>
          <w:szCs w:val="20"/>
        </w:rPr>
        <w:t>×Z</w:t>
      </w:r>
      <w:proofErr w:type="spellEnd"/>
      <w:r w:rsidRPr="00545EFC">
        <w:rPr>
          <w:rFonts w:eastAsia="Times New Roman"/>
          <w:bCs/>
          <w:sz w:val="20"/>
          <w:szCs w:val="20"/>
        </w:rPr>
        <w:t>] brutto</w:t>
      </w:r>
      <w:r w:rsidRPr="00545EFC">
        <w:rPr>
          <w:rFonts w:eastAsia="Times New Roman"/>
          <w:sz w:val="20"/>
          <w:szCs w:val="20"/>
        </w:rPr>
        <w:t xml:space="preserve">      </w:t>
      </w:r>
    </w:p>
    <w:p w14:paraId="7EF967BD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sz w:val="20"/>
          <w:szCs w:val="20"/>
        </w:rPr>
      </w:pPr>
      <w:r w:rsidRPr="00545EFC">
        <w:rPr>
          <w:rFonts w:eastAsia="Times New Roman"/>
          <w:sz w:val="20"/>
          <w:szCs w:val="20"/>
        </w:rPr>
        <w:t xml:space="preserve">                                                                             NAJKORZYSTNIEJSZA </w:t>
      </w:r>
    </w:p>
    <w:p w14:paraId="410DC116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sz w:val="20"/>
          <w:szCs w:val="20"/>
        </w:rPr>
      </w:pPr>
      <w:r w:rsidRPr="00545EFC">
        <w:rPr>
          <w:rFonts w:eastAsia="Times New Roman"/>
          <w:sz w:val="20"/>
          <w:szCs w:val="20"/>
        </w:rPr>
        <w:t xml:space="preserve">                                                                  ŚREDNIA CENA OFERTY [A1 + A2]/2        65,67</w:t>
      </w:r>
    </w:p>
    <w:p w14:paraId="47B5338C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sz w:val="20"/>
          <w:szCs w:val="20"/>
        </w:rPr>
      </w:pPr>
      <w:r w:rsidRPr="00545EFC">
        <w:rPr>
          <w:rFonts w:eastAsia="Times New Roman"/>
          <w:sz w:val="20"/>
          <w:szCs w:val="20"/>
        </w:rPr>
        <w:t xml:space="preserve">Liczba punktów w kryterium „cena” = --------------------------------------------------- = -------------- = </w:t>
      </w:r>
      <w:r w:rsidRPr="00545EFC">
        <w:rPr>
          <w:rFonts w:eastAsia="Times New Roman"/>
          <w:b/>
          <w:bCs/>
          <w:sz w:val="20"/>
          <w:szCs w:val="20"/>
          <w:u w:val="single"/>
        </w:rPr>
        <w:t>1,00 PKT</w:t>
      </w:r>
    </w:p>
    <w:p w14:paraId="0D875170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sz w:val="20"/>
          <w:szCs w:val="20"/>
        </w:rPr>
      </w:pPr>
      <w:r w:rsidRPr="00545EFC">
        <w:rPr>
          <w:rFonts w:eastAsia="Times New Roman"/>
          <w:sz w:val="20"/>
          <w:szCs w:val="20"/>
        </w:rPr>
        <w:t xml:space="preserve">                                                                          ŚREDNIA CENA OFERTY                      65,67</w:t>
      </w:r>
    </w:p>
    <w:p w14:paraId="1B4BE56B" w14:textId="77777777" w:rsidR="00F50B3B" w:rsidRPr="00545EFC" w:rsidRDefault="00F50B3B" w:rsidP="00F50B3B">
      <w:pPr>
        <w:pStyle w:val="Akapitzlist"/>
        <w:spacing w:after="200" w:line="276" w:lineRule="auto"/>
        <w:ind w:left="284"/>
        <w:rPr>
          <w:rFonts w:eastAsia="Times New Roman"/>
          <w:sz w:val="20"/>
          <w:szCs w:val="20"/>
        </w:rPr>
      </w:pPr>
      <w:r w:rsidRPr="00545EFC">
        <w:rPr>
          <w:rFonts w:eastAsia="Times New Roman"/>
          <w:sz w:val="20"/>
          <w:szCs w:val="20"/>
        </w:rPr>
        <w:t xml:space="preserve">                                                                           BADANEJ (OCENIANEJ)</w:t>
      </w:r>
    </w:p>
    <w:p w14:paraId="49AD0865" w14:textId="77777777" w:rsidR="00F50B3B" w:rsidRPr="00545EFC" w:rsidRDefault="00F50B3B" w:rsidP="00F50B3B">
      <w:pPr>
        <w:pStyle w:val="Akapitzlist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545EFC">
        <w:rPr>
          <w:rFonts w:eastAsia="Times New Roman"/>
          <w:b/>
          <w:bCs/>
          <w:sz w:val="24"/>
          <w:szCs w:val="24"/>
          <w:lang w:eastAsia="pl-PL"/>
        </w:rPr>
        <w:t>ZAMAWIAJĄCY DOPUSZCZA STOSOWANIE INNYCH ŚRODOWISKOWYCH CENNIKÓW WYCENY ROBÓT BUDOWLANYCH.</w:t>
      </w:r>
    </w:p>
    <w:p w14:paraId="0E27F252" w14:textId="77777777" w:rsidR="00F50B3B" w:rsidRPr="002650A9" w:rsidRDefault="00F50B3B" w:rsidP="00F50B3B">
      <w:pPr>
        <w:spacing w:after="0" w:line="276" w:lineRule="auto"/>
        <w:ind w:left="502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2D87EF49" w14:textId="77777777" w:rsidR="00F50B3B" w:rsidRPr="002650A9" w:rsidRDefault="00F50B3B" w:rsidP="00F50B3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</w:t>
      </w:r>
    </w:p>
    <w:p w14:paraId="52F37F89" w14:textId="77777777" w:rsidR="00F50B3B" w:rsidRPr="002650A9" w:rsidRDefault="00F50B3B" w:rsidP="00F50B3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650A9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Warunki udziału w postępowaniu</w:t>
      </w:r>
    </w:p>
    <w:p w14:paraId="62709790" w14:textId="77777777" w:rsidR="00F50B3B" w:rsidRPr="002650A9" w:rsidRDefault="00F50B3B" w:rsidP="00F50B3B">
      <w:pPr>
        <w:numPr>
          <w:ilvl w:val="1"/>
          <w:numId w:val="5"/>
        </w:numPr>
        <w:spacing w:after="200" w:line="240" w:lineRule="auto"/>
        <w:contextualSpacing/>
        <w:jc w:val="both"/>
        <w:rPr>
          <w:rFonts w:ascii="Open Sans" w:eastAsia="Times New Roman" w:hAnsi="Open Sans" w:cs="Open Sans"/>
          <w:sz w:val="24"/>
          <w:u w:val="single"/>
        </w:rPr>
      </w:pPr>
      <w:r w:rsidRPr="002650A9">
        <w:rPr>
          <w:rFonts w:ascii="Open Sans" w:eastAsia="Times New Roman" w:hAnsi="Open Sans" w:cs="Open Sans"/>
          <w:sz w:val="24"/>
          <w:u w:val="single"/>
        </w:rPr>
        <w:t>zdolności technicznej lub zawodowej.</w:t>
      </w:r>
    </w:p>
    <w:p w14:paraId="147365A1" w14:textId="77777777" w:rsidR="00F50B3B" w:rsidRPr="002650A9" w:rsidRDefault="00F50B3B" w:rsidP="00F50B3B">
      <w:pPr>
        <w:spacing w:after="200" w:line="240" w:lineRule="auto"/>
        <w:jc w:val="both"/>
        <w:rPr>
          <w:rFonts w:ascii="Open Sans" w:eastAsia="Times New Roman" w:hAnsi="Open Sans" w:cs="Open Sans"/>
          <w:sz w:val="24"/>
        </w:rPr>
      </w:pPr>
      <w:r w:rsidRPr="002650A9">
        <w:rPr>
          <w:rFonts w:ascii="Open Sans" w:eastAsia="Times New Roman" w:hAnsi="Open Sans" w:cs="Open Sans"/>
          <w:sz w:val="24"/>
        </w:rPr>
        <w:t>Wykonawca spełni warunek jeżeli wykaże, że:</w:t>
      </w:r>
    </w:p>
    <w:p w14:paraId="2A0E7DB3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a) wykonał w okresie ostatnich pięciu lat przed upływem terminu składania ofert, a jeżeli okres prowadzenia działalności jest krótszy — w tym okresie kompleksowej usługi remontowo-konserwacyjnej zgodnej z zakresem podanym w opisie przedmiotu zamówienia na rzecz jednego inwestora                        o wartości nie mniejszej niż 70.000,00 netto.</w:t>
      </w:r>
    </w:p>
    <w:p w14:paraId="08F8F5F3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52002E6A" w14:textId="77777777" w:rsidR="00F50B3B" w:rsidRPr="002650A9" w:rsidRDefault="00F50B3B" w:rsidP="00F50B3B">
      <w:p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Zamawiający uzna ten warunek za spełniony jeżeli Wykonawca dostarczy dowody potwierdzające  wykonanie usług remontowo-konserwacyjnych                     o wartości świadczonych usług na kwotę co najmniej 70.000,00 zł netto. </w:t>
      </w:r>
    </w:p>
    <w:p w14:paraId="6C0168C1" w14:textId="77777777" w:rsidR="00F50B3B" w:rsidRPr="002650A9" w:rsidRDefault="00F50B3B" w:rsidP="00F50B3B">
      <w:pPr>
        <w:spacing w:after="200" w:line="240" w:lineRule="auto"/>
        <w:ind w:left="709"/>
        <w:jc w:val="both"/>
        <w:rPr>
          <w:rFonts w:ascii="Open Sans" w:eastAsia="Times New Roman" w:hAnsi="Open Sans" w:cs="Open Sans"/>
          <w:sz w:val="24"/>
          <w:szCs w:val="24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</w:rPr>
        <w:t xml:space="preserve">b) dysponuje co najmniej 1 osobą, </w:t>
      </w:r>
      <w:r w:rsidRPr="002650A9">
        <w:rPr>
          <w:rFonts w:ascii="Open Sans" w:eastAsia="Times New Roman" w:hAnsi="Open Sans" w:cs="Open Sans"/>
          <w:sz w:val="24"/>
          <w:szCs w:val="24"/>
        </w:rPr>
        <w:t xml:space="preserve">pełniącą funkcje kierownika budowy. </w:t>
      </w:r>
    </w:p>
    <w:p w14:paraId="0D1CA290" w14:textId="77777777" w:rsidR="00F50B3B" w:rsidRPr="002650A9" w:rsidRDefault="00F50B3B" w:rsidP="00F50B3B">
      <w:pPr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650A9">
        <w:rPr>
          <w:rFonts w:ascii="Open Sans" w:eastAsia="Times New Roman" w:hAnsi="Open Sans" w:cs="Open Sans"/>
          <w:sz w:val="24"/>
          <w:szCs w:val="24"/>
        </w:rPr>
        <w:lastRenderedPageBreak/>
        <w:t xml:space="preserve">Wymagane kwalifikacje: </w:t>
      </w:r>
      <w:r w:rsidRPr="002650A9">
        <w:rPr>
          <w:rFonts w:ascii="Open Sans" w:eastAsia="Times New Roman" w:hAnsi="Open Sans" w:cs="Open Sans"/>
          <w:sz w:val="24"/>
          <w:szCs w:val="24"/>
        </w:rPr>
        <w:tab/>
      </w:r>
    </w:p>
    <w:p w14:paraId="1E9517E6" w14:textId="77777777" w:rsidR="00F50B3B" w:rsidRPr="002650A9" w:rsidRDefault="00F50B3B" w:rsidP="00F50B3B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sz w:val="24"/>
          <w:szCs w:val="24"/>
        </w:rPr>
      </w:pPr>
      <w:r w:rsidRPr="002650A9">
        <w:rPr>
          <w:rFonts w:ascii="Open Sans" w:eastAsia="Times New Roman" w:hAnsi="Open Sans" w:cs="Open Sans"/>
          <w:sz w:val="24"/>
          <w:szCs w:val="24"/>
        </w:rPr>
        <w:t xml:space="preserve">- wykształcenie </w:t>
      </w:r>
      <w:r w:rsidRPr="002650A9">
        <w:rPr>
          <w:rFonts w:ascii="Open Sans" w:eastAsia="Times New Roman" w:hAnsi="Open Sans" w:cs="Open Sans"/>
          <w:color w:val="000000"/>
          <w:sz w:val="24"/>
          <w:szCs w:val="24"/>
        </w:rPr>
        <w:t xml:space="preserve">co najmniej średnie techniczne, </w:t>
      </w:r>
      <w:r w:rsidRPr="002650A9">
        <w:rPr>
          <w:rFonts w:ascii="Open Sans" w:eastAsia="Times New Roman" w:hAnsi="Open Sans" w:cs="Open Sans"/>
          <w:sz w:val="24"/>
          <w:szCs w:val="24"/>
        </w:rPr>
        <w:t xml:space="preserve">uprawnienia                                  do zajmowania się eksploatacją urządzeń, instalacji i sieci na stanowisku eksploatacji i dozoru urządzeń, instalacji i sieci elektroenergetycznych                         o napięciu nie wyższym niż 1kV – 1 osoba                    </w:t>
      </w:r>
    </w:p>
    <w:p w14:paraId="58C2A520" w14:textId="77777777" w:rsidR="00F50B3B" w:rsidRPr="002650A9" w:rsidRDefault="00F50B3B" w:rsidP="00F50B3B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</w:rPr>
        <w:t xml:space="preserve">(warunek odpis uprawnień budowlanych) </w:t>
      </w:r>
    </w:p>
    <w:p w14:paraId="3E459CE9" w14:textId="77777777" w:rsidR="00F50B3B" w:rsidRPr="002650A9" w:rsidRDefault="00F50B3B" w:rsidP="00F50B3B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650A9">
        <w:rPr>
          <w:rFonts w:ascii="Open Sans" w:eastAsia="Times New Roman" w:hAnsi="Open Sans" w:cs="Open Sans"/>
          <w:color w:val="000000"/>
          <w:sz w:val="24"/>
          <w:szCs w:val="24"/>
        </w:rPr>
        <w:t>- wymagane doświadczenie zawodowe na stanowisku kierownika budowy, kierownika robót – min 2 lata (warunek-oświadczenie z podaniem firm,                  w których pełnił funkcje kierownika budowy)</w:t>
      </w:r>
    </w:p>
    <w:p w14:paraId="0FA159C9" w14:textId="77777777" w:rsidR="00F50B3B" w:rsidRPr="002650A9" w:rsidRDefault="00F50B3B" w:rsidP="00F50B3B">
      <w:pPr>
        <w:numPr>
          <w:ilvl w:val="0"/>
          <w:numId w:val="1"/>
        </w:numPr>
        <w:tabs>
          <w:tab w:val="left" w:pos="1074"/>
          <w:tab w:val="left" w:pos="1423"/>
        </w:tabs>
        <w:suppressAutoHyphens/>
        <w:spacing w:after="0" w:line="240" w:lineRule="auto"/>
        <w:ind w:left="720"/>
        <w:jc w:val="both"/>
        <w:rPr>
          <w:rFonts w:ascii="Open Sans" w:eastAsia="Times New Roman" w:hAnsi="Open Sans" w:cs="Open Sans"/>
          <w:bCs/>
          <w:sz w:val="24"/>
          <w:szCs w:val="20"/>
          <w:lang w:eastAsia="pl-PL"/>
        </w:rPr>
      </w:pPr>
      <w:r w:rsidRPr="002650A9">
        <w:rPr>
          <w:rFonts w:ascii="Open Sans" w:eastAsia="Times New Roman" w:hAnsi="Open Sans" w:cs="Open Sans"/>
          <w:bCs/>
          <w:sz w:val="24"/>
          <w:szCs w:val="20"/>
          <w:lang w:eastAsia="pl-PL"/>
        </w:rPr>
        <w:t xml:space="preserve">Wykaz oświadczeń i dokumentów żądanych w celu potwierdzenia spełniania warunków udziału w postępowaniu. </w:t>
      </w:r>
    </w:p>
    <w:p w14:paraId="3BFE1DE8" w14:textId="77777777" w:rsidR="00F50B3B" w:rsidRPr="002650A9" w:rsidRDefault="00F50B3B" w:rsidP="00F50B3B">
      <w:pPr>
        <w:tabs>
          <w:tab w:val="left" w:pos="1074"/>
          <w:tab w:val="left" w:pos="1423"/>
        </w:tabs>
        <w:suppressAutoHyphens/>
        <w:spacing w:after="0" w:line="240" w:lineRule="auto"/>
        <w:ind w:left="840" w:hanging="483"/>
        <w:jc w:val="both"/>
        <w:rPr>
          <w:rFonts w:ascii="Open Sans" w:eastAsia="Times New Roman" w:hAnsi="Open Sans" w:cs="Open Sans"/>
          <w:bCs/>
          <w:sz w:val="24"/>
          <w:szCs w:val="20"/>
          <w:lang w:eastAsia="pl-PL"/>
        </w:rPr>
      </w:pPr>
    </w:p>
    <w:p w14:paraId="1ECE155D" w14:textId="77777777" w:rsidR="00F50B3B" w:rsidRPr="002650A9" w:rsidRDefault="00F50B3B" w:rsidP="00F50B3B">
      <w:pPr>
        <w:spacing w:after="200" w:line="240" w:lineRule="auto"/>
        <w:ind w:left="720" w:hanging="12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2650A9">
        <w:rPr>
          <w:rFonts w:ascii="Open Sans" w:eastAsia="Times New Roman" w:hAnsi="Open Sans" w:cs="Open Sans"/>
          <w:bCs/>
          <w:sz w:val="24"/>
          <w:szCs w:val="24"/>
        </w:rPr>
        <w:t xml:space="preserve">Wykaz wykonanych kompleksowych usług </w:t>
      </w:r>
      <w:r w:rsidRPr="002650A9">
        <w:rPr>
          <w:rFonts w:ascii="Open Sans" w:eastAsia="Times New Roman" w:hAnsi="Open Sans" w:cs="Open Sans"/>
          <w:b/>
        </w:rPr>
        <w:t xml:space="preserve"> </w:t>
      </w:r>
      <w:r w:rsidRPr="002650A9">
        <w:rPr>
          <w:rFonts w:ascii="Open Sans" w:eastAsia="Times New Roman" w:hAnsi="Open Sans" w:cs="Open Sans"/>
          <w:bCs/>
          <w:sz w:val="24"/>
          <w:szCs w:val="24"/>
        </w:rPr>
        <w:t>remontowo-konserwacyjnych zgodnych  z zakresem podanym w opisie przedmiotu zamówienia                                    w okresie ostatnich 5 lat przed upływem terminu składania ofert,                                      a jeżeli okres prowadzenia działalności jest krótszy w tym okresie,                                wraz z podaniem ich rodzaju, wartości, daty, miejsca wykonania                                                  i podmiotów, na rzecz których  zostały wykonane.</w:t>
      </w:r>
    </w:p>
    <w:p w14:paraId="63166095" w14:textId="77777777" w:rsidR="00F50B3B" w:rsidRPr="002650A9" w:rsidRDefault="00F50B3B" w:rsidP="00F50B3B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Open Sans" w:eastAsia="Times New Roman" w:hAnsi="Open Sans" w:cs="Open Sans"/>
          <w:sz w:val="24"/>
          <w:szCs w:val="24"/>
        </w:rPr>
      </w:pPr>
      <w:r w:rsidRPr="002650A9">
        <w:rPr>
          <w:rFonts w:ascii="Open Sans" w:eastAsia="Times New Roman" w:hAnsi="Open Sans" w:cs="Open Sans"/>
          <w:bCs/>
          <w:sz w:val="24"/>
          <w:szCs w:val="24"/>
        </w:rPr>
        <w:t xml:space="preserve">Dowody </w:t>
      </w:r>
      <w:r w:rsidRPr="002650A9">
        <w:rPr>
          <w:rFonts w:ascii="Open Sans" w:eastAsia="Times New Roman" w:hAnsi="Open Sans" w:cs="Open Sans"/>
          <w:sz w:val="24"/>
          <w:szCs w:val="24"/>
        </w:rPr>
        <w:t>określające, czy kompleksowe usługi remontowo-konserwacyjne zgodne z zakresem podanym w opisie przedmiotu zamówienia wymienione przez Wykonawcę w Oświadczeniu, zostały wykonane należycie,                                   zgodnie z przepisami prawa budowlanego i prawidłowo ukończone.</w:t>
      </w:r>
    </w:p>
    <w:p w14:paraId="6C841F20" w14:textId="77777777" w:rsidR="00F50B3B" w:rsidRPr="002650A9" w:rsidRDefault="00F50B3B" w:rsidP="00F50B3B">
      <w:pPr>
        <w:spacing w:after="200" w:line="240" w:lineRule="auto"/>
        <w:ind w:left="720" w:hanging="12"/>
        <w:jc w:val="both"/>
        <w:rPr>
          <w:rFonts w:ascii="Open Sans" w:eastAsia="Times New Roman" w:hAnsi="Open Sans" w:cs="Open Sans"/>
          <w:sz w:val="24"/>
          <w:szCs w:val="24"/>
        </w:rPr>
      </w:pPr>
      <w:r w:rsidRPr="002650A9">
        <w:rPr>
          <w:rFonts w:ascii="Open Sans" w:eastAsia="Times New Roman" w:hAnsi="Open Sans" w:cs="Open Sans"/>
          <w:sz w:val="24"/>
          <w:szCs w:val="24"/>
        </w:rPr>
        <w:t>Wartość świadczonych usług na kwotę co najmniej 70.000,00 zł netto.</w:t>
      </w:r>
    </w:p>
    <w:p w14:paraId="23AAF727" w14:textId="77777777" w:rsidR="00F50B3B" w:rsidRPr="002650A9" w:rsidRDefault="00F50B3B" w:rsidP="00F50B3B">
      <w:pPr>
        <w:tabs>
          <w:tab w:val="left" w:pos="708"/>
        </w:tabs>
        <w:suppressAutoHyphens/>
        <w:spacing w:after="0" w:line="240" w:lineRule="auto"/>
        <w:ind w:left="644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2650A9">
        <w:rPr>
          <w:rFonts w:ascii="Open Sans" w:eastAsia="Times New Roman" w:hAnsi="Open Sans" w:cs="Open Sans"/>
          <w:b/>
          <w:bCs/>
          <w:iCs/>
          <w:lang w:eastAsia="pl-PL"/>
        </w:rPr>
        <w:t>UWAGA !</w:t>
      </w:r>
    </w:p>
    <w:p w14:paraId="70D855A0" w14:textId="77777777" w:rsidR="00F50B3B" w:rsidRPr="002650A9" w:rsidRDefault="00F50B3B" w:rsidP="00F50B3B">
      <w:pPr>
        <w:autoSpaceDE w:val="0"/>
        <w:autoSpaceDN w:val="0"/>
        <w:adjustRightInd w:val="0"/>
        <w:spacing w:after="200" w:line="240" w:lineRule="auto"/>
        <w:ind w:left="644"/>
        <w:jc w:val="both"/>
        <w:rPr>
          <w:rFonts w:ascii="Open Sans" w:eastAsia="Times New Roman" w:hAnsi="Open Sans" w:cs="Open Sans"/>
        </w:rPr>
      </w:pPr>
      <w:r w:rsidRPr="002650A9">
        <w:rPr>
          <w:rFonts w:ascii="Open Sans" w:eastAsia="Times New Roman" w:hAnsi="Open Sans" w:cs="Open Sans"/>
        </w:rPr>
        <w:t>Dowodami, o których mowa powyżej, są:</w:t>
      </w:r>
      <w:r w:rsidRPr="002650A9">
        <w:rPr>
          <w:rFonts w:ascii="Open Sans" w:eastAsia="Times New Roman" w:hAnsi="Open Sans" w:cs="Open Sans"/>
          <w:i/>
        </w:rPr>
        <w:t xml:space="preserve"> </w:t>
      </w:r>
      <w:r w:rsidRPr="002650A9">
        <w:rPr>
          <w:rFonts w:ascii="Open Sans" w:eastAsia="Times New Roman" w:hAnsi="Open Sans" w:cs="Open Sans"/>
        </w:rPr>
        <w:t>referencje bądź inne dokumenty wystawione przez podmiot, na rzecz którego roboty budowlane</w:t>
      </w:r>
      <w:r w:rsidRPr="002650A9">
        <w:rPr>
          <w:rFonts w:ascii="Open Sans" w:eastAsia="Times New Roman" w:hAnsi="Open Sans" w:cs="Open Sans"/>
          <w:color w:val="FF0000"/>
        </w:rPr>
        <w:t xml:space="preserve"> </w:t>
      </w:r>
      <w:r w:rsidRPr="002650A9">
        <w:rPr>
          <w:rFonts w:ascii="Open Sans" w:eastAsia="Times New Roman" w:hAnsi="Open Sans" w:cs="Open Sans"/>
        </w:rPr>
        <w:t xml:space="preserve">były wykonywane, </w:t>
      </w:r>
      <w:r w:rsidRPr="002650A9">
        <w:rPr>
          <w:rFonts w:ascii="Open Sans" w:eastAsia="Times New Roman" w:hAnsi="Open Sans" w:cs="Open Sans"/>
        </w:rPr>
        <w:br/>
        <w:t xml:space="preserve">a jeżeli z uzasadnionej przyczyny o obiektywnym charakterze wykonawca nie jest </w:t>
      </w:r>
      <w:r w:rsidRPr="002650A9">
        <w:rPr>
          <w:rFonts w:ascii="Open Sans" w:eastAsia="Times New Roman" w:hAnsi="Open Sans" w:cs="Open Sans"/>
        </w:rPr>
        <w:br/>
        <w:t>w stanie uzyskać tych dokumentów – inne dokumenty.</w:t>
      </w:r>
    </w:p>
    <w:p w14:paraId="3659DFC0" w14:textId="77777777" w:rsidR="00F50B3B" w:rsidRPr="002650A9" w:rsidRDefault="00F50B3B" w:rsidP="00F50B3B">
      <w:pPr>
        <w:numPr>
          <w:ilvl w:val="0"/>
          <w:numId w:val="1"/>
        </w:numPr>
        <w:tabs>
          <w:tab w:val="left" w:pos="1074"/>
          <w:tab w:val="left" w:pos="1423"/>
        </w:tabs>
        <w:spacing w:after="200" w:line="240" w:lineRule="auto"/>
        <w:ind w:left="720"/>
        <w:contextualSpacing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2650A9">
        <w:rPr>
          <w:rFonts w:ascii="Open Sans" w:eastAsia="Times New Roman" w:hAnsi="Open Sans" w:cs="Open Sans"/>
          <w:bCs/>
          <w:sz w:val="24"/>
          <w:szCs w:val="24"/>
        </w:rPr>
        <w:t xml:space="preserve"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zamówienia, a także zakresu wykonywanych przez nie czynności                               oraz informacją o podstawie do dysponowania tymi osobami -                              </w:t>
      </w:r>
      <w:r w:rsidRPr="002650A9">
        <w:rPr>
          <w:rFonts w:ascii="Open Sans" w:eastAsia="Times New Roman" w:hAnsi="Open Sans" w:cs="Open Sans"/>
          <w:sz w:val="24"/>
          <w:szCs w:val="24"/>
        </w:rPr>
        <w:t>złożony na formularzu zgodnym ze wzorem zawartym w SWZ.</w:t>
      </w:r>
    </w:p>
    <w:p w14:paraId="30E98FB5" w14:textId="77777777" w:rsidR="00F50B3B" w:rsidRDefault="00F50B3B" w:rsidP="00F50B3B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7E61E01B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62E"/>
    <w:multiLevelType w:val="multilevel"/>
    <w:tmpl w:val="F1D0820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A8326C4"/>
    <w:multiLevelType w:val="hybridMultilevel"/>
    <w:tmpl w:val="E1A87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AD41EC4"/>
    <w:multiLevelType w:val="multilevel"/>
    <w:tmpl w:val="41F0112A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Segoe UI" w:hAnsi="Segoe UI" w:cs="Segoe UI" w:hint="default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922D84"/>
    <w:multiLevelType w:val="hybridMultilevel"/>
    <w:tmpl w:val="C9FA07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8378790">
    <w:abstractNumId w:val="3"/>
  </w:num>
  <w:num w:numId="2" w16cid:durableId="689524616">
    <w:abstractNumId w:val="2"/>
  </w:num>
  <w:num w:numId="3" w16cid:durableId="1308977859">
    <w:abstractNumId w:val="1"/>
  </w:num>
  <w:num w:numId="4" w16cid:durableId="223880757">
    <w:abstractNumId w:val="4"/>
  </w:num>
  <w:num w:numId="5" w16cid:durableId="15283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3B"/>
    <w:rsid w:val="00277461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0454"/>
  <w15:chartTrackingRefBased/>
  <w15:docId w15:val="{E35EC3E6-0B28-4772-88DB-985C827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3B"/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0B3B"/>
    <w:pPr>
      <w:suppressAutoHyphens/>
      <w:spacing w:line="252" w:lineRule="auto"/>
      <w:ind w:left="720"/>
      <w:contextualSpacing/>
    </w:pPr>
    <w:rPr>
      <w:rFonts w:ascii="Open Sans" w:eastAsia="Calibri" w:hAnsi="Open Sans" w:cs="Open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13161</Characters>
  <Application>Microsoft Office Word</Application>
  <DocSecurity>0</DocSecurity>
  <Lines>109</Lines>
  <Paragraphs>30</Paragraphs>
  <ScaleCrop>false</ScaleCrop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dcterms:created xsi:type="dcterms:W3CDTF">2023-05-25T08:37:00Z</dcterms:created>
  <dcterms:modified xsi:type="dcterms:W3CDTF">2023-05-25T08:38:00Z</dcterms:modified>
</cp:coreProperties>
</file>