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08FD" w14:textId="77777777" w:rsidR="006D174E" w:rsidRPr="00EB7346" w:rsidRDefault="006D174E" w:rsidP="00EB734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46">
        <w:rPr>
          <w:rFonts w:ascii="Times New Roman" w:hAnsi="Times New Roman" w:cs="Times New Roman"/>
          <w:b/>
          <w:sz w:val="24"/>
          <w:szCs w:val="24"/>
        </w:rPr>
        <w:t>Klauzula informacyjna – „Cyfrowa Gmina”</w:t>
      </w:r>
    </w:p>
    <w:p w14:paraId="683EC1A0" w14:textId="0C1E5CA9" w:rsidR="006D174E" w:rsidRPr="00EB7346" w:rsidRDefault="006D174E" w:rsidP="00EB7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27 kwietnia 2016 r. w 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4A9710BC" w14:textId="77777777" w:rsidR="006D174E" w:rsidRPr="00EB7346" w:rsidRDefault="006D174E" w:rsidP="00EB7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9CE92" w14:textId="77777777" w:rsidR="006D174E" w:rsidRPr="00EB7346" w:rsidRDefault="006D174E" w:rsidP="00EB7346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Administrator danych osobowych:</w:t>
      </w:r>
    </w:p>
    <w:p w14:paraId="16267B74" w14:textId="305F2605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- określa: jakie dane osobowe, w jaki sposób i w jakim celu będą przetwarzane w związku z realizacją Programu,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7F0F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RODO;</w:t>
      </w:r>
    </w:p>
    <w:p w14:paraId="5D5ABE65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71DCD" w14:textId="3DE98A3C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Funduszy i Polityki Regionalnej jest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POPC 2014-2020, którym Minister (lub inny upoważniony podmiot) powierzył przetwarzanie danych osobowych w ramach POPC 2014-2020]).</w:t>
      </w:r>
    </w:p>
    <w:p w14:paraId="2C4F3E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A82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692A51CD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125FA" w14:textId="545D49BE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również administratorem danych zgromadzonych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zarządzanym przez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Centralnym Systemie</w:t>
      </w:r>
      <w:r w:rsidR="00460FB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Teleinformatycznym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 realizację POPC 2014-2020.</w:t>
      </w:r>
    </w:p>
    <w:p w14:paraId="366AAF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88245" w14:textId="77777777" w:rsidR="006D174E" w:rsidRPr="00EB7346" w:rsidRDefault="006D174E" w:rsidP="00EB7346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 przetwarzania danych osobowych: </w:t>
      </w:r>
    </w:p>
    <w:p w14:paraId="683A60CA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przetwarza dane osobowe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 jakim jest to niezbędne dla realizacji tego celu. Minister Funduszy i Polityki Regionalnej przetwarza dane osobowe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szczególności w celach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A0096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wsparcia beneficjentom ubiegającym się o dofinansowanie i realizującym projekty,</w:t>
      </w:r>
    </w:p>
    <w:p w14:paraId="7095EDC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potwierdzania kwalifikowalności wydatków,</w:t>
      </w:r>
    </w:p>
    <w:p w14:paraId="42D046C2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płatności do Komisji Europejskiej,</w:t>
      </w:r>
    </w:p>
    <w:p w14:paraId="4B375B5D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o nieprawidłowościach,</w:t>
      </w:r>
    </w:p>
    <w:p w14:paraId="25B8E54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</w:t>
      </w:r>
    </w:p>
    <w:p w14:paraId="41410DF1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14:paraId="77C0AA05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</w:p>
    <w:p w14:paraId="354768FE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audytu,</w:t>
      </w:r>
    </w:p>
    <w:p w14:paraId="0F93B6C3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oraz</w:t>
      </w:r>
    </w:p>
    <w:p w14:paraId="30D70C31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informacyjno-promocyjnych.</w:t>
      </w:r>
    </w:p>
    <w:p w14:paraId="44FB73DD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8CABC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 przetwarzania:</w:t>
      </w:r>
    </w:p>
    <w:p w14:paraId="69A68C40" w14:textId="2BBAD21D" w:rsidR="006D174E" w:rsidRPr="00EB7346" w:rsidRDefault="006D174E" w:rsidP="00EB7346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w związku z realizacją POPC 2014-2020 odbywa się zgodnie z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RODO.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konieczność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obowiązków spoczywających na Ministrze Funduszy i Polityki Regionalnej - jako na Instytucji Zarządzającej - na podstawie przepisów prawa europejskiego i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</w:t>
      </w:r>
      <w:r w:rsidR="0078125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(art.</w:t>
      </w:r>
      <w:r w:rsidR="0078125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c RODO).</w:t>
      </w:r>
    </w:p>
    <w:p w14:paraId="355F5A21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16687" w14:textId="77777777" w:rsidR="006D174E" w:rsidRPr="00EB7346" w:rsidRDefault="006D174E" w:rsidP="00EB7346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049707E9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73855" w14:textId="7367AEA9" w:rsidR="006D174E" w:rsidRPr="00EB7346" w:rsidRDefault="006D174E" w:rsidP="00EB734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982486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1083/2006,</w:t>
      </w:r>
    </w:p>
    <w:p w14:paraId="62D8E1AE" w14:textId="77777777" w:rsidR="006D174E" w:rsidRPr="00EB7346" w:rsidRDefault="006D174E" w:rsidP="00EB734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3556B105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1DA5E" w14:textId="77777777" w:rsidR="006D174E" w:rsidRPr="00EB7346" w:rsidRDefault="006D174E" w:rsidP="00EB7346">
      <w:pPr>
        <w:shd w:val="clear" w:color="auto" w:fill="FFFFFF"/>
        <w:spacing w:after="3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przez Ministra są również:</w:t>
      </w:r>
    </w:p>
    <w:p w14:paraId="62B321E9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realizacji umowy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stroną jest osoba, której dane dotyczą (art. 6 ust. 1 lit. b RODO) - podstawa ta ma zastosowanie m. in.  do danych osobowych osób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prowadzących samodzielną działalność gospodarczą, z którymi Minister zawarł umowy w celu realizacji POPC 2014-2020,</w:t>
      </w:r>
    </w:p>
    <w:p w14:paraId="0D28D8B7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730E9BA0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12753D58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F01F5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POPC 2014-2020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działaniu 3.1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- Działania szkoleniowe na rzecz rozwoju kompetencji cyfrowych przetwarzane są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szczególnej kategorii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(dane o niepełnosprawności). Podstawą prawną ich przetwarzania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wyraźna zgoda osoby, której dane dotyczą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9 ust. 2 lit a RODO)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BAD531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Rodzaje przetwarzanych danych:</w:t>
      </w:r>
    </w:p>
    <w:p w14:paraId="129193B1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w celu realizacji POPC 2014-2020 przetwarza dane osobowe m. in.:</w:t>
      </w:r>
    </w:p>
    <w:p w14:paraId="75DBAD70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07998E1D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28ED9BB8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3E7BA9A0" w14:textId="6BA48373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ekspertów oraz ekspertów zaangażowanych w proces wyboru projektów do dofinansowania lub wykonujących zadania związane z realizacją praw i obowiązków właściwych instytucji, wynikających z zawartych umów </w:t>
      </w:r>
      <w:r w:rsidR="00982486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projektów,</w:t>
      </w:r>
    </w:p>
    <w:p w14:paraId="2927396A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60D26CA0" w14:textId="77777777" w:rsidR="006D174E" w:rsidRPr="00EB7346" w:rsidRDefault="006D174E" w:rsidP="00EB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E1D28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rodzajów danych osobowych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przetwarzanych przez Ministra można wymienić:</w:t>
      </w:r>
    </w:p>
    <w:p w14:paraId="63D131A4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6B6A3D90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dotyczące stosunku pracy, w szczególności otrzymywane wynagrodzenie oraz wymiar czasu pracy,</w:t>
      </w:r>
    </w:p>
    <w:p w14:paraId="65C8A71C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kontaktowe, które obejmują w szczególności adres e-mail, nr telefonu, nr fax, adres do korespondencji,</w:t>
      </w:r>
    </w:p>
    <w:p w14:paraId="5DBFC94B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19A2035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30D2628D" w14:textId="77777777" w:rsidR="006D174E" w:rsidRPr="00EB7346" w:rsidRDefault="006D174E" w:rsidP="00EB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B982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47A8332F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05BF5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60947D39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4EEE4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Okres przechowywania danych:</w:t>
      </w:r>
    </w:p>
    <w:p w14:paraId="5B9D6BFB" w14:textId="03D4D49C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równoczesnym uwzględnieniem przepisów ustawy z dnia 14 lipca 1983 r. o narodowym zasobie archiwalnym i archiwach.</w:t>
      </w:r>
    </w:p>
    <w:p w14:paraId="41445D24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14:paraId="76B60990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Odbiorcy danych:</w:t>
      </w:r>
    </w:p>
    <w:p w14:paraId="4099D13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</w:t>
      </w:r>
    </w:p>
    <w:p w14:paraId="67FB5CFA" w14:textId="4602867F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Instytucja Zarządzająca POPC 2014-2020 powierzyła wykonywanie zadań związanych z realizacją Programu, w tym w szczególności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Pośrednicząca POPC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2ADFA7" w14:textId="77777777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instytucje, organy i agencje Unii Europejskiej (UE)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14:paraId="54D2D4AC" w14:textId="0B12177D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 świadczące na rzecz Ministra usługi związane z obsługą i rozwojem systemów teleinformatycznych oraz zapewnieniem łączności, w szczególności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dostawcy rozwiązań IT i operatorzy telekomunikacyjni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359D81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84198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 osoby, której dane dotyczą:</w:t>
      </w:r>
    </w:p>
    <w:p w14:paraId="4F2934FE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14:paraId="7AE2C6C4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danych osobowych i ich sprostowania.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68F04CE1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ich przetwarzania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jeżeli spełnione są przesłanki określone w art. 17 i 18 RODO.</w:t>
      </w:r>
    </w:p>
    <w:p w14:paraId="65C2415B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6852364B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34F9CD37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6E427505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069029F2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 do Prezesa Urzędu Ochrony Danych Osobowych;</w:t>
      </w:r>
    </w:p>
    <w:p w14:paraId="63A5D665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cofnięcia zgody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6C1EC458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735F5422" w14:textId="26A4B990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sprzeciwu wobec przetwarzania danych osobowych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podstawą przetwarzania danych jest realizacja zadań publicznych administratora lub jego prawnie uzasadnionych interesów (art. 6 ust. 1 lit e lub f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2B2B9969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0AC4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Zautomatyzowane podejmowanie decyzji:</w:t>
      </w:r>
    </w:p>
    <w:p w14:paraId="6A0ECED4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podlegają procesowi zautomatyzowanego podejmowania decyzji.</w:t>
      </w:r>
    </w:p>
    <w:p w14:paraId="55217BBF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53B56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 z Inspektorem Ochrony Danych:</w:t>
      </w:r>
    </w:p>
    <w:p w14:paraId="781209C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Funduszy i Polityki Regionalnej ma swoją siedzibę pod adresem: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Wspólna 2/4, 00-926 Warszawa.</w:t>
      </w:r>
    </w:p>
    <w:p w14:paraId="095643FB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pytań, kontakt z Inspektorem Ochrony Danych MFiPR jest możliwy:</w:t>
      </w:r>
    </w:p>
    <w:p w14:paraId="570A7652" w14:textId="77777777" w:rsidR="006620DC" w:rsidRPr="00EB7346" w:rsidRDefault="006D174E" w:rsidP="00EB7346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14:paraId="3B25B66B" w14:textId="0D1E1B50" w:rsidR="00971ED8" w:rsidRPr="00EB7346" w:rsidRDefault="006D174E" w:rsidP="00EB7346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elektronicznej: </w:t>
      </w:r>
      <w:hyperlink r:id="rId8" w:tooltip="IOD@miir.gov.pl" w:history="1">
        <w:r w:rsidRPr="00EB7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IOD@mfipr.gov.pl</w:t>
        </w:r>
      </w:hyperlink>
    </w:p>
    <w:p w14:paraId="5894514D" w14:textId="4CFFE32B" w:rsidR="006D174E" w:rsidRPr="00EB7346" w:rsidRDefault="006D174E" w:rsidP="00EB734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F631E7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8948A34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D7F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7E7EF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1D29A780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620B8DA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BACD8E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D174E" w:rsidRPr="00EB7346" w:rsidSect="008D0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E41B" w14:textId="77777777" w:rsidR="00A87FED" w:rsidRDefault="00A87FED" w:rsidP="008D014A">
      <w:pPr>
        <w:spacing w:after="0" w:line="240" w:lineRule="auto"/>
      </w:pPr>
      <w:r>
        <w:separator/>
      </w:r>
    </w:p>
  </w:endnote>
  <w:endnote w:type="continuationSeparator" w:id="0">
    <w:p w14:paraId="29C2D853" w14:textId="77777777" w:rsidR="00A87FED" w:rsidRDefault="00A87FED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5381" w14:textId="77777777" w:rsidR="00555CE9" w:rsidRDefault="00555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D89C" w14:textId="77777777" w:rsidR="00555CE9" w:rsidRDefault="00555C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2472" w14:textId="77777777" w:rsidR="00555CE9" w:rsidRDefault="00555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6DCB" w14:textId="77777777" w:rsidR="00A87FED" w:rsidRDefault="00A87FED" w:rsidP="008D014A">
      <w:pPr>
        <w:spacing w:after="0" w:line="240" w:lineRule="auto"/>
      </w:pPr>
      <w:r>
        <w:separator/>
      </w:r>
    </w:p>
  </w:footnote>
  <w:footnote w:type="continuationSeparator" w:id="0">
    <w:p w14:paraId="712AD018" w14:textId="77777777" w:rsidR="00A87FED" w:rsidRDefault="00A87FED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AE2" w14:textId="77777777" w:rsidR="00555CE9" w:rsidRDefault="00555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AA50" w14:textId="2EEA15FF" w:rsidR="004C3B9A" w:rsidRDefault="004C3B9A" w:rsidP="004C3B9A">
    <w:pPr>
      <w:spacing w:line="252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38CC20" wp14:editId="2716C0AB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18BDD" w14:textId="77777777" w:rsidR="004C3B9A" w:rsidRDefault="004C3B9A" w:rsidP="004C3B9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623F3BA1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083EE2"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3EE2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EE2021">
      <w:rPr>
        <w:rFonts w:ascii="Times New Roman" w:eastAsia="Calibri" w:hAnsi="Times New Roman" w:cs="Times New Roman"/>
        <w:sz w:val="20"/>
        <w:szCs w:val="20"/>
      </w:rPr>
      <w:t>5</w:t>
    </w:r>
    <w:r w:rsidRPr="00083EE2">
      <w:rPr>
        <w:rFonts w:ascii="Times New Roman" w:eastAsia="Calibri" w:hAnsi="Times New Roman" w:cs="Times New Roman"/>
        <w:sz w:val="20"/>
        <w:szCs w:val="20"/>
      </w:rPr>
      <w:t xml:space="preserve"> do </w:t>
    </w:r>
    <w:r w:rsidRPr="00083EE2">
      <w:rPr>
        <w:rFonts w:ascii="Times New Roman" w:eastAsia="Calibri" w:hAnsi="Times New Roman" w:cs="Times New Roman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E17B29">
      <w:rPr>
        <w:rFonts w:ascii="Times New Roman" w:eastAsia="Calibri" w:hAnsi="Times New Roman" w:cs="Times New Roman"/>
        <w:color w:val="000000" w:themeColor="text1"/>
        <w:sz w:val="20"/>
        <w:szCs w:val="20"/>
      </w:rPr>
      <w:t>WO.271.2.202</w:t>
    </w:r>
    <w:r w:rsidR="00555CE9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8B0025DC"/>
    <w:lvl w:ilvl="0" w:tplc="C186E7F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968166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32ABC"/>
    <w:rsid w:val="00083EE2"/>
    <w:rsid w:val="000A2B1E"/>
    <w:rsid w:val="000C4135"/>
    <w:rsid w:val="000D5A09"/>
    <w:rsid w:val="000F32DA"/>
    <w:rsid w:val="00103570"/>
    <w:rsid w:val="00152337"/>
    <w:rsid w:val="001602AC"/>
    <w:rsid w:val="00162CAD"/>
    <w:rsid w:val="00170702"/>
    <w:rsid w:val="0018075F"/>
    <w:rsid w:val="00183451"/>
    <w:rsid w:val="001F1431"/>
    <w:rsid w:val="001F7BF6"/>
    <w:rsid w:val="00223641"/>
    <w:rsid w:val="0022636A"/>
    <w:rsid w:val="00233D95"/>
    <w:rsid w:val="00243C4B"/>
    <w:rsid w:val="00256C68"/>
    <w:rsid w:val="00265F98"/>
    <w:rsid w:val="00266B95"/>
    <w:rsid w:val="002777E3"/>
    <w:rsid w:val="002B06FE"/>
    <w:rsid w:val="002B4B1F"/>
    <w:rsid w:val="002F2DBF"/>
    <w:rsid w:val="0030117E"/>
    <w:rsid w:val="00357AA0"/>
    <w:rsid w:val="003734EE"/>
    <w:rsid w:val="003B3812"/>
    <w:rsid w:val="003B6CB4"/>
    <w:rsid w:val="003D0B00"/>
    <w:rsid w:val="003D5269"/>
    <w:rsid w:val="003E0EE2"/>
    <w:rsid w:val="00450247"/>
    <w:rsid w:val="00460FB4"/>
    <w:rsid w:val="00476CF4"/>
    <w:rsid w:val="00483312"/>
    <w:rsid w:val="004971B6"/>
    <w:rsid w:val="004B1A1D"/>
    <w:rsid w:val="004B25AD"/>
    <w:rsid w:val="004C3B9A"/>
    <w:rsid w:val="004C3D9D"/>
    <w:rsid w:val="00506D93"/>
    <w:rsid w:val="00555CE9"/>
    <w:rsid w:val="00555DF2"/>
    <w:rsid w:val="0055609C"/>
    <w:rsid w:val="00596BC1"/>
    <w:rsid w:val="005A3F15"/>
    <w:rsid w:val="005A79D3"/>
    <w:rsid w:val="005B0F9C"/>
    <w:rsid w:val="005D3A41"/>
    <w:rsid w:val="005F4389"/>
    <w:rsid w:val="00605A84"/>
    <w:rsid w:val="0062171B"/>
    <w:rsid w:val="00654A24"/>
    <w:rsid w:val="006620DC"/>
    <w:rsid w:val="006727A6"/>
    <w:rsid w:val="006D174E"/>
    <w:rsid w:val="006E557D"/>
    <w:rsid w:val="006E7613"/>
    <w:rsid w:val="006F1232"/>
    <w:rsid w:val="007106BF"/>
    <w:rsid w:val="00713034"/>
    <w:rsid w:val="00716C59"/>
    <w:rsid w:val="007322EE"/>
    <w:rsid w:val="00754378"/>
    <w:rsid w:val="00764336"/>
    <w:rsid w:val="00780290"/>
    <w:rsid w:val="00781254"/>
    <w:rsid w:val="00795CD4"/>
    <w:rsid w:val="007C2FEF"/>
    <w:rsid w:val="007D099A"/>
    <w:rsid w:val="00801B9C"/>
    <w:rsid w:val="0084074E"/>
    <w:rsid w:val="00842A52"/>
    <w:rsid w:val="00865F90"/>
    <w:rsid w:val="008815CA"/>
    <w:rsid w:val="008B6FA7"/>
    <w:rsid w:val="008D014A"/>
    <w:rsid w:val="008D547C"/>
    <w:rsid w:val="008F7EEE"/>
    <w:rsid w:val="00927671"/>
    <w:rsid w:val="00971ED8"/>
    <w:rsid w:val="00982486"/>
    <w:rsid w:val="00990D57"/>
    <w:rsid w:val="009A3171"/>
    <w:rsid w:val="009A6DA3"/>
    <w:rsid w:val="009B7571"/>
    <w:rsid w:val="009C2006"/>
    <w:rsid w:val="009D7F0F"/>
    <w:rsid w:val="00A14CBE"/>
    <w:rsid w:val="00A36D13"/>
    <w:rsid w:val="00A67A45"/>
    <w:rsid w:val="00A7419F"/>
    <w:rsid w:val="00A87FED"/>
    <w:rsid w:val="00A908F5"/>
    <w:rsid w:val="00AA4C03"/>
    <w:rsid w:val="00AC61CA"/>
    <w:rsid w:val="00AE5A8F"/>
    <w:rsid w:val="00AE6D00"/>
    <w:rsid w:val="00B21B1B"/>
    <w:rsid w:val="00BB0006"/>
    <w:rsid w:val="00BC146B"/>
    <w:rsid w:val="00BC26F2"/>
    <w:rsid w:val="00BD0C03"/>
    <w:rsid w:val="00C046AF"/>
    <w:rsid w:val="00C17D38"/>
    <w:rsid w:val="00C74F3D"/>
    <w:rsid w:val="00CC66B0"/>
    <w:rsid w:val="00D0735E"/>
    <w:rsid w:val="00D27C13"/>
    <w:rsid w:val="00D56E00"/>
    <w:rsid w:val="00D933C9"/>
    <w:rsid w:val="00DC0DCA"/>
    <w:rsid w:val="00DD16EC"/>
    <w:rsid w:val="00DD679D"/>
    <w:rsid w:val="00DE4780"/>
    <w:rsid w:val="00E17B29"/>
    <w:rsid w:val="00E6087E"/>
    <w:rsid w:val="00E75789"/>
    <w:rsid w:val="00E85F7F"/>
    <w:rsid w:val="00E90630"/>
    <w:rsid w:val="00EB7346"/>
    <w:rsid w:val="00EC03A1"/>
    <w:rsid w:val="00EE2021"/>
    <w:rsid w:val="00EF4F24"/>
    <w:rsid w:val="00F20456"/>
    <w:rsid w:val="00F60271"/>
    <w:rsid w:val="00F74EDA"/>
    <w:rsid w:val="00FB23E9"/>
    <w:rsid w:val="00FD2C8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32</cp:revision>
  <cp:lastPrinted>2022-11-24T09:08:00Z</cp:lastPrinted>
  <dcterms:created xsi:type="dcterms:W3CDTF">2022-11-10T12:27:00Z</dcterms:created>
  <dcterms:modified xsi:type="dcterms:W3CDTF">2023-01-19T07:28:00Z</dcterms:modified>
</cp:coreProperties>
</file>