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6016E650" w14:textId="77777777" w:rsidR="00D211A0" w:rsidRPr="00D211A0" w:rsidRDefault="00D211A0" w:rsidP="00D211A0">
      <w:pPr>
        <w:shd w:val="clear" w:color="auto" w:fill="D9D9D9" w:themeFill="background1" w:themeFillShade="D9"/>
        <w:jc w:val="center"/>
        <w:rPr>
          <w:rFonts w:ascii="Calibri" w:eastAsia="Arial Unicode MS" w:hAnsi="Calibri" w:cs="Calibri"/>
          <w:b/>
          <w:iCs/>
          <w:sz w:val="44"/>
          <w:szCs w:val="44"/>
        </w:rPr>
      </w:pPr>
      <w:bookmarkStart w:id="0" w:name="_Hlk156282295"/>
      <w:bookmarkStart w:id="1" w:name="_Hlk156282517"/>
      <w:r w:rsidRPr="00D211A0">
        <w:rPr>
          <w:rFonts w:ascii="Calibri" w:eastAsia="Arial Unicode MS" w:hAnsi="Calibri" w:cs="Calibri"/>
          <w:b/>
          <w:iCs/>
          <w:sz w:val="44"/>
          <w:szCs w:val="44"/>
        </w:rPr>
        <w:t>SUKCESYWNA DOSTAWA RUR I KSZTAŁTEK</w:t>
      </w:r>
    </w:p>
    <w:p w14:paraId="35056799" w14:textId="698E6546" w:rsidR="00D61D37" w:rsidRPr="00D61D37" w:rsidRDefault="00D211A0" w:rsidP="00D211A0">
      <w:pPr>
        <w:shd w:val="clear" w:color="auto" w:fill="D9D9D9" w:themeFill="background1" w:themeFillShade="D9"/>
        <w:jc w:val="center"/>
        <w:rPr>
          <w:rFonts w:eastAsia="Arial Unicode MS"/>
        </w:rPr>
      </w:pPr>
      <w:r w:rsidRPr="00D211A0">
        <w:rPr>
          <w:rFonts w:ascii="Calibri" w:eastAsia="Arial Unicode MS" w:hAnsi="Calibri" w:cs="Calibri"/>
          <w:b/>
          <w:iCs/>
          <w:sz w:val="44"/>
          <w:szCs w:val="44"/>
        </w:rPr>
        <w:t>Z PE, PVC I PP WRAZ Z OSPRZĘTEM</w:t>
      </w:r>
      <w:bookmarkEnd w:id="0"/>
    </w:p>
    <w:bookmarkEnd w:id="1"/>
    <w:p w14:paraId="4E4A5164" w14:textId="77777777" w:rsidR="00D211A0" w:rsidRDefault="00D211A0" w:rsidP="00D61D37">
      <w:pPr>
        <w:pStyle w:val="Legenda"/>
        <w:shd w:val="clear" w:color="auto" w:fill="D9D9D9" w:themeFill="background1" w:themeFillShade="D9"/>
        <w:spacing w:line="276" w:lineRule="auto"/>
        <w:jc w:val="center"/>
        <w:rPr>
          <w:rFonts w:ascii="Calibri" w:eastAsia="Arial Unicode MS" w:hAnsi="Calibri" w:cs="Calibri"/>
          <w:sz w:val="32"/>
        </w:rPr>
      </w:pPr>
    </w:p>
    <w:p w14:paraId="35B0A18F" w14:textId="243442CC"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2" w:name="_Hlk143235574"/>
      <w:r w:rsidR="00D211A0">
        <w:rPr>
          <w:rFonts w:ascii="Calibri" w:eastAsia="Arial Unicode MS" w:hAnsi="Calibri" w:cs="Calibri"/>
          <w:sz w:val="32"/>
        </w:rPr>
        <w:t>5</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TR</w:t>
      </w:r>
      <w:r w:rsidRPr="00D36271">
        <w:rPr>
          <w:rFonts w:ascii="Calibri" w:eastAsia="Arial Unicode MS" w:hAnsi="Calibri" w:cs="Calibri"/>
          <w:sz w:val="32"/>
        </w:rPr>
        <w:t>/KP</w:t>
      </w:r>
      <w:bookmarkEnd w:id="2"/>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3" w:name="_Toc360706312"/>
      <w:bookmarkStart w:id="4"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Default="00DB7D40" w:rsidP="00191797">
      <w:pPr>
        <w:spacing w:line="276" w:lineRule="auto"/>
        <w:jc w:val="right"/>
        <w:rPr>
          <w:rFonts w:ascii="Calibri" w:hAnsi="Calibri" w:cs="Calibri"/>
          <w:b/>
        </w:rPr>
      </w:pPr>
    </w:p>
    <w:p w14:paraId="2992A45C" w14:textId="77777777" w:rsidR="00B17713" w:rsidRDefault="00B17713" w:rsidP="00191797">
      <w:pPr>
        <w:spacing w:line="276" w:lineRule="auto"/>
        <w:jc w:val="right"/>
        <w:rPr>
          <w:rFonts w:ascii="Calibri" w:hAnsi="Calibri" w:cs="Calibri"/>
          <w:b/>
        </w:rPr>
      </w:pPr>
    </w:p>
    <w:p w14:paraId="27E85CA6" w14:textId="77777777" w:rsidR="00B17713" w:rsidRPr="00D36271" w:rsidRDefault="00B17713"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4A3BA45B" w:rsidR="00457DF3" w:rsidRPr="00D36271" w:rsidRDefault="00E657BF"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1</w:t>
            </w:r>
            <w:r w:rsidR="00D211A0">
              <w:rPr>
                <w:rFonts w:ascii="Calibri" w:hAnsi="Calibri" w:cs="Calibri"/>
                <w:b/>
                <w:sz w:val="21"/>
                <w:szCs w:val="21"/>
              </w:rPr>
              <w:t>8</w:t>
            </w:r>
            <w:r w:rsidR="00457DF3" w:rsidRPr="00D36271">
              <w:rPr>
                <w:rFonts w:ascii="Calibri" w:hAnsi="Calibri" w:cs="Calibri"/>
                <w:b/>
                <w:sz w:val="21"/>
                <w:szCs w:val="21"/>
              </w:rPr>
              <w:t xml:space="preserve"> / </w:t>
            </w:r>
            <w:r>
              <w:rPr>
                <w:rFonts w:ascii="Calibri" w:hAnsi="Calibri" w:cs="Calibri"/>
                <w:b/>
                <w:sz w:val="21"/>
                <w:szCs w:val="21"/>
              </w:rPr>
              <w:t>01</w:t>
            </w:r>
            <w:r w:rsidR="00457DF3" w:rsidRPr="00D36271">
              <w:rPr>
                <w:rFonts w:ascii="Calibri" w:hAnsi="Calibri" w:cs="Calibri"/>
                <w:b/>
                <w:sz w:val="21"/>
                <w:szCs w:val="21"/>
              </w:rPr>
              <w:t xml:space="preserve"> / 202</w:t>
            </w:r>
            <w:r>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3"/>
    <w:bookmarkEnd w:id="4"/>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4FC394C2" w14:textId="77777777" w:rsidR="00AD1F4B" w:rsidRPr="00D211A0" w:rsidRDefault="00AD1F4B" w:rsidP="00D211A0">
      <w:pPr>
        <w:tabs>
          <w:tab w:val="left" w:pos="851"/>
        </w:tabs>
        <w:spacing w:line="276" w:lineRule="auto"/>
        <w:jc w:val="both"/>
        <w:rPr>
          <w:rFonts w:ascii="Calibri" w:hAnsi="Calibri" w:cs="Calibri"/>
          <w:vanish/>
          <w:sz w:val="21"/>
          <w:szCs w:val="21"/>
        </w:rPr>
      </w:pPr>
    </w:p>
    <w:p w14:paraId="177CA2F9" w14:textId="6ABDA692" w:rsidR="00D70201" w:rsidRPr="00D36271" w:rsidRDefault="00D70201" w:rsidP="00A372F3">
      <w:pPr>
        <w:pStyle w:val="Tekstpodstawowywcity2"/>
        <w:numPr>
          <w:ilvl w:val="1"/>
          <w:numId w:val="28"/>
        </w:numPr>
        <w:spacing w:after="0" w:line="276" w:lineRule="auto"/>
        <w:ind w:left="425" w:hanging="425"/>
        <w:jc w:val="both"/>
        <w:rPr>
          <w:rFonts w:ascii="Calibri" w:hAnsi="Calibri" w:cs="Calibri"/>
          <w:b/>
          <w:sz w:val="21"/>
          <w:szCs w:val="21"/>
        </w:rPr>
      </w:pPr>
      <w:r w:rsidRPr="00D36271">
        <w:rPr>
          <w:rFonts w:ascii="Calibri" w:hAnsi="Calibri" w:cs="Calibri"/>
          <w:sz w:val="21"/>
          <w:szCs w:val="21"/>
        </w:rPr>
        <w:t xml:space="preserve">Niniejsze </w:t>
      </w:r>
      <w:r w:rsidR="00FE28A1" w:rsidRPr="00B71BC8">
        <w:rPr>
          <w:rFonts w:asciiTheme="minorHAnsi" w:hAnsiTheme="minorHAnsi" w:cstheme="minorHAnsi"/>
          <w:sz w:val="21"/>
          <w:szCs w:val="21"/>
        </w:rPr>
        <w:t>zamówienie</w:t>
      </w:r>
      <w:r w:rsidR="00FE28A1">
        <w:rPr>
          <w:rFonts w:asciiTheme="minorHAnsi" w:hAnsiTheme="minorHAnsi" w:cstheme="minorHAnsi"/>
          <w:sz w:val="21"/>
          <w:szCs w:val="21"/>
        </w:rPr>
        <w:t xml:space="preserve"> o wartości równej lub przekraczającej 130 000 złotych,</w:t>
      </w:r>
      <w:r w:rsidR="00FE28A1" w:rsidRPr="00B71BC8">
        <w:rPr>
          <w:rFonts w:asciiTheme="minorHAnsi" w:hAnsiTheme="minorHAnsi" w:cstheme="minorHAnsi"/>
          <w:sz w:val="21"/>
          <w:szCs w:val="21"/>
        </w:rPr>
        <w:t xml:space="preserve"> </w:t>
      </w:r>
      <w:r w:rsidR="00FE28A1" w:rsidRPr="00FB4DAA">
        <w:rPr>
          <w:rFonts w:ascii="Calibri" w:hAnsi="Calibri" w:cs="Calibri"/>
          <w:sz w:val="21"/>
          <w:szCs w:val="21"/>
        </w:rPr>
        <w:t xml:space="preserve">ale mniejszej niż progi unijne, </w:t>
      </w:r>
      <w:r w:rsidR="00FE28A1" w:rsidRPr="00FB4DAA">
        <w:rPr>
          <w:rFonts w:ascii="Calibri" w:eastAsia="TimesNewRoman" w:hAnsi="Calibri" w:cs="Calibri"/>
          <w:sz w:val="21"/>
          <w:szCs w:val="21"/>
        </w:rPr>
        <w:t>o których mowa</w:t>
      </w:r>
      <w:r w:rsidR="00FE28A1" w:rsidRPr="00FB4DAA">
        <w:rPr>
          <w:rFonts w:ascii="Calibri" w:hAnsi="Calibri" w:cs="Calibri"/>
          <w:sz w:val="21"/>
          <w:szCs w:val="21"/>
        </w:rPr>
        <w:t xml:space="preserve"> w art. 2 ust. 1 pkt 2 ustawy z dnia 11 września 2019 r</w:t>
      </w:r>
      <w:r w:rsidR="00A372F3">
        <w:rPr>
          <w:rFonts w:ascii="Calibri" w:hAnsi="Calibri" w:cs="Calibri"/>
          <w:sz w:val="21"/>
          <w:szCs w:val="21"/>
        </w:rPr>
        <w:t xml:space="preserve">oku </w:t>
      </w:r>
      <w:r w:rsidR="00FE28A1" w:rsidRPr="00FB4DAA">
        <w:rPr>
          <w:rFonts w:ascii="Calibri" w:hAnsi="Calibri" w:cs="Calibri"/>
          <w:sz w:val="21"/>
          <w:szCs w:val="21"/>
        </w:rPr>
        <w:t xml:space="preserve"> – Prawo zamówień publicznych</w:t>
      </w:r>
      <w:r w:rsidR="00FE28A1">
        <w:rPr>
          <w:rFonts w:ascii="Calibri" w:hAnsi="Calibri" w:cs="Calibri"/>
          <w:sz w:val="21"/>
          <w:szCs w:val="21"/>
        </w:rPr>
        <w:t>,</w:t>
      </w:r>
      <w:r w:rsidR="00FE28A1" w:rsidRPr="00B71BC8">
        <w:rPr>
          <w:rFonts w:asciiTheme="minorHAnsi" w:hAnsiTheme="minorHAnsi" w:cstheme="minorHAnsi"/>
          <w:sz w:val="21"/>
          <w:szCs w:val="21"/>
        </w:rPr>
        <w:t xml:space="preserve"> udzielone zostanie</w:t>
      </w:r>
      <w:r w:rsidR="00FE28A1">
        <w:rPr>
          <w:rFonts w:asciiTheme="minorHAnsi" w:hAnsiTheme="minorHAnsi" w:cstheme="minorHAnsi"/>
          <w:sz w:val="21"/>
          <w:szCs w:val="21"/>
        </w:rPr>
        <w:t xml:space="preserve"> </w:t>
      </w:r>
      <w:r w:rsidR="00FE28A1" w:rsidRPr="00B71BC8">
        <w:rPr>
          <w:rFonts w:asciiTheme="minorHAnsi" w:hAnsiTheme="minorHAnsi" w:cstheme="minorHAnsi"/>
          <w:sz w:val="21"/>
          <w:szCs w:val="21"/>
        </w:rPr>
        <w:t>w trybie sektorowego przetargu nie</w:t>
      </w:r>
      <w:r w:rsidR="00FE28A1">
        <w:rPr>
          <w:rFonts w:asciiTheme="minorHAnsi" w:hAnsiTheme="minorHAnsi" w:cstheme="minorHAnsi"/>
          <w:sz w:val="21"/>
          <w:szCs w:val="21"/>
        </w:rPr>
        <w:t>o</w:t>
      </w:r>
      <w:r w:rsidR="00FE28A1" w:rsidRPr="00B71BC8">
        <w:rPr>
          <w:rFonts w:asciiTheme="minorHAnsi" w:hAnsiTheme="minorHAnsi" w:cstheme="minorHAnsi"/>
          <w:sz w:val="21"/>
          <w:szCs w:val="21"/>
        </w:rPr>
        <w:t>graniczonego,</w:t>
      </w:r>
      <w:r w:rsidR="00FE28A1" w:rsidRPr="00B71BC8">
        <w:rPr>
          <w:rFonts w:asciiTheme="minorHAnsi" w:hAnsiTheme="minorHAnsi" w:cstheme="minorHAnsi"/>
          <w:bCs/>
          <w:sz w:val="21"/>
          <w:szCs w:val="21"/>
        </w:rPr>
        <w:t xml:space="preserve"> w postępowaniu prowadzonym </w:t>
      </w:r>
      <w:r w:rsidR="00FE28A1" w:rsidRPr="00B71BC8">
        <w:rPr>
          <w:rFonts w:asciiTheme="minorHAnsi" w:hAnsiTheme="minorHAnsi" w:cstheme="minorHAnsi"/>
          <w:sz w:val="21"/>
          <w:szCs w:val="21"/>
        </w:rPr>
        <w:t>na podstawie REGULAMINU UDZIELANIA ZAMÓWIEŃ SEKTOROWYCH, dalej „regulaminu”</w:t>
      </w:r>
      <w:r w:rsidRPr="00D36271">
        <w:rPr>
          <w:rFonts w:ascii="Calibri" w:hAnsi="Calibri" w:cs="Calibri"/>
          <w:sz w:val="21"/>
          <w:szCs w:val="21"/>
        </w:rPr>
        <w:t>.</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0618E8BD"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641AB7D5" w14:textId="49D7FF18" w:rsidR="00D70201" w:rsidRPr="00D211A0" w:rsidRDefault="00D70201" w:rsidP="00D454DF">
      <w:pPr>
        <w:pStyle w:val="Tekstpodstawowywcity2"/>
        <w:numPr>
          <w:ilvl w:val="0"/>
          <w:numId w:val="39"/>
        </w:numPr>
        <w:tabs>
          <w:tab w:val="left" w:pos="426"/>
        </w:tabs>
        <w:spacing w:after="0" w:line="276" w:lineRule="auto"/>
        <w:ind w:left="426" w:hanging="425"/>
        <w:jc w:val="both"/>
        <w:rPr>
          <w:rFonts w:ascii="Calibri" w:hAnsi="Calibri" w:cs="Calibri"/>
          <w:sz w:val="21"/>
          <w:szCs w:val="21"/>
        </w:rPr>
      </w:pPr>
      <w:r w:rsidRPr="00684B9F">
        <w:rPr>
          <w:rFonts w:ascii="Calibri" w:hAnsi="Calibri" w:cs="Calibri"/>
          <w:sz w:val="21"/>
          <w:szCs w:val="21"/>
        </w:rPr>
        <w:t xml:space="preserve">Przedmiotem niniejszego zamówienia </w:t>
      </w:r>
      <w:r w:rsidR="00FE28A1">
        <w:rPr>
          <w:rFonts w:ascii="Calibri" w:hAnsi="Calibri" w:cs="Calibri"/>
          <w:sz w:val="21"/>
          <w:szCs w:val="21"/>
        </w:rPr>
        <w:t>jest</w:t>
      </w:r>
      <w:r w:rsidRPr="00684B9F">
        <w:rPr>
          <w:rFonts w:ascii="Calibri" w:hAnsi="Calibri" w:cs="Calibri"/>
          <w:sz w:val="21"/>
          <w:szCs w:val="21"/>
        </w:rPr>
        <w:t xml:space="preserve"> </w:t>
      </w:r>
      <w:r w:rsidR="00FE28A1">
        <w:rPr>
          <w:rFonts w:ascii="Calibri" w:hAnsi="Calibri" w:cs="Calibri"/>
          <w:sz w:val="21"/>
          <w:szCs w:val="21"/>
        </w:rPr>
        <w:t>dostawa</w:t>
      </w:r>
      <w:r w:rsidRPr="00684B9F">
        <w:rPr>
          <w:rFonts w:ascii="Calibri" w:hAnsi="Calibri" w:cs="Calibri"/>
          <w:sz w:val="21"/>
          <w:szCs w:val="21"/>
        </w:rPr>
        <w:t xml:space="preserve"> pod nazwą: </w:t>
      </w:r>
      <w:bookmarkStart w:id="5" w:name="_Hlk85790236"/>
      <w:bookmarkStart w:id="6" w:name="_Hlk97722542"/>
      <w:r w:rsidRPr="00D211A0">
        <w:rPr>
          <w:rFonts w:ascii="Calibri" w:hAnsi="Calibri" w:cs="Calibri"/>
          <w:sz w:val="21"/>
          <w:szCs w:val="21"/>
        </w:rPr>
        <w:t>„</w:t>
      </w:r>
      <w:bookmarkEnd w:id="5"/>
      <w:r w:rsidR="00D211A0" w:rsidRPr="00D211A0">
        <w:rPr>
          <w:rFonts w:ascii="Calibri" w:hAnsi="Calibri" w:cs="Calibri"/>
          <w:b/>
          <w:bCs/>
          <w:sz w:val="21"/>
          <w:szCs w:val="21"/>
        </w:rPr>
        <w:t>SUKCESYWNA DOSTAWA RUR I KSZTAŁTEK Z PE, PVC I</w:t>
      </w:r>
      <w:r w:rsidR="00030272">
        <w:rPr>
          <w:rFonts w:ascii="Calibri" w:hAnsi="Calibri" w:cs="Calibri"/>
          <w:b/>
          <w:bCs/>
          <w:sz w:val="21"/>
          <w:szCs w:val="21"/>
        </w:rPr>
        <w:t> </w:t>
      </w:r>
      <w:r w:rsidR="00D211A0" w:rsidRPr="00D211A0">
        <w:rPr>
          <w:rFonts w:ascii="Calibri" w:hAnsi="Calibri" w:cs="Calibri"/>
          <w:b/>
          <w:bCs/>
          <w:sz w:val="21"/>
          <w:szCs w:val="21"/>
        </w:rPr>
        <w:t>PP WRAZ Z OSPRZĘTEM</w:t>
      </w:r>
      <w:r w:rsidRPr="00D211A0">
        <w:rPr>
          <w:rFonts w:ascii="Calibri" w:hAnsi="Calibri" w:cs="Calibri"/>
          <w:sz w:val="21"/>
          <w:szCs w:val="21"/>
        </w:rPr>
        <w:t xml:space="preserve">”, w zakresie zgodnym z wykazem zawartym w formularzu cenowym, dalej WYKAZEM. </w:t>
      </w:r>
    </w:p>
    <w:bookmarkEnd w:id="6"/>
    <w:p w14:paraId="0BB8295F" w14:textId="77777777" w:rsidR="004A6DA4" w:rsidRPr="00E54371" w:rsidRDefault="004A6DA4" w:rsidP="00D454DF">
      <w:pPr>
        <w:pStyle w:val="Tekstpodstawowywcity2"/>
        <w:numPr>
          <w:ilvl w:val="0"/>
          <w:numId w:val="39"/>
        </w:numPr>
        <w:tabs>
          <w:tab w:val="left" w:pos="426"/>
        </w:tabs>
        <w:spacing w:after="0" w:line="276" w:lineRule="auto"/>
        <w:ind w:left="426" w:hanging="425"/>
        <w:jc w:val="both"/>
        <w:rPr>
          <w:rFonts w:asciiTheme="minorHAnsi" w:hAnsiTheme="minorHAnsi" w:cstheme="minorHAnsi"/>
          <w:sz w:val="21"/>
          <w:szCs w:val="21"/>
        </w:rPr>
      </w:pPr>
      <w:r w:rsidRPr="00E54371">
        <w:rPr>
          <w:rFonts w:ascii="Calibri" w:hAnsi="Calibri" w:cs="Calibri"/>
          <w:sz w:val="21"/>
          <w:szCs w:val="21"/>
          <w:u w:val="single"/>
        </w:rPr>
        <w:t>Z</w:t>
      </w:r>
      <w:r w:rsidRPr="00E54371">
        <w:rPr>
          <w:rFonts w:ascii="Calibri" w:hAnsi="Calibri" w:cs="Calibri"/>
          <w:bCs/>
          <w:sz w:val="21"/>
          <w:szCs w:val="21"/>
          <w:u w:val="single"/>
        </w:rPr>
        <w:t xml:space="preserve">amawiający nie </w:t>
      </w:r>
      <w:r w:rsidRPr="00E54371">
        <w:rPr>
          <w:rFonts w:ascii="Calibri" w:hAnsi="Calibri" w:cs="Calibri"/>
          <w:sz w:val="21"/>
          <w:szCs w:val="21"/>
          <w:u w:val="single"/>
        </w:rPr>
        <w:t xml:space="preserve">dopuszcza możliwości składania </w:t>
      </w:r>
      <w:r w:rsidRPr="00E54371">
        <w:rPr>
          <w:rFonts w:ascii="Calibri" w:hAnsi="Calibri" w:cs="Calibri"/>
          <w:bCs/>
          <w:sz w:val="21"/>
          <w:szCs w:val="21"/>
          <w:u w:val="single"/>
        </w:rPr>
        <w:t>ofert częściowych</w:t>
      </w:r>
      <w:r w:rsidRPr="00E54371">
        <w:rPr>
          <w:rFonts w:ascii="Calibri" w:hAnsi="Calibri" w:cs="Calibri"/>
          <w:sz w:val="21"/>
          <w:szCs w:val="21"/>
        </w:rPr>
        <w:t>.</w:t>
      </w:r>
    </w:p>
    <w:p w14:paraId="3317CB53" w14:textId="77777777" w:rsidR="004A6DA4" w:rsidRPr="00F24BED" w:rsidRDefault="004A6DA4" w:rsidP="00D454DF">
      <w:pPr>
        <w:pStyle w:val="Tekstpodstawowywcity2"/>
        <w:numPr>
          <w:ilvl w:val="0"/>
          <w:numId w:val="39"/>
        </w:numPr>
        <w:tabs>
          <w:tab w:val="left" w:pos="426"/>
        </w:tabs>
        <w:spacing w:after="0" w:line="276" w:lineRule="auto"/>
        <w:ind w:left="426" w:hanging="425"/>
        <w:jc w:val="both"/>
        <w:rPr>
          <w:rFonts w:asciiTheme="minorHAnsi" w:hAnsiTheme="minorHAnsi" w:cstheme="minorHAnsi"/>
          <w:sz w:val="21"/>
          <w:szCs w:val="21"/>
        </w:rPr>
      </w:pPr>
      <w:r w:rsidRPr="00E54371">
        <w:rPr>
          <w:rFonts w:ascii="Calibri" w:hAnsi="Calibri" w:cs="Calibri"/>
          <w:iCs/>
          <w:sz w:val="21"/>
          <w:szCs w:val="21"/>
        </w:rPr>
        <w:t>Wymagania zamawiającego / obowiązki wykonawcy dotyczące przedmiotu zamówienia</w:t>
      </w:r>
      <w:r w:rsidRPr="00E54371">
        <w:rPr>
          <w:rFonts w:ascii="Calibri" w:hAnsi="Calibri" w:cs="Calibri"/>
          <w:sz w:val="21"/>
          <w:szCs w:val="21"/>
        </w:rPr>
        <w:t>:</w:t>
      </w:r>
    </w:p>
    <w:p w14:paraId="32DFF044" w14:textId="77777777" w:rsidR="004A6DA4" w:rsidRDefault="004A6DA4" w:rsidP="00D454DF">
      <w:pPr>
        <w:pStyle w:val="Tekstpodstawowywcity2"/>
        <w:numPr>
          <w:ilvl w:val="0"/>
          <w:numId w:val="52"/>
        </w:numPr>
        <w:tabs>
          <w:tab w:val="left" w:pos="851"/>
        </w:tabs>
        <w:spacing w:after="0" w:line="276" w:lineRule="auto"/>
        <w:ind w:left="851" w:hanging="425"/>
        <w:jc w:val="both"/>
        <w:rPr>
          <w:rFonts w:ascii="Calibri" w:hAnsi="Calibri" w:cs="Calibri"/>
          <w:sz w:val="21"/>
          <w:szCs w:val="21"/>
        </w:rPr>
      </w:pPr>
      <w:r w:rsidRPr="003771CA">
        <w:rPr>
          <w:rFonts w:ascii="Calibri" w:hAnsi="Calibri" w:cs="Calibri"/>
          <w:sz w:val="21"/>
          <w:szCs w:val="21"/>
        </w:rPr>
        <w:t>Wymagania odnośnie kształtek elektrooporowych i doczołowych</w:t>
      </w:r>
      <w:r>
        <w:rPr>
          <w:rFonts w:ascii="Calibri" w:hAnsi="Calibri" w:cs="Calibri"/>
          <w:sz w:val="21"/>
          <w:szCs w:val="21"/>
        </w:rPr>
        <w:t xml:space="preserve"> wtryskowych</w:t>
      </w:r>
      <w:r w:rsidRPr="003771CA">
        <w:rPr>
          <w:rFonts w:ascii="Calibri" w:hAnsi="Calibri" w:cs="Calibri"/>
          <w:sz w:val="21"/>
          <w:szCs w:val="21"/>
        </w:rPr>
        <w:t>:</w:t>
      </w:r>
    </w:p>
    <w:p w14:paraId="5411349F" w14:textId="1ED3ABB8" w:rsidR="004A6DA4" w:rsidRDefault="004A6DA4" w:rsidP="00D454DF">
      <w:pPr>
        <w:pStyle w:val="Akapitzlist"/>
        <w:numPr>
          <w:ilvl w:val="0"/>
          <w:numId w:val="47"/>
        </w:numPr>
        <w:spacing w:line="276" w:lineRule="auto"/>
        <w:ind w:left="1276" w:hanging="425"/>
        <w:contextualSpacing/>
        <w:jc w:val="both"/>
        <w:rPr>
          <w:rFonts w:ascii="Calibri" w:hAnsi="Calibri" w:cs="Calibri"/>
          <w:sz w:val="21"/>
          <w:szCs w:val="21"/>
        </w:rPr>
      </w:pPr>
      <w:r>
        <w:rPr>
          <w:rFonts w:ascii="Calibri" w:hAnsi="Calibri" w:cs="Calibri"/>
          <w:sz w:val="21"/>
          <w:szCs w:val="21"/>
          <w:lang w:val="pl-PL"/>
        </w:rPr>
        <w:t>n</w:t>
      </w:r>
      <w:proofErr w:type="spellStart"/>
      <w:r w:rsidRPr="00FF40E4">
        <w:rPr>
          <w:rFonts w:ascii="Calibri" w:hAnsi="Calibri" w:cs="Calibri"/>
          <w:sz w:val="21"/>
          <w:szCs w:val="21"/>
        </w:rPr>
        <w:t>ie</w:t>
      </w:r>
      <w:proofErr w:type="spellEnd"/>
      <w:r w:rsidRPr="00FF40E4">
        <w:rPr>
          <w:rFonts w:ascii="Calibri" w:hAnsi="Calibri" w:cs="Calibri"/>
          <w:sz w:val="21"/>
          <w:szCs w:val="21"/>
        </w:rPr>
        <w:t xml:space="preserve"> mogą być skonstruowane z zestawu kilku kształtek PE (wyjątek: poz. 157, 158 i 160 WYKAZU)</w:t>
      </w:r>
      <w:r>
        <w:rPr>
          <w:rFonts w:ascii="Calibri" w:hAnsi="Calibri" w:cs="Calibri"/>
          <w:sz w:val="21"/>
          <w:szCs w:val="21"/>
          <w:lang w:val="pl-PL"/>
        </w:rPr>
        <w:t>;</w:t>
      </w:r>
    </w:p>
    <w:p w14:paraId="331CA263" w14:textId="77777777" w:rsidR="004A6DA4" w:rsidRPr="00E338D1" w:rsidRDefault="004A6DA4" w:rsidP="00D454DF">
      <w:pPr>
        <w:pStyle w:val="Akapitzlist"/>
        <w:numPr>
          <w:ilvl w:val="0"/>
          <w:numId w:val="47"/>
        </w:numPr>
        <w:spacing w:line="276" w:lineRule="auto"/>
        <w:ind w:left="1276" w:hanging="425"/>
        <w:contextualSpacing/>
        <w:jc w:val="both"/>
        <w:rPr>
          <w:rFonts w:ascii="Calibri" w:hAnsi="Calibri" w:cs="Calibri"/>
          <w:sz w:val="21"/>
          <w:szCs w:val="21"/>
        </w:rPr>
      </w:pPr>
      <w:r w:rsidRPr="00E338D1">
        <w:rPr>
          <w:rFonts w:ascii="Calibri" w:hAnsi="Calibri" w:cs="Calibri"/>
          <w:sz w:val="21"/>
          <w:szCs w:val="21"/>
          <w:lang w:val="pl-PL"/>
        </w:rPr>
        <w:t>m</w:t>
      </w:r>
      <w:proofErr w:type="spellStart"/>
      <w:r w:rsidRPr="00E338D1">
        <w:rPr>
          <w:rFonts w:ascii="Calibri" w:hAnsi="Calibri" w:cs="Calibri"/>
          <w:sz w:val="21"/>
          <w:szCs w:val="21"/>
        </w:rPr>
        <w:t>ogą</w:t>
      </w:r>
      <w:proofErr w:type="spellEnd"/>
      <w:r w:rsidRPr="00E338D1">
        <w:rPr>
          <w:rFonts w:ascii="Calibri" w:hAnsi="Calibri" w:cs="Calibri"/>
          <w:sz w:val="21"/>
          <w:szCs w:val="21"/>
        </w:rPr>
        <w:t xml:space="preserve"> pochodzić maksymalnie od dwóch producentów;</w:t>
      </w:r>
    </w:p>
    <w:p w14:paraId="6C8E75A5" w14:textId="77777777" w:rsidR="004A6DA4" w:rsidRPr="008F4FB8" w:rsidRDefault="004A6DA4" w:rsidP="00D454DF">
      <w:pPr>
        <w:pStyle w:val="Tekstpodstawowywcity2"/>
        <w:numPr>
          <w:ilvl w:val="0"/>
          <w:numId w:val="52"/>
        </w:numPr>
        <w:tabs>
          <w:tab w:val="left" w:pos="851"/>
        </w:tabs>
        <w:spacing w:after="0" w:line="276" w:lineRule="auto"/>
        <w:ind w:left="851" w:hanging="425"/>
        <w:jc w:val="both"/>
        <w:rPr>
          <w:rFonts w:ascii="Calibri" w:hAnsi="Calibri" w:cs="Calibri"/>
          <w:sz w:val="21"/>
          <w:szCs w:val="21"/>
        </w:rPr>
      </w:pPr>
      <w:r w:rsidRPr="008F4FB8">
        <w:rPr>
          <w:rFonts w:ascii="Calibri" w:hAnsi="Calibri" w:cs="Calibri"/>
          <w:sz w:val="21"/>
          <w:szCs w:val="21"/>
        </w:rPr>
        <w:t>Wymagania odnośnie rur:</w:t>
      </w:r>
    </w:p>
    <w:p w14:paraId="3044384C" w14:textId="0499C96B" w:rsidR="004A6DA4" w:rsidRDefault="004A6DA4" w:rsidP="00D454DF">
      <w:pPr>
        <w:pStyle w:val="Akapitzlist"/>
        <w:numPr>
          <w:ilvl w:val="0"/>
          <w:numId w:val="48"/>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lastRenderedPageBreak/>
        <w:t>r</w:t>
      </w:r>
      <w:proofErr w:type="spellStart"/>
      <w:r w:rsidRPr="00FF40E4">
        <w:rPr>
          <w:rFonts w:ascii="Calibri" w:hAnsi="Calibri" w:cs="Calibri"/>
          <w:sz w:val="21"/>
          <w:szCs w:val="21"/>
        </w:rPr>
        <w:t>ury</w:t>
      </w:r>
      <w:proofErr w:type="spellEnd"/>
      <w:r w:rsidRPr="00FF40E4">
        <w:rPr>
          <w:rFonts w:ascii="Calibri" w:hAnsi="Calibri" w:cs="Calibri"/>
          <w:sz w:val="21"/>
          <w:szCs w:val="21"/>
        </w:rPr>
        <w:t xml:space="preserve"> P</w:t>
      </w:r>
      <w:r>
        <w:rPr>
          <w:rFonts w:ascii="Calibri" w:hAnsi="Calibri" w:cs="Calibri"/>
          <w:sz w:val="21"/>
          <w:szCs w:val="21"/>
          <w:lang w:val="pl-PL"/>
        </w:rPr>
        <w:t xml:space="preserve">E, </w:t>
      </w:r>
      <w:r w:rsidRPr="00FF40E4">
        <w:rPr>
          <w:rFonts w:ascii="Calibri" w:hAnsi="Calibri" w:cs="Calibri"/>
          <w:sz w:val="21"/>
          <w:szCs w:val="21"/>
        </w:rPr>
        <w:t xml:space="preserve">PE RC </w:t>
      </w:r>
      <w:r>
        <w:rPr>
          <w:rFonts w:ascii="Calibri" w:hAnsi="Calibri" w:cs="Calibri"/>
          <w:sz w:val="21"/>
          <w:szCs w:val="21"/>
          <w:lang w:val="pl-PL"/>
        </w:rPr>
        <w:t xml:space="preserve">i PE TS </w:t>
      </w:r>
      <w:r w:rsidRPr="00FF40E4">
        <w:rPr>
          <w:rFonts w:ascii="Calibri" w:hAnsi="Calibri" w:cs="Calibri"/>
          <w:sz w:val="21"/>
          <w:szCs w:val="21"/>
        </w:rPr>
        <w:t>muszą pochodzić od jednego producenta</w:t>
      </w:r>
      <w:r>
        <w:rPr>
          <w:rFonts w:ascii="Calibri" w:hAnsi="Calibri" w:cs="Calibri"/>
          <w:sz w:val="21"/>
          <w:szCs w:val="21"/>
          <w:lang w:val="pl-PL"/>
        </w:rPr>
        <w:t>;</w:t>
      </w:r>
    </w:p>
    <w:p w14:paraId="4430911A" w14:textId="54E12D27" w:rsidR="004A6DA4" w:rsidRPr="00E54371" w:rsidRDefault="004A6DA4" w:rsidP="00D454DF">
      <w:pPr>
        <w:pStyle w:val="Akapitzlist"/>
        <w:numPr>
          <w:ilvl w:val="0"/>
          <w:numId w:val="48"/>
        </w:numPr>
        <w:tabs>
          <w:tab w:val="left" w:pos="1276"/>
        </w:tabs>
        <w:spacing w:line="276" w:lineRule="auto"/>
        <w:ind w:left="1276" w:hanging="425"/>
        <w:contextualSpacing/>
        <w:jc w:val="both"/>
        <w:rPr>
          <w:rFonts w:ascii="Calibri" w:hAnsi="Calibri" w:cs="Calibri"/>
          <w:sz w:val="21"/>
          <w:szCs w:val="21"/>
        </w:rPr>
      </w:pPr>
      <w:r w:rsidRPr="00E338D1">
        <w:rPr>
          <w:rFonts w:ascii="Calibri" w:hAnsi="Calibri" w:cs="Calibri"/>
          <w:sz w:val="21"/>
          <w:szCs w:val="21"/>
          <w:lang w:val="pl-PL"/>
        </w:rPr>
        <w:t>w</w:t>
      </w:r>
      <w:proofErr w:type="spellStart"/>
      <w:r w:rsidRPr="00E338D1">
        <w:rPr>
          <w:rFonts w:ascii="Calibri" w:hAnsi="Calibri" w:cs="Calibri"/>
          <w:sz w:val="21"/>
          <w:szCs w:val="21"/>
        </w:rPr>
        <w:t>ymagane</w:t>
      </w:r>
      <w:proofErr w:type="spellEnd"/>
      <w:r w:rsidRPr="00E338D1">
        <w:rPr>
          <w:rFonts w:ascii="Calibri" w:hAnsi="Calibri" w:cs="Calibri"/>
          <w:sz w:val="21"/>
          <w:szCs w:val="21"/>
        </w:rPr>
        <w:t xml:space="preserve"> są rury PE przewiertowe, dla których wydany został certyfikat PAS 1075 DIN </w:t>
      </w:r>
      <w:proofErr w:type="spellStart"/>
      <w:r w:rsidRPr="00E338D1">
        <w:rPr>
          <w:rFonts w:ascii="Calibri" w:hAnsi="Calibri" w:cs="Calibri"/>
          <w:sz w:val="21"/>
          <w:szCs w:val="21"/>
        </w:rPr>
        <w:t>Certco</w:t>
      </w:r>
      <w:proofErr w:type="spellEnd"/>
      <w:r>
        <w:rPr>
          <w:rFonts w:ascii="Calibri" w:hAnsi="Calibri" w:cs="Calibri"/>
          <w:sz w:val="21"/>
          <w:szCs w:val="21"/>
          <w:lang w:val="pl-PL"/>
        </w:rPr>
        <w:t>;</w:t>
      </w:r>
    </w:p>
    <w:p w14:paraId="163B75F4" w14:textId="77777777" w:rsidR="004A6DA4" w:rsidRPr="00E338D1" w:rsidRDefault="004A6DA4" w:rsidP="00D454DF">
      <w:pPr>
        <w:pStyle w:val="Akapitzlist"/>
        <w:numPr>
          <w:ilvl w:val="0"/>
          <w:numId w:val="48"/>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 xml:space="preserve">wymagane są rury trójwarstwowe wyprodukowane z PE typu 100 RC o podwyższonej odporności na propagacje pęknięć oraz odporność na korozję </w:t>
      </w:r>
      <w:proofErr w:type="spellStart"/>
      <w:r>
        <w:rPr>
          <w:rFonts w:ascii="Calibri" w:hAnsi="Calibri" w:cs="Calibri"/>
          <w:sz w:val="21"/>
          <w:szCs w:val="21"/>
          <w:lang w:val="pl-PL"/>
        </w:rPr>
        <w:t>naprężnieniową</w:t>
      </w:r>
      <w:proofErr w:type="spellEnd"/>
      <w:r>
        <w:rPr>
          <w:rFonts w:ascii="Calibri" w:hAnsi="Calibri" w:cs="Calibri"/>
          <w:sz w:val="21"/>
          <w:szCs w:val="21"/>
          <w:lang w:val="pl-PL"/>
        </w:rPr>
        <w:t xml:space="preserve"> wg normy PN-EN 1555-2:2012;</w:t>
      </w:r>
    </w:p>
    <w:p w14:paraId="0228CD83" w14:textId="77777777" w:rsidR="004A6DA4" w:rsidRDefault="004A6DA4" w:rsidP="00D454DF">
      <w:pPr>
        <w:pStyle w:val="Akapitzlist"/>
        <w:numPr>
          <w:ilvl w:val="0"/>
          <w:numId w:val="52"/>
        </w:numPr>
        <w:spacing w:line="276" w:lineRule="auto"/>
        <w:ind w:left="851" w:hanging="425"/>
        <w:jc w:val="both"/>
        <w:rPr>
          <w:rFonts w:ascii="Calibri" w:hAnsi="Calibri" w:cs="Calibri"/>
          <w:sz w:val="21"/>
          <w:szCs w:val="21"/>
        </w:rPr>
      </w:pPr>
      <w:r w:rsidRPr="001B226A">
        <w:rPr>
          <w:rFonts w:ascii="Calibri" w:hAnsi="Calibri" w:cs="Calibri"/>
          <w:sz w:val="21"/>
          <w:szCs w:val="21"/>
        </w:rPr>
        <w:t>Wymagania odnośnie zasuwy do przyłącza domowego z króćcami PE do zgrzewania DN 32 ÷ 63 (poz. 42</w:t>
      </w:r>
      <w:r>
        <w:rPr>
          <w:rFonts w:ascii="Calibri" w:hAnsi="Calibri" w:cs="Calibri"/>
          <w:sz w:val="21"/>
          <w:szCs w:val="21"/>
          <w:lang w:val="pl-PL"/>
        </w:rPr>
        <w:t xml:space="preserve">7 – </w:t>
      </w:r>
      <w:r w:rsidRPr="001B226A">
        <w:rPr>
          <w:rFonts w:ascii="Calibri" w:hAnsi="Calibri" w:cs="Calibri"/>
          <w:sz w:val="21"/>
          <w:szCs w:val="21"/>
        </w:rPr>
        <w:t>4</w:t>
      </w:r>
      <w:r>
        <w:rPr>
          <w:rFonts w:ascii="Calibri" w:hAnsi="Calibri" w:cs="Calibri"/>
          <w:sz w:val="21"/>
          <w:szCs w:val="21"/>
          <w:lang w:val="pl-PL"/>
        </w:rPr>
        <w:t>30</w:t>
      </w:r>
      <w:r w:rsidRPr="001B226A">
        <w:rPr>
          <w:rFonts w:ascii="Calibri" w:hAnsi="Calibri" w:cs="Calibri"/>
          <w:sz w:val="21"/>
          <w:szCs w:val="21"/>
        </w:rPr>
        <w:t xml:space="preserve"> WYKAZU):</w:t>
      </w:r>
    </w:p>
    <w:p w14:paraId="7260D315" w14:textId="2BE1CD91"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k</w:t>
      </w:r>
      <w:proofErr w:type="spellStart"/>
      <w:r w:rsidRPr="00FF40E4">
        <w:rPr>
          <w:rFonts w:ascii="Calibri" w:hAnsi="Calibri" w:cs="Calibri"/>
          <w:sz w:val="21"/>
          <w:szCs w:val="21"/>
        </w:rPr>
        <w:t>róćce</w:t>
      </w:r>
      <w:proofErr w:type="spellEnd"/>
      <w:r w:rsidRPr="00FF40E4">
        <w:rPr>
          <w:rFonts w:ascii="Calibri" w:hAnsi="Calibri" w:cs="Calibri"/>
          <w:sz w:val="21"/>
          <w:szCs w:val="21"/>
        </w:rPr>
        <w:t xml:space="preserve"> PE100 SDR11 do zgrzewania z rurami PE wg EN 12201-2</w:t>
      </w:r>
      <w:r>
        <w:rPr>
          <w:rFonts w:ascii="Calibri" w:hAnsi="Calibri" w:cs="Calibri"/>
          <w:sz w:val="21"/>
          <w:szCs w:val="21"/>
          <w:lang w:val="pl-PL"/>
        </w:rPr>
        <w:t>;</w:t>
      </w:r>
    </w:p>
    <w:p w14:paraId="078ECB30" w14:textId="30EFD94B"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k</w:t>
      </w:r>
      <w:proofErr w:type="spellStart"/>
      <w:r w:rsidRPr="00FF40E4">
        <w:rPr>
          <w:rFonts w:ascii="Calibri" w:hAnsi="Calibri" w:cs="Calibri"/>
          <w:sz w:val="21"/>
          <w:szCs w:val="21"/>
        </w:rPr>
        <w:t>róćce</w:t>
      </w:r>
      <w:proofErr w:type="spellEnd"/>
      <w:r w:rsidRPr="00FF40E4">
        <w:rPr>
          <w:rFonts w:ascii="Calibri" w:hAnsi="Calibri" w:cs="Calibri"/>
          <w:sz w:val="21"/>
          <w:szCs w:val="21"/>
        </w:rPr>
        <w:t xml:space="preserve"> formowane wtryskowo, wewnątrz tuleje wzmacniające z nierdzewnej stali</w:t>
      </w:r>
      <w:r>
        <w:rPr>
          <w:rFonts w:ascii="Calibri" w:hAnsi="Calibri" w:cs="Calibri"/>
          <w:sz w:val="21"/>
          <w:szCs w:val="21"/>
          <w:lang w:val="pl-PL"/>
        </w:rPr>
        <w:t>;</w:t>
      </w:r>
    </w:p>
    <w:p w14:paraId="0C15B2E7" w14:textId="6D5EF28C"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d</w:t>
      </w:r>
      <w:r w:rsidRPr="00FF40E4">
        <w:rPr>
          <w:rFonts w:ascii="Calibri" w:hAnsi="Calibri" w:cs="Calibri"/>
          <w:sz w:val="21"/>
          <w:szCs w:val="21"/>
        </w:rPr>
        <w:t>wie niezależne uszczelki z elastomeru gwarantujące szczelność króćców PE</w:t>
      </w:r>
      <w:r>
        <w:rPr>
          <w:rFonts w:ascii="Calibri" w:hAnsi="Calibri" w:cs="Calibri"/>
          <w:sz w:val="21"/>
          <w:szCs w:val="21"/>
          <w:lang w:val="pl-PL"/>
        </w:rPr>
        <w:t>;</w:t>
      </w:r>
    </w:p>
    <w:p w14:paraId="377CFFD1" w14:textId="384875CA"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k</w:t>
      </w:r>
      <w:proofErr w:type="spellStart"/>
      <w:r w:rsidRPr="00FF40E4">
        <w:rPr>
          <w:rFonts w:ascii="Calibri" w:hAnsi="Calibri" w:cs="Calibri"/>
          <w:sz w:val="21"/>
          <w:szCs w:val="21"/>
        </w:rPr>
        <w:t>róćce</w:t>
      </w:r>
      <w:proofErr w:type="spellEnd"/>
      <w:r w:rsidRPr="00FF40E4">
        <w:rPr>
          <w:rFonts w:ascii="Calibri" w:hAnsi="Calibri" w:cs="Calibri"/>
          <w:sz w:val="21"/>
          <w:szCs w:val="21"/>
        </w:rPr>
        <w:t xml:space="preserve"> PE osadzone w kombinowanych wciskowo-śrubowych kielichach zasuwy</w:t>
      </w:r>
      <w:r>
        <w:rPr>
          <w:rFonts w:ascii="Calibri" w:hAnsi="Calibri" w:cs="Calibri"/>
          <w:sz w:val="21"/>
          <w:szCs w:val="21"/>
          <w:lang w:val="pl-PL"/>
        </w:rPr>
        <w:t>;</w:t>
      </w:r>
    </w:p>
    <w:p w14:paraId="516EBBBB" w14:textId="1CAAE676"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m</w:t>
      </w:r>
      <w:proofErr w:type="spellStart"/>
      <w:r w:rsidRPr="00FF40E4">
        <w:rPr>
          <w:rFonts w:ascii="Calibri" w:hAnsi="Calibri" w:cs="Calibri"/>
          <w:sz w:val="21"/>
          <w:szCs w:val="21"/>
        </w:rPr>
        <w:t>iękkouszczelniający</w:t>
      </w:r>
      <w:proofErr w:type="spellEnd"/>
      <w:r w:rsidRPr="00FF40E4">
        <w:rPr>
          <w:rFonts w:ascii="Calibri" w:hAnsi="Calibri" w:cs="Calibri"/>
          <w:sz w:val="21"/>
          <w:szCs w:val="21"/>
        </w:rPr>
        <w:t xml:space="preserve"> klin z mosiądzu</w:t>
      </w:r>
      <w:r>
        <w:rPr>
          <w:rFonts w:ascii="Calibri" w:hAnsi="Calibri" w:cs="Calibri"/>
          <w:sz w:val="21"/>
          <w:szCs w:val="21"/>
          <w:lang w:val="pl-PL"/>
        </w:rPr>
        <w:t>;</w:t>
      </w:r>
    </w:p>
    <w:p w14:paraId="2024E7BA" w14:textId="4327498D"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k</w:t>
      </w:r>
      <w:proofErr w:type="spellStart"/>
      <w:r w:rsidRPr="00FF40E4">
        <w:rPr>
          <w:rFonts w:ascii="Calibri" w:hAnsi="Calibri" w:cs="Calibri"/>
          <w:sz w:val="21"/>
          <w:szCs w:val="21"/>
        </w:rPr>
        <w:t>orpus</w:t>
      </w:r>
      <w:proofErr w:type="spellEnd"/>
      <w:r w:rsidRPr="00FF40E4">
        <w:rPr>
          <w:rFonts w:ascii="Calibri" w:hAnsi="Calibri" w:cs="Calibri"/>
          <w:sz w:val="21"/>
          <w:szCs w:val="21"/>
        </w:rPr>
        <w:t xml:space="preserve"> z żywicy POM</w:t>
      </w:r>
      <w:r>
        <w:rPr>
          <w:rFonts w:ascii="Calibri" w:hAnsi="Calibri" w:cs="Calibri"/>
          <w:sz w:val="21"/>
          <w:szCs w:val="21"/>
          <w:lang w:val="pl-PL"/>
        </w:rPr>
        <w:t>;</w:t>
      </w:r>
    </w:p>
    <w:p w14:paraId="42DA8889" w14:textId="166D4D7A"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w</w:t>
      </w:r>
      <w:proofErr w:type="spellStart"/>
      <w:r w:rsidRPr="00FF40E4">
        <w:rPr>
          <w:rFonts w:ascii="Calibri" w:hAnsi="Calibri" w:cs="Calibri"/>
          <w:sz w:val="21"/>
          <w:szCs w:val="21"/>
        </w:rPr>
        <w:t>rzeciono</w:t>
      </w:r>
      <w:proofErr w:type="spellEnd"/>
      <w:r w:rsidRPr="00FF40E4">
        <w:rPr>
          <w:rFonts w:ascii="Calibri" w:hAnsi="Calibri" w:cs="Calibri"/>
          <w:sz w:val="21"/>
          <w:szCs w:val="21"/>
        </w:rPr>
        <w:t xml:space="preserve"> wykonane ze stali nierdzewnej z walcowanym i polerowanym gwintem</w:t>
      </w:r>
      <w:r>
        <w:rPr>
          <w:rFonts w:ascii="Calibri" w:hAnsi="Calibri" w:cs="Calibri"/>
          <w:sz w:val="21"/>
          <w:szCs w:val="21"/>
          <w:lang w:val="pl-PL"/>
        </w:rPr>
        <w:t>;</w:t>
      </w:r>
    </w:p>
    <w:p w14:paraId="54B4D1ED" w14:textId="4FE30193"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u</w:t>
      </w:r>
      <w:r w:rsidRPr="00FF40E4">
        <w:rPr>
          <w:rFonts w:ascii="Calibri" w:hAnsi="Calibri" w:cs="Calibri"/>
          <w:sz w:val="21"/>
          <w:szCs w:val="21"/>
        </w:rPr>
        <w:t>łożyskowanie wrzeciona za pomocą tulei do uszczelek typu O-ring, z mosiądzu</w:t>
      </w:r>
      <w:r>
        <w:rPr>
          <w:rFonts w:ascii="Calibri" w:hAnsi="Calibri" w:cs="Calibri"/>
          <w:sz w:val="21"/>
          <w:szCs w:val="21"/>
          <w:lang w:val="pl-PL"/>
        </w:rPr>
        <w:t>;</w:t>
      </w:r>
      <w:r w:rsidRPr="00FF40E4">
        <w:rPr>
          <w:rFonts w:ascii="Calibri" w:hAnsi="Calibri" w:cs="Calibri"/>
          <w:sz w:val="21"/>
          <w:szCs w:val="21"/>
        </w:rPr>
        <w:t xml:space="preserve"> </w:t>
      </w:r>
    </w:p>
    <w:p w14:paraId="37E648FD" w14:textId="332F2D0F"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u</w:t>
      </w:r>
      <w:proofErr w:type="spellStart"/>
      <w:r w:rsidRPr="00FF40E4">
        <w:rPr>
          <w:rFonts w:ascii="Calibri" w:hAnsi="Calibri" w:cs="Calibri"/>
          <w:sz w:val="21"/>
          <w:szCs w:val="21"/>
        </w:rPr>
        <w:t>szczelnienie</w:t>
      </w:r>
      <w:proofErr w:type="spellEnd"/>
      <w:r w:rsidRPr="00FF40E4">
        <w:rPr>
          <w:rFonts w:ascii="Calibri" w:hAnsi="Calibri" w:cs="Calibri"/>
          <w:sz w:val="21"/>
          <w:szCs w:val="21"/>
        </w:rPr>
        <w:t xml:space="preserve"> wrzeciona uszczelkami typu O-ring</w:t>
      </w:r>
      <w:r>
        <w:rPr>
          <w:rFonts w:ascii="Calibri" w:hAnsi="Calibri" w:cs="Calibri"/>
          <w:sz w:val="21"/>
          <w:szCs w:val="21"/>
          <w:lang w:val="pl-PL"/>
        </w:rPr>
        <w:t>;</w:t>
      </w:r>
    </w:p>
    <w:p w14:paraId="188AEE39" w14:textId="124B6653"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u</w:t>
      </w:r>
      <w:proofErr w:type="spellStart"/>
      <w:r w:rsidRPr="00FF40E4">
        <w:rPr>
          <w:rFonts w:ascii="Calibri" w:hAnsi="Calibri" w:cs="Calibri"/>
          <w:sz w:val="21"/>
          <w:szCs w:val="21"/>
        </w:rPr>
        <w:t>szczelka</w:t>
      </w:r>
      <w:proofErr w:type="spellEnd"/>
      <w:r w:rsidRPr="00FF40E4">
        <w:rPr>
          <w:rFonts w:ascii="Calibri" w:hAnsi="Calibri" w:cs="Calibri"/>
          <w:sz w:val="21"/>
          <w:szCs w:val="21"/>
        </w:rPr>
        <w:t xml:space="preserve"> zwrotna wrzeciona (stanowiąca główne uszczelnienie) wykonana z elastomeru dopuszczonego do kontaktu z wodą pitną</w:t>
      </w:r>
      <w:r>
        <w:rPr>
          <w:rFonts w:ascii="Calibri" w:hAnsi="Calibri" w:cs="Calibri"/>
          <w:sz w:val="21"/>
          <w:szCs w:val="21"/>
          <w:lang w:val="pl-PL"/>
        </w:rPr>
        <w:t>;</w:t>
      </w:r>
    </w:p>
    <w:p w14:paraId="24E1D228" w14:textId="4E926F53"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z</w:t>
      </w:r>
      <w:proofErr w:type="spellStart"/>
      <w:r w:rsidRPr="00FF40E4">
        <w:rPr>
          <w:rFonts w:ascii="Calibri" w:hAnsi="Calibri" w:cs="Calibri"/>
          <w:sz w:val="21"/>
          <w:szCs w:val="21"/>
        </w:rPr>
        <w:t>ewnętrzne</w:t>
      </w:r>
      <w:proofErr w:type="spellEnd"/>
      <w:r w:rsidRPr="00FF40E4">
        <w:rPr>
          <w:rFonts w:ascii="Calibri" w:hAnsi="Calibri" w:cs="Calibri"/>
          <w:sz w:val="21"/>
          <w:szCs w:val="21"/>
        </w:rPr>
        <w:t xml:space="preserve"> uszczelnienie wrzeciona poprzez pierścień dławicowy wykonany z elastomeru, zapewniający uszczelnienie</w:t>
      </w:r>
      <w:r>
        <w:rPr>
          <w:rFonts w:ascii="Calibri" w:hAnsi="Calibri" w:cs="Calibri"/>
          <w:sz w:val="21"/>
          <w:szCs w:val="21"/>
          <w:lang w:val="pl-PL"/>
        </w:rPr>
        <w:t>;</w:t>
      </w:r>
    </w:p>
    <w:p w14:paraId="06480D05" w14:textId="548BB245"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p</w:t>
      </w:r>
      <w:r w:rsidRPr="00FF40E4">
        <w:rPr>
          <w:rFonts w:ascii="Calibri" w:hAnsi="Calibri" w:cs="Calibri"/>
          <w:sz w:val="21"/>
          <w:szCs w:val="21"/>
        </w:rPr>
        <w:t>okrywa połączona z korpusem w procesie zgrzewania rotacyjnego</w:t>
      </w:r>
      <w:r>
        <w:rPr>
          <w:rFonts w:ascii="Calibri" w:hAnsi="Calibri" w:cs="Calibri"/>
          <w:sz w:val="21"/>
          <w:szCs w:val="21"/>
          <w:lang w:val="pl-PL"/>
        </w:rPr>
        <w:t>;</w:t>
      </w:r>
    </w:p>
    <w:p w14:paraId="15282D0B" w14:textId="35D4C7F4"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p</w:t>
      </w:r>
      <w:proofErr w:type="spellStart"/>
      <w:r w:rsidRPr="00FF40E4">
        <w:rPr>
          <w:rFonts w:ascii="Calibri" w:hAnsi="Calibri" w:cs="Calibri"/>
          <w:sz w:val="21"/>
          <w:szCs w:val="21"/>
        </w:rPr>
        <w:t>ołączenie</w:t>
      </w:r>
      <w:proofErr w:type="spellEnd"/>
      <w:r w:rsidRPr="00FF40E4">
        <w:rPr>
          <w:rFonts w:ascii="Calibri" w:hAnsi="Calibri" w:cs="Calibri"/>
          <w:sz w:val="21"/>
          <w:szCs w:val="21"/>
        </w:rPr>
        <w:t xml:space="preserve"> zasuwy z obudową za pomocą przyłączenia śrubowego znajdującego się na pokrywie zasuwy oraz na rurze ochronnej obudowy</w:t>
      </w:r>
      <w:r>
        <w:rPr>
          <w:rFonts w:ascii="Calibri" w:hAnsi="Calibri" w:cs="Calibri"/>
          <w:sz w:val="21"/>
          <w:szCs w:val="21"/>
          <w:lang w:val="pl-PL"/>
        </w:rPr>
        <w:t>;</w:t>
      </w:r>
    </w:p>
    <w:p w14:paraId="4154C9A0" w14:textId="77777777" w:rsidR="004A6DA4" w:rsidRPr="00FF40E4" w:rsidRDefault="004A6DA4" w:rsidP="00D454DF">
      <w:pPr>
        <w:pStyle w:val="Akapitzlist"/>
        <w:numPr>
          <w:ilvl w:val="0"/>
          <w:numId w:val="49"/>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w</w:t>
      </w:r>
      <w:proofErr w:type="spellStart"/>
      <w:r w:rsidRPr="00FF40E4">
        <w:rPr>
          <w:rFonts w:ascii="Calibri" w:hAnsi="Calibri" w:cs="Calibri"/>
          <w:sz w:val="21"/>
          <w:szCs w:val="21"/>
        </w:rPr>
        <w:t>ykonana</w:t>
      </w:r>
      <w:proofErr w:type="spellEnd"/>
      <w:r w:rsidRPr="00FF40E4">
        <w:rPr>
          <w:rFonts w:ascii="Calibri" w:hAnsi="Calibri" w:cs="Calibri"/>
          <w:sz w:val="21"/>
          <w:szCs w:val="21"/>
        </w:rPr>
        <w:t xml:space="preserve"> z żywicy POM;</w:t>
      </w:r>
    </w:p>
    <w:p w14:paraId="6CC7D5AA" w14:textId="3F07B508" w:rsidR="004A6DA4" w:rsidRPr="00026581" w:rsidRDefault="004A6DA4" w:rsidP="00D454DF">
      <w:pPr>
        <w:pStyle w:val="Akapitzlist"/>
        <w:numPr>
          <w:ilvl w:val="0"/>
          <w:numId w:val="52"/>
        </w:numPr>
        <w:spacing w:line="276" w:lineRule="auto"/>
        <w:ind w:left="851" w:hanging="425"/>
        <w:jc w:val="both"/>
        <w:rPr>
          <w:rFonts w:ascii="Calibri" w:hAnsi="Calibri" w:cs="Calibri"/>
          <w:sz w:val="21"/>
          <w:szCs w:val="21"/>
        </w:rPr>
      </w:pPr>
      <w:r w:rsidRPr="00026581">
        <w:rPr>
          <w:rFonts w:ascii="Calibri" w:hAnsi="Calibri" w:cs="Calibri"/>
          <w:sz w:val="21"/>
          <w:szCs w:val="21"/>
        </w:rPr>
        <w:t>Wymagania odnośnie obudowy teleskopowej w zakresie 1,3 ÷ 1,8 m dla zasuwy do przyłącza domowego z króćcami (…) (poz. 42</w:t>
      </w:r>
      <w:r>
        <w:rPr>
          <w:rFonts w:ascii="Calibri" w:hAnsi="Calibri" w:cs="Calibri"/>
          <w:sz w:val="21"/>
          <w:szCs w:val="21"/>
          <w:lang w:val="pl-PL"/>
        </w:rPr>
        <w:t xml:space="preserve">7 – </w:t>
      </w:r>
      <w:r w:rsidRPr="00026581">
        <w:rPr>
          <w:rFonts w:ascii="Calibri" w:hAnsi="Calibri" w:cs="Calibri"/>
          <w:sz w:val="21"/>
          <w:szCs w:val="21"/>
        </w:rPr>
        <w:t>4</w:t>
      </w:r>
      <w:r>
        <w:rPr>
          <w:rFonts w:ascii="Calibri" w:hAnsi="Calibri" w:cs="Calibri"/>
          <w:sz w:val="21"/>
          <w:szCs w:val="21"/>
          <w:lang w:val="pl-PL"/>
        </w:rPr>
        <w:t>30</w:t>
      </w:r>
      <w:r w:rsidRPr="00026581">
        <w:rPr>
          <w:rFonts w:ascii="Calibri" w:hAnsi="Calibri" w:cs="Calibri"/>
          <w:sz w:val="21"/>
          <w:szCs w:val="21"/>
        </w:rPr>
        <w:t xml:space="preserve"> WYKAZU):</w:t>
      </w:r>
    </w:p>
    <w:p w14:paraId="495CD318" w14:textId="3BFC5E1B" w:rsidR="004A6DA4" w:rsidRPr="00FF40E4" w:rsidRDefault="004A6DA4" w:rsidP="00D454DF">
      <w:pPr>
        <w:pStyle w:val="Akapitzlist"/>
        <w:numPr>
          <w:ilvl w:val="0"/>
          <w:numId w:val="50"/>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ł</w:t>
      </w:r>
      <w:proofErr w:type="spellStart"/>
      <w:r w:rsidRPr="00FF40E4">
        <w:rPr>
          <w:rFonts w:ascii="Calibri" w:hAnsi="Calibri" w:cs="Calibri"/>
          <w:sz w:val="21"/>
          <w:szCs w:val="21"/>
        </w:rPr>
        <w:t>eb</w:t>
      </w:r>
      <w:proofErr w:type="spellEnd"/>
      <w:r w:rsidRPr="00FF40E4">
        <w:rPr>
          <w:rFonts w:ascii="Calibri" w:hAnsi="Calibri" w:cs="Calibri"/>
          <w:sz w:val="21"/>
          <w:szCs w:val="21"/>
        </w:rPr>
        <w:t xml:space="preserve"> do klucza wykonany z żeliwa sferoidalnego</w:t>
      </w:r>
      <w:r>
        <w:rPr>
          <w:rFonts w:ascii="Calibri" w:hAnsi="Calibri" w:cs="Calibri"/>
          <w:sz w:val="21"/>
          <w:szCs w:val="21"/>
          <w:lang w:val="pl-PL"/>
        </w:rPr>
        <w:t>;</w:t>
      </w:r>
    </w:p>
    <w:p w14:paraId="091B0EC6" w14:textId="7CBEE8E6" w:rsidR="004A6DA4" w:rsidRPr="00FF40E4" w:rsidRDefault="004A6DA4" w:rsidP="00D454DF">
      <w:pPr>
        <w:pStyle w:val="Akapitzlist"/>
        <w:numPr>
          <w:ilvl w:val="0"/>
          <w:numId w:val="50"/>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p</w:t>
      </w:r>
      <w:proofErr w:type="spellStart"/>
      <w:r w:rsidRPr="00FF40E4">
        <w:rPr>
          <w:rFonts w:ascii="Calibri" w:hAnsi="Calibri" w:cs="Calibri"/>
          <w:sz w:val="21"/>
          <w:szCs w:val="21"/>
        </w:rPr>
        <w:t>rzejście</w:t>
      </w:r>
      <w:proofErr w:type="spellEnd"/>
      <w:r w:rsidRPr="00FF40E4">
        <w:rPr>
          <w:rFonts w:ascii="Calibri" w:hAnsi="Calibri" w:cs="Calibri"/>
          <w:sz w:val="21"/>
          <w:szCs w:val="21"/>
        </w:rPr>
        <w:t xml:space="preserve"> pręta przez górną pokrywę uszczelniającą obudowy zabezpieczające przed przedostawaniem się zanieczyszczeń</w:t>
      </w:r>
      <w:r>
        <w:rPr>
          <w:rFonts w:ascii="Calibri" w:hAnsi="Calibri" w:cs="Calibri"/>
          <w:sz w:val="21"/>
          <w:szCs w:val="21"/>
          <w:lang w:val="pl-PL"/>
        </w:rPr>
        <w:t>;</w:t>
      </w:r>
    </w:p>
    <w:p w14:paraId="6E12673E" w14:textId="01723056" w:rsidR="004A6DA4" w:rsidRPr="00FF40E4" w:rsidRDefault="004A6DA4" w:rsidP="00D454DF">
      <w:pPr>
        <w:pStyle w:val="Akapitzlist"/>
        <w:numPr>
          <w:ilvl w:val="0"/>
          <w:numId w:val="50"/>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r</w:t>
      </w:r>
      <w:proofErr w:type="spellStart"/>
      <w:r w:rsidRPr="00FF40E4">
        <w:rPr>
          <w:rFonts w:ascii="Calibri" w:hAnsi="Calibri" w:cs="Calibri"/>
          <w:sz w:val="21"/>
          <w:szCs w:val="21"/>
        </w:rPr>
        <w:t>ura</w:t>
      </w:r>
      <w:proofErr w:type="spellEnd"/>
      <w:r w:rsidRPr="00FF40E4">
        <w:rPr>
          <w:rFonts w:ascii="Calibri" w:hAnsi="Calibri" w:cs="Calibri"/>
          <w:sz w:val="21"/>
          <w:szCs w:val="21"/>
        </w:rPr>
        <w:t xml:space="preserve"> przesuwna i ochronna wykonana z PE</w:t>
      </w:r>
      <w:r>
        <w:rPr>
          <w:rFonts w:ascii="Calibri" w:hAnsi="Calibri" w:cs="Calibri"/>
          <w:sz w:val="21"/>
          <w:szCs w:val="21"/>
          <w:lang w:val="pl-PL"/>
        </w:rPr>
        <w:t>;</w:t>
      </w:r>
    </w:p>
    <w:p w14:paraId="530FA0E5" w14:textId="14B4F7F6" w:rsidR="004A6DA4" w:rsidRPr="00FF40E4" w:rsidRDefault="004A6DA4" w:rsidP="00D454DF">
      <w:pPr>
        <w:pStyle w:val="Akapitzlist"/>
        <w:numPr>
          <w:ilvl w:val="0"/>
          <w:numId w:val="50"/>
        </w:numPr>
        <w:tabs>
          <w:tab w:val="left" w:pos="1276"/>
        </w:tabs>
        <w:spacing w:line="276" w:lineRule="auto"/>
        <w:ind w:left="1276" w:hanging="425"/>
        <w:contextualSpacing/>
        <w:jc w:val="both"/>
        <w:rPr>
          <w:rFonts w:ascii="Calibri" w:hAnsi="Calibri" w:cs="Calibri"/>
          <w:sz w:val="21"/>
          <w:szCs w:val="21"/>
        </w:rPr>
      </w:pPr>
      <w:r>
        <w:rPr>
          <w:rFonts w:ascii="Calibri" w:hAnsi="Calibri" w:cs="Calibri"/>
          <w:sz w:val="21"/>
          <w:szCs w:val="21"/>
          <w:lang w:val="pl-PL"/>
        </w:rPr>
        <w:t>n</w:t>
      </w:r>
      <w:proofErr w:type="spellStart"/>
      <w:r w:rsidRPr="00FF40E4">
        <w:rPr>
          <w:rFonts w:ascii="Calibri" w:hAnsi="Calibri" w:cs="Calibri"/>
          <w:sz w:val="21"/>
          <w:szCs w:val="21"/>
        </w:rPr>
        <w:t>asada</w:t>
      </w:r>
      <w:proofErr w:type="spellEnd"/>
      <w:r w:rsidRPr="00FF40E4">
        <w:rPr>
          <w:rFonts w:ascii="Calibri" w:hAnsi="Calibri" w:cs="Calibri"/>
          <w:sz w:val="21"/>
          <w:szCs w:val="21"/>
        </w:rPr>
        <w:t xml:space="preserve"> wrzeciona wykonana z żeliwa sferoidalnego o przekroju kwadratowym z równą grubością ścianki na całym obwodzie;</w:t>
      </w:r>
    </w:p>
    <w:p w14:paraId="199C5646" w14:textId="77777777" w:rsidR="004A6DA4" w:rsidRDefault="004A6DA4" w:rsidP="00D454DF">
      <w:pPr>
        <w:pStyle w:val="Akapitzlist"/>
        <w:numPr>
          <w:ilvl w:val="0"/>
          <w:numId w:val="52"/>
        </w:numPr>
        <w:spacing w:line="276" w:lineRule="auto"/>
        <w:jc w:val="both"/>
        <w:rPr>
          <w:rFonts w:ascii="Calibri" w:hAnsi="Calibri" w:cs="Calibri"/>
          <w:sz w:val="21"/>
          <w:szCs w:val="21"/>
        </w:rPr>
      </w:pPr>
      <w:r w:rsidRPr="00315D05">
        <w:rPr>
          <w:rFonts w:ascii="Calibri" w:hAnsi="Calibri" w:cs="Calibri"/>
          <w:sz w:val="21"/>
          <w:szCs w:val="21"/>
        </w:rPr>
        <w:t>Rury kanalizacyjne zewnętrzne, kształtki kanalizacyjne i przejścia szczelne muszą pochodzić od jednego producenta (wyjątek: poz. 56</w:t>
      </w:r>
      <w:r>
        <w:rPr>
          <w:rFonts w:ascii="Calibri" w:hAnsi="Calibri" w:cs="Calibri"/>
          <w:sz w:val="21"/>
          <w:szCs w:val="21"/>
          <w:lang w:val="pl-PL"/>
        </w:rPr>
        <w:t xml:space="preserve"> – </w:t>
      </w:r>
      <w:r w:rsidRPr="00315D05">
        <w:rPr>
          <w:rFonts w:ascii="Calibri" w:hAnsi="Calibri" w:cs="Calibri"/>
          <w:sz w:val="21"/>
          <w:szCs w:val="21"/>
        </w:rPr>
        <w:t>58, 276 i 32</w:t>
      </w:r>
      <w:r>
        <w:rPr>
          <w:rFonts w:ascii="Calibri" w:hAnsi="Calibri" w:cs="Calibri"/>
          <w:sz w:val="21"/>
          <w:szCs w:val="21"/>
          <w:lang w:val="pl-PL"/>
        </w:rPr>
        <w:t xml:space="preserve">6 – </w:t>
      </w:r>
      <w:r w:rsidRPr="00315D05">
        <w:rPr>
          <w:rFonts w:ascii="Calibri" w:hAnsi="Calibri" w:cs="Calibri"/>
          <w:sz w:val="21"/>
          <w:szCs w:val="21"/>
        </w:rPr>
        <w:t>32</w:t>
      </w:r>
      <w:r>
        <w:rPr>
          <w:rFonts w:ascii="Calibri" w:hAnsi="Calibri" w:cs="Calibri"/>
          <w:sz w:val="21"/>
          <w:szCs w:val="21"/>
          <w:lang w:val="pl-PL"/>
        </w:rPr>
        <w:t>8</w:t>
      </w:r>
      <w:r w:rsidRPr="00315D05">
        <w:rPr>
          <w:rFonts w:ascii="Calibri" w:hAnsi="Calibri" w:cs="Calibri"/>
          <w:sz w:val="21"/>
          <w:szCs w:val="21"/>
        </w:rPr>
        <w:t xml:space="preserve"> WYKAZU);</w:t>
      </w:r>
    </w:p>
    <w:p w14:paraId="1DA6702E" w14:textId="7D994BFE" w:rsidR="004A6DA4" w:rsidRPr="00315D05" w:rsidRDefault="004A6DA4" w:rsidP="00D454DF">
      <w:pPr>
        <w:pStyle w:val="Akapitzlist"/>
        <w:numPr>
          <w:ilvl w:val="0"/>
          <w:numId w:val="52"/>
        </w:numPr>
        <w:spacing w:line="276" w:lineRule="auto"/>
        <w:jc w:val="both"/>
        <w:rPr>
          <w:rFonts w:ascii="Calibri" w:hAnsi="Calibri" w:cs="Calibri"/>
          <w:sz w:val="21"/>
          <w:szCs w:val="21"/>
        </w:rPr>
      </w:pPr>
      <w:r w:rsidRPr="00315D05">
        <w:rPr>
          <w:rFonts w:ascii="Calibri" w:hAnsi="Calibri" w:cs="Calibri"/>
          <w:sz w:val="21"/>
          <w:szCs w:val="21"/>
        </w:rPr>
        <w:t>Złączki rurowe ISO do wciskania rur PE DN 25 ÷ 63 (poz. 4</w:t>
      </w:r>
      <w:r>
        <w:rPr>
          <w:rFonts w:ascii="Calibri" w:hAnsi="Calibri" w:cs="Calibri"/>
          <w:sz w:val="21"/>
          <w:szCs w:val="21"/>
          <w:lang w:val="pl-PL"/>
        </w:rPr>
        <w:t xml:space="preserve">31 – </w:t>
      </w:r>
      <w:r w:rsidRPr="00315D05">
        <w:rPr>
          <w:rFonts w:ascii="Calibri" w:hAnsi="Calibri" w:cs="Calibri"/>
          <w:sz w:val="21"/>
          <w:szCs w:val="21"/>
        </w:rPr>
        <w:t>43</w:t>
      </w:r>
      <w:r>
        <w:rPr>
          <w:rFonts w:ascii="Calibri" w:hAnsi="Calibri" w:cs="Calibri"/>
          <w:sz w:val="21"/>
          <w:szCs w:val="21"/>
          <w:lang w:val="pl-PL"/>
        </w:rPr>
        <w:t>5</w:t>
      </w:r>
      <w:r w:rsidRPr="00315D05">
        <w:rPr>
          <w:rFonts w:ascii="Calibri" w:hAnsi="Calibri" w:cs="Calibri"/>
          <w:sz w:val="21"/>
          <w:szCs w:val="21"/>
        </w:rPr>
        <w:t xml:space="preserve"> WYKAZU) mają mieć korpus wykonany z żywicy POM.</w:t>
      </w:r>
    </w:p>
    <w:p w14:paraId="152A69C2" w14:textId="77777777" w:rsidR="004A6DA4" w:rsidRPr="00F24BED" w:rsidRDefault="004A6DA4" w:rsidP="00D454DF">
      <w:pPr>
        <w:pStyle w:val="Tekstpodstawowywcity2"/>
        <w:numPr>
          <w:ilvl w:val="0"/>
          <w:numId w:val="39"/>
        </w:numPr>
        <w:tabs>
          <w:tab w:val="left" w:pos="426"/>
        </w:tabs>
        <w:spacing w:after="0" w:line="276" w:lineRule="auto"/>
        <w:ind w:left="426" w:hanging="425"/>
        <w:jc w:val="both"/>
        <w:rPr>
          <w:rFonts w:asciiTheme="minorHAnsi" w:hAnsiTheme="minorHAnsi" w:cstheme="minorHAnsi"/>
          <w:sz w:val="21"/>
          <w:szCs w:val="21"/>
        </w:rPr>
      </w:pPr>
      <w:r w:rsidRPr="00F24BED">
        <w:rPr>
          <w:rFonts w:ascii="Calibri" w:hAnsi="Calibri" w:cs="Calibri"/>
          <w:iCs/>
          <w:sz w:val="21"/>
          <w:szCs w:val="21"/>
        </w:rPr>
        <w:t>Pozostałe wymagania</w:t>
      </w:r>
      <w:r w:rsidRPr="00F24BED">
        <w:rPr>
          <w:rFonts w:ascii="Calibri" w:hAnsi="Calibri" w:cs="Calibri"/>
          <w:sz w:val="21"/>
          <w:szCs w:val="21"/>
        </w:rPr>
        <w:t>:</w:t>
      </w:r>
    </w:p>
    <w:p w14:paraId="1727F12D" w14:textId="77777777" w:rsidR="004A6DA4" w:rsidRPr="00FE5FF1" w:rsidRDefault="004A6DA4" w:rsidP="00D454DF">
      <w:pPr>
        <w:pStyle w:val="Akapitzlist"/>
        <w:numPr>
          <w:ilvl w:val="1"/>
          <w:numId w:val="46"/>
        </w:numPr>
        <w:tabs>
          <w:tab w:val="num" w:pos="851"/>
        </w:tabs>
        <w:spacing w:line="276" w:lineRule="auto"/>
        <w:ind w:left="851" w:hanging="425"/>
        <w:contextualSpacing/>
        <w:jc w:val="both"/>
        <w:rPr>
          <w:rFonts w:ascii="Calibri" w:hAnsi="Calibri" w:cs="Calibri"/>
          <w:sz w:val="21"/>
          <w:szCs w:val="21"/>
        </w:rPr>
      </w:pPr>
      <w:r w:rsidRPr="00FF40E4">
        <w:rPr>
          <w:rFonts w:ascii="Calibri" w:hAnsi="Calibri" w:cs="Calibri"/>
          <w:sz w:val="21"/>
          <w:szCs w:val="21"/>
        </w:rPr>
        <w:t xml:space="preserve">Na kształtkach elektrooporowych winny znajdować się </w:t>
      </w:r>
      <w:r w:rsidRPr="00FE5FF1">
        <w:rPr>
          <w:rFonts w:ascii="Calibri" w:hAnsi="Calibri" w:cs="Calibri"/>
          <w:sz w:val="21"/>
          <w:szCs w:val="21"/>
        </w:rPr>
        <w:t xml:space="preserve">parametry </w:t>
      </w:r>
      <w:proofErr w:type="spellStart"/>
      <w:r w:rsidRPr="00FE5FF1">
        <w:rPr>
          <w:rFonts w:ascii="Calibri" w:hAnsi="Calibri" w:cs="Calibri"/>
          <w:sz w:val="21"/>
          <w:szCs w:val="21"/>
        </w:rPr>
        <w:t>zgrzewu</w:t>
      </w:r>
      <w:proofErr w:type="spellEnd"/>
      <w:r w:rsidRPr="00FE5FF1">
        <w:rPr>
          <w:rFonts w:ascii="Calibri" w:hAnsi="Calibri" w:cs="Calibri"/>
          <w:sz w:val="21"/>
          <w:szCs w:val="21"/>
        </w:rPr>
        <w:t xml:space="preserve"> tj.: napięcie, czas </w:t>
      </w:r>
      <w:proofErr w:type="spellStart"/>
      <w:r w:rsidRPr="00FE5FF1">
        <w:rPr>
          <w:rFonts w:ascii="Calibri" w:hAnsi="Calibri" w:cs="Calibri"/>
          <w:sz w:val="21"/>
          <w:szCs w:val="21"/>
        </w:rPr>
        <w:t>zgrzewu</w:t>
      </w:r>
      <w:proofErr w:type="spellEnd"/>
      <w:r w:rsidRPr="00FE5FF1">
        <w:rPr>
          <w:rFonts w:ascii="Calibri" w:hAnsi="Calibri" w:cs="Calibri"/>
          <w:sz w:val="21"/>
          <w:szCs w:val="21"/>
        </w:rPr>
        <w:t xml:space="preserve"> i czas chłodzenia; przedmiotowe parametry winny znajdować się na kształtkach fabrycznie zapakowanych lub na kartach magnetycznych dołączonych do każdej kształtki indywidualnie, trójniki siodłowe z </w:t>
      </w:r>
      <w:proofErr w:type="spellStart"/>
      <w:r w:rsidRPr="00FE5FF1">
        <w:rPr>
          <w:rFonts w:ascii="Calibri" w:hAnsi="Calibri" w:cs="Calibri"/>
          <w:sz w:val="21"/>
          <w:szCs w:val="21"/>
        </w:rPr>
        <w:t>nawiertką</w:t>
      </w:r>
      <w:proofErr w:type="spellEnd"/>
      <w:r w:rsidRPr="00FE5FF1">
        <w:rPr>
          <w:rFonts w:ascii="Calibri" w:hAnsi="Calibri" w:cs="Calibri"/>
          <w:sz w:val="21"/>
          <w:szCs w:val="21"/>
        </w:rPr>
        <w:t xml:space="preserve"> muszą posiadać obejmę siodłową z materiału PE montowaną do korpusu na zatrzask;</w:t>
      </w:r>
    </w:p>
    <w:p w14:paraId="725BF993" w14:textId="77777777" w:rsidR="004A6DA4" w:rsidRPr="00FE5FF1" w:rsidRDefault="004A6DA4" w:rsidP="00D454DF">
      <w:pPr>
        <w:pStyle w:val="Akapitzlist"/>
        <w:numPr>
          <w:ilvl w:val="1"/>
          <w:numId w:val="46"/>
        </w:numPr>
        <w:tabs>
          <w:tab w:val="num" w:pos="851"/>
        </w:tabs>
        <w:spacing w:line="276" w:lineRule="auto"/>
        <w:ind w:left="851" w:hanging="425"/>
        <w:contextualSpacing/>
        <w:jc w:val="both"/>
        <w:rPr>
          <w:rFonts w:ascii="Calibri" w:hAnsi="Calibri" w:cs="Calibri"/>
          <w:sz w:val="21"/>
          <w:szCs w:val="21"/>
        </w:rPr>
      </w:pPr>
      <w:r w:rsidRPr="00FE5FF1">
        <w:rPr>
          <w:rFonts w:ascii="Calibri" w:hAnsi="Calibri" w:cs="Calibri"/>
          <w:sz w:val="21"/>
          <w:szCs w:val="21"/>
        </w:rPr>
        <w:t>Kształtki elektrooporowe i doczołowe muszą posiadać trwałe oznaczenie producenta (nazwa);</w:t>
      </w:r>
    </w:p>
    <w:p w14:paraId="4D827F60" w14:textId="77777777" w:rsidR="004A6DA4" w:rsidRPr="00FE5FF1" w:rsidRDefault="004A6DA4" w:rsidP="00D454DF">
      <w:pPr>
        <w:pStyle w:val="Akapitzlist"/>
        <w:numPr>
          <w:ilvl w:val="1"/>
          <w:numId w:val="46"/>
        </w:numPr>
        <w:tabs>
          <w:tab w:val="num" w:pos="851"/>
        </w:tabs>
        <w:spacing w:line="276" w:lineRule="auto"/>
        <w:ind w:left="851" w:hanging="425"/>
        <w:contextualSpacing/>
        <w:jc w:val="both"/>
        <w:rPr>
          <w:rFonts w:ascii="Calibri" w:hAnsi="Calibri" w:cs="Calibri"/>
          <w:sz w:val="21"/>
          <w:szCs w:val="21"/>
        </w:rPr>
      </w:pPr>
      <w:r w:rsidRPr="00FE5FF1">
        <w:rPr>
          <w:rFonts w:ascii="Calibri" w:hAnsi="Calibri" w:cs="Calibri"/>
          <w:sz w:val="21"/>
          <w:szCs w:val="21"/>
        </w:rPr>
        <w:t>Rury PE do średnicy Ø 75 – zgodnie ze zleceniem zamawiającego – mają być dostarczane w odcinkach prostych lub kręgach;</w:t>
      </w:r>
    </w:p>
    <w:p w14:paraId="225D7333" w14:textId="77777777" w:rsidR="004A6DA4" w:rsidRPr="00FE5FF1" w:rsidRDefault="004A6DA4" w:rsidP="00D454DF">
      <w:pPr>
        <w:pStyle w:val="Akapitzlist"/>
        <w:numPr>
          <w:ilvl w:val="1"/>
          <w:numId w:val="46"/>
        </w:numPr>
        <w:tabs>
          <w:tab w:val="num" w:pos="851"/>
        </w:tabs>
        <w:spacing w:line="276" w:lineRule="auto"/>
        <w:ind w:left="851" w:hanging="425"/>
        <w:contextualSpacing/>
        <w:jc w:val="both"/>
        <w:rPr>
          <w:rFonts w:ascii="Calibri" w:hAnsi="Calibri" w:cs="Calibri"/>
          <w:sz w:val="21"/>
          <w:szCs w:val="21"/>
        </w:rPr>
      </w:pPr>
      <w:r w:rsidRPr="00FE5FF1">
        <w:rPr>
          <w:rFonts w:ascii="Calibri" w:hAnsi="Calibri" w:cs="Calibri"/>
          <w:sz w:val="21"/>
          <w:szCs w:val="21"/>
        </w:rPr>
        <w:t>Rury PE od średnicy Ø 90 – zgodnie ze zleceniem zamawiającego – mają być dostarczane w odcinkach 12 m;</w:t>
      </w:r>
    </w:p>
    <w:p w14:paraId="76191F86" w14:textId="77777777" w:rsidR="004A6DA4" w:rsidRPr="00FE5FF1" w:rsidRDefault="004A6DA4" w:rsidP="00D454DF">
      <w:pPr>
        <w:pStyle w:val="Akapitzlist"/>
        <w:numPr>
          <w:ilvl w:val="1"/>
          <w:numId w:val="46"/>
        </w:numPr>
        <w:tabs>
          <w:tab w:val="num" w:pos="851"/>
        </w:tabs>
        <w:spacing w:line="276" w:lineRule="auto"/>
        <w:ind w:left="851" w:hanging="425"/>
        <w:contextualSpacing/>
        <w:jc w:val="both"/>
        <w:rPr>
          <w:rFonts w:ascii="Calibri" w:hAnsi="Calibri" w:cs="Calibri"/>
          <w:sz w:val="21"/>
          <w:szCs w:val="21"/>
        </w:rPr>
      </w:pPr>
      <w:r w:rsidRPr="00FE5FF1">
        <w:rPr>
          <w:rFonts w:ascii="Calibri" w:hAnsi="Calibri" w:cs="Calibri"/>
          <w:sz w:val="21"/>
          <w:szCs w:val="21"/>
        </w:rPr>
        <w:t>Złączki rurowe ISO do wciskania rur PE DN 25, 32, 40, 50, 63 (poz. 4</w:t>
      </w:r>
      <w:r w:rsidRPr="00FE5FF1">
        <w:rPr>
          <w:rFonts w:ascii="Calibri" w:hAnsi="Calibri" w:cs="Calibri"/>
          <w:sz w:val="21"/>
          <w:szCs w:val="21"/>
          <w:lang w:val="pl-PL"/>
        </w:rPr>
        <w:t>31</w:t>
      </w:r>
      <w:r w:rsidRPr="00FE5FF1">
        <w:rPr>
          <w:rFonts w:ascii="Calibri" w:hAnsi="Calibri" w:cs="Calibri"/>
          <w:sz w:val="21"/>
          <w:szCs w:val="21"/>
        </w:rPr>
        <w:t xml:space="preserve"> – 43</w:t>
      </w:r>
      <w:r w:rsidRPr="00FE5FF1">
        <w:rPr>
          <w:rFonts w:ascii="Calibri" w:hAnsi="Calibri" w:cs="Calibri"/>
          <w:sz w:val="21"/>
          <w:szCs w:val="21"/>
          <w:lang w:val="pl-PL"/>
        </w:rPr>
        <w:t>5</w:t>
      </w:r>
      <w:r w:rsidRPr="00FE5FF1">
        <w:rPr>
          <w:rFonts w:ascii="Calibri" w:hAnsi="Calibri" w:cs="Calibri"/>
          <w:sz w:val="21"/>
          <w:szCs w:val="21"/>
        </w:rPr>
        <w:t xml:space="preserve"> WYKAZU) winny posiadać:</w:t>
      </w:r>
    </w:p>
    <w:p w14:paraId="3CDB5A21" w14:textId="4C9DA16F" w:rsidR="004A6DA4" w:rsidRPr="00FF40E4" w:rsidRDefault="004A6DA4" w:rsidP="00D454DF">
      <w:pPr>
        <w:pStyle w:val="Akapitzlist"/>
        <w:numPr>
          <w:ilvl w:val="0"/>
          <w:numId w:val="51"/>
        </w:numPr>
        <w:tabs>
          <w:tab w:val="left" w:pos="1276"/>
        </w:tabs>
        <w:spacing w:after="160" w:line="276" w:lineRule="auto"/>
        <w:ind w:left="1276" w:hanging="425"/>
        <w:contextualSpacing/>
        <w:jc w:val="both"/>
        <w:rPr>
          <w:rFonts w:ascii="Calibri" w:hAnsi="Calibri" w:cs="Calibri"/>
          <w:sz w:val="21"/>
          <w:szCs w:val="21"/>
        </w:rPr>
      </w:pPr>
      <w:r>
        <w:rPr>
          <w:rFonts w:ascii="Calibri" w:hAnsi="Calibri" w:cs="Calibri"/>
          <w:sz w:val="21"/>
          <w:szCs w:val="21"/>
          <w:lang w:val="pl-PL"/>
        </w:rPr>
        <w:t>k</w:t>
      </w:r>
      <w:proofErr w:type="spellStart"/>
      <w:r w:rsidRPr="00FF40E4">
        <w:rPr>
          <w:rFonts w:ascii="Calibri" w:hAnsi="Calibri" w:cs="Calibri"/>
          <w:sz w:val="21"/>
          <w:szCs w:val="21"/>
        </w:rPr>
        <w:t>ielich</w:t>
      </w:r>
      <w:proofErr w:type="spellEnd"/>
      <w:r w:rsidRPr="00FF40E4">
        <w:rPr>
          <w:rFonts w:ascii="Calibri" w:hAnsi="Calibri" w:cs="Calibri"/>
          <w:sz w:val="21"/>
          <w:szCs w:val="21"/>
        </w:rPr>
        <w:t xml:space="preserve"> wciskowy do rur PE</w:t>
      </w:r>
      <w:r>
        <w:rPr>
          <w:rFonts w:ascii="Calibri" w:hAnsi="Calibri" w:cs="Calibri"/>
          <w:sz w:val="21"/>
          <w:szCs w:val="21"/>
          <w:lang w:val="pl-PL"/>
        </w:rPr>
        <w:t>;</w:t>
      </w:r>
    </w:p>
    <w:p w14:paraId="461D86F8" w14:textId="7DA8FCB7" w:rsidR="004A6DA4" w:rsidRPr="00FF40E4" w:rsidRDefault="004A6DA4" w:rsidP="00D454DF">
      <w:pPr>
        <w:pStyle w:val="Akapitzlist"/>
        <w:numPr>
          <w:ilvl w:val="0"/>
          <w:numId w:val="51"/>
        </w:numPr>
        <w:tabs>
          <w:tab w:val="left" w:pos="1276"/>
        </w:tabs>
        <w:spacing w:after="160" w:line="276" w:lineRule="auto"/>
        <w:ind w:left="1276" w:hanging="425"/>
        <w:contextualSpacing/>
        <w:jc w:val="both"/>
        <w:rPr>
          <w:rFonts w:ascii="Calibri" w:hAnsi="Calibri" w:cs="Calibri"/>
          <w:sz w:val="21"/>
          <w:szCs w:val="21"/>
        </w:rPr>
      </w:pPr>
      <w:r>
        <w:rPr>
          <w:rFonts w:ascii="Calibri" w:hAnsi="Calibri" w:cs="Calibri"/>
          <w:sz w:val="21"/>
          <w:szCs w:val="21"/>
          <w:lang w:val="pl-PL"/>
        </w:rPr>
        <w:t>k</w:t>
      </w:r>
      <w:proofErr w:type="spellStart"/>
      <w:r w:rsidRPr="00FF40E4">
        <w:rPr>
          <w:rFonts w:ascii="Calibri" w:hAnsi="Calibri" w:cs="Calibri"/>
          <w:sz w:val="21"/>
          <w:szCs w:val="21"/>
        </w:rPr>
        <w:t>ielich</w:t>
      </w:r>
      <w:proofErr w:type="spellEnd"/>
      <w:r w:rsidRPr="00FF40E4">
        <w:rPr>
          <w:rFonts w:ascii="Calibri" w:hAnsi="Calibri" w:cs="Calibri"/>
          <w:sz w:val="21"/>
          <w:szCs w:val="21"/>
        </w:rPr>
        <w:t xml:space="preserve"> ISO wyposażony w uszczelkę O-ring z elastomeru</w:t>
      </w:r>
      <w:r>
        <w:rPr>
          <w:rFonts w:ascii="Calibri" w:hAnsi="Calibri" w:cs="Calibri"/>
          <w:sz w:val="21"/>
          <w:szCs w:val="21"/>
          <w:lang w:val="pl-PL"/>
        </w:rPr>
        <w:t>;</w:t>
      </w:r>
    </w:p>
    <w:p w14:paraId="75CFAFE8" w14:textId="6ABA4ABF" w:rsidR="004A6DA4" w:rsidRPr="00FF40E4" w:rsidRDefault="004A6DA4" w:rsidP="00D454DF">
      <w:pPr>
        <w:pStyle w:val="Akapitzlist"/>
        <w:numPr>
          <w:ilvl w:val="0"/>
          <w:numId w:val="51"/>
        </w:numPr>
        <w:tabs>
          <w:tab w:val="left" w:pos="1276"/>
        </w:tabs>
        <w:spacing w:after="160" w:line="276" w:lineRule="auto"/>
        <w:ind w:left="1276" w:hanging="425"/>
        <w:contextualSpacing/>
        <w:jc w:val="both"/>
        <w:rPr>
          <w:rFonts w:ascii="Calibri" w:hAnsi="Calibri" w:cs="Calibri"/>
          <w:sz w:val="21"/>
          <w:szCs w:val="21"/>
        </w:rPr>
      </w:pPr>
      <w:r>
        <w:rPr>
          <w:rFonts w:ascii="Calibri" w:hAnsi="Calibri" w:cs="Calibri"/>
          <w:sz w:val="21"/>
          <w:szCs w:val="21"/>
          <w:lang w:val="pl-PL"/>
        </w:rPr>
        <w:t>z</w:t>
      </w:r>
      <w:proofErr w:type="spellStart"/>
      <w:r w:rsidRPr="00FF40E4">
        <w:rPr>
          <w:rFonts w:ascii="Calibri" w:hAnsi="Calibri" w:cs="Calibri"/>
          <w:sz w:val="21"/>
          <w:szCs w:val="21"/>
        </w:rPr>
        <w:t>acisk</w:t>
      </w:r>
      <w:proofErr w:type="spellEnd"/>
      <w:r w:rsidRPr="00FF40E4">
        <w:rPr>
          <w:rFonts w:ascii="Calibri" w:hAnsi="Calibri" w:cs="Calibri"/>
          <w:sz w:val="21"/>
          <w:szCs w:val="21"/>
        </w:rPr>
        <w:t xml:space="preserve"> kielicha ISO zabezpieczający rurę PE przed przesunięciem wykonany z żywicy POM</w:t>
      </w:r>
      <w:r>
        <w:rPr>
          <w:rFonts w:ascii="Calibri" w:hAnsi="Calibri" w:cs="Calibri"/>
          <w:sz w:val="21"/>
          <w:szCs w:val="21"/>
          <w:lang w:val="pl-PL"/>
        </w:rPr>
        <w:t>;</w:t>
      </w:r>
    </w:p>
    <w:p w14:paraId="3B9C52FD" w14:textId="3060BF70" w:rsidR="004A6DA4" w:rsidRDefault="004A6DA4" w:rsidP="00D454DF">
      <w:pPr>
        <w:pStyle w:val="Akapitzlist"/>
        <w:numPr>
          <w:ilvl w:val="0"/>
          <w:numId w:val="51"/>
        </w:numPr>
        <w:tabs>
          <w:tab w:val="left" w:pos="1276"/>
        </w:tabs>
        <w:spacing w:after="160" w:line="276" w:lineRule="auto"/>
        <w:ind w:left="1276" w:hanging="425"/>
        <w:contextualSpacing/>
        <w:jc w:val="both"/>
        <w:rPr>
          <w:rFonts w:ascii="Calibri" w:hAnsi="Calibri" w:cs="Calibri"/>
          <w:sz w:val="21"/>
          <w:szCs w:val="21"/>
        </w:rPr>
      </w:pPr>
      <w:r>
        <w:rPr>
          <w:rFonts w:ascii="Calibri" w:hAnsi="Calibri" w:cs="Calibri"/>
          <w:sz w:val="21"/>
          <w:szCs w:val="21"/>
          <w:lang w:val="pl-PL"/>
        </w:rPr>
        <w:t>u</w:t>
      </w:r>
      <w:proofErr w:type="spellStart"/>
      <w:r w:rsidRPr="00FF40E4">
        <w:rPr>
          <w:rFonts w:ascii="Calibri" w:hAnsi="Calibri" w:cs="Calibri"/>
          <w:sz w:val="21"/>
          <w:szCs w:val="21"/>
        </w:rPr>
        <w:t>szczelnienie</w:t>
      </w:r>
      <w:proofErr w:type="spellEnd"/>
      <w:r w:rsidRPr="00FF40E4">
        <w:rPr>
          <w:rFonts w:ascii="Calibri" w:hAnsi="Calibri" w:cs="Calibri"/>
          <w:sz w:val="21"/>
          <w:szCs w:val="21"/>
        </w:rPr>
        <w:t xml:space="preserve"> i mocowanie wyłącznie na zewnętrznym obwodzie rury</w:t>
      </w:r>
      <w:r>
        <w:rPr>
          <w:rFonts w:ascii="Calibri" w:hAnsi="Calibri" w:cs="Calibri"/>
          <w:sz w:val="21"/>
          <w:szCs w:val="21"/>
          <w:lang w:val="pl-PL"/>
        </w:rPr>
        <w:t>;</w:t>
      </w:r>
    </w:p>
    <w:p w14:paraId="7728898D" w14:textId="4052329C" w:rsidR="004A6DA4" w:rsidRPr="00FF40E4" w:rsidRDefault="004A6DA4" w:rsidP="00D454DF">
      <w:pPr>
        <w:pStyle w:val="Akapitzlist"/>
        <w:numPr>
          <w:ilvl w:val="0"/>
          <w:numId w:val="51"/>
        </w:numPr>
        <w:tabs>
          <w:tab w:val="left" w:pos="1276"/>
        </w:tabs>
        <w:spacing w:after="160" w:line="276" w:lineRule="auto"/>
        <w:ind w:left="1276" w:hanging="425"/>
        <w:contextualSpacing/>
        <w:jc w:val="both"/>
        <w:rPr>
          <w:rFonts w:ascii="Calibri" w:hAnsi="Calibri" w:cs="Calibri"/>
          <w:sz w:val="21"/>
          <w:szCs w:val="21"/>
        </w:rPr>
      </w:pPr>
      <w:r>
        <w:rPr>
          <w:rFonts w:ascii="Calibri" w:hAnsi="Calibri" w:cs="Calibri"/>
          <w:sz w:val="21"/>
          <w:szCs w:val="21"/>
          <w:lang w:val="pl-PL"/>
        </w:rPr>
        <w:t>p</w:t>
      </w:r>
      <w:proofErr w:type="spellStart"/>
      <w:r w:rsidRPr="00FF40E4">
        <w:rPr>
          <w:rFonts w:ascii="Calibri" w:hAnsi="Calibri" w:cs="Calibri"/>
          <w:sz w:val="21"/>
          <w:szCs w:val="21"/>
        </w:rPr>
        <w:t>ołączenie</w:t>
      </w:r>
      <w:proofErr w:type="spellEnd"/>
      <w:r w:rsidRPr="00FF40E4">
        <w:rPr>
          <w:rFonts w:ascii="Calibri" w:hAnsi="Calibri" w:cs="Calibri"/>
          <w:sz w:val="21"/>
          <w:szCs w:val="21"/>
        </w:rPr>
        <w:t xml:space="preserve"> elastyczne (złączkę obracalną)</w:t>
      </w:r>
      <w:r>
        <w:rPr>
          <w:rFonts w:ascii="Calibri" w:hAnsi="Calibri" w:cs="Calibri"/>
          <w:sz w:val="21"/>
          <w:szCs w:val="21"/>
          <w:lang w:val="pl-PL"/>
        </w:rPr>
        <w:t>;</w:t>
      </w:r>
    </w:p>
    <w:p w14:paraId="6931D7A9" w14:textId="54E8AC4E" w:rsidR="004A6DA4" w:rsidRPr="00FF40E4" w:rsidRDefault="004A6DA4" w:rsidP="00D454DF">
      <w:pPr>
        <w:pStyle w:val="Akapitzlist"/>
        <w:numPr>
          <w:ilvl w:val="0"/>
          <w:numId w:val="51"/>
        </w:numPr>
        <w:tabs>
          <w:tab w:val="left" w:pos="1276"/>
        </w:tabs>
        <w:spacing w:after="160" w:line="276" w:lineRule="auto"/>
        <w:ind w:left="1276" w:hanging="425"/>
        <w:contextualSpacing/>
        <w:jc w:val="both"/>
        <w:rPr>
          <w:rFonts w:ascii="Calibri" w:hAnsi="Calibri" w:cs="Calibri"/>
          <w:sz w:val="21"/>
          <w:szCs w:val="21"/>
        </w:rPr>
      </w:pPr>
      <w:r>
        <w:rPr>
          <w:rFonts w:ascii="Calibri" w:hAnsi="Calibri" w:cs="Calibri"/>
          <w:sz w:val="21"/>
          <w:szCs w:val="21"/>
          <w:lang w:val="pl-PL"/>
        </w:rPr>
        <w:t>m</w:t>
      </w:r>
      <w:proofErr w:type="spellStart"/>
      <w:r w:rsidRPr="00FF40E4">
        <w:rPr>
          <w:rFonts w:ascii="Calibri" w:hAnsi="Calibri" w:cs="Calibri"/>
          <w:sz w:val="21"/>
          <w:szCs w:val="21"/>
        </w:rPr>
        <w:t>ożliwość</w:t>
      </w:r>
      <w:proofErr w:type="spellEnd"/>
      <w:r w:rsidRPr="00FF40E4">
        <w:rPr>
          <w:rFonts w:ascii="Calibri" w:hAnsi="Calibri" w:cs="Calibri"/>
          <w:sz w:val="21"/>
          <w:szCs w:val="21"/>
        </w:rPr>
        <w:t xml:space="preserve"> demontażu</w:t>
      </w:r>
      <w:r>
        <w:rPr>
          <w:rFonts w:ascii="Calibri" w:hAnsi="Calibri" w:cs="Calibri"/>
          <w:sz w:val="21"/>
          <w:szCs w:val="21"/>
          <w:lang w:val="pl-PL"/>
        </w:rPr>
        <w:t>;</w:t>
      </w:r>
    </w:p>
    <w:p w14:paraId="382B6EE6" w14:textId="77777777" w:rsidR="004A6DA4" w:rsidRPr="00FE5FF1" w:rsidRDefault="004A6DA4" w:rsidP="00D454DF">
      <w:pPr>
        <w:pStyle w:val="Akapitzlist"/>
        <w:numPr>
          <w:ilvl w:val="0"/>
          <w:numId w:val="51"/>
        </w:numPr>
        <w:tabs>
          <w:tab w:val="left" w:pos="1276"/>
        </w:tabs>
        <w:spacing w:after="160" w:line="276" w:lineRule="auto"/>
        <w:ind w:left="1276" w:hanging="425"/>
        <w:contextualSpacing/>
        <w:jc w:val="both"/>
        <w:rPr>
          <w:rFonts w:ascii="Calibri" w:hAnsi="Calibri" w:cs="Calibri"/>
          <w:sz w:val="21"/>
          <w:szCs w:val="21"/>
        </w:rPr>
      </w:pPr>
      <w:r w:rsidRPr="00FE5FF1">
        <w:rPr>
          <w:rFonts w:ascii="Calibri" w:hAnsi="Calibri" w:cs="Calibri"/>
          <w:sz w:val="21"/>
          <w:szCs w:val="21"/>
          <w:lang w:val="pl-PL"/>
        </w:rPr>
        <w:lastRenderedPageBreak/>
        <w:t>w</w:t>
      </w:r>
      <w:proofErr w:type="spellStart"/>
      <w:r w:rsidRPr="00FE5FF1">
        <w:rPr>
          <w:rFonts w:ascii="Calibri" w:hAnsi="Calibri" w:cs="Calibri"/>
          <w:sz w:val="21"/>
          <w:szCs w:val="21"/>
        </w:rPr>
        <w:t>szystkie</w:t>
      </w:r>
      <w:proofErr w:type="spellEnd"/>
      <w:r w:rsidRPr="00FE5FF1">
        <w:rPr>
          <w:rFonts w:ascii="Calibri" w:hAnsi="Calibri" w:cs="Calibri"/>
          <w:sz w:val="21"/>
          <w:szCs w:val="21"/>
        </w:rPr>
        <w:t xml:space="preserve"> gwinty wewnętrze wzmocnione pierścieniem ze stali nierdzewnej.</w:t>
      </w:r>
    </w:p>
    <w:p w14:paraId="754A34BC" w14:textId="5E2A5240" w:rsidR="004A6DA4" w:rsidRPr="00FE5FF1" w:rsidRDefault="004A6DA4" w:rsidP="00D454DF">
      <w:pPr>
        <w:pStyle w:val="Akapitzlist"/>
        <w:numPr>
          <w:ilvl w:val="1"/>
          <w:numId w:val="46"/>
        </w:numPr>
        <w:tabs>
          <w:tab w:val="num" w:pos="851"/>
        </w:tabs>
        <w:spacing w:line="276" w:lineRule="auto"/>
        <w:ind w:left="851" w:hanging="425"/>
        <w:contextualSpacing/>
        <w:jc w:val="both"/>
        <w:rPr>
          <w:rFonts w:ascii="Calibri" w:hAnsi="Calibri" w:cs="Calibri"/>
          <w:sz w:val="21"/>
          <w:szCs w:val="21"/>
        </w:rPr>
      </w:pPr>
      <w:r w:rsidRPr="00FE5FF1">
        <w:rPr>
          <w:rFonts w:ascii="Calibri" w:hAnsi="Calibri" w:cs="Calibri"/>
          <w:sz w:val="21"/>
          <w:szCs w:val="21"/>
        </w:rPr>
        <w:t>Z uwagi na fakt, iż montaż asortymentu wymienionego w poz. 199</w:t>
      </w:r>
      <w:r w:rsidRPr="00FE5FF1">
        <w:rPr>
          <w:rFonts w:ascii="Calibri" w:hAnsi="Calibri" w:cs="Calibri"/>
          <w:sz w:val="21"/>
          <w:szCs w:val="21"/>
          <w:lang w:val="pl-PL"/>
        </w:rPr>
        <w:t xml:space="preserve"> – </w:t>
      </w:r>
      <w:r w:rsidRPr="00FE5FF1">
        <w:rPr>
          <w:rFonts w:ascii="Calibri" w:hAnsi="Calibri" w:cs="Calibri"/>
          <w:sz w:val="21"/>
          <w:szCs w:val="21"/>
        </w:rPr>
        <w:t>209 WYKAZU wymaga zastosowania kompatybilnego urządzenia dociskowego, wykonawca zobowiązany będzie do udostępnienia zamawiającemu przedmiotowego urządzenia na czas niezbędny do wykonania niezbędnych czynności;</w:t>
      </w:r>
      <w:r w:rsidRPr="00FE5FF1">
        <w:rPr>
          <w:rFonts w:ascii="Calibri" w:hAnsi="Calibri" w:cs="Calibri"/>
          <w:sz w:val="21"/>
          <w:szCs w:val="21"/>
          <w:lang w:val="pl-PL"/>
        </w:rPr>
        <w:t xml:space="preserve"> </w:t>
      </w:r>
      <w:r w:rsidRPr="00FE5FF1">
        <w:rPr>
          <w:rFonts w:ascii="Calibri" w:hAnsi="Calibri" w:cs="Calibri"/>
          <w:sz w:val="21"/>
          <w:szCs w:val="21"/>
          <w:u w:val="single"/>
        </w:rPr>
        <w:t>wykonawca winien udostępnić urządzenie bez dodatkowego wynagrodzenia w momencie dostawy materiałów</w:t>
      </w:r>
      <w:r w:rsidRPr="00FE5FF1">
        <w:rPr>
          <w:rFonts w:ascii="Calibri" w:hAnsi="Calibri" w:cs="Calibri"/>
          <w:sz w:val="21"/>
          <w:szCs w:val="21"/>
          <w:lang w:val="pl-PL"/>
        </w:rPr>
        <w:t>.</w:t>
      </w:r>
    </w:p>
    <w:p w14:paraId="3AD5FF91" w14:textId="77777777" w:rsidR="004A6DA4" w:rsidRPr="00FE5FF1" w:rsidRDefault="004A6DA4" w:rsidP="00D454DF">
      <w:pPr>
        <w:pStyle w:val="Akapitzlist"/>
        <w:numPr>
          <w:ilvl w:val="1"/>
          <w:numId w:val="46"/>
        </w:numPr>
        <w:tabs>
          <w:tab w:val="num" w:pos="851"/>
        </w:tabs>
        <w:spacing w:line="276" w:lineRule="auto"/>
        <w:ind w:left="851" w:hanging="425"/>
        <w:contextualSpacing/>
        <w:jc w:val="both"/>
        <w:rPr>
          <w:rFonts w:ascii="Calibri" w:hAnsi="Calibri" w:cs="Calibri"/>
          <w:sz w:val="21"/>
          <w:szCs w:val="21"/>
        </w:rPr>
      </w:pPr>
      <w:r w:rsidRPr="00FE5FF1">
        <w:rPr>
          <w:rFonts w:ascii="Calibri" w:hAnsi="Calibri" w:cs="Calibri"/>
          <w:sz w:val="21"/>
          <w:szCs w:val="21"/>
        </w:rPr>
        <w:t>Wykonawca winien każdorazowo dostarczyć zamówione materiały będące przedmiotem niniejszego zamówienia do siedziby zamawiającego (magazynu) lub na wskazany plac budowy na terenie miasta Sosnowiec, od poniedziałku do piątku w godz. od 8.00 do 14.00.</w:t>
      </w:r>
    </w:p>
    <w:p w14:paraId="3EBA2D7A" w14:textId="77777777" w:rsidR="004A6DA4" w:rsidRPr="00FE5FF1" w:rsidRDefault="004A6DA4" w:rsidP="00D454DF">
      <w:pPr>
        <w:pStyle w:val="Akapitzlist"/>
        <w:numPr>
          <w:ilvl w:val="1"/>
          <w:numId w:val="46"/>
        </w:numPr>
        <w:tabs>
          <w:tab w:val="num" w:pos="851"/>
        </w:tabs>
        <w:spacing w:line="276" w:lineRule="auto"/>
        <w:ind w:left="851" w:hanging="425"/>
        <w:contextualSpacing/>
        <w:jc w:val="both"/>
        <w:rPr>
          <w:rFonts w:ascii="Calibri" w:hAnsi="Calibri" w:cs="Calibri"/>
          <w:sz w:val="21"/>
          <w:szCs w:val="21"/>
        </w:rPr>
      </w:pPr>
      <w:r w:rsidRPr="00FE5FF1">
        <w:rPr>
          <w:rFonts w:ascii="Calibri" w:hAnsi="Calibri" w:cs="Calibri"/>
          <w:sz w:val="21"/>
          <w:szCs w:val="21"/>
        </w:rPr>
        <w:t>Wykonawca zobowiązany jest przez cały okres obowiązywania umowy do dostaw przedmiotu zamówienia od jednego, stale tego samego producenta, którego karty katalogowe</w:t>
      </w:r>
      <w:r w:rsidRPr="00FE5FF1">
        <w:rPr>
          <w:rFonts w:ascii="Calibri" w:hAnsi="Calibri" w:cs="Calibri"/>
          <w:sz w:val="21"/>
          <w:szCs w:val="21"/>
          <w:lang w:val="pl-PL"/>
        </w:rPr>
        <w:t xml:space="preserve">, </w:t>
      </w:r>
      <w:r w:rsidRPr="00FE5FF1">
        <w:rPr>
          <w:rFonts w:ascii="Calibri" w:hAnsi="Calibri" w:cs="Calibri"/>
          <w:sz w:val="21"/>
          <w:szCs w:val="21"/>
        </w:rPr>
        <w:t>bądź inn</w:t>
      </w:r>
      <w:r w:rsidRPr="00FE5FF1">
        <w:rPr>
          <w:rFonts w:ascii="Calibri" w:hAnsi="Calibri" w:cs="Calibri"/>
          <w:sz w:val="21"/>
          <w:szCs w:val="21"/>
          <w:lang w:val="pl-PL"/>
        </w:rPr>
        <w:t>e</w:t>
      </w:r>
      <w:r w:rsidRPr="00FE5FF1">
        <w:rPr>
          <w:rFonts w:ascii="Calibri" w:hAnsi="Calibri" w:cs="Calibri"/>
          <w:sz w:val="21"/>
          <w:szCs w:val="21"/>
        </w:rPr>
        <w:t xml:space="preserve"> dokument</w:t>
      </w:r>
      <w:r w:rsidRPr="00FE5FF1">
        <w:rPr>
          <w:rFonts w:ascii="Calibri" w:hAnsi="Calibri" w:cs="Calibri"/>
          <w:sz w:val="21"/>
          <w:szCs w:val="21"/>
          <w:lang w:val="pl-PL"/>
        </w:rPr>
        <w:t xml:space="preserve">y </w:t>
      </w:r>
      <w:r w:rsidRPr="00FE5FF1">
        <w:rPr>
          <w:rFonts w:ascii="Calibri" w:hAnsi="Calibri" w:cs="Calibri"/>
          <w:sz w:val="21"/>
          <w:szCs w:val="21"/>
        </w:rPr>
        <w:t xml:space="preserve">złożył </w:t>
      </w:r>
      <w:r w:rsidRPr="00FE5FF1">
        <w:rPr>
          <w:rFonts w:ascii="Calibri" w:hAnsi="Calibri" w:cs="Calibri"/>
          <w:sz w:val="21"/>
          <w:szCs w:val="21"/>
          <w:lang w:val="pl-PL"/>
        </w:rPr>
        <w:t>zgodnie</w:t>
      </w:r>
      <w:r w:rsidRPr="00FE5FF1">
        <w:rPr>
          <w:rFonts w:ascii="Calibri" w:hAnsi="Calibri" w:cs="Calibri"/>
          <w:sz w:val="21"/>
          <w:szCs w:val="21"/>
        </w:rPr>
        <w:t xml:space="preserve"> z pkt </w:t>
      </w:r>
      <w:r w:rsidRPr="00FE5FF1">
        <w:rPr>
          <w:rFonts w:ascii="Calibri" w:hAnsi="Calibri" w:cs="Calibri"/>
          <w:sz w:val="21"/>
          <w:szCs w:val="21"/>
          <w:lang w:val="pl-PL"/>
        </w:rPr>
        <w:t xml:space="preserve">4.5. </w:t>
      </w:r>
      <w:proofErr w:type="spellStart"/>
      <w:r w:rsidRPr="00FE5FF1">
        <w:rPr>
          <w:rFonts w:ascii="Calibri" w:hAnsi="Calibri" w:cs="Calibri"/>
          <w:sz w:val="21"/>
          <w:szCs w:val="21"/>
          <w:lang w:val="pl-PL"/>
        </w:rPr>
        <w:t>ppkt</w:t>
      </w:r>
      <w:proofErr w:type="spellEnd"/>
      <w:r w:rsidRPr="00FE5FF1">
        <w:rPr>
          <w:rFonts w:ascii="Calibri" w:hAnsi="Calibri" w:cs="Calibri"/>
          <w:sz w:val="21"/>
          <w:szCs w:val="21"/>
          <w:lang w:val="pl-PL"/>
        </w:rPr>
        <w:t xml:space="preserve"> a)</w:t>
      </w:r>
      <w:r w:rsidRPr="00FE5FF1">
        <w:rPr>
          <w:rFonts w:ascii="Calibri" w:hAnsi="Calibri" w:cs="Calibri"/>
          <w:sz w:val="21"/>
          <w:szCs w:val="21"/>
        </w:rPr>
        <w:t xml:space="preserve"> Rozdziału </w:t>
      </w:r>
      <w:r w:rsidRPr="00FE5FF1">
        <w:rPr>
          <w:rFonts w:ascii="Calibri" w:hAnsi="Calibri" w:cs="Calibri"/>
          <w:sz w:val="21"/>
          <w:szCs w:val="21"/>
          <w:lang w:val="pl-PL"/>
        </w:rPr>
        <w:t>9</w:t>
      </w:r>
      <w:r w:rsidRPr="00FE5FF1">
        <w:rPr>
          <w:rFonts w:ascii="Calibri" w:hAnsi="Calibri" w:cs="Calibri"/>
          <w:sz w:val="21"/>
          <w:szCs w:val="21"/>
        </w:rPr>
        <w:t xml:space="preserve"> SWZ.</w:t>
      </w:r>
    </w:p>
    <w:p w14:paraId="076F65F5" w14:textId="77777777" w:rsidR="004A6DA4" w:rsidRDefault="004A6DA4" w:rsidP="00D454DF">
      <w:pPr>
        <w:pStyle w:val="Tekstpodstawowywcity2"/>
        <w:numPr>
          <w:ilvl w:val="0"/>
          <w:numId w:val="39"/>
        </w:numPr>
        <w:tabs>
          <w:tab w:val="left" w:pos="426"/>
        </w:tabs>
        <w:spacing w:after="0" w:line="276" w:lineRule="auto"/>
        <w:ind w:left="426" w:hanging="425"/>
        <w:jc w:val="both"/>
        <w:rPr>
          <w:rFonts w:ascii="Calibri" w:hAnsi="Calibri" w:cs="Calibri"/>
          <w:sz w:val="21"/>
          <w:szCs w:val="21"/>
        </w:rPr>
      </w:pPr>
      <w:r w:rsidRPr="00FE5FF1">
        <w:rPr>
          <w:rFonts w:ascii="Calibri" w:hAnsi="Calibri" w:cs="Calibri"/>
          <w:sz w:val="21"/>
          <w:szCs w:val="21"/>
        </w:rPr>
        <w:t xml:space="preserve">Zamawiający nie będzie uwzględniał żadnych dodatkowych roszczeń z tytułu niewłaściwego skalkulowania ceny lub pominięcia jakiegokolwiek elementu niezbędnego do wykonania </w:t>
      </w:r>
      <w:r w:rsidRPr="00FF40E4">
        <w:rPr>
          <w:rFonts w:ascii="Calibri" w:hAnsi="Calibri" w:cs="Calibri"/>
          <w:sz w:val="21"/>
          <w:szCs w:val="21"/>
        </w:rPr>
        <w:t xml:space="preserve">przedmiotu zamówienia; dlatego też przed złożeniem oferty wykonawca winien zapoznać się ze wszystkimi udostępnionymi mu przez zamawiającego dokumentami. </w:t>
      </w:r>
    </w:p>
    <w:p w14:paraId="57A72A2A" w14:textId="77777777" w:rsidR="004A6DA4" w:rsidRPr="00B1234F" w:rsidRDefault="004A6DA4" w:rsidP="00D454DF">
      <w:pPr>
        <w:pStyle w:val="Tekstpodstawowywcity2"/>
        <w:numPr>
          <w:ilvl w:val="0"/>
          <w:numId w:val="39"/>
        </w:numPr>
        <w:tabs>
          <w:tab w:val="left" w:pos="426"/>
        </w:tabs>
        <w:spacing w:after="0" w:line="276" w:lineRule="auto"/>
        <w:ind w:left="426" w:hanging="425"/>
        <w:jc w:val="both"/>
        <w:rPr>
          <w:rFonts w:ascii="Calibri" w:hAnsi="Calibri" w:cs="Calibri"/>
          <w:sz w:val="21"/>
          <w:szCs w:val="21"/>
        </w:rPr>
      </w:pPr>
      <w:r w:rsidRPr="00B1234F">
        <w:rPr>
          <w:rFonts w:ascii="Calibri" w:hAnsi="Calibri" w:cs="Calibri"/>
          <w:sz w:val="21"/>
          <w:szCs w:val="21"/>
        </w:rPr>
        <w:t xml:space="preserve">Pozostałe wymagania zamawiającego / obowiązki wykonawcy, zawarte zostały w projekcie umowy w sprawie niniejszego zamówienia, stanowiącym </w:t>
      </w:r>
      <w:r w:rsidRPr="00B1234F">
        <w:rPr>
          <w:rFonts w:ascii="Calibri" w:hAnsi="Calibri" w:cs="Calibri"/>
          <w:b/>
          <w:bCs/>
          <w:sz w:val="21"/>
          <w:szCs w:val="21"/>
        </w:rPr>
        <w:t xml:space="preserve">załącznik nr 1 </w:t>
      </w:r>
      <w:r w:rsidRPr="00B1234F">
        <w:rPr>
          <w:rFonts w:ascii="Calibri" w:hAnsi="Calibri" w:cs="Calibri"/>
          <w:sz w:val="21"/>
          <w:szCs w:val="21"/>
        </w:rPr>
        <w:t>do SWZ.</w:t>
      </w:r>
    </w:p>
    <w:p w14:paraId="58514C8C" w14:textId="77777777" w:rsidR="006A4980" w:rsidRPr="00D078BA" w:rsidRDefault="006A4980" w:rsidP="006A4980">
      <w:pPr>
        <w:pStyle w:val="Tekstpodstawowywcity2"/>
        <w:tabs>
          <w:tab w:val="left" w:pos="426"/>
        </w:tabs>
        <w:spacing w:after="0" w:line="276" w:lineRule="auto"/>
        <w:ind w:left="1"/>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1B0FD5E9" w:rsidR="00FB6600" w:rsidRPr="00567311" w:rsidRDefault="00A81B13" w:rsidP="00576355">
      <w:pPr>
        <w:tabs>
          <w:tab w:val="left" w:pos="426"/>
        </w:tabs>
        <w:spacing w:line="276" w:lineRule="auto"/>
        <w:jc w:val="both"/>
        <w:rPr>
          <w:rFonts w:ascii="Calibri" w:hAnsi="Calibri" w:cs="Arial"/>
          <w:iCs/>
          <w:sz w:val="21"/>
          <w:szCs w:val="21"/>
        </w:rPr>
      </w:pPr>
      <w:r w:rsidRPr="00567311">
        <w:rPr>
          <w:rFonts w:ascii="Calibri" w:hAnsi="Calibri" w:cs="Arial"/>
          <w:iCs/>
          <w:sz w:val="21"/>
          <w:szCs w:val="21"/>
        </w:rPr>
        <w:t>Sukcesywnie przez okres 12 miesięcy od daty zawarcia umowy.</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48B8D75B" w14:textId="77777777" w:rsidR="00D303DB" w:rsidRPr="00D36271" w:rsidRDefault="004C12DF" w:rsidP="00A372F3">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A372F3">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A372F3">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A372F3">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0F0C0E"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A372F3">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55B38E2D" w:rsidR="00881445" w:rsidRPr="00997804" w:rsidRDefault="001E3AB5" w:rsidP="00A372F3">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 xml:space="preserve">zgodnie z art. 2 ust. 1 </w:t>
      </w:r>
      <w:r w:rsidR="00881445" w:rsidRPr="009D5E35">
        <w:rPr>
          <w:rStyle w:val="markedcontent"/>
          <w:rFonts w:ascii="Calibri" w:hAnsi="Calibri" w:cs="Calibri"/>
          <w:b/>
          <w:bCs/>
          <w:i/>
          <w:iCs/>
          <w:sz w:val="21"/>
          <w:szCs w:val="21"/>
          <w:highlight w:val="yellow"/>
        </w:rPr>
        <w:lastRenderedPageBreak/>
        <w:t>pkt 9 ustawy z dnia 6 sierpnia 2010 r</w:t>
      </w:r>
      <w:r w:rsidR="00D71A7D">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E621195" w:rsidR="009D45DF" w:rsidRPr="00D36271" w:rsidRDefault="00CF69E4" w:rsidP="00A372F3">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6F234B56" w:rsidR="00EE1D3A" w:rsidRPr="00D36271" w:rsidRDefault="00EE1D3A"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B17713">
        <w:rPr>
          <w:rFonts w:ascii="Calibri" w:hAnsi="Calibri" w:cs="Calibri"/>
          <w:sz w:val="21"/>
          <w:szCs w:val="21"/>
        </w:rPr>
        <w:t xml:space="preserve"> </w:t>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A372F3">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A372F3">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4EFD22F6" w:rsidR="002926B4" w:rsidRPr="00D36271" w:rsidRDefault="002926B4" w:rsidP="00A372F3">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sidR="00B17713">
        <w:rPr>
          <w:rFonts w:ascii="Calibri" w:hAnsi="Calibri" w:cs="Calibri"/>
          <w:sz w:val="21"/>
          <w:szCs w:val="21"/>
        </w:rPr>
        <w:t> </w:t>
      </w:r>
      <w:r w:rsidRPr="00D36271">
        <w:rPr>
          <w:rFonts w:ascii="Calibri" w:hAnsi="Calibri" w:cs="Calibri"/>
          <w:sz w:val="21"/>
          <w:szCs w:val="21"/>
        </w:rPr>
        <w:t>zakresie dokumentów, które każdego z nich dotyczą.</w:t>
      </w:r>
    </w:p>
    <w:p w14:paraId="2C05585E"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lastRenderedPageBreak/>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228A3500" w14:textId="76083884" w:rsidR="00F144A4" w:rsidRPr="00B17713" w:rsidRDefault="002926B4" w:rsidP="00A372F3">
      <w:pPr>
        <w:pStyle w:val="NormalnyWeb"/>
        <w:numPr>
          <w:ilvl w:val="0"/>
          <w:numId w:val="15"/>
        </w:numPr>
        <w:tabs>
          <w:tab w:val="left" w:pos="426"/>
        </w:tabs>
        <w:suppressAutoHyphens w:val="0"/>
        <w:spacing w:before="0" w:after="0" w:line="276" w:lineRule="auto"/>
        <w:ind w:left="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A372F3">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A372F3">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A372F3">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A372F3">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A372F3">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A372F3">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346D26AD" w:rsidR="00DD6273" w:rsidRPr="00D36271" w:rsidRDefault="00DD6273"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5A71851A" w:rsidR="00380D82" w:rsidRPr="00D36271" w:rsidRDefault="004B50DD"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lastRenderedPageBreak/>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500C1082"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39FCFF1D"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9E231CD" w:rsidR="00CE4123"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z; 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Default="003165AC" w:rsidP="00191797">
      <w:pPr>
        <w:pStyle w:val="NormalnyWeb"/>
        <w:suppressAutoHyphens w:val="0"/>
        <w:spacing w:before="0" w:after="0" w:line="276" w:lineRule="auto"/>
        <w:jc w:val="both"/>
        <w:rPr>
          <w:rFonts w:ascii="Calibri" w:hAnsi="Calibri" w:cs="Calibri"/>
          <w:b/>
          <w:spacing w:val="42"/>
          <w:sz w:val="21"/>
          <w:szCs w:val="21"/>
        </w:rPr>
      </w:pPr>
    </w:p>
    <w:p w14:paraId="2FB13628" w14:textId="77777777" w:rsidR="00245F0C" w:rsidRDefault="00245F0C" w:rsidP="00191797">
      <w:pPr>
        <w:pStyle w:val="NormalnyWeb"/>
        <w:suppressAutoHyphens w:val="0"/>
        <w:spacing w:before="0" w:after="0" w:line="276" w:lineRule="auto"/>
        <w:jc w:val="both"/>
        <w:rPr>
          <w:rFonts w:ascii="Calibri" w:hAnsi="Calibri" w:cs="Calibri"/>
          <w:b/>
          <w:spacing w:val="42"/>
          <w:sz w:val="21"/>
          <w:szCs w:val="21"/>
        </w:rPr>
      </w:pPr>
    </w:p>
    <w:p w14:paraId="4DE82D7A" w14:textId="77777777" w:rsidR="00245F0C" w:rsidRDefault="00245F0C" w:rsidP="00191797">
      <w:pPr>
        <w:pStyle w:val="NormalnyWeb"/>
        <w:suppressAutoHyphens w:val="0"/>
        <w:spacing w:before="0" w:after="0" w:line="276" w:lineRule="auto"/>
        <w:jc w:val="both"/>
        <w:rPr>
          <w:rFonts w:ascii="Calibri" w:hAnsi="Calibri" w:cs="Calibri"/>
          <w:b/>
          <w:spacing w:val="42"/>
          <w:sz w:val="21"/>
          <w:szCs w:val="21"/>
        </w:rPr>
      </w:pPr>
    </w:p>
    <w:p w14:paraId="3C4EA16E" w14:textId="77777777" w:rsidR="00245F0C" w:rsidRDefault="00245F0C" w:rsidP="00191797">
      <w:pPr>
        <w:pStyle w:val="NormalnyWeb"/>
        <w:suppressAutoHyphens w:val="0"/>
        <w:spacing w:before="0" w:after="0" w:line="276" w:lineRule="auto"/>
        <w:jc w:val="both"/>
        <w:rPr>
          <w:rFonts w:ascii="Calibri" w:hAnsi="Calibri" w:cs="Calibri"/>
          <w:b/>
          <w:spacing w:val="42"/>
          <w:sz w:val="21"/>
          <w:szCs w:val="21"/>
        </w:rPr>
      </w:pPr>
    </w:p>
    <w:p w14:paraId="5275B1E3" w14:textId="77777777" w:rsidR="00245F0C" w:rsidRPr="00D36271" w:rsidRDefault="00245F0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1CDB72B9"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112911">
        <w:rPr>
          <w:rFonts w:ascii="Calibri" w:hAnsi="Calibri" w:cs="Calibri"/>
          <w:b/>
          <w:spacing w:val="1"/>
          <w:sz w:val="21"/>
          <w:szCs w:val="21"/>
        </w:rPr>
        <w:t>1 kwietnia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43634B7B"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A372F3">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A372F3">
      <w:pPr>
        <w:pStyle w:val="Tekstpodstawowy2"/>
        <w:numPr>
          <w:ilvl w:val="1"/>
          <w:numId w:val="35"/>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A372F3">
      <w:pPr>
        <w:pStyle w:val="Tekstpodstawowy2"/>
        <w:numPr>
          <w:ilvl w:val="1"/>
          <w:numId w:val="35"/>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A372F3">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37F92229" w:rsidR="005A20BF" w:rsidRPr="00D36271" w:rsidRDefault="005A20BF" w:rsidP="00A372F3">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030272">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A372F3">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D9C2274" w:rsidR="005A20BF" w:rsidRDefault="005A20BF" w:rsidP="00A372F3">
      <w:pPr>
        <w:pStyle w:val="Tekstpodstawowy2"/>
        <w:numPr>
          <w:ilvl w:val="1"/>
          <w:numId w:val="37"/>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lastRenderedPageBreak/>
        <w:t>postępowania o udzielenie zamówienia, którego dotyczy</w:t>
      </w:r>
      <w:r w:rsidR="00030272">
        <w:rPr>
          <w:rFonts w:ascii="Calibri" w:hAnsi="Calibri" w:cs="Calibri"/>
          <w:sz w:val="21"/>
          <w:szCs w:val="21"/>
        </w:rPr>
        <w:t>;</w:t>
      </w:r>
    </w:p>
    <w:p w14:paraId="49A45CF1" w14:textId="3A0FD156" w:rsidR="00F92280" w:rsidRDefault="005A20BF" w:rsidP="00A372F3">
      <w:pPr>
        <w:pStyle w:val="Tekstpodstawowy2"/>
        <w:numPr>
          <w:ilvl w:val="1"/>
          <w:numId w:val="37"/>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wszystkich wykonawców ubiegających się wspólnie o udzielenie zamówienia wymienionych z nazw albo imion i</w:t>
      </w:r>
      <w:r w:rsidR="00B17713">
        <w:rPr>
          <w:rFonts w:ascii="Calibri" w:hAnsi="Calibri" w:cs="Calibri"/>
          <w:sz w:val="21"/>
          <w:szCs w:val="21"/>
        </w:rPr>
        <w:t> </w:t>
      </w:r>
      <w:r w:rsidRPr="00F92280">
        <w:rPr>
          <w:rFonts w:ascii="Calibri" w:hAnsi="Calibri" w:cs="Calibri"/>
          <w:sz w:val="21"/>
          <w:szCs w:val="21"/>
        </w:rPr>
        <w:t>nazwisk oraz siedzib lub miejsc prowadzonej działalności gospodarczej albo miejsc ich zamieszkania</w:t>
      </w:r>
      <w:r w:rsidR="00030272">
        <w:rPr>
          <w:rFonts w:ascii="Calibri" w:hAnsi="Calibri" w:cs="Calibri"/>
          <w:sz w:val="21"/>
          <w:szCs w:val="21"/>
        </w:rPr>
        <w:t>;</w:t>
      </w:r>
    </w:p>
    <w:p w14:paraId="74C57141" w14:textId="3C4BF936" w:rsidR="005A20BF" w:rsidRDefault="005A20BF" w:rsidP="00A372F3">
      <w:pPr>
        <w:pStyle w:val="Tekstpodstawowy2"/>
        <w:numPr>
          <w:ilvl w:val="1"/>
          <w:numId w:val="37"/>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74C58F7C" w14:textId="77777777" w:rsidR="00D211A0" w:rsidRPr="004A6DA4" w:rsidRDefault="00D211A0" w:rsidP="00A372F3">
      <w:pPr>
        <w:pStyle w:val="Tekstpodstawowy2"/>
        <w:numPr>
          <w:ilvl w:val="0"/>
          <w:numId w:val="36"/>
        </w:numPr>
        <w:tabs>
          <w:tab w:val="left" w:pos="851"/>
        </w:tabs>
        <w:ind w:left="851" w:hanging="425"/>
        <w:rPr>
          <w:rFonts w:ascii="Calibri" w:hAnsi="Calibri" w:cs="Calibri"/>
          <w:sz w:val="21"/>
          <w:szCs w:val="21"/>
        </w:rPr>
      </w:pPr>
      <w:r w:rsidRPr="004A6DA4">
        <w:rPr>
          <w:rFonts w:ascii="Calibri" w:hAnsi="Calibri" w:cs="Calibri"/>
          <w:sz w:val="21"/>
          <w:szCs w:val="21"/>
        </w:rPr>
        <w:t>Przedmiotowe środki dowodowe w postaci:</w:t>
      </w:r>
    </w:p>
    <w:p w14:paraId="65BE103D" w14:textId="2C71DCFA" w:rsidR="004A6DA4" w:rsidRPr="004A6DA4" w:rsidRDefault="004A6DA4" w:rsidP="004A6DA4">
      <w:pPr>
        <w:pStyle w:val="Tekstpodstawowy2"/>
        <w:numPr>
          <w:ilvl w:val="1"/>
          <w:numId w:val="54"/>
        </w:numPr>
        <w:tabs>
          <w:tab w:val="left" w:pos="1134"/>
        </w:tabs>
        <w:suppressAutoHyphens w:val="0"/>
        <w:spacing w:line="276" w:lineRule="auto"/>
        <w:ind w:left="1134" w:hanging="283"/>
        <w:rPr>
          <w:rFonts w:asciiTheme="minorHAnsi" w:hAnsiTheme="minorHAnsi" w:cstheme="minorHAnsi"/>
          <w:sz w:val="21"/>
          <w:szCs w:val="21"/>
        </w:rPr>
      </w:pPr>
      <w:r w:rsidRPr="004A6DA4">
        <w:rPr>
          <w:rFonts w:asciiTheme="minorHAnsi" w:hAnsiTheme="minorHAnsi" w:cstheme="minorHAnsi"/>
          <w:sz w:val="21"/>
          <w:szCs w:val="21"/>
        </w:rPr>
        <w:t xml:space="preserve">kart </w:t>
      </w:r>
      <w:proofErr w:type="spellStart"/>
      <w:r w:rsidRPr="004A6DA4">
        <w:rPr>
          <w:rFonts w:asciiTheme="minorHAnsi" w:hAnsiTheme="minorHAnsi" w:cstheme="minorHAnsi"/>
          <w:sz w:val="21"/>
          <w:szCs w:val="21"/>
        </w:rPr>
        <w:t>katalogowch</w:t>
      </w:r>
      <w:proofErr w:type="spellEnd"/>
      <w:r w:rsidRPr="004A6DA4">
        <w:rPr>
          <w:rFonts w:asciiTheme="minorHAnsi" w:hAnsiTheme="minorHAnsi" w:cstheme="minorHAnsi"/>
          <w:sz w:val="21"/>
          <w:szCs w:val="21"/>
        </w:rPr>
        <w:t xml:space="preserve"> bądź innych dokumentów </w:t>
      </w:r>
      <w:r w:rsidRPr="00ED2377">
        <w:rPr>
          <w:rFonts w:asciiTheme="minorHAnsi" w:hAnsiTheme="minorHAnsi" w:cstheme="minorHAnsi"/>
          <w:sz w:val="21"/>
          <w:szCs w:val="21"/>
        </w:rPr>
        <w:t xml:space="preserve">zawierających informacje pozwalające na zweryfikowanie stosownych wymagań określonych przez zamawiającego w pkt 3 Rozdziału 3 SWZ, </w:t>
      </w:r>
      <w:r w:rsidRPr="00C44A34">
        <w:rPr>
          <w:rFonts w:asciiTheme="minorHAnsi" w:hAnsiTheme="minorHAnsi" w:cstheme="minorHAnsi"/>
          <w:sz w:val="21"/>
          <w:szCs w:val="21"/>
          <w:u w:val="single"/>
        </w:rPr>
        <w:t>oznakowane numerami odpowiadającymi następującym poz. WYKAZU</w:t>
      </w:r>
      <w:r w:rsidRPr="004A6DA4">
        <w:rPr>
          <w:rFonts w:asciiTheme="minorHAnsi" w:hAnsiTheme="minorHAnsi" w:cstheme="minorHAnsi"/>
          <w:sz w:val="21"/>
          <w:szCs w:val="21"/>
        </w:rPr>
        <w:t>:</w:t>
      </w:r>
      <w:r w:rsidRPr="00ED2377">
        <w:rPr>
          <w:rFonts w:asciiTheme="minorHAnsi" w:hAnsiTheme="minorHAnsi" w:cstheme="minorHAnsi"/>
          <w:sz w:val="21"/>
          <w:szCs w:val="21"/>
        </w:rPr>
        <w:t xml:space="preserve"> 1-21, 33-52, 59-75, 94-116, 118-209, 226-276, 282-317, 329-359, 365-417 oraz 427-440</w:t>
      </w:r>
      <w:r>
        <w:rPr>
          <w:rFonts w:asciiTheme="minorHAnsi" w:hAnsiTheme="minorHAnsi" w:cstheme="minorHAnsi"/>
          <w:sz w:val="21"/>
          <w:szCs w:val="21"/>
        </w:rPr>
        <w:t>;</w:t>
      </w:r>
    </w:p>
    <w:p w14:paraId="4781E633" w14:textId="77777777" w:rsidR="004A6DA4" w:rsidRPr="00ED2377" w:rsidRDefault="004A6DA4" w:rsidP="004A6DA4">
      <w:pPr>
        <w:pStyle w:val="Tekstpodstawowy2"/>
        <w:numPr>
          <w:ilvl w:val="1"/>
          <w:numId w:val="54"/>
        </w:numPr>
        <w:tabs>
          <w:tab w:val="left" w:pos="1134"/>
        </w:tabs>
        <w:suppressAutoHyphens w:val="0"/>
        <w:spacing w:line="276" w:lineRule="auto"/>
        <w:ind w:left="1134" w:hanging="283"/>
        <w:rPr>
          <w:rFonts w:ascii="Calibri" w:hAnsi="Calibri" w:cs="Calibri"/>
          <w:sz w:val="21"/>
          <w:szCs w:val="21"/>
        </w:rPr>
      </w:pPr>
      <w:r w:rsidRPr="00ED2377">
        <w:rPr>
          <w:rFonts w:asciiTheme="minorHAnsi" w:hAnsiTheme="minorHAnsi" w:cstheme="minorHAnsi"/>
          <w:sz w:val="21"/>
          <w:szCs w:val="21"/>
        </w:rPr>
        <w:t>certyfikatów systemu jakości z serii norm ISO 9000 dla producentów oferowanego przedmiotu zamówienia, dla poz. WYKAZU: 1-21, 33-52, 59-75, 94-116, 118-209, 226-276, 282-317, 329-359, 365-417 oraz 427-440.</w:t>
      </w:r>
    </w:p>
    <w:p w14:paraId="5596C0ED"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39F35C22" w14:textId="7935303F" w:rsidR="00D211A0" w:rsidRPr="004A6DA4" w:rsidRDefault="00D211A0"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4A6DA4">
        <w:rPr>
          <w:rFonts w:ascii="Calibri" w:hAnsi="Calibri" w:cs="Calibri"/>
          <w:sz w:val="21"/>
          <w:szCs w:val="21"/>
        </w:rPr>
        <w:t>Zgodnie z § 11 ust. 6 regulaminu, jeżeli wykonawca nie złoży przedmiotowych środków dowodowych lub złożone przedmiotowe środki dowodowe będą niekompletne, zamawiający wezwie do ich złożenia lub uzupełnienia w wyznaczonym terminie.</w:t>
      </w:r>
    </w:p>
    <w:p w14:paraId="67995E46"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6137A0C3" w14:textId="77777777" w:rsidR="00C470F4" w:rsidRPr="00D36271" w:rsidRDefault="00C470F4"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22634A53"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112911">
        <w:rPr>
          <w:rFonts w:ascii="Calibri" w:eastAsia="Calibri" w:hAnsi="Calibri" w:cs="Calibri"/>
          <w:b/>
          <w:bCs/>
          <w:sz w:val="21"/>
          <w:szCs w:val="21"/>
          <w:lang w:eastAsia="en-US"/>
        </w:rPr>
        <w:t>2</w:t>
      </w:r>
      <w:r w:rsidR="00D211A0">
        <w:rPr>
          <w:rFonts w:ascii="Calibri" w:eastAsia="Calibri" w:hAnsi="Calibri" w:cs="Calibri"/>
          <w:b/>
          <w:bCs/>
          <w:sz w:val="21"/>
          <w:szCs w:val="21"/>
          <w:lang w:eastAsia="en-US"/>
        </w:rPr>
        <w:t xml:space="preserve"> lutego</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48504D2D"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348DE673"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112911">
        <w:rPr>
          <w:rFonts w:ascii="Calibri" w:eastAsia="Calibri" w:hAnsi="Calibri" w:cs="Calibri"/>
          <w:b/>
          <w:bCs/>
          <w:sz w:val="21"/>
          <w:szCs w:val="21"/>
          <w:lang w:eastAsia="en-US"/>
        </w:rPr>
        <w:t>2</w:t>
      </w:r>
      <w:r w:rsidR="00D211A0">
        <w:rPr>
          <w:rFonts w:ascii="Calibri" w:eastAsia="Calibri" w:hAnsi="Calibri" w:cs="Calibri"/>
          <w:b/>
          <w:bCs/>
          <w:sz w:val="21"/>
          <w:szCs w:val="21"/>
          <w:lang w:eastAsia="en-US"/>
        </w:rPr>
        <w:t xml:space="preserve"> lutego</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2CB8D2" w14:textId="0A360A46" w:rsidR="00D211A0" w:rsidRPr="00D211A0" w:rsidRDefault="00D211A0" w:rsidP="00A372F3">
      <w:pPr>
        <w:pStyle w:val="NormalnyWeb"/>
        <w:numPr>
          <w:ilvl w:val="0"/>
          <w:numId w:val="44"/>
        </w:numPr>
        <w:tabs>
          <w:tab w:val="num" w:pos="426"/>
        </w:tabs>
        <w:suppressAutoHyphens w:val="0"/>
        <w:spacing w:before="0" w:after="0" w:line="276" w:lineRule="auto"/>
        <w:ind w:left="426" w:hanging="426"/>
        <w:jc w:val="both"/>
        <w:rPr>
          <w:rFonts w:ascii="Calibri" w:hAnsi="Calibri" w:cs="Calibri"/>
          <w:b/>
          <w:bCs/>
          <w:iCs/>
          <w:color w:val="FF0000"/>
          <w:sz w:val="21"/>
          <w:szCs w:val="21"/>
        </w:rPr>
      </w:pPr>
      <w:r w:rsidRPr="007220EF">
        <w:rPr>
          <w:rFonts w:ascii="Calibri" w:hAnsi="Calibri" w:cs="Calibri"/>
          <w:sz w:val="21"/>
          <w:szCs w:val="21"/>
        </w:rPr>
        <w:t>Wykonawca zobowiązany jest przed upływem terminu składania ofert wnieść wadium w</w:t>
      </w:r>
      <w:r w:rsidR="00143F38">
        <w:rPr>
          <w:rFonts w:ascii="Calibri" w:hAnsi="Calibri" w:cs="Calibri"/>
          <w:sz w:val="21"/>
          <w:szCs w:val="21"/>
        </w:rPr>
        <w:t xml:space="preserve"> </w:t>
      </w:r>
      <w:r w:rsidRPr="007220EF">
        <w:rPr>
          <w:rFonts w:ascii="Calibri" w:hAnsi="Calibri" w:cs="Calibri"/>
          <w:sz w:val="21"/>
          <w:szCs w:val="21"/>
        </w:rPr>
        <w:t xml:space="preserve">wysokości: </w:t>
      </w:r>
      <w:r w:rsidR="00143F38" w:rsidRPr="00143F38">
        <w:rPr>
          <w:rFonts w:ascii="Calibri" w:hAnsi="Calibri" w:cs="Calibri"/>
          <w:b/>
          <w:sz w:val="21"/>
          <w:szCs w:val="21"/>
        </w:rPr>
        <w:t>12</w:t>
      </w:r>
      <w:r w:rsidRPr="00143F38">
        <w:rPr>
          <w:rFonts w:ascii="Calibri" w:hAnsi="Calibri" w:cs="Calibri"/>
          <w:b/>
          <w:sz w:val="21"/>
          <w:szCs w:val="21"/>
        </w:rPr>
        <w:t xml:space="preserve"> 000,00 zł </w:t>
      </w:r>
      <w:r w:rsidRPr="00143F38">
        <w:rPr>
          <w:rFonts w:ascii="Calibri" w:hAnsi="Calibri" w:cs="Calibri"/>
          <w:bCs/>
          <w:i/>
          <w:iCs/>
          <w:sz w:val="21"/>
          <w:szCs w:val="21"/>
        </w:rPr>
        <w:t xml:space="preserve">(słownie złotych: </w:t>
      </w:r>
      <w:r w:rsidR="00143F38" w:rsidRPr="00143F38">
        <w:rPr>
          <w:rFonts w:ascii="Calibri" w:hAnsi="Calibri" w:cs="Calibri"/>
          <w:bCs/>
          <w:i/>
          <w:iCs/>
          <w:sz w:val="21"/>
          <w:szCs w:val="21"/>
        </w:rPr>
        <w:t>dwanaście</w:t>
      </w:r>
      <w:r w:rsidRPr="00143F38">
        <w:rPr>
          <w:rFonts w:ascii="Calibri" w:hAnsi="Calibri" w:cs="Calibri"/>
          <w:bCs/>
          <w:i/>
          <w:iCs/>
          <w:sz w:val="21"/>
          <w:szCs w:val="21"/>
        </w:rPr>
        <w:t xml:space="preserve"> tysięcy 00/100)</w:t>
      </w:r>
      <w:r w:rsidRPr="00143F38">
        <w:rPr>
          <w:rFonts w:ascii="Calibri" w:hAnsi="Calibri" w:cs="Calibri"/>
          <w:sz w:val="21"/>
          <w:szCs w:val="21"/>
        </w:rPr>
        <w:t xml:space="preserve">; </w:t>
      </w:r>
      <w:r w:rsidRPr="00143F38">
        <w:rPr>
          <w:rFonts w:ascii="Calibri" w:hAnsi="Calibri" w:cs="Calibri"/>
          <w:iCs/>
          <w:sz w:val="21"/>
          <w:szCs w:val="21"/>
          <w:u w:val="single"/>
        </w:rPr>
        <w:t>wadium musi obejmować pełen okres związania ofertą.</w:t>
      </w:r>
    </w:p>
    <w:p w14:paraId="23BB2423" w14:textId="77777777" w:rsidR="00D211A0" w:rsidRPr="00876CC4" w:rsidRDefault="00D211A0" w:rsidP="00A372F3">
      <w:pPr>
        <w:pStyle w:val="NormalnyWeb"/>
        <w:numPr>
          <w:ilvl w:val="0"/>
          <w:numId w:val="44"/>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lastRenderedPageBreak/>
        <w:t>Wadium może być wnoszone w jednej lub kilku formach określonych w § 9 ust. 7 regulaminu.</w:t>
      </w:r>
    </w:p>
    <w:p w14:paraId="5D661001" w14:textId="77777777" w:rsidR="00D211A0" w:rsidRPr="001C0C94" w:rsidRDefault="00D211A0" w:rsidP="00A372F3">
      <w:pPr>
        <w:pStyle w:val="NormalnyWeb"/>
        <w:numPr>
          <w:ilvl w:val="0"/>
          <w:numId w:val="44"/>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wnoszone w pieniądzu wpłaca się przelewem na rachunek bankowy zamawiającego: ING Bank Śląski o/Sosnowiec nr 90 1050 1360 1000 0008 0000 0622;</w:t>
      </w:r>
      <w:r>
        <w:rPr>
          <w:rFonts w:ascii="Calibri" w:hAnsi="Calibri" w:cs="Calibri"/>
          <w:b/>
          <w:bCs/>
          <w:iCs/>
          <w:sz w:val="21"/>
          <w:szCs w:val="21"/>
        </w:rPr>
        <w:t xml:space="preserve"> </w:t>
      </w:r>
      <w:r w:rsidRPr="001C0C94">
        <w:rPr>
          <w:rFonts w:ascii="Calibri" w:hAnsi="Calibri" w:cs="Calibri"/>
          <w:sz w:val="21"/>
          <w:szCs w:val="21"/>
        </w:rPr>
        <w:t>zama</w:t>
      </w:r>
      <w:r w:rsidRPr="001C0C94">
        <w:rPr>
          <w:rFonts w:ascii="Calibri" w:hAnsi="Calibri" w:cs="Calibri"/>
          <w:spacing w:val="-1"/>
          <w:sz w:val="21"/>
          <w:szCs w:val="21"/>
        </w:rPr>
        <w:t>w</w:t>
      </w:r>
      <w:r w:rsidRPr="001C0C94">
        <w:rPr>
          <w:rFonts w:ascii="Calibri" w:hAnsi="Calibri" w:cs="Calibri"/>
          <w:sz w:val="21"/>
          <w:szCs w:val="21"/>
        </w:rPr>
        <w:t>iają</w:t>
      </w:r>
      <w:r w:rsidRPr="001C0C94">
        <w:rPr>
          <w:rFonts w:ascii="Calibri" w:hAnsi="Calibri" w:cs="Calibri"/>
          <w:spacing w:val="-1"/>
          <w:sz w:val="21"/>
          <w:szCs w:val="21"/>
        </w:rPr>
        <w:t>c</w:t>
      </w:r>
      <w:r w:rsidRPr="001C0C94">
        <w:rPr>
          <w:rFonts w:ascii="Calibri" w:hAnsi="Calibri" w:cs="Calibri"/>
          <w:sz w:val="21"/>
          <w:szCs w:val="21"/>
        </w:rPr>
        <w:t xml:space="preserve">y </w:t>
      </w:r>
      <w:r w:rsidRPr="001C0C94">
        <w:rPr>
          <w:rFonts w:ascii="Calibri" w:hAnsi="Calibri" w:cs="Calibri"/>
          <w:spacing w:val="-1"/>
          <w:sz w:val="21"/>
          <w:szCs w:val="21"/>
        </w:rPr>
        <w:t xml:space="preserve">sugeruje, aby </w:t>
      </w:r>
      <w:r w:rsidRPr="001C0C94">
        <w:rPr>
          <w:rFonts w:ascii="Calibri" w:hAnsi="Calibri" w:cs="Calibri"/>
          <w:sz w:val="21"/>
          <w:szCs w:val="21"/>
        </w:rPr>
        <w:t>w tytule przelewu wpisać co najmniej oznaczenia zamówienia;</w:t>
      </w:r>
      <w:r w:rsidRPr="001C0C94">
        <w:rPr>
          <w:rFonts w:ascii="Calibri" w:hAnsi="Calibri" w:cs="Calibri"/>
          <w:b/>
          <w:bCs/>
          <w:iCs/>
          <w:sz w:val="21"/>
          <w:szCs w:val="21"/>
        </w:rPr>
        <w:t xml:space="preserve"> </w:t>
      </w:r>
      <w:r w:rsidRPr="001C0C94">
        <w:rPr>
          <w:rFonts w:ascii="Calibri" w:hAnsi="Calibri" w:cs="Calibri"/>
          <w:sz w:val="21"/>
          <w:szCs w:val="21"/>
        </w:rPr>
        <w:t>wadium w tej formie uważa się za wniesione w sposób skuteczny tylko wówczas, gdy bank prowadzący rachunek zamawiającego dokona przeksięgowania kwoty na rachunek zamawiającego przed upływem terminu składania ofert</w:t>
      </w:r>
      <w:r w:rsidRPr="001C0C94">
        <w:rPr>
          <w:rFonts w:ascii="Calibri" w:eastAsia="Calibri" w:hAnsi="Calibri" w:cs="Calibri"/>
          <w:sz w:val="21"/>
          <w:szCs w:val="21"/>
          <w:lang w:eastAsia="en-US"/>
        </w:rPr>
        <w:t>.</w:t>
      </w:r>
    </w:p>
    <w:p w14:paraId="2F80E688" w14:textId="77777777" w:rsidR="00D211A0" w:rsidRPr="007220EF" w:rsidRDefault="00D211A0" w:rsidP="00A372F3">
      <w:pPr>
        <w:pStyle w:val="NormalnyWeb"/>
        <w:numPr>
          <w:ilvl w:val="0"/>
          <w:numId w:val="44"/>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wniesione w pieniądzu zamawiający przechowywał będzie na rachunku bankowym.</w:t>
      </w:r>
    </w:p>
    <w:p w14:paraId="7F18C605" w14:textId="0B069EF0" w:rsidR="00D211A0" w:rsidRPr="00216951" w:rsidRDefault="00D211A0" w:rsidP="00A372F3">
      <w:pPr>
        <w:pStyle w:val="NormalnyWeb"/>
        <w:numPr>
          <w:ilvl w:val="0"/>
          <w:numId w:val="44"/>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gwarancji lub poręczenia, wykonawca zobowiązany jest złożyć</w:t>
      </w:r>
      <w:r w:rsidRPr="00271BEC">
        <w:rPr>
          <w:rFonts w:ascii="Calibri" w:eastAsia="TimesNewRoman" w:hAnsi="Calibri" w:cs="Calibri"/>
          <w:sz w:val="21"/>
          <w:szCs w:val="21"/>
        </w:rPr>
        <w:t xml:space="preserve">, </w:t>
      </w:r>
      <w:r w:rsidRPr="00271BEC">
        <w:rPr>
          <w:rFonts w:ascii="Calibri" w:eastAsia="TimesNewRoman" w:hAnsi="Calibri" w:cs="Calibri"/>
          <w:sz w:val="21"/>
          <w:szCs w:val="21"/>
          <w:u w:val="single"/>
        </w:rPr>
        <w:t>pod rygorem nieważności</w:t>
      </w:r>
      <w:r w:rsidRPr="00271BEC">
        <w:rPr>
          <w:rFonts w:ascii="Calibri" w:eastAsia="TimesNewRoman" w:hAnsi="Calibri" w:cs="Calibri"/>
          <w:sz w:val="21"/>
          <w:szCs w:val="21"/>
        </w:rPr>
        <w:t xml:space="preserve">, </w:t>
      </w:r>
      <w:r w:rsidRPr="00271BEC">
        <w:rPr>
          <w:rFonts w:ascii="Calibri" w:eastAsia="Calibri" w:hAnsi="Calibri" w:cs="Calibri"/>
          <w:sz w:val="21"/>
          <w:szCs w:val="21"/>
          <w:lang w:eastAsia="en-US"/>
        </w:rPr>
        <w:t>w</w:t>
      </w:r>
      <w:r w:rsidR="00030272">
        <w:rPr>
          <w:rFonts w:ascii="Calibri" w:eastAsia="Calibri" w:hAnsi="Calibri" w:cs="Calibri"/>
          <w:sz w:val="21"/>
          <w:szCs w:val="21"/>
          <w:lang w:eastAsia="en-US"/>
        </w:rPr>
        <w:t> </w:t>
      </w:r>
      <w:r w:rsidRPr="00271BEC">
        <w:rPr>
          <w:rFonts w:ascii="Calibri" w:eastAsia="Calibri" w:hAnsi="Calibri" w:cs="Calibri"/>
          <w:sz w:val="21"/>
          <w:szCs w:val="21"/>
          <w:lang w:eastAsia="en-US"/>
        </w:rPr>
        <w:t>oryginale</w:t>
      </w:r>
      <w:r w:rsidRPr="00271BEC">
        <w:rPr>
          <w:rFonts w:ascii="Calibri" w:eastAsia="TimesNewRoman" w:hAnsi="Calibri" w:cs="Calibri"/>
          <w:sz w:val="21"/>
          <w:szCs w:val="21"/>
        </w:rPr>
        <w:t xml:space="preserve"> w formie elektronicznej </w:t>
      </w:r>
      <w:r w:rsidRPr="00271BEC">
        <w:rPr>
          <w:rFonts w:ascii="Calibri" w:eastAsia="Calibri" w:hAnsi="Calibri" w:cs="Calibri"/>
          <w:sz w:val="21"/>
          <w:szCs w:val="21"/>
          <w:lang w:eastAsia="en-US"/>
        </w:rPr>
        <w:t>(</w:t>
      </w:r>
      <w:r w:rsidRPr="00271BEC">
        <w:rPr>
          <w:rFonts w:ascii="Calibri" w:eastAsia="TimesNewRomanPSMT" w:hAnsi="Calibri" w:cs="Calibri"/>
          <w:sz w:val="21"/>
          <w:szCs w:val="21"/>
        </w:rPr>
        <w:t xml:space="preserve">postaci elektronicznej opatrzonej kwalifikowanym podpisem elektronicznym) </w:t>
      </w:r>
      <w:r w:rsidRPr="00271BEC">
        <w:rPr>
          <w:rFonts w:ascii="Calibri" w:eastAsia="TimesNewRoman" w:hAnsi="Calibri" w:cs="Calibri"/>
          <w:sz w:val="21"/>
          <w:szCs w:val="21"/>
        </w:rPr>
        <w:t>lub w</w:t>
      </w:r>
      <w:r w:rsidR="00030272">
        <w:rPr>
          <w:rFonts w:ascii="Calibri" w:eastAsia="TimesNewRoman" w:hAnsi="Calibri" w:cs="Calibri"/>
          <w:sz w:val="21"/>
          <w:szCs w:val="21"/>
        </w:rPr>
        <w:t> </w:t>
      </w:r>
      <w:r w:rsidRPr="00271BEC">
        <w:rPr>
          <w:rFonts w:ascii="Calibri" w:eastAsia="TimesNewRoman" w:hAnsi="Calibri" w:cs="Calibri"/>
          <w:sz w:val="21"/>
          <w:szCs w:val="21"/>
        </w:rPr>
        <w:t>postaci elektronicznej opatrzonej podpisem zaufanym lub podpisem osobistym</w:t>
      </w:r>
      <w:r>
        <w:rPr>
          <w:rFonts w:ascii="Calibri" w:eastAsia="TimesNewRoman" w:hAnsi="Calibri" w:cs="Calibri"/>
          <w:sz w:val="21"/>
          <w:szCs w:val="21"/>
        </w:rPr>
        <w:t xml:space="preserve">, </w:t>
      </w:r>
      <w:r w:rsidRPr="00271BEC">
        <w:rPr>
          <w:rFonts w:ascii="Calibri" w:eastAsia="Calibri" w:hAnsi="Calibri" w:cs="Calibri"/>
          <w:sz w:val="21"/>
          <w:szCs w:val="21"/>
          <w:lang w:eastAsia="en-US"/>
        </w:rPr>
        <w:t>za pośrednictwem Platformy</w:t>
      </w:r>
      <w:r w:rsidRPr="00271BEC">
        <w:rPr>
          <w:rFonts w:ascii="Calibri" w:hAnsi="Calibri" w:cs="Calibri"/>
          <w:sz w:val="21"/>
          <w:szCs w:val="21"/>
        </w:rPr>
        <w:t>.</w:t>
      </w:r>
    </w:p>
    <w:p w14:paraId="7471AD1E" w14:textId="77777777" w:rsidR="00D211A0" w:rsidRPr="00EA7678" w:rsidRDefault="00D211A0" w:rsidP="00A372F3">
      <w:pPr>
        <w:pStyle w:val="NormalnyWeb"/>
        <w:numPr>
          <w:ilvl w:val="0"/>
          <w:numId w:val="44"/>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innej niż w pieniądzu musi w szczególności określać bezwarunkowy, nieodwołalny obowiązek zapłaty na pierwsze żądanie zamawiającego</w:t>
      </w:r>
      <w:r w:rsidRPr="007220EF">
        <w:rPr>
          <w:rFonts w:ascii="Calibri" w:hAnsi="Calibri" w:cs="Calibri"/>
          <w:sz w:val="21"/>
          <w:szCs w:val="21"/>
        </w:rPr>
        <w:t xml:space="preserve"> pełnej kwoty wadium</w:t>
      </w:r>
      <w:r w:rsidRPr="007220EF">
        <w:rPr>
          <w:rFonts w:ascii="Calibri" w:eastAsia="Calibri" w:hAnsi="Calibri" w:cs="Calibri"/>
          <w:sz w:val="21"/>
          <w:szCs w:val="21"/>
          <w:lang w:eastAsia="en-US"/>
        </w:rPr>
        <w:t>, w przypadkach określonych w regulaminie oraz być ważne przez okres związania ofertą, określony w pkt 1 Rozdziału 8 SWZ;</w:t>
      </w:r>
      <w:r w:rsidRPr="007220EF">
        <w:rPr>
          <w:rFonts w:ascii="Calibri" w:hAnsi="Calibri" w:cs="Calibri"/>
          <w:b/>
          <w:bCs/>
          <w:iCs/>
          <w:sz w:val="21"/>
          <w:szCs w:val="21"/>
        </w:rPr>
        <w:t xml:space="preserve"> </w:t>
      </w:r>
      <w:r w:rsidRPr="007220EF">
        <w:rPr>
          <w:rFonts w:ascii="Calibri" w:hAnsi="Calibri" w:cs="Calibri"/>
          <w:sz w:val="21"/>
          <w:szCs w:val="21"/>
        </w:rPr>
        <w:t>zobowiązanie Gwaranta / Poręczyciela musi być wykonalne na terytorium Rzeczypospolitej Polskiej.</w:t>
      </w:r>
    </w:p>
    <w:p w14:paraId="480B491D" w14:textId="1CA14D17" w:rsidR="00D211A0" w:rsidRPr="007220EF" w:rsidRDefault="00D211A0" w:rsidP="00A372F3">
      <w:pPr>
        <w:pStyle w:val="NormalnyWeb"/>
        <w:numPr>
          <w:ilvl w:val="0"/>
          <w:numId w:val="44"/>
        </w:numPr>
        <w:tabs>
          <w:tab w:val="num" w:pos="426"/>
        </w:tabs>
        <w:suppressAutoHyphens w:val="0"/>
        <w:autoSpaceDE w:val="0"/>
        <w:autoSpaceDN w:val="0"/>
        <w:adjustRightInd w:val="0"/>
        <w:spacing w:before="0" w:after="0" w:line="276" w:lineRule="auto"/>
        <w:ind w:left="426" w:hanging="426"/>
        <w:jc w:val="both"/>
        <w:rPr>
          <w:rFonts w:ascii="Calibri" w:eastAsia="TimesNewRomanPSMT" w:hAnsi="Calibri" w:cs="Calibri"/>
          <w:sz w:val="21"/>
          <w:szCs w:val="21"/>
        </w:rPr>
      </w:pPr>
      <w:r w:rsidRPr="007220EF">
        <w:rPr>
          <w:rFonts w:ascii="Calibri" w:eastAsia="TimesNewRomanPSMT" w:hAnsi="Calibri" w:cs="Calibri"/>
          <w:sz w:val="21"/>
          <w:szCs w:val="21"/>
        </w:rPr>
        <w:t>W przypadku gwarancji / poręczenia zabezpieczającej(ego) ofertę składaną przez</w:t>
      </w:r>
      <w:r w:rsidRPr="007220EF">
        <w:rPr>
          <w:rFonts w:ascii="Calibri" w:hAnsi="Calibri" w:cs="Calibri"/>
          <w:b/>
          <w:bCs/>
          <w:iCs/>
          <w:sz w:val="21"/>
          <w:szCs w:val="21"/>
        </w:rPr>
        <w:t xml:space="preserve"> </w:t>
      </w:r>
      <w:r w:rsidRPr="007220EF">
        <w:rPr>
          <w:rFonts w:ascii="Calibri" w:hAnsi="Calibri" w:cs="Calibri"/>
          <w:noProof/>
          <w:sz w:val="21"/>
          <w:szCs w:val="21"/>
        </w:rPr>
        <w:t xml:space="preserve">wspólnie </w:t>
      </w:r>
      <w:r w:rsidRPr="007220EF">
        <w:rPr>
          <w:rFonts w:ascii="Calibri" w:hAnsi="Calibri" w:cs="Calibri"/>
          <w:sz w:val="21"/>
          <w:szCs w:val="21"/>
        </w:rPr>
        <w:t>ubiegających się o</w:t>
      </w:r>
      <w:r w:rsidR="00A372F3">
        <w:rPr>
          <w:rFonts w:ascii="Calibri" w:hAnsi="Calibri" w:cs="Calibri"/>
          <w:sz w:val="21"/>
          <w:szCs w:val="21"/>
        </w:rPr>
        <w:t xml:space="preserve"> </w:t>
      </w:r>
      <w:r w:rsidRPr="007220EF">
        <w:rPr>
          <w:rFonts w:ascii="Calibri" w:hAnsi="Calibri" w:cs="Calibri"/>
          <w:sz w:val="21"/>
          <w:szCs w:val="21"/>
        </w:rPr>
        <w:t>udzielenie zamówienia</w:t>
      </w:r>
      <w:r w:rsidRPr="007220EF">
        <w:rPr>
          <w:rFonts w:ascii="Calibri" w:hAnsi="Calibri" w:cs="Calibri"/>
          <w:noProof/>
          <w:sz w:val="21"/>
          <w:szCs w:val="21"/>
        </w:rPr>
        <w:t>,</w:t>
      </w:r>
      <w:r w:rsidRPr="007220EF">
        <w:rPr>
          <w:rFonts w:ascii="Calibri" w:hAnsi="Calibri" w:cs="Calibri"/>
          <w:sz w:val="21"/>
          <w:szCs w:val="21"/>
        </w:rPr>
        <w:t xml:space="preserve"> </w:t>
      </w:r>
      <w:r w:rsidRPr="007220EF">
        <w:rPr>
          <w:rFonts w:ascii="Calibri" w:hAnsi="Calibri" w:cs="Calibri"/>
          <w:sz w:val="21"/>
          <w:szCs w:val="21"/>
          <w:u w:val="single"/>
        </w:rPr>
        <w:t>w formie konsorcjum</w:t>
      </w:r>
      <w:r w:rsidRPr="007220EF">
        <w:rPr>
          <w:rFonts w:ascii="Calibri" w:eastAsia="TimesNewRomanPS-BoldMT" w:hAnsi="Calibri" w:cs="Calibri"/>
          <w:bCs/>
          <w:sz w:val="21"/>
          <w:szCs w:val="21"/>
        </w:rPr>
        <w:t>,</w:t>
      </w:r>
      <w:r w:rsidRPr="007220EF">
        <w:rPr>
          <w:rFonts w:ascii="Calibri" w:eastAsia="TimesNewRomanPS-BoldMT" w:hAnsi="Calibri" w:cs="Calibri"/>
          <w:b/>
          <w:bCs/>
          <w:sz w:val="21"/>
          <w:szCs w:val="21"/>
        </w:rPr>
        <w:t xml:space="preserve"> </w:t>
      </w:r>
      <w:r w:rsidRPr="007220EF">
        <w:rPr>
          <w:rFonts w:ascii="Calibri" w:eastAsia="TimesNewRomanPSMT" w:hAnsi="Calibri" w:cs="Calibri"/>
          <w:sz w:val="21"/>
          <w:szCs w:val="21"/>
        </w:rPr>
        <w:t xml:space="preserve">nie zawsze wszyscy współwykonawcy muszą być </w:t>
      </w:r>
      <w:r w:rsidRPr="007220EF">
        <w:rPr>
          <w:rFonts w:ascii="Calibri" w:eastAsia="TimesNewRomanPS-BoldMT" w:hAnsi="Calibri" w:cs="Calibri"/>
          <w:b/>
          <w:bCs/>
          <w:sz w:val="21"/>
          <w:szCs w:val="21"/>
        </w:rPr>
        <w:t xml:space="preserve">konkretnie </w:t>
      </w:r>
      <w:r w:rsidRPr="007220EF">
        <w:rPr>
          <w:rFonts w:ascii="Calibri" w:eastAsia="TimesNewRomanPSMT" w:hAnsi="Calibri" w:cs="Calibri"/>
          <w:sz w:val="21"/>
          <w:szCs w:val="21"/>
        </w:rPr>
        <w:t xml:space="preserve">wskazani w treści gwarancji / poręczenia, o ile z treści samej gwarancji /poręczenia wynikać będzie, że „przyczyny leżące po stronie wykonawcy”, wskazane w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16 pkt 1–3 regulaminu </w:t>
      </w:r>
      <w:r w:rsidRPr="007220EF">
        <w:rPr>
          <w:rFonts w:ascii="Calibri" w:eastAsia="TimesNewRomanPSMT" w:hAnsi="Calibri" w:cs="Calibri"/>
          <w:sz w:val="21"/>
          <w:szCs w:val="21"/>
        </w:rPr>
        <w:t>obejmują również działania i zaniechania ewentualnych i nieznanych Gwarantowi / Poręczycielowi współwykonawców.</w:t>
      </w:r>
    </w:p>
    <w:p w14:paraId="7400C90E" w14:textId="77777777" w:rsidR="00D211A0" w:rsidRPr="007220EF" w:rsidRDefault="00D211A0" w:rsidP="00A372F3">
      <w:pPr>
        <w:pStyle w:val="NormalnyWeb"/>
        <w:numPr>
          <w:ilvl w:val="0"/>
          <w:numId w:val="44"/>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Brak wniesienia wadium w wymaganej wysokości, dopuszczonej formie, bądź w wymaganym terminie, również na przedłużony okres związania ofertą, skutkuje odrzuceniem oferty.</w:t>
      </w:r>
    </w:p>
    <w:p w14:paraId="5D2E1106" w14:textId="77777777" w:rsidR="00D211A0" w:rsidRPr="007220EF" w:rsidRDefault="00D211A0" w:rsidP="00A372F3">
      <w:pPr>
        <w:pStyle w:val="NormalnyWeb"/>
        <w:numPr>
          <w:ilvl w:val="0"/>
          <w:numId w:val="44"/>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Zamawiający zwróci wadium zgodnie z </w:t>
      </w:r>
      <w:r w:rsidRPr="007220EF">
        <w:rPr>
          <w:rFonts w:ascii="Calibri" w:hAnsi="Calibri" w:cs="Calibri"/>
          <w:sz w:val="21"/>
          <w:szCs w:val="21"/>
        </w:rPr>
        <w:t xml:space="preserve">§ </w:t>
      </w:r>
      <w:r w:rsidRPr="007220EF">
        <w:rPr>
          <w:rFonts w:ascii="Calibri" w:eastAsia="Calibri" w:hAnsi="Calibri" w:cs="Calibri"/>
          <w:sz w:val="21"/>
          <w:szCs w:val="21"/>
          <w:lang w:eastAsia="en-US"/>
        </w:rPr>
        <w:t>9 ust. 11–15 regulaminu, w formie w jakiej zostało ono wniesione; w</w:t>
      </w:r>
      <w:r>
        <w:rPr>
          <w:rFonts w:ascii="Calibri" w:eastAsia="Calibri" w:hAnsi="Calibri" w:cs="Calibri"/>
          <w:sz w:val="21"/>
          <w:szCs w:val="21"/>
          <w:lang w:eastAsia="en-US"/>
        </w:rPr>
        <w:t> </w:t>
      </w:r>
      <w:r w:rsidRPr="007220EF">
        <w:rPr>
          <w:rFonts w:ascii="Calibri" w:eastAsia="Calibri" w:hAnsi="Calibri" w:cs="Calibri"/>
          <w:sz w:val="21"/>
          <w:szCs w:val="21"/>
          <w:lang w:eastAsia="en-US"/>
        </w:rPr>
        <w:t>przypadku wniesienia wadium przy użyciu środków komunikacji elektronicznej, zwrot wadium następuje na podstawie przekazania Gwarantowi / Poręczycielowi oświadczenia określającego podstawę zwrotu wadium, na adres e-mail Gwaranta / Poręczyciela podany w formularzu oferty, w SEKCJI IV: POZOSTAŁE INFORMACJE, bądź wynikający z treści samego dokumentu wadialnego; wadium wniesione w pieniądzu zamawiający zwróci na rachunek bankowy wskazany przez wykonawcę w formularzu oferty, w SEKCJI IV: POZOSTAŁE INFORMACJE;</w:t>
      </w:r>
    </w:p>
    <w:p w14:paraId="4B500598" w14:textId="77777777" w:rsidR="00D211A0" w:rsidRPr="007220EF" w:rsidRDefault="00D211A0" w:rsidP="00D211A0">
      <w:pPr>
        <w:pStyle w:val="NormalnyWeb"/>
        <w:suppressAutoHyphens w:val="0"/>
        <w:spacing w:before="0" w:after="0" w:line="276" w:lineRule="auto"/>
        <w:ind w:left="426"/>
        <w:jc w:val="both"/>
        <w:rPr>
          <w:rFonts w:ascii="Calibri" w:hAnsi="Calibri" w:cs="Calibri"/>
          <w:b/>
          <w:bCs/>
          <w:iCs/>
          <w:sz w:val="21"/>
          <w:szCs w:val="21"/>
        </w:rPr>
      </w:pPr>
      <w:r w:rsidRPr="007220EF">
        <w:rPr>
          <w:rFonts w:ascii="Calibri" w:eastAsia="Calibri" w:hAnsi="Calibri" w:cs="Calibri"/>
          <w:sz w:val="21"/>
          <w:szCs w:val="21"/>
          <w:lang w:eastAsia="en-US"/>
        </w:rPr>
        <w:t>w przypadku braku wskazania przez wykonawcę rachunku, wadium zwrócone zostanie na konto, z którego dokonano przelewu środków.</w:t>
      </w:r>
    </w:p>
    <w:p w14:paraId="57F38011" w14:textId="77777777" w:rsidR="00D211A0" w:rsidRPr="007220EF" w:rsidRDefault="00D211A0" w:rsidP="00A372F3">
      <w:pPr>
        <w:pStyle w:val="NormalnyWeb"/>
        <w:numPr>
          <w:ilvl w:val="0"/>
          <w:numId w:val="44"/>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14:paraId="338502F0" w14:textId="77777777" w:rsidR="00D211A0" w:rsidRPr="007220EF" w:rsidRDefault="00D211A0" w:rsidP="00A372F3">
      <w:pPr>
        <w:pStyle w:val="NormalnyWeb"/>
        <w:numPr>
          <w:ilvl w:val="0"/>
          <w:numId w:val="44"/>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Okoliczności </w:t>
      </w:r>
      <w:r w:rsidRPr="007220EF">
        <w:rPr>
          <w:rFonts w:ascii="Calibri" w:hAnsi="Calibri" w:cs="Calibri"/>
          <w:sz w:val="21"/>
          <w:szCs w:val="21"/>
        </w:rPr>
        <w:t xml:space="preserve">zatrzymania (przepadku) wadium określa § </w:t>
      </w:r>
      <w:r w:rsidRPr="007220EF">
        <w:rPr>
          <w:rFonts w:ascii="Calibri" w:eastAsia="Calibri" w:hAnsi="Calibri" w:cs="Calibri"/>
          <w:sz w:val="21"/>
          <w:szCs w:val="21"/>
          <w:lang w:eastAsia="en-US"/>
        </w:rPr>
        <w:t>9 ust. 16 regulaminu</w:t>
      </w:r>
      <w:r w:rsidRPr="007220EF">
        <w:rPr>
          <w:rFonts w:ascii="Calibri" w:hAnsi="Calibri" w:cs="Calibri"/>
          <w:sz w:val="21"/>
          <w:szCs w:val="21"/>
        </w:rPr>
        <w:t>.</w:t>
      </w:r>
    </w:p>
    <w:p w14:paraId="10CE8735" w14:textId="77777777" w:rsidR="00D211A0" w:rsidRPr="00651D3B" w:rsidRDefault="00D211A0" w:rsidP="00A372F3">
      <w:pPr>
        <w:pStyle w:val="NormalnyWeb"/>
        <w:numPr>
          <w:ilvl w:val="0"/>
          <w:numId w:val="44"/>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Beneficjentem wniesionego wadium będą: Sosnowieckie Wodociągi S.A., 41-200 Sosnowiec, ul. Ostrogórska 43.</w:t>
      </w:r>
    </w:p>
    <w:p w14:paraId="7F5AA631" w14:textId="77777777" w:rsidR="00B11AF9" w:rsidRPr="00D36271" w:rsidRDefault="00B11AF9" w:rsidP="00030272">
      <w:pPr>
        <w:pStyle w:val="NormalnyWeb"/>
        <w:suppressAutoHyphens w:val="0"/>
        <w:spacing w:before="0" w:after="0" w:line="276" w:lineRule="auto"/>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648AD539" w14:textId="1BB4450D" w:rsidR="001C13A4" w:rsidRPr="004A6DA4" w:rsidRDefault="001C13A4" w:rsidP="00A372F3">
      <w:pPr>
        <w:pStyle w:val="Akapitzlist"/>
        <w:numPr>
          <w:ilvl w:val="1"/>
          <w:numId w:val="32"/>
        </w:numPr>
        <w:tabs>
          <w:tab w:val="num" w:pos="426"/>
          <w:tab w:val="num" w:pos="644"/>
        </w:tabs>
        <w:spacing w:line="276" w:lineRule="auto"/>
        <w:ind w:left="426" w:hanging="426"/>
        <w:jc w:val="both"/>
        <w:rPr>
          <w:rFonts w:ascii="Calibri" w:hAnsi="Calibri" w:cs="Calibri"/>
          <w:sz w:val="21"/>
          <w:szCs w:val="21"/>
        </w:rPr>
      </w:pPr>
      <w:r w:rsidRPr="004A6DA4">
        <w:rPr>
          <w:rFonts w:ascii="Calibri" w:hAnsi="Calibri" w:cs="Calibri"/>
          <w:sz w:val="21"/>
          <w:szCs w:val="21"/>
        </w:rPr>
        <w:t>Wykonawca winien wyliczyć całkowitą cenę w oparciu o sumę cen jednostkowych wszystkich pozycji zawartych w</w:t>
      </w:r>
      <w:r w:rsidR="00030272" w:rsidRPr="004A6DA4">
        <w:rPr>
          <w:rFonts w:ascii="Calibri" w:hAnsi="Calibri" w:cs="Calibri"/>
          <w:sz w:val="21"/>
          <w:szCs w:val="21"/>
          <w:lang w:val="pl-PL"/>
        </w:rPr>
        <w:t> </w:t>
      </w:r>
      <w:r w:rsidRPr="004A6DA4">
        <w:rPr>
          <w:rFonts w:ascii="Calibri" w:hAnsi="Calibri" w:cs="Calibri"/>
          <w:sz w:val="21"/>
          <w:szCs w:val="21"/>
        </w:rPr>
        <w:t xml:space="preserve">załączanym do oferty formularzu cenowym (wzór – </w:t>
      </w:r>
      <w:r w:rsidRPr="004A6DA4">
        <w:rPr>
          <w:rFonts w:ascii="Calibri" w:hAnsi="Calibri" w:cs="Calibri"/>
          <w:b/>
          <w:sz w:val="21"/>
          <w:szCs w:val="21"/>
        </w:rPr>
        <w:t xml:space="preserve">załącznik nr </w:t>
      </w:r>
      <w:r w:rsidRPr="004A6DA4">
        <w:rPr>
          <w:rFonts w:ascii="Calibri" w:hAnsi="Calibri" w:cs="Calibri"/>
          <w:b/>
          <w:sz w:val="21"/>
          <w:szCs w:val="21"/>
          <w:lang w:val="pl-PL"/>
        </w:rPr>
        <w:t>3</w:t>
      </w:r>
      <w:r w:rsidRPr="004A6DA4">
        <w:rPr>
          <w:rFonts w:ascii="Calibri" w:hAnsi="Calibri" w:cs="Calibri"/>
          <w:sz w:val="21"/>
          <w:szCs w:val="21"/>
        </w:rPr>
        <w:t xml:space="preserve"> do SWZ), sporządzonym w formacie </w:t>
      </w:r>
      <w:proofErr w:type="spellStart"/>
      <w:r w:rsidRPr="004A6DA4">
        <w:rPr>
          <w:rFonts w:ascii="Calibri" w:hAnsi="Calibri" w:cs="Calibri"/>
          <w:sz w:val="21"/>
          <w:szCs w:val="21"/>
        </w:rPr>
        <w:t>excel</w:t>
      </w:r>
      <w:proofErr w:type="spellEnd"/>
      <w:r w:rsidRPr="004A6DA4">
        <w:rPr>
          <w:rFonts w:ascii="Calibri" w:hAnsi="Calibri" w:cs="Calibri"/>
          <w:sz w:val="21"/>
          <w:szCs w:val="21"/>
        </w:rPr>
        <w:t>, gdzie zgodnie z wprowadzonymi formułami obliczeń:</w:t>
      </w:r>
    </w:p>
    <w:p w14:paraId="3D22DC2D" w14:textId="207F5665" w:rsidR="001C13A4" w:rsidRPr="004A6DA4" w:rsidRDefault="001C13A4" w:rsidP="00A372F3">
      <w:pPr>
        <w:pStyle w:val="Akapitzlist"/>
        <w:numPr>
          <w:ilvl w:val="0"/>
          <w:numId w:val="41"/>
        </w:numPr>
        <w:spacing w:line="276" w:lineRule="auto"/>
        <w:ind w:hanging="294"/>
        <w:jc w:val="both"/>
        <w:rPr>
          <w:rFonts w:ascii="Calibri" w:hAnsi="Calibri" w:cs="Calibri"/>
          <w:sz w:val="21"/>
          <w:szCs w:val="21"/>
        </w:rPr>
      </w:pPr>
      <w:r w:rsidRPr="004A6DA4">
        <w:rPr>
          <w:rFonts w:ascii="Calibri" w:hAnsi="Calibri" w:cs="Calibri"/>
          <w:sz w:val="21"/>
          <w:szCs w:val="21"/>
        </w:rPr>
        <w:t xml:space="preserve">Łączna WARTOŚĆ NETTO W ZŁ z pozycji </w:t>
      </w:r>
      <w:r w:rsidR="002A76CA" w:rsidRPr="004A6DA4">
        <w:rPr>
          <w:rFonts w:ascii="Calibri" w:hAnsi="Calibri" w:cs="Calibri"/>
          <w:sz w:val="21"/>
          <w:szCs w:val="21"/>
          <w:lang w:val="pl-PL"/>
        </w:rPr>
        <w:t>G</w:t>
      </w:r>
      <w:r w:rsidRPr="004A6DA4">
        <w:rPr>
          <w:rFonts w:ascii="Calibri" w:hAnsi="Calibri" w:cs="Calibri"/>
          <w:sz w:val="21"/>
          <w:szCs w:val="21"/>
        </w:rPr>
        <w:t>.</w:t>
      </w:r>
      <w:r w:rsidR="001B0E79" w:rsidRPr="004A6DA4">
        <w:rPr>
          <w:rFonts w:ascii="Calibri" w:hAnsi="Calibri" w:cs="Calibri"/>
          <w:sz w:val="21"/>
          <w:szCs w:val="21"/>
          <w:lang w:val="pl-PL"/>
        </w:rPr>
        <w:t>6</w:t>
      </w:r>
      <w:r w:rsidR="006E2185" w:rsidRPr="004A6DA4">
        <w:rPr>
          <w:rFonts w:ascii="Calibri" w:hAnsi="Calibri" w:cs="Calibri"/>
          <w:sz w:val="21"/>
          <w:szCs w:val="21"/>
          <w:lang w:val="pl-PL"/>
        </w:rPr>
        <w:t>21</w:t>
      </w:r>
      <w:r w:rsidRPr="004A6DA4">
        <w:rPr>
          <w:rFonts w:ascii="Calibri" w:hAnsi="Calibri" w:cs="Calibri"/>
          <w:sz w:val="21"/>
          <w:szCs w:val="21"/>
        </w:rPr>
        <w:t xml:space="preserve"> to suma iloczynów ilości podanych przez zamawiającego w KOLUMNIE </w:t>
      </w:r>
      <w:r w:rsidR="006E2185" w:rsidRPr="004A6DA4">
        <w:rPr>
          <w:rFonts w:ascii="Calibri" w:hAnsi="Calibri" w:cs="Calibri"/>
          <w:sz w:val="21"/>
          <w:szCs w:val="21"/>
          <w:lang w:val="pl-PL"/>
        </w:rPr>
        <w:t>D</w:t>
      </w:r>
      <w:r w:rsidRPr="004A6DA4">
        <w:rPr>
          <w:rFonts w:ascii="Calibri" w:hAnsi="Calibri" w:cs="Calibri"/>
          <w:sz w:val="21"/>
          <w:szCs w:val="21"/>
        </w:rPr>
        <w:t xml:space="preserve"> – „ILOŚĆ” i podanych przez wykonawcę cen jednostkowych (netto) w pozycjach od </w:t>
      </w:r>
      <w:r w:rsidR="006E2185" w:rsidRPr="004A6DA4">
        <w:rPr>
          <w:rFonts w:ascii="Calibri" w:hAnsi="Calibri" w:cs="Calibri"/>
          <w:sz w:val="21"/>
          <w:szCs w:val="21"/>
          <w:lang w:val="pl-PL"/>
        </w:rPr>
        <w:t>5</w:t>
      </w:r>
      <w:r w:rsidRPr="004A6DA4">
        <w:rPr>
          <w:rFonts w:ascii="Calibri" w:hAnsi="Calibri" w:cs="Calibri"/>
          <w:sz w:val="21"/>
          <w:szCs w:val="21"/>
        </w:rPr>
        <w:t xml:space="preserve"> do </w:t>
      </w:r>
      <w:r w:rsidR="001B0E79" w:rsidRPr="004A6DA4">
        <w:rPr>
          <w:rFonts w:ascii="Calibri" w:hAnsi="Calibri" w:cs="Calibri"/>
          <w:sz w:val="21"/>
          <w:szCs w:val="21"/>
          <w:lang w:val="pl-PL"/>
        </w:rPr>
        <w:t>6</w:t>
      </w:r>
      <w:r w:rsidR="006E2185" w:rsidRPr="004A6DA4">
        <w:rPr>
          <w:rFonts w:ascii="Calibri" w:hAnsi="Calibri" w:cs="Calibri"/>
          <w:sz w:val="21"/>
          <w:szCs w:val="21"/>
          <w:lang w:val="pl-PL"/>
        </w:rPr>
        <w:t>20</w:t>
      </w:r>
      <w:r w:rsidRPr="004A6DA4">
        <w:rPr>
          <w:rFonts w:ascii="Calibri" w:hAnsi="Calibri" w:cs="Calibri"/>
          <w:sz w:val="21"/>
          <w:szCs w:val="21"/>
        </w:rPr>
        <w:t xml:space="preserve"> w KOLUMNIE</w:t>
      </w:r>
      <w:r w:rsidRPr="004A6DA4">
        <w:rPr>
          <w:rFonts w:ascii="Calibri" w:hAnsi="Calibri" w:cs="Calibri"/>
          <w:sz w:val="21"/>
          <w:szCs w:val="21"/>
          <w:lang w:val="pl-PL"/>
        </w:rPr>
        <w:t xml:space="preserve"> </w:t>
      </w:r>
      <w:r w:rsidRPr="004A6DA4">
        <w:rPr>
          <w:rFonts w:ascii="Calibri" w:hAnsi="Calibri" w:cs="Calibri"/>
          <w:sz w:val="21"/>
          <w:szCs w:val="21"/>
        </w:rPr>
        <w:t>F – „</w:t>
      </w:r>
      <w:r w:rsidR="002A76CA" w:rsidRPr="004A6DA4">
        <w:rPr>
          <w:rFonts w:ascii="Calibri" w:hAnsi="Calibri" w:cs="Calibri"/>
          <w:sz w:val="21"/>
          <w:szCs w:val="21"/>
          <w:lang w:val="pl-PL"/>
        </w:rPr>
        <w:t>CENA JEDNOSTKOWA NETTO</w:t>
      </w:r>
      <w:r w:rsidR="00047F53" w:rsidRPr="004A6DA4">
        <w:rPr>
          <w:rFonts w:ascii="Calibri" w:hAnsi="Calibri" w:cs="Calibri"/>
          <w:sz w:val="21"/>
          <w:szCs w:val="21"/>
        </w:rPr>
        <w:t xml:space="preserve"> </w:t>
      </w:r>
      <w:r w:rsidRPr="004A6DA4">
        <w:rPr>
          <w:rFonts w:ascii="Calibri" w:hAnsi="Calibri" w:cs="Calibri"/>
          <w:sz w:val="21"/>
          <w:szCs w:val="21"/>
        </w:rPr>
        <w:t>W ZŁ”;</w:t>
      </w:r>
      <w:r w:rsidRPr="004A6DA4">
        <w:rPr>
          <w:rFonts w:ascii="Calibri" w:hAnsi="Calibri" w:cs="Calibri"/>
          <w:sz w:val="21"/>
          <w:szCs w:val="21"/>
          <w:lang w:val="pl-PL"/>
        </w:rPr>
        <w:t xml:space="preserve"> </w:t>
      </w:r>
    </w:p>
    <w:p w14:paraId="7D657679" w14:textId="14AB0EC4" w:rsidR="001C13A4" w:rsidRPr="004A6DA4" w:rsidRDefault="001C13A4" w:rsidP="00A372F3">
      <w:pPr>
        <w:pStyle w:val="Akapitzlist"/>
        <w:numPr>
          <w:ilvl w:val="0"/>
          <w:numId w:val="41"/>
        </w:numPr>
        <w:spacing w:line="276" w:lineRule="auto"/>
        <w:ind w:hanging="294"/>
        <w:jc w:val="both"/>
        <w:rPr>
          <w:rFonts w:ascii="Calibri" w:hAnsi="Calibri" w:cs="Calibri"/>
          <w:sz w:val="21"/>
          <w:szCs w:val="21"/>
        </w:rPr>
      </w:pPr>
      <w:r w:rsidRPr="004A6DA4">
        <w:rPr>
          <w:rFonts w:ascii="Calibri" w:hAnsi="Calibri" w:cs="Calibri"/>
          <w:sz w:val="21"/>
          <w:szCs w:val="21"/>
        </w:rPr>
        <w:t>Łączna WARTOŚĆ BRUTTO W ZŁ z pozycji</w:t>
      </w:r>
      <w:r w:rsidR="00567C25" w:rsidRPr="004A6DA4">
        <w:rPr>
          <w:rFonts w:ascii="Calibri" w:hAnsi="Calibri" w:cs="Calibri"/>
          <w:sz w:val="21"/>
          <w:szCs w:val="21"/>
          <w:lang w:val="pl-PL"/>
        </w:rPr>
        <w:t xml:space="preserve"> </w:t>
      </w:r>
      <w:r w:rsidRPr="004A6DA4">
        <w:rPr>
          <w:rFonts w:ascii="Calibri" w:hAnsi="Calibri" w:cs="Calibri"/>
          <w:sz w:val="21"/>
          <w:szCs w:val="21"/>
        </w:rPr>
        <w:t>„</w:t>
      </w:r>
      <w:r w:rsidR="002A76CA" w:rsidRPr="004A6DA4">
        <w:rPr>
          <w:rFonts w:ascii="Calibri" w:hAnsi="Calibri" w:cs="Calibri"/>
          <w:sz w:val="21"/>
          <w:szCs w:val="21"/>
          <w:lang w:val="pl-PL"/>
        </w:rPr>
        <w:t>I</w:t>
      </w:r>
      <w:r w:rsidRPr="004A6DA4">
        <w:rPr>
          <w:rFonts w:ascii="Calibri" w:hAnsi="Calibri" w:cs="Calibri"/>
          <w:sz w:val="21"/>
          <w:szCs w:val="21"/>
        </w:rPr>
        <w:t>.</w:t>
      </w:r>
      <w:r w:rsidR="001B0E79" w:rsidRPr="004A6DA4">
        <w:rPr>
          <w:rFonts w:ascii="Calibri" w:hAnsi="Calibri" w:cs="Calibri"/>
          <w:sz w:val="21"/>
          <w:szCs w:val="21"/>
          <w:lang w:val="pl-PL"/>
        </w:rPr>
        <w:t>6</w:t>
      </w:r>
      <w:r w:rsidR="006E2185" w:rsidRPr="004A6DA4">
        <w:rPr>
          <w:rFonts w:ascii="Calibri" w:hAnsi="Calibri" w:cs="Calibri"/>
          <w:sz w:val="21"/>
          <w:szCs w:val="21"/>
          <w:lang w:val="pl-PL"/>
        </w:rPr>
        <w:t>21</w:t>
      </w:r>
      <w:r w:rsidRPr="004A6DA4">
        <w:rPr>
          <w:rFonts w:ascii="Calibri" w:hAnsi="Calibri" w:cs="Calibri"/>
          <w:sz w:val="21"/>
          <w:szCs w:val="21"/>
        </w:rPr>
        <w:t xml:space="preserve">” stanowi iloczyn pozycji </w:t>
      </w:r>
      <w:r w:rsidR="003D3A83" w:rsidRPr="004A6DA4">
        <w:rPr>
          <w:rFonts w:ascii="Calibri" w:hAnsi="Calibri" w:cs="Calibri"/>
          <w:sz w:val="21"/>
          <w:szCs w:val="21"/>
          <w:lang w:val="pl-PL"/>
        </w:rPr>
        <w:t>„</w:t>
      </w:r>
      <w:r w:rsidR="002A76CA" w:rsidRPr="004A6DA4">
        <w:rPr>
          <w:rFonts w:ascii="Calibri" w:hAnsi="Calibri" w:cs="Calibri"/>
          <w:sz w:val="21"/>
          <w:szCs w:val="21"/>
          <w:lang w:val="pl-PL"/>
        </w:rPr>
        <w:t>G</w:t>
      </w:r>
      <w:r w:rsidR="00684B9F" w:rsidRPr="004A6DA4">
        <w:rPr>
          <w:rFonts w:ascii="Calibri" w:hAnsi="Calibri" w:cs="Calibri"/>
          <w:sz w:val="21"/>
          <w:szCs w:val="21"/>
          <w:lang w:val="pl-PL"/>
        </w:rPr>
        <w:t>.</w:t>
      </w:r>
      <w:r w:rsidR="006E2185" w:rsidRPr="004A6DA4">
        <w:rPr>
          <w:rFonts w:ascii="Calibri" w:hAnsi="Calibri" w:cs="Calibri"/>
          <w:sz w:val="21"/>
          <w:szCs w:val="21"/>
          <w:lang w:val="pl-PL"/>
        </w:rPr>
        <w:t>621</w:t>
      </w:r>
      <w:r w:rsidR="003D3A83" w:rsidRPr="004A6DA4">
        <w:rPr>
          <w:rFonts w:ascii="Calibri" w:hAnsi="Calibri" w:cs="Calibri"/>
          <w:sz w:val="21"/>
          <w:szCs w:val="21"/>
          <w:lang w:val="pl-PL"/>
        </w:rPr>
        <w:t>”</w:t>
      </w:r>
      <w:r w:rsidRPr="004A6DA4">
        <w:rPr>
          <w:rFonts w:ascii="Calibri" w:hAnsi="Calibri" w:cs="Calibri"/>
          <w:sz w:val="21"/>
          <w:szCs w:val="21"/>
          <w:lang w:val="pl-PL"/>
        </w:rPr>
        <w:t xml:space="preserve"> </w:t>
      </w:r>
      <w:r w:rsidRPr="004A6DA4">
        <w:rPr>
          <w:rFonts w:ascii="Calibri" w:hAnsi="Calibri" w:cs="Calibri"/>
          <w:sz w:val="21"/>
          <w:szCs w:val="21"/>
        </w:rPr>
        <w:t>(Łączna</w:t>
      </w:r>
      <w:r w:rsidR="00567C25" w:rsidRPr="004A6DA4">
        <w:rPr>
          <w:rFonts w:ascii="Calibri" w:hAnsi="Calibri" w:cs="Calibri"/>
          <w:sz w:val="21"/>
          <w:szCs w:val="21"/>
          <w:lang w:val="pl-PL"/>
        </w:rPr>
        <w:t xml:space="preserve"> </w:t>
      </w:r>
      <w:r w:rsidRPr="004A6DA4">
        <w:rPr>
          <w:rFonts w:ascii="Calibri" w:hAnsi="Calibri" w:cs="Calibri"/>
          <w:sz w:val="21"/>
          <w:szCs w:val="21"/>
        </w:rPr>
        <w:t>WARTOŚĆ NETTO W</w:t>
      </w:r>
      <w:r w:rsidR="003D3A83" w:rsidRPr="004A6DA4">
        <w:rPr>
          <w:rFonts w:ascii="Calibri" w:hAnsi="Calibri" w:cs="Calibri"/>
          <w:sz w:val="21"/>
          <w:szCs w:val="21"/>
          <w:lang w:val="pl-PL"/>
        </w:rPr>
        <w:t> </w:t>
      </w:r>
      <w:r w:rsidRPr="004A6DA4">
        <w:rPr>
          <w:rFonts w:ascii="Calibri" w:hAnsi="Calibri" w:cs="Calibri"/>
          <w:sz w:val="21"/>
          <w:szCs w:val="21"/>
        </w:rPr>
        <w:t xml:space="preserve">ZŁ) oraz obowiązującej stawki podatku VAT w wysokości 23 %, </w:t>
      </w:r>
      <w:r w:rsidRPr="004A6DA4">
        <w:rPr>
          <w:rFonts w:ascii="Calibri" w:hAnsi="Calibri" w:cs="Calibri"/>
          <w:b/>
          <w:bCs/>
          <w:sz w:val="21"/>
          <w:szCs w:val="21"/>
        </w:rPr>
        <w:t>dlatego też wykonawca, który dla stosownej pozycji</w:t>
      </w:r>
      <w:r w:rsidRPr="004A6DA4">
        <w:rPr>
          <w:rFonts w:ascii="Calibri" w:hAnsi="Calibri" w:cs="Calibri"/>
          <w:sz w:val="21"/>
          <w:szCs w:val="21"/>
        </w:rPr>
        <w:t xml:space="preserve"> </w:t>
      </w:r>
      <w:r w:rsidRPr="004A6DA4">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2A76CA" w:rsidRPr="004A6DA4">
        <w:rPr>
          <w:rFonts w:ascii="Calibri" w:hAnsi="Calibri" w:cs="Calibri"/>
          <w:b/>
          <w:bCs/>
          <w:sz w:val="21"/>
          <w:szCs w:val="21"/>
          <w:lang w:val="pl-PL"/>
        </w:rPr>
        <w:t>I</w:t>
      </w:r>
      <w:r w:rsidRPr="004A6DA4">
        <w:rPr>
          <w:rFonts w:ascii="Calibri" w:hAnsi="Calibri" w:cs="Calibri"/>
          <w:b/>
          <w:bCs/>
          <w:sz w:val="21"/>
          <w:szCs w:val="21"/>
        </w:rPr>
        <w:t>”, jak i</w:t>
      </w:r>
      <w:r w:rsidR="003D3A83" w:rsidRPr="004A6DA4">
        <w:rPr>
          <w:rFonts w:ascii="Calibri" w:hAnsi="Calibri" w:cs="Calibri"/>
          <w:b/>
          <w:bCs/>
          <w:sz w:val="21"/>
          <w:szCs w:val="21"/>
          <w:lang w:val="pl-PL"/>
        </w:rPr>
        <w:t> </w:t>
      </w:r>
      <w:r w:rsidRPr="004A6DA4">
        <w:rPr>
          <w:rFonts w:ascii="Calibri" w:hAnsi="Calibri" w:cs="Calibri"/>
          <w:b/>
          <w:bCs/>
          <w:sz w:val="21"/>
          <w:szCs w:val="21"/>
        </w:rPr>
        <w:t>formuły sumy z pozycji „</w:t>
      </w:r>
      <w:r w:rsidR="002A76CA" w:rsidRPr="004A6DA4">
        <w:rPr>
          <w:rFonts w:ascii="Calibri" w:hAnsi="Calibri" w:cs="Calibri"/>
          <w:b/>
          <w:bCs/>
          <w:sz w:val="21"/>
          <w:szCs w:val="21"/>
          <w:lang w:val="pl-PL"/>
        </w:rPr>
        <w:t>I</w:t>
      </w:r>
      <w:r w:rsidRPr="004A6DA4">
        <w:rPr>
          <w:rFonts w:ascii="Calibri" w:hAnsi="Calibri" w:cs="Calibri"/>
          <w:b/>
          <w:bCs/>
          <w:sz w:val="21"/>
          <w:szCs w:val="21"/>
        </w:rPr>
        <w:t>.</w:t>
      </w:r>
      <w:r w:rsidR="006E2185" w:rsidRPr="004A6DA4">
        <w:rPr>
          <w:rFonts w:ascii="Calibri" w:hAnsi="Calibri" w:cs="Calibri"/>
          <w:b/>
          <w:bCs/>
          <w:sz w:val="21"/>
          <w:szCs w:val="21"/>
          <w:lang w:val="pl-PL"/>
        </w:rPr>
        <w:t>621</w:t>
      </w:r>
      <w:r w:rsidRPr="004A6DA4">
        <w:rPr>
          <w:rFonts w:ascii="Calibri" w:hAnsi="Calibri" w:cs="Calibri"/>
          <w:b/>
          <w:bCs/>
          <w:sz w:val="21"/>
          <w:szCs w:val="21"/>
        </w:rPr>
        <w:t>”</w:t>
      </w:r>
      <w:r w:rsidRPr="004A6DA4">
        <w:rPr>
          <w:rFonts w:ascii="Calibri" w:hAnsi="Calibri" w:cs="Calibri"/>
          <w:sz w:val="21"/>
          <w:szCs w:val="21"/>
        </w:rPr>
        <w:t>.</w:t>
      </w:r>
    </w:p>
    <w:p w14:paraId="79995440" w14:textId="77777777" w:rsidR="003D3A83" w:rsidRPr="004A6DA4" w:rsidRDefault="003D3A83" w:rsidP="00A372F3">
      <w:pPr>
        <w:pStyle w:val="Akapitzlist"/>
        <w:numPr>
          <w:ilvl w:val="1"/>
          <w:numId w:val="32"/>
        </w:numPr>
        <w:tabs>
          <w:tab w:val="num" w:pos="426"/>
          <w:tab w:val="num" w:pos="644"/>
        </w:tabs>
        <w:spacing w:line="276" w:lineRule="auto"/>
        <w:ind w:left="426" w:hanging="426"/>
        <w:jc w:val="both"/>
        <w:rPr>
          <w:rFonts w:ascii="Calibri" w:hAnsi="Calibri" w:cs="Calibri"/>
          <w:sz w:val="21"/>
          <w:szCs w:val="21"/>
        </w:rPr>
      </w:pPr>
      <w:r w:rsidRPr="004A6DA4">
        <w:rPr>
          <w:rFonts w:ascii="Calibri" w:hAnsi="Calibri" w:cs="Calibri"/>
          <w:sz w:val="21"/>
          <w:szCs w:val="21"/>
        </w:rPr>
        <w:t>Wykonawca winien w tabeli w formularzu oferty:</w:t>
      </w:r>
    </w:p>
    <w:p w14:paraId="0A420EDE" w14:textId="19D9F386" w:rsidR="003D3A83" w:rsidRPr="004A6DA4" w:rsidRDefault="003D3A83" w:rsidP="00A372F3">
      <w:pPr>
        <w:pStyle w:val="Akapitzlist"/>
        <w:numPr>
          <w:ilvl w:val="0"/>
          <w:numId w:val="42"/>
        </w:numPr>
        <w:spacing w:line="276" w:lineRule="auto"/>
        <w:ind w:hanging="294"/>
        <w:jc w:val="both"/>
        <w:rPr>
          <w:rFonts w:ascii="Calibri" w:hAnsi="Calibri" w:cs="Calibri"/>
          <w:sz w:val="21"/>
          <w:szCs w:val="21"/>
        </w:rPr>
      </w:pPr>
      <w:r w:rsidRPr="004A6DA4">
        <w:rPr>
          <w:rFonts w:ascii="Calibri" w:hAnsi="Calibri" w:cs="Calibri"/>
          <w:sz w:val="21"/>
          <w:szCs w:val="21"/>
        </w:rPr>
        <w:t>Do KOLUMNY 1 – „KWOTA BRUTTO”, przenieść wartość z poz.  „</w:t>
      </w:r>
      <w:r w:rsidR="002A76CA" w:rsidRPr="004A6DA4">
        <w:rPr>
          <w:rFonts w:ascii="Calibri" w:hAnsi="Calibri" w:cs="Calibri"/>
          <w:sz w:val="21"/>
          <w:szCs w:val="21"/>
          <w:lang w:val="pl-PL"/>
        </w:rPr>
        <w:t>I</w:t>
      </w:r>
      <w:r w:rsidRPr="004A6DA4">
        <w:rPr>
          <w:rFonts w:ascii="Calibri" w:hAnsi="Calibri" w:cs="Calibri"/>
          <w:sz w:val="21"/>
          <w:szCs w:val="21"/>
        </w:rPr>
        <w:t>.</w:t>
      </w:r>
      <w:r w:rsidR="004A6DA4" w:rsidRPr="004A6DA4">
        <w:rPr>
          <w:rFonts w:ascii="Calibri" w:hAnsi="Calibri" w:cs="Calibri"/>
          <w:sz w:val="21"/>
          <w:szCs w:val="21"/>
          <w:lang w:val="pl-PL"/>
        </w:rPr>
        <w:t>621</w:t>
      </w:r>
      <w:r w:rsidRPr="004A6DA4">
        <w:rPr>
          <w:rFonts w:ascii="Calibri" w:hAnsi="Calibri" w:cs="Calibri"/>
          <w:sz w:val="21"/>
          <w:szCs w:val="21"/>
        </w:rPr>
        <w:t>” formularza cenowego;</w:t>
      </w:r>
    </w:p>
    <w:p w14:paraId="2341189E" w14:textId="2371EAF2" w:rsidR="003D3A83" w:rsidRPr="004A6DA4" w:rsidRDefault="003D3A83" w:rsidP="00A372F3">
      <w:pPr>
        <w:pStyle w:val="Akapitzlist"/>
        <w:numPr>
          <w:ilvl w:val="0"/>
          <w:numId w:val="42"/>
        </w:numPr>
        <w:tabs>
          <w:tab w:val="num" w:pos="426"/>
        </w:tabs>
        <w:spacing w:line="276" w:lineRule="auto"/>
        <w:ind w:hanging="294"/>
        <w:jc w:val="both"/>
        <w:rPr>
          <w:rFonts w:ascii="Calibri" w:hAnsi="Calibri" w:cs="Calibri"/>
          <w:sz w:val="21"/>
          <w:szCs w:val="21"/>
        </w:rPr>
      </w:pPr>
      <w:r w:rsidRPr="004A6DA4">
        <w:rPr>
          <w:rFonts w:ascii="Calibri" w:hAnsi="Calibri" w:cs="Calibri"/>
          <w:sz w:val="21"/>
          <w:szCs w:val="21"/>
        </w:rPr>
        <w:t>Do KOLUMNY 2 – „KWOTA NETTO”, przenieść wartość z poz. „</w:t>
      </w:r>
      <w:r w:rsidR="002A76CA" w:rsidRPr="004A6DA4">
        <w:rPr>
          <w:rFonts w:ascii="Calibri" w:hAnsi="Calibri" w:cs="Calibri"/>
          <w:sz w:val="21"/>
          <w:szCs w:val="21"/>
          <w:lang w:val="pl-PL"/>
        </w:rPr>
        <w:t>G.</w:t>
      </w:r>
      <w:r w:rsidR="00C079ED" w:rsidRPr="004A6DA4">
        <w:rPr>
          <w:rFonts w:ascii="Calibri" w:hAnsi="Calibri" w:cs="Calibri"/>
          <w:sz w:val="21"/>
          <w:szCs w:val="21"/>
          <w:lang w:val="pl-PL"/>
        </w:rPr>
        <w:t>6</w:t>
      </w:r>
      <w:r w:rsidR="004A6DA4" w:rsidRPr="004A6DA4">
        <w:rPr>
          <w:rFonts w:ascii="Calibri" w:hAnsi="Calibri" w:cs="Calibri"/>
          <w:sz w:val="21"/>
          <w:szCs w:val="21"/>
          <w:lang w:val="pl-PL"/>
        </w:rPr>
        <w:t>21</w:t>
      </w:r>
      <w:r w:rsidRPr="004A6DA4">
        <w:rPr>
          <w:rFonts w:ascii="Calibri" w:hAnsi="Calibri" w:cs="Calibri"/>
          <w:sz w:val="21"/>
          <w:szCs w:val="21"/>
        </w:rPr>
        <w:t>” formularza cenowego;</w:t>
      </w:r>
    </w:p>
    <w:p w14:paraId="03B82CB2" w14:textId="00A502FB" w:rsidR="003D3A83" w:rsidRPr="004A6DA4" w:rsidRDefault="003D3A83" w:rsidP="00A372F3">
      <w:pPr>
        <w:pStyle w:val="Akapitzlist"/>
        <w:numPr>
          <w:ilvl w:val="0"/>
          <w:numId w:val="42"/>
        </w:numPr>
        <w:tabs>
          <w:tab w:val="num" w:pos="426"/>
        </w:tabs>
        <w:spacing w:line="276" w:lineRule="auto"/>
        <w:ind w:hanging="294"/>
        <w:jc w:val="both"/>
        <w:rPr>
          <w:rFonts w:ascii="Calibri" w:hAnsi="Calibri" w:cs="Calibri"/>
          <w:sz w:val="21"/>
          <w:szCs w:val="21"/>
        </w:rPr>
      </w:pPr>
      <w:r w:rsidRPr="004A6DA4">
        <w:rPr>
          <w:rFonts w:ascii="Calibri" w:hAnsi="Calibri" w:cs="Calibri"/>
          <w:sz w:val="21"/>
          <w:szCs w:val="21"/>
        </w:rPr>
        <w:lastRenderedPageBreak/>
        <w:t>W KOLUMNIE 3 „STAWKA(I) / KWOTA VAT”, wpisać zastosowaną(i) stawkę(i) należnego podatku VAT [w %] oraz kwotę podatku VAT wynikającą z różnicy pomiędzy poz. „</w:t>
      </w:r>
      <w:r w:rsidR="002A76CA" w:rsidRPr="004A6DA4">
        <w:rPr>
          <w:rFonts w:ascii="Calibri" w:hAnsi="Calibri" w:cs="Calibri"/>
          <w:sz w:val="21"/>
          <w:szCs w:val="21"/>
          <w:lang w:val="pl-PL"/>
        </w:rPr>
        <w:t>I</w:t>
      </w:r>
      <w:r w:rsidRPr="004A6DA4">
        <w:rPr>
          <w:rFonts w:ascii="Calibri" w:hAnsi="Calibri" w:cs="Calibri"/>
          <w:sz w:val="21"/>
          <w:szCs w:val="21"/>
        </w:rPr>
        <w:t>.</w:t>
      </w:r>
      <w:r w:rsidR="00C079ED" w:rsidRPr="004A6DA4">
        <w:rPr>
          <w:rFonts w:ascii="Calibri" w:hAnsi="Calibri" w:cs="Calibri"/>
          <w:sz w:val="21"/>
          <w:szCs w:val="21"/>
          <w:lang w:val="pl-PL"/>
        </w:rPr>
        <w:t>6</w:t>
      </w:r>
      <w:r w:rsidR="004A6DA4" w:rsidRPr="004A6DA4">
        <w:rPr>
          <w:rFonts w:ascii="Calibri" w:hAnsi="Calibri" w:cs="Calibri"/>
          <w:sz w:val="21"/>
          <w:szCs w:val="21"/>
          <w:lang w:val="pl-PL"/>
        </w:rPr>
        <w:t>21</w:t>
      </w:r>
      <w:r w:rsidRPr="004A6DA4">
        <w:rPr>
          <w:rFonts w:ascii="Calibri" w:hAnsi="Calibri" w:cs="Calibri"/>
          <w:sz w:val="21"/>
          <w:szCs w:val="21"/>
        </w:rPr>
        <w:t>” a „</w:t>
      </w:r>
      <w:r w:rsidR="002A76CA" w:rsidRPr="004A6DA4">
        <w:rPr>
          <w:rFonts w:ascii="Calibri" w:hAnsi="Calibri" w:cs="Calibri"/>
          <w:sz w:val="21"/>
          <w:szCs w:val="21"/>
          <w:lang w:val="pl-PL"/>
        </w:rPr>
        <w:t>G</w:t>
      </w:r>
      <w:r w:rsidRPr="004A6DA4">
        <w:rPr>
          <w:rFonts w:ascii="Calibri" w:hAnsi="Calibri" w:cs="Calibri"/>
          <w:sz w:val="21"/>
          <w:szCs w:val="21"/>
          <w:lang w:val="pl-PL"/>
        </w:rPr>
        <w:t>.</w:t>
      </w:r>
      <w:r w:rsidR="00C079ED" w:rsidRPr="004A6DA4">
        <w:rPr>
          <w:rFonts w:ascii="Calibri" w:hAnsi="Calibri" w:cs="Calibri"/>
          <w:sz w:val="21"/>
          <w:szCs w:val="21"/>
          <w:lang w:val="pl-PL"/>
        </w:rPr>
        <w:t>6</w:t>
      </w:r>
      <w:r w:rsidR="004A6DA4" w:rsidRPr="004A6DA4">
        <w:rPr>
          <w:rFonts w:ascii="Calibri" w:hAnsi="Calibri" w:cs="Calibri"/>
          <w:sz w:val="21"/>
          <w:szCs w:val="21"/>
          <w:lang w:val="pl-PL"/>
        </w:rPr>
        <w:t>21</w:t>
      </w:r>
      <w:r w:rsidRPr="004A6DA4">
        <w:rPr>
          <w:rFonts w:ascii="Calibri" w:hAnsi="Calibri" w:cs="Calibri"/>
          <w:sz w:val="21"/>
          <w:szCs w:val="21"/>
        </w:rPr>
        <w:t>”</w:t>
      </w:r>
      <w:r w:rsidR="003F1F52" w:rsidRPr="004A6DA4">
        <w:rPr>
          <w:rFonts w:ascii="Calibri" w:hAnsi="Calibri" w:cs="Calibri"/>
          <w:sz w:val="21"/>
          <w:szCs w:val="21"/>
          <w:lang w:val="pl-PL"/>
        </w:rPr>
        <w:t>.</w:t>
      </w:r>
    </w:p>
    <w:p w14:paraId="75030B5F" w14:textId="2783BE67" w:rsidR="003D3A83" w:rsidRPr="004A6DA4" w:rsidRDefault="003D3A83"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b/>
          <w:iCs/>
          <w:sz w:val="21"/>
          <w:szCs w:val="21"/>
        </w:rPr>
      </w:pPr>
      <w:r w:rsidRPr="004A6DA4">
        <w:rPr>
          <w:rFonts w:ascii="Calibri" w:hAnsi="Calibri" w:cs="Calibri"/>
          <w:b/>
          <w:iCs/>
          <w:sz w:val="21"/>
          <w:szCs w:val="21"/>
        </w:rPr>
        <w:t>Utworzenie przez zamawiającego formuł obliczeń we wzorze formularza cenowego, nie zwalnia wykonawcy z</w:t>
      </w:r>
      <w:r w:rsidR="00030272" w:rsidRPr="004A6DA4">
        <w:rPr>
          <w:rFonts w:ascii="Calibri" w:hAnsi="Calibri" w:cs="Calibri"/>
          <w:b/>
          <w:iCs/>
          <w:sz w:val="21"/>
          <w:szCs w:val="21"/>
          <w:lang w:val="pl-PL"/>
        </w:rPr>
        <w:t> </w:t>
      </w:r>
      <w:r w:rsidRPr="004A6DA4">
        <w:rPr>
          <w:rFonts w:ascii="Calibri" w:hAnsi="Calibri" w:cs="Calibri"/>
          <w:b/>
          <w:iCs/>
          <w:sz w:val="21"/>
          <w:szCs w:val="21"/>
        </w:rPr>
        <w:t>obowiązku sprawdzenia ich poprawności.</w:t>
      </w:r>
    </w:p>
    <w:p w14:paraId="44BF8067" w14:textId="34007808" w:rsidR="00133335"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opłaty; wykonawca winien wkalkulować w cenę wszystkie koszty, które mogą wystąpić w związku z</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000A3555">
        <w:rPr>
          <w:rStyle w:val="markedcontent"/>
          <w:rFonts w:ascii="Calibri" w:hAnsi="Calibri" w:cs="Calibri"/>
          <w:sz w:val="21"/>
          <w:szCs w:val="21"/>
          <w:lang w:val="pl-PL"/>
        </w:rPr>
        <w:t>y</w:t>
      </w:r>
      <w:r w:rsidRPr="00D36271">
        <w:rPr>
          <w:rStyle w:val="markedcontent"/>
          <w:rFonts w:ascii="Calibri" w:hAnsi="Calibri" w:cs="Calibri"/>
          <w:sz w:val="21"/>
          <w:szCs w:val="21"/>
          <w:lang w:val="pl-PL"/>
        </w:rPr>
        <w:t xml:space="preserve"> </w:t>
      </w:r>
      <w:r w:rsidR="000A3555">
        <w:rPr>
          <w:rStyle w:val="markedcontent"/>
          <w:rFonts w:ascii="Calibri" w:hAnsi="Calibri" w:cs="Calibri"/>
          <w:sz w:val="21"/>
          <w:szCs w:val="21"/>
          <w:lang w:val="pl-PL"/>
        </w:rPr>
        <w:t>stanowiącej</w:t>
      </w:r>
      <w:r w:rsidRPr="00D36271">
        <w:rPr>
          <w:rStyle w:val="markedcontent"/>
          <w:rFonts w:ascii="Calibri" w:hAnsi="Calibri" w:cs="Calibri"/>
          <w:sz w:val="21"/>
          <w:szCs w:val="21"/>
          <w:lang w:val="pl-PL"/>
        </w:rPr>
        <w:t xml:space="preserve">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SWZ, </w:t>
      </w:r>
      <w:r w:rsidRPr="000A3555">
        <w:rPr>
          <w:rStyle w:val="markedcontent"/>
          <w:rFonts w:ascii="Calibri" w:hAnsi="Calibri" w:cs="Calibri"/>
          <w:b/>
          <w:sz w:val="21"/>
          <w:szCs w:val="21"/>
          <w:lang w:val="pl-PL"/>
        </w:rPr>
        <w:t>w szczególności koszty</w:t>
      </w:r>
      <w:r w:rsidR="000A3555">
        <w:rPr>
          <w:rStyle w:val="markedcontent"/>
          <w:rFonts w:ascii="Calibri" w:hAnsi="Calibri" w:cs="Calibri"/>
          <w:sz w:val="21"/>
          <w:szCs w:val="21"/>
          <w:lang w:val="pl-PL"/>
        </w:rPr>
        <w:t>:</w:t>
      </w:r>
      <w:r w:rsidRPr="00D36271">
        <w:rPr>
          <w:rStyle w:val="markedcontent"/>
          <w:rFonts w:ascii="Calibri" w:hAnsi="Calibri" w:cs="Calibri"/>
          <w:sz w:val="21"/>
          <w:szCs w:val="21"/>
          <w:lang w:val="pl-PL"/>
        </w:rPr>
        <w:t xml:space="preserve"> </w:t>
      </w:r>
    </w:p>
    <w:p w14:paraId="083FBE53" w14:textId="69E1BE6A" w:rsidR="00DB5CAE" w:rsidRPr="00DB5CAE" w:rsidRDefault="000A3555" w:rsidP="00A372F3">
      <w:pPr>
        <w:pStyle w:val="Tekstpodstawowy2"/>
        <w:numPr>
          <w:ilvl w:val="0"/>
          <w:numId w:val="40"/>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Transportu </w:t>
      </w:r>
      <w:r w:rsidRPr="003E0043">
        <w:rPr>
          <w:rFonts w:ascii="Calibri" w:hAnsi="Calibri" w:cs="Calibri"/>
          <w:sz w:val="21"/>
          <w:szCs w:val="21"/>
        </w:rPr>
        <w:t>(rozładunku) przedmiotu zamówienia do siedziby zamawiającego (magazynu)</w:t>
      </w:r>
      <w:r w:rsidR="00567311">
        <w:rPr>
          <w:rFonts w:ascii="Calibri" w:hAnsi="Calibri" w:cs="Calibri"/>
          <w:sz w:val="21"/>
          <w:szCs w:val="21"/>
        </w:rPr>
        <w:t xml:space="preserve"> lub na wskazany przez zamawiającego plac budowy na terenie Sosnowca</w:t>
      </w:r>
      <w:r w:rsidR="00E70725">
        <w:rPr>
          <w:rFonts w:ascii="Calibri" w:hAnsi="Calibri" w:cs="Calibri"/>
          <w:sz w:val="21"/>
          <w:szCs w:val="21"/>
        </w:rPr>
        <w:t>;</w:t>
      </w:r>
    </w:p>
    <w:p w14:paraId="45212B60" w14:textId="1E191210" w:rsidR="00133335" w:rsidRPr="00684B9F" w:rsidRDefault="000A3555" w:rsidP="00A372F3">
      <w:pPr>
        <w:pStyle w:val="Tekstpodstawowy2"/>
        <w:numPr>
          <w:ilvl w:val="0"/>
          <w:numId w:val="40"/>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Każdorazowego </w:t>
      </w:r>
      <w:r w:rsidRPr="003E0043">
        <w:rPr>
          <w:rFonts w:ascii="Calibri" w:hAnsi="Calibri" w:cs="Calibri"/>
          <w:sz w:val="21"/>
          <w:szCs w:val="21"/>
        </w:rPr>
        <w:t>dojazdu wykonawcy do siedziby zamawiającego</w:t>
      </w:r>
      <w:r w:rsidR="00684B9F">
        <w:rPr>
          <w:rFonts w:ascii="Calibri" w:hAnsi="Calibri" w:cs="Calibri"/>
          <w:sz w:val="21"/>
          <w:szCs w:val="21"/>
        </w:rPr>
        <w:t>;</w:t>
      </w:r>
    </w:p>
    <w:p w14:paraId="44E12581" w14:textId="77777777" w:rsidR="00815C52" w:rsidRPr="00815C52" w:rsidRDefault="000A3555" w:rsidP="00815C52">
      <w:pPr>
        <w:pStyle w:val="Tekstpodstawowy2"/>
        <w:numPr>
          <w:ilvl w:val="0"/>
          <w:numId w:val="40"/>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Wymiany </w:t>
      </w:r>
      <w:r w:rsidRPr="003E0043">
        <w:rPr>
          <w:rFonts w:ascii="Calibri" w:hAnsi="Calibri" w:cs="Calibri"/>
          <w:sz w:val="21"/>
          <w:szCs w:val="21"/>
        </w:rPr>
        <w:t>wadliwej partii asortymentu, na nowe wolne od wad</w:t>
      </w:r>
      <w:r w:rsidRPr="003E0043">
        <w:rPr>
          <w:rFonts w:ascii="Calibri" w:eastAsia="Calibri" w:hAnsi="Calibri" w:cs="Calibri"/>
          <w:sz w:val="21"/>
          <w:szCs w:val="21"/>
        </w:rPr>
        <w:t xml:space="preserve">, w okresie obowiązywania gwarancji jakościowej, zgodnie z </w:t>
      </w:r>
      <w:r w:rsidRPr="003E0043">
        <w:rPr>
          <w:rFonts w:ascii="Calibri" w:hAnsi="Calibri" w:cs="Calibri"/>
          <w:sz w:val="21"/>
          <w:szCs w:val="21"/>
        </w:rPr>
        <w:t>warunkami umowy w sprawie zamówienia</w:t>
      </w:r>
      <w:r>
        <w:rPr>
          <w:rFonts w:ascii="Calibri" w:hAnsi="Calibri" w:cs="Calibri"/>
          <w:sz w:val="21"/>
          <w:szCs w:val="21"/>
        </w:rPr>
        <w:t>;</w:t>
      </w:r>
    </w:p>
    <w:p w14:paraId="4D74D876" w14:textId="22BF2B8C" w:rsidR="00815C52" w:rsidRPr="00815C52" w:rsidRDefault="00815C52" w:rsidP="00815C52">
      <w:pPr>
        <w:pStyle w:val="Tekstpodstawowy2"/>
        <w:numPr>
          <w:ilvl w:val="0"/>
          <w:numId w:val="40"/>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D</w:t>
      </w:r>
      <w:r w:rsidRPr="00815C52">
        <w:rPr>
          <w:rFonts w:ascii="Calibri" w:hAnsi="Calibri" w:cs="Calibri"/>
          <w:sz w:val="21"/>
          <w:szCs w:val="21"/>
        </w:rPr>
        <w:t>ostarczenia wymaganej dokumentacji oraz wszystkie inne, nie wymienione wyżej koszty, które mogą wystąpić w</w:t>
      </w:r>
      <w:r>
        <w:rPr>
          <w:rFonts w:ascii="Calibri" w:hAnsi="Calibri" w:cs="Calibri"/>
          <w:sz w:val="21"/>
          <w:szCs w:val="21"/>
        </w:rPr>
        <w:t> </w:t>
      </w:r>
      <w:r w:rsidRPr="00815C52">
        <w:rPr>
          <w:rFonts w:ascii="Calibri" w:hAnsi="Calibri" w:cs="Calibri"/>
          <w:sz w:val="21"/>
          <w:szCs w:val="21"/>
        </w:rPr>
        <w:t>związku z realizacją dostaw stanowiących przedmiot zamówienia, zgodnie z wymaganiami zamawiającego oraz warunkami umowy.</w:t>
      </w:r>
    </w:p>
    <w:p w14:paraId="63019878" w14:textId="554B8687"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Pr="000F0C0E" w:rsidRDefault="00DB5CAE"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77777777" w:rsidR="000F4FD8" w:rsidRPr="00D36271" w:rsidRDefault="000F4FD8"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56A7027E" w:rsidR="004B7F5E" w:rsidRPr="00D36271" w:rsidRDefault="004B7F5E"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 xml:space="preserve">badania i oceny ofert zamawiający może żądać udzielania przez wykonawców wyjaśnień dotyczących treści złożonej oferty oraz treści oświadczenia, o którym mowa w § 15 ust. 2 regulaminu </w:t>
      </w:r>
      <w:r w:rsidR="00D211A0" w:rsidRPr="00D211A0">
        <w:rPr>
          <w:rFonts w:ascii="Calibri" w:hAnsi="Calibri" w:cs="Calibri"/>
          <w:sz w:val="21"/>
          <w:szCs w:val="21"/>
          <w:lang w:val="pl-PL"/>
        </w:rPr>
        <w:t>lub złożonych przedmiotowych środków dowodowych, bądź innych dokumentów lub oświadczeń składanych w postępowaniu.</w:t>
      </w:r>
    </w:p>
    <w:p w14:paraId="43E939DA" w14:textId="77777777" w:rsidR="00E240D0" w:rsidRPr="00D36271" w:rsidRDefault="004B7F5E"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A372F3">
      <w:pPr>
        <w:pStyle w:val="Akapitzlist"/>
        <w:numPr>
          <w:ilvl w:val="0"/>
          <w:numId w:val="38"/>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A372F3">
      <w:pPr>
        <w:pStyle w:val="Akapitzlist"/>
        <w:numPr>
          <w:ilvl w:val="0"/>
          <w:numId w:val="38"/>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6434DFA0" w14:textId="77777777" w:rsidR="00DB5CAE" w:rsidRPr="000F0C0E" w:rsidRDefault="00DB5CAE"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12C63586" w14:textId="77777777" w:rsidR="009451BE" w:rsidRPr="00D36271" w:rsidRDefault="009451BE" w:rsidP="00A372F3">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A372F3">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A372F3">
      <w:pPr>
        <w:pStyle w:val="Bezodstpw"/>
        <w:numPr>
          <w:ilvl w:val="1"/>
          <w:numId w:val="33"/>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A372F3">
      <w:pPr>
        <w:pStyle w:val="Bezodstpw"/>
        <w:numPr>
          <w:ilvl w:val="1"/>
          <w:numId w:val="33"/>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A372F3">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A372F3">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A372F3">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A372F3">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7" w:name="_Hlk85787208"/>
    </w:p>
    <w:p w14:paraId="07C7184B" w14:textId="01623D83" w:rsidR="00D211A0" w:rsidRPr="003A1EB4" w:rsidRDefault="00D211A0" w:rsidP="00A372F3">
      <w:pPr>
        <w:pStyle w:val="Tekstpodstawowywcity2"/>
        <w:numPr>
          <w:ilvl w:val="0"/>
          <w:numId w:val="27"/>
        </w:numPr>
        <w:tabs>
          <w:tab w:val="left" w:pos="426"/>
        </w:tabs>
        <w:spacing w:after="0" w:line="276" w:lineRule="auto"/>
        <w:ind w:left="426" w:hanging="426"/>
        <w:jc w:val="both"/>
        <w:rPr>
          <w:rFonts w:ascii="Calibri" w:hAnsi="Calibri" w:cs="Calibri"/>
          <w:color w:val="808080"/>
          <w:sz w:val="21"/>
          <w:szCs w:val="21"/>
        </w:rPr>
      </w:pPr>
      <w:r w:rsidRPr="003A1EB4">
        <w:rPr>
          <w:rFonts w:ascii="Calibri" w:hAnsi="Calibri" w:cs="Calibri"/>
          <w:b/>
          <w:bCs/>
          <w:sz w:val="21"/>
          <w:szCs w:val="21"/>
        </w:rPr>
        <w:t>Każdy z wykonawców</w:t>
      </w:r>
      <w:r w:rsidRPr="003A1EB4">
        <w:rPr>
          <w:rFonts w:ascii="Calibri" w:hAnsi="Calibri" w:cs="Calibri"/>
          <w:sz w:val="21"/>
          <w:szCs w:val="21"/>
        </w:rPr>
        <w:t xml:space="preserve"> zobowiązany jest złożyć wraz z ofertą przedmiotowe środki dowodowe, wskazane w pkt 4.5. Rozdziału 9 SWZ.</w:t>
      </w:r>
    </w:p>
    <w:p w14:paraId="7BFBB621" w14:textId="77777777" w:rsidR="00D211A0" w:rsidRPr="00FF40E4" w:rsidRDefault="00D211A0" w:rsidP="00A372F3">
      <w:pPr>
        <w:pStyle w:val="Tekstpodstawowywcity2"/>
        <w:numPr>
          <w:ilvl w:val="0"/>
          <w:numId w:val="27"/>
        </w:numPr>
        <w:tabs>
          <w:tab w:val="left" w:pos="426"/>
        </w:tabs>
        <w:spacing w:after="0" w:line="276" w:lineRule="auto"/>
        <w:ind w:left="426" w:hanging="426"/>
        <w:jc w:val="both"/>
        <w:rPr>
          <w:rFonts w:ascii="Calibri" w:hAnsi="Calibri" w:cs="Calibri"/>
          <w:b/>
          <w:sz w:val="21"/>
          <w:szCs w:val="21"/>
        </w:rPr>
      </w:pPr>
      <w:r w:rsidRPr="003A1EB4">
        <w:rPr>
          <w:rFonts w:ascii="Calibri" w:hAnsi="Calibri" w:cs="Calibri"/>
          <w:sz w:val="21"/>
          <w:szCs w:val="21"/>
        </w:rPr>
        <w:t xml:space="preserve">Przedmiotowe środki dowodowe sporządzone w języku obcym, przekazuje się wraz z tłumaczeniem na język polski, przy czym </w:t>
      </w:r>
      <w:r w:rsidRPr="003A1EB4">
        <w:rPr>
          <w:rFonts w:ascii="Calibri" w:hAnsi="Calibri" w:cs="Calibri"/>
          <w:sz w:val="21"/>
          <w:szCs w:val="21"/>
          <w:u w:val="single"/>
        </w:rPr>
        <w:t>brak tłumaczenia traktowany jest jak brak samego dokumentu</w:t>
      </w:r>
      <w:r w:rsidRPr="003A1EB4">
        <w:rPr>
          <w:rFonts w:ascii="Calibri" w:hAnsi="Calibri" w:cs="Calibri"/>
          <w:sz w:val="21"/>
          <w:szCs w:val="21"/>
        </w:rPr>
        <w:t xml:space="preserve">; </w:t>
      </w:r>
      <w:r w:rsidRPr="003A1EB4">
        <w:rPr>
          <w:rFonts w:ascii="Calibri" w:eastAsia="Calibri" w:hAnsi="Calibri" w:cs="Calibri"/>
          <w:sz w:val="21"/>
          <w:szCs w:val="21"/>
        </w:rPr>
        <w:t>wykonawca ponosi wszelkie koszty związane z ich pozyskaniem i złożeniem</w:t>
      </w:r>
      <w:r w:rsidRPr="00FF40E4">
        <w:rPr>
          <w:rFonts w:ascii="Calibri" w:eastAsia="Calibri" w:hAnsi="Calibri" w:cs="Calibri"/>
          <w:sz w:val="21"/>
          <w:szCs w:val="21"/>
        </w:rPr>
        <w:t>.</w:t>
      </w:r>
    </w:p>
    <w:bookmarkEnd w:id="7"/>
    <w:p w14:paraId="02871BBC" w14:textId="77777777" w:rsidR="00D211A0" w:rsidRPr="00FF40E4" w:rsidRDefault="00D211A0" w:rsidP="00A372F3">
      <w:pPr>
        <w:pStyle w:val="Tekstpodstawowywcity2"/>
        <w:numPr>
          <w:ilvl w:val="0"/>
          <w:numId w:val="27"/>
        </w:numPr>
        <w:tabs>
          <w:tab w:val="left" w:pos="426"/>
        </w:tabs>
        <w:spacing w:after="0" w:line="276" w:lineRule="auto"/>
        <w:ind w:left="426" w:hanging="426"/>
        <w:jc w:val="both"/>
        <w:rPr>
          <w:rFonts w:ascii="Calibri" w:hAnsi="Calibri" w:cs="Calibri"/>
          <w:color w:val="808080"/>
          <w:sz w:val="21"/>
          <w:szCs w:val="21"/>
        </w:rPr>
      </w:pPr>
      <w:r w:rsidRPr="00FF40E4">
        <w:rPr>
          <w:rFonts w:ascii="Calibri" w:hAnsi="Calibri" w:cs="Calibri"/>
          <w:sz w:val="21"/>
          <w:szCs w:val="21"/>
        </w:rPr>
        <w:t xml:space="preserve">Zamawiający </w:t>
      </w:r>
      <w:r w:rsidRPr="00FF40E4">
        <w:rPr>
          <w:rFonts w:ascii="Calibri" w:hAnsi="Calibri" w:cs="Calibri"/>
          <w:b/>
          <w:sz w:val="21"/>
          <w:szCs w:val="21"/>
        </w:rPr>
        <w:t>nie wymaga</w:t>
      </w:r>
      <w:r w:rsidRPr="00FF40E4">
        <w:rPr>
          <w:rFonts w:ascii="Calibri" w:hAnsi="Calibri" w:cs="Calibri"/>
          <w:sz w:val="21"/>
          <w:szCs w:val="21"/>
        </w:rPr>
        <w:t xml:space="preserve"> w przedmiotowym postępowaniu o udzielenie zamówienia złożenia podmiotowych środków dowodowych.</w:t>
      </w:r>
    </w:p>
    <w:p w14:paraId="143FA5A2" w14:textId="77777777" w:rsidR="00D211A0" w:rsidRPr="00FF40E4" w:rsidRDefault="00D211A0" w:rsidP="00A372F3">
      <w:pPr>
        <w:pStyle w:val="Tekstpodstawowywcity2"/>
        <w:numPr>
          <w:ilvl w:val="0"/>
          <w:numId w:val="27"/>
        </w:numPr>
        <w:tabs>
          <w:tab w:val="left" w:pos="426"/>
        </w:tabs>
        <w:spacing w:after="0" w:line="276" w:lineRule="auto"/>
        <w:ind w:left="426" w:hanging="426"/>
        <w:jc w:val="both"/>
        <w:rPr>
          <w:rFonts w:ascii="Calibri" w:hAnsi="Calibri" w:cs="Calibri"/>
          <w:b/>
          <w:sz w:val="21"/>
          <w:szCs w:val="21"/>
        </w:rPr>
      </w:pPr>
      <w:r w:rsidRPr="00FF40E4">
        <w:rPr>
          <w:rFonts w:ascii="Calibri" w:hAnsi="Calibri" w:cs="Calibri"/>
          <w:b/>
          <w:sz w:val="21"/>
          <w:szCs w:val="21"/>
        </w:rPr>
        <w:t>Zasady sporządzania i podpisywania dokumentów elektronicznych określono w Rozdziale 5 SWZ.</w:t>
      </w:r>
    </w:p>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042C4BF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26AEE57"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749EFBE9" w14:textId="77777777" w:rsidR="003D10E0" w:rsidRDefault="003D10E0" w:rsidP="00191797">
      <w:pPr>
        <w:pStyle w:val="Bezodstpw"/>
        <w:tabs>
          <w:tab w:val="left" w:pos="851"/>
        </w:tabs>
        <w:spacing w:line="276" w:lineRule="auto"/>
        <w:jc w:val="both"/>
        <w:rPr>
          <w:rFonts w:ascii="Calibri" w:hAnsi="Calibri" w:cs="Calibri"/>
          <w:b/>
          <w:sz w:val="21"/>
          <w:szCs w:val="21"/>
        </w:rPr>
      </w:pPr>
    </w:p>
    <w:p w14:paraId="3CC41093" w14:textId="77777777" w:rsidR="000F0C0E" w:rsidRDefault="000F0C0E" w:rsidP="00191797">
      <w:pPr>
        <w:pStyle w:val="Bezodstpw"/>
        <w:tabs>
          <w:tab w:val="left" w:pos="851"/>
        </w:tabs>
        <w:spacing w:line="276" w:lineRule="auto"/>
        <w:jc w:val="both"/>
        <w:rPr>
          <w:rFonts w:ascii="Calibri" w:hAnsi="Calibri" w:cs="Calibri"/>
          <w:b/>
          <w:sz w:val="21"/>
          <w:szCs w:val="21"/>
        </w:rPr>
      </w:pPr>
    </w:p>
    <w:p w14:paraId="095B8F89" w14:textId="77777777" w:rsidR="000F0C0E" w:rsidRDefault="000F0C0E" w:rsidP="00191797">
      <w:pPr>
        <w:pStyle w:val="Bezodstpw"/>
        <w:tabs>
          <w:tab w:val="left" w:pos="851"/>
        </w:tabs>
        <w:spacing w:line="276" w:lineRule="auto"/>
        <w:jc w:val="both"/>
        <w:rPr>
          <w:rFonts w:ascii="Calibri" w:hAnsi="Calibri" w:cs="Calibri"/>
          <w:b/>
          <w:sz w:val="21"/>
          <w:szCs w:val="21"/>
        </w:rPr>
      </w:pPr>
    </w:p>
    <w:p w14:paraId="08D3C7E1" w14:textId="77777777" w:rsidR="000F0C0E" w:rsidRPr="00D36271"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6BCD5081"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4410D4FB" w:rsidR="002003B7" w:rsidRPr="00B17713" w:rsidRDefault="002003B7" w:rsidP="00A372F3">
      <w:pPr>
        <w:widowControl w:val="0"/>
        <w:numPr>
          <w:ilvl w:val="1"/>
          <w:numId w:val="18"/>
        </w:numPr>
        <w:tabs>
          <w:tab w:val="left" w:pos="851"/>
        </w:tabs>
        <w:autoSpaceDE w:val="0"/>
        <w:autoSpaceDN w:val="0"/>
        <w:adjustRightInd w:val="0"/>
        <w:ind w:left="850" w:right="-34" w:hanging="425"/>
        <w:jc w:val="both"/>
        <w:rPr>
          <w:rFonts w:ascii="Calibri" w:hAnsi="Calibri" w:cs="Calibri"/>
          <w:b/>
          <w:bCs/>
          <w:iCs/>
          <w:sz w:val="21"/>
          <w:szCs w:val="21"/>
        </w:rPr>
      </w:pPr>
      <w:r w:rsidRPr="0014653F">
        <w:rPr>
          <w:rFonts w:ascii="Calibri" w:hAnsi="Calibri" w:cs="Calibri"/>
          <w:sz w:val="21"/>
          <w:szCs w:val="21"/>
        </w:rPr>
        <w:t xml:space="preserve">Pani/Pana dane osobowe przetwarzane będą na podstawie art. 6 ust. 1 lit. c RODO w celu związanym z postępowaniem o </w:t>
      </w:r>
      <w:r w:rsidRPr="009A22CB">
        <w:rPr>
          <w:rFonts w:ascii="Calibri" w:hAnsi="Calibri" w:cs="Calibri"/>
          <w:sz w:val="21"/>
          <w:szCs w:val="21"/>
        </w:rPr>
        <w:t xml:space="preserve">udzielenie zamówienia pod nazwą: </w:t>
      </w:r>
      <w:r w:rsidR="00894415" w:rsidRPr="009A22CB">
        <w:rPr>
          <w:rFonts w:ascii="Calibri" w:hAnsi="Calibri" w:cs="Calibri"/>
          <w:sz w:val="21"/>
          <w:szCs w:val="21"/>
        </w:rPr>
        <w:t>„</w:t>
      </w:r>
      <w:r w:rsidR="00B17713" w:rsidRPr="009A22CB">
        <w:rPr>
          <w:rFonts w:ascii="Calibri" w:hAnsi="Calibri" w:cs="Calibri"/>
          <w:iCs/>
          <w:sz w:val="21"/>
          <w:szCs w:val="21"/>
        </w:rPr>
        <w:t>SUKCESYWNA DOSTAWA RUR I KSZTAŁTEK Z PE, PVC I PP WRAZ Z</w:t>
      </w:r>
      <w:r w:rsidR="009A22CB" w:rsidRPr="009A22CB">
        <w:rPr>
          <w:rFonts w:ascii="Calibri" w:hAnsi="Calibri" w:cs="Calibri"/>
          <w:iCs/>
          <w:sz w:val="21"/>
          <w:szCs w:val="21"/>
        </w:rPr>
        <w:t> </w:t>
      </w:r>
      <w:r w:rsidR="00B17713" w:rsidRPr="009A22CB">
        <w:rPr>
          <w:rFonts w:ascii="Calibri" w:hAnsi="Calibri" w:cs="Calibri"/>
          <w:iCs/>
          <w:sz w:val="21"/>
          <w:szCs w:val="21"/>
        </w:rPr>
        <w:t>OSPRZĘTEM</w:t>
      </w:r>
      <w:r w:rsidR="00894415" w:rsidRPr="009A22CB">
        <w:rPr>
          <w:rFonts w:ascii="Calibri" w:hAnsi="Calibri" w:cs="Calibri"/>
          <w:sz w:val="21"/>
          <w:szCs w:val="21"/>
        </w:rPr>
        <w:t>”</w:t>
      </w:r>
      <w:r w:rsidRPr="009A22CB">
        <w:rPr>
          <w:rFonts w:ascii="Calibri" w:hAnsi="Calibri" w:cs="Calibri"/>
          <w:sz w:val="21"/>
          <w:szCs w:val="21"/>
        </w:rPr>
        <w:t>;</w:t>
      </w:r>
      <w:r w:rsidR="00FE3461" w:rsidRPr="009A22CB">
        <w:rPr>
          <w:rFonts w:ascii="Calibri" w:hAnsi="Calibri" w:cs="Calibri"/>
          <w:sz w:val="21"/>
          <w:szCs w:val="21"/>
        </w:rPr>
        <w:t xml:space="preserve"> </w:t>
      </w:r>
      <w:r w:rsidRPr="009A22CB">
        <w:rPr>
          <w:rFonts w:ascii="Calibri" w:hAnsi="Calibri" w:cs="Calibri"/>
          <w:sz w:val="21"/>
          <w:szCs w:val="21"/>
        </w:rPr>
        <w:t>odbiorcami Pani/Pana</w:t>
      </w:r>
      <w:r w:rsidRPr="00B17713">
        <w:rPr>
          <w:rFonts w:ascii="Calibri" w:hAnsi="Calibri" w:cs="Calibri"/>
          <w:sz w:val="21"/>
          <w:szCs w:val="21"/>
        </w:rPr>
        <w:t xml:space="preserve"> danych osobowych będą osoby lub podmioty, którym udostępniona zostanie dokumentacja postępowania, w szczególności w oparciu o § </w:t>
      </w:r>
      <w:r w:rsidRPr="00B17713">
        <w:rPr>
          <w:rFonts w:ascii="Calibri" w:eastAsia="TimesNewRoman" w:hAnsi="Calibri" w:cs="Calibri"/>
          <w:sz w:val="21"/>
          <w:szCs w:val="21"/>
          <w:lang w:eastAsia="en-US"/>
        </w:rPr>
        <w:t>8 ust. 3 regulaminu</w:t>
      </w:r>
      <w:r w:rsidRPr="00B17713">
        <w:rPr>
          <w:rFonts w:ascii="Calibri" w:hAnsi="Calibri" w:cs="Calibri"/>
          <w:sz w:val="21"/>
          <w:szCs w:val="21"/>
        </w:rPr>
        <w:t>;</w:t>
      </w:r>
    </w:p>
    <w:p w14:paraId="538D09A9" w14:textId="29150FBB"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28093507"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AE028F8"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lastRenderedPageBreak/>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1347EC2D"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 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4591F915" w14:textId="77777777" w:rsidR="00DB5CAE" w:rsidRPr="006B3CC4" w:rsidRDefault="00DB5CAE"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lastRenderedPageBreak/>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8D3B7D">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8D3B7D">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5E67A2" w:rsidRPr="00D36271" w14:paraId="0C12AEA5" w14:textId="77777777" w:rsidTr="008D3B7D">
        <w:trPr>
          <w:trHeight w:val="70"/>
        </w:trPr>
        <w:tc>
          <w:tcPr>
            <w:tcW w:w="1702" w:type="dxa"/>
          </w:tcPr>
          <w:p w14:paraId="5ABB522C"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5F4C457D" w14:textId="5E5172D8" w:rsidR="003F1F52" w:rsidRPr="00D36271" w:rsidRDefault="005E67A2" w:rsidP="003F1F52">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tc>
      </w:tr>
      <w:tr w:rsidR="005E67A2" w:rsidRPr="00D36271" w14:paraId="1C8F9190" w14:textId="77777777" w:rsidTr="008D3B7D">
        <w:trPr>
          <w:trHeight w:val="70"/>
        </w:trPr>
        <w:tc>
          <w:tcPr>
            <w:tcW w:w="1702" w:type="dxa"/>
          </w:tcPr>
          <w:p w14:paraId="43C2A870"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3F1F52">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3F1F52">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445916">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F144A4">
      <w:rPr>
        <w:rFonts w:ascii="Calibri" w:hAnsi="Calibri" w:cs="Calibri"/>
        <w:b/>
        <w:bCs/>
        <w:noProof/>
        <w:sz w:val="16"/>
        <w:szCs w:val="16"/>
      </w:rPr>
      <w:t>14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2010ACA4"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bookmarkStart w:id="10" w:name="_Hlk156282503"/>
    <w:r w:rsidR="00B17713">
      <w:rPr>
        <w:rFonts w:ascii="Calibri" w:hAnsi="Calibri"/>
        <w:b/>
        <w:sz w:val="21"/>
        <w:szCs w:val="21"/>
      </w:rPr>
      <w:t>5</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B17713">
      <w:rPr>
        <w:rFonts w:ascii="Calibri" w:hAnsi="Calibri"/>
        <w:b/>
        <w:sz w:val="21"/>
        <w:szCs w:val="21"/>
      </w:rPr>
      <w:t>TR</w:t>
    </w:r>
    <w:r w:rsidR="00EC63CB" w:rsidRPr="00EC63CB">
      <w:rPr>
        <w:rFonts w:ascii="Calibri" w:hAnsi="Calibri"/>
        <w:b/>
        <w:sz w:val="21"/>
        <w:szCs w:val="21"/>
      </w:rPr>
      <w:t>/KP</w:t>
    </w:r>
    <w:bookmarkEnd w:id="10"/>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90F3EF7"/>
    <w:multiLevelType w:val="hybridMultilevel"/>
    <w:tmpl w:val="0C1268E4"/>
    <w:lvl w:ilvl="0" w:tplc="CAF47F7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9"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0"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4"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5" w15:restartNumberingAfterBreak="0">
    <w:nsid w:val="21EF07AB"/>
    <w:multiLevelType w:val="hybridMultilevel"/>
    <w:tmpl w:val="0A4EABE4"/>
    <w:lvl w:ilvl="0" w:tplc="3FB0B9A8">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Theme="minorHAnsi" w:eastAsia="Times New Roman" w:hAnsiTheme="minorHAns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9"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1"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339F2402"/>
    <w:multiLevelType w:val="multilevel"/>
    <w:tmpl w:val="062E8440"/>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hint="default"/>
        <w:b w:val="0"/>
        <w:bCs w:val="0"/>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351E712D"/>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24"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3F0E504A"/>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26" w15:restartNumberingAfterBreak="0">
    <w:nsid w:val="41286328"/>
    <w:multiLevelType w:val="hybridMultilevel"/>
    <w:tmpl w:val="BCC09542"/>
    <w:lvl w:ilvl="0" w:tplc="ED8EEEC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47C0174"/>
    <w:multiLevelType w:val="hybridMultilevel"/>
    <w:tmpl w:val="6E38ED2C"/>
    <w:lvl w:ilvl="0" w:tplc="9CD88A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49F4669"/>
    <w:multiLevelType w:val="hybridMultilevel"/>
    <w:tmpl w:val="AE0686B6"/>
    <w:lvl w:ilvl="0" w:tplc="8318970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44DF7143"/>
    <w:multiLevelType w:val="hybridMultilevel"/>
    <w:tmpl w:val="0A4EABE4"/>
    <w:lvl w:ilvl="0" w:tplc="3FB0B9A8">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0"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6"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7"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2"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46"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7"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76F851AF"/>
    <w:multiLevelType w:val="hybridMultilevel"/>
    <w:tmpl w:val="7A72E666"/>
    <w:lvl w:ilvl="0" w:tplc="E46ECD88">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9"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6018684">
    <w:abstractNumId w:val="1"/>
  </w:num>
  <w:num w:numId="2" w16cid:durableId="19729764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7042206">
    <w:abstractNumId w:val="0"/>
  </w:num>
  <w:num w:numId="4" w16cid:durableId="1201286870">
    <w:abstractNumId w:val="2"/>
  </w:num>
  <w:num w:numId="5" w16cid:durableId="6561744">
    <w:abstractNumId w:val="31"/>
  </w:num>
  <w:num w:numId="6" w16cid:durableId="1673601661">
    <w:abstractNumId w:val="0"/>
  </w:num>
  <w:num w:numId="7" w16cid:durableId="1457017229">
    <w:abstractNumId w:val="36"/>
  </w:num>
  <w:num w:numId="8" w16cid:durableId="827211682">
    <w:abstractNumId w:val="9"/>
  </w:num>
  <w:num w:numId="9" w16cid:durableId="779178668">
    <w:abstractNumId w:val="50"/>
  </w:num>
  <w:num w:numId="10" w16cid:durableId="174003171">
    <w:abstractNumId w:val="19"/>
  </w:num>
  <w:num w:numId="11" w16cid:durableId="662198438">
    <w:abstractNumId w:val="18"/>
  </w:num>
  <w:num w:numId="12" w16cid:durableId="41566418">
    <w:abstractNumId w:val="20"/>
  </w:num>
  <w:num w:numId="13" w16cid:durableId="426193271">
    <w:abstractNumId w:val="14"/>
  </w:num>
  <w:num w:numId="14" w16cid:durableId="1799571019">
    <w:abstractNumId w:val="52"/>
  </w:num>
  <w:num w:numId="15" w16cid:durableId="251470426">
    <w:abstractNumId w:val="33"/>
  </w:num>
  <w:num w:numId="16" w16cid:durableId="1990748769">
    <w:abstractNumId w:val="44"/>
  </w:num>
  <w:num w:numId="17" w16cid:durableId="437649488">
    <w:abstractNumId w:val="42"/>
  </w:num>
  <w:num w:numId="18" w16cid:durableId="1795781565">
    <w:abstractNumId w:val="34"/>
  </w:num>
  <w:num w:numId="19" w16cid:durableId="2083061800">
    <w:abstractNumId w:val="4"/>
  </w:num>
  <w:num w:numId="20" w16cid:durableId="1387803159">
    <w:abstractNumId w:val="21"/>
  </w:num>
  <w:num w:numId="21" w16cid:durableId="254175612">
    <w:abstractNumId w:val="46"/>
  </w:num>
  <w:num w:numId="22" w16cid:durableId="7897833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3723237">
    <w:abstractNumId w:val="40"/>
  </w:num>
  <w:num w:numId="24" w16cid:durableId="228465039">
    <w:abstractNumId w:val="30"/>
  </w:num>
  <w:num w:numId="25" w16cid:durableId="866914783">
    <w:abstractNumId w:val="43"/>
  </w:num>
  <w:num w:numId="26" w16cid:durableId="11204916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2442442">
    <w:abstractNumId w:val="41"/>
  </w:num>
  <w:num w:numId="28" w16cid:durableId="179852885">
    <w:abstractNumId w:val="35"/>
  </w:num>
  <w:num w:numId="29" w16cid:durableId="418336678">
    <w:abstractNumId w:val="37"/>
  </w:num>
  <w:num w:numId="30" w16cid:durableId="1270895883">
    <w:abstractNumId w:val="39"/>
  </w:num>
  <w:num w:numId="31" w16cid:durableId="10437546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4886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92741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8888282">
    <w:abstractNumId w:val="32"/>
  </w:num>
  <w:num w:numId="35" w16cid:durableId="26637892">
    <w:abstractNumId w:val="12"/>
  </w:num>
  <w:num w:numId="36" w16cid:durableId="1474251716">
    <w:abstractNumId w:val="6"/>
  </w:num>
  <w:num w:numId="37" w16cid:durableId="1763798888">
    <w:abstractNumId w:val="13"/>
  </w:num>
  <w:num w:numId="38" w16cid:durableId="1275096835">
    <w:abstractNumId w:val="10"/>
  </w:num>
  <w:num w:numId="39" w16cid:durableId="19098815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3999712">
    <w:abstractNumId w:val="3"/>
  </w:num>
  <w:num w:numId="41" w16cid:durableId="481121646">
    <w:abstractNumId w:val="49"/>
  </w:num>
  <w:num w:numId="42" w16cid:durableId="909577105">
    <w:abstractNumId w:val="11"/>
  </w:num>
  <w:num w:numId="43" w16cid:durableId="2097970464">
    <w:abstractNumId w:val="25"/>
  </w:num>
  <w:num w:numId="44" w16cid:durableId="1601064152">
    <w:abstractNumId w:val="45"/>
  </w:num>
  <w:num w:numId="45" w16cid:durableId="1584336345">
    <w:abstractNumId w:val="22"/>
  </w:num>
  <w:num w:numId="46" w16cid:durableId="811443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827428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308596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806269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018782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481133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64950285">
    <w:abstractNumId w:val="27"/>
  </w:num>
  <w:num w:numId="53" w16cid:durableId="201095101">
    <w:abstractNumId w:val="26"/>
  </w:num>
  <w:num w:numId="54" w16cid:durableId="299504179">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5F0C"/>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1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A938-AFFB-4079-97F8-E7424971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16</Pages>
  <Words>8161</Words>
  <Characters>48971</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57018</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90</cp:revision>
  <cp:lastPrinted>2024-01-16T13:38:00Z</cp:lastPrinted>
  <dcterms:created xsi:type="dcterms:W3CDTF">2023-08-18T09:25:00Z</dcterms:created>
  <dcterms:modified xsi:type="dcterms:W3CDTF">2024-01-16T13:40:00Z</dcterms:modified>
</cp:coreProperties>
</file>