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A" w:rsidRPr="00954A62" w:rsidRDefault="005E029A" w:rsidP="005E029A">
      <w:pPr>
        <w:jc w:val="center"/>
        <w:rPr>
          <w:rFonts w:ascii="Bookman Old Style" w:hAnsi="Bookman Old Style"/>
          <w:u w:val="single"/>
        </w:rPr>
      </w:pPr>
      <w:r w:rsidRPr="00954A62">
        <w:rPr>
          <w:rFonts w:ascii="Bookman Old Style" w:hAnsi="Bookman Old Style"/>
          <w:u w:val="single"/>
        </w:rPr>
        <w:t>OPIS  PRZEDMIOTU  ZAMÓWIENIA</w:t>
      </w:r>
    </w:p>
    <w:p w:rsidR="005E029A" w:rsidRPr="003462E6" w:rsidRDefault="005E029A" w:rsidP="005E029A">
      <w:pPr>
        <w:rPr>
          <w:rFonts w:ascii="Bookman Old Style" w:hAnsi="Bookman Old Style"/>
          <w:sz w:val="24"/>
          <w:szCs w:val="24"/>
          <w:u w:val="single"/>
        </w:rPr>
      </w:pPr>
    </w:p>
    <w:p w:rsidR="005E029A" w:rsidRPr="003462E6" w:rsidRDefault="005E029A" w:rsidP="005E029A">
      <w:pPr>
        <w:rPr>
          <w:rFonts w:ascii="Bookman Old Style" w:hAnsi="Bookman Old Style"/>
          <w:b/>
          <w:sz w:val="24"/>
          <w:szCs w:val="24"/>
          <w:u w:val="single"/>
        </w:rPr>
      </w:pPr>
      <w:r w:rsidRPr="003462E6">
        <w:rPr>
          <w:rFonts w:ascii="Bookman Old Style" w:hAnsi="Bookman Old Style"/>
          <w:b/>
          <w:sz w:val="24"/>
          <w:szCs w:val="24"/>
          <w:u w:val="single"/>
        </w:rPr>
        <w:t>Fotel  tapicerowany  typu</w:t>
      </w:r>
      <w:r w:rsidR="003462E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3462E6">
        <w:rPr>
          <w:rFonts w:ascii="Bookman Old Style" w:hAnsi="Bookman Old Style"/>
          <w:b/>
          <w:sz w:val="24"/>
          <w:szCs w:val="24"/>
          <w:u w:val="single"/>
        </w:rPr>
        <w:t xml:space="preserve"> club -  sztuk 6</w:t>
      </w:r>
    </w:p>
    <w:p w:rsidR="005E029A" w:rsidRPr="003462E6" w:rsidRDefault="005E029A" w:rsidP="005E029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462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tapicerowane siedzisko i oparcie</w:t>
      </w:r>
    </w:p>
    <w:p w:rsidR="005E029A" w:rsidRPr="003462E6" w:rsidRDefault="005E029A" w:rsidP="005E029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E029A" w:rsidRPr="003462E6" w:rsidRDefault="005E029A" w:rsidP="005E029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462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tapicerka : tkanina</w:t>
      </w:r>
      <w:r w:rsidR="003462E6" w:rsidRPr="003462E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typu Oban</w:t>
      </w:r>
    </w:p>
    <w:p w:rsidR="005E029A" w:rsidRPr="003462E6" w:rsidRDefault="005E029A" w:rsidP="005E029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E029A" w:rsidRPr="003462E6" w:rsidRDefault="005E029A" w:rsidP="005E029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3462E6">
        <w:rPr>
          <w:rFonts w:ascii="Bookman Old Style" w:hAnsi="Bookman Old Style"/>
          <w:sz w:val="24"/>
          <w:szCs w:val="24"/>
        </w:rPr>
        <w:t>podłokietniki stałe</w:t>
      </w:r>
    </w:p>
    <w:p w:rsidR="005E029A" w:rsidRPr="003462E6" w:rsidRDefault="005E029A" w:rsidP="005E029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462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kolor</w:t>
      </w:r>
      <w:r w:rsidR="003462E6" w:rsidRPr="003462E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tapicerki </w:t>
      </w:r>
      <w:r w:rsidRPr="003462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: szary</w:t>
      </w:r>
    </w:p>
    <w:p w:rsidR="005E029A" w:rsidRPr="003462E6" w:rsidRDefault="005E029A" w:rsidP="005E029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E029A" w:rsidRPr="003462E6" w:rsidRDefault="005E029A" w:rsidP="005E029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462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produkt posiada Atest Badań Wytrzymałościowych</w:t>
      </w:r>
      <w:r w:rsidR="003462E6" w:rsidRPr="003462E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REMODEX</w:t>
      </w:r>
    </w:p>
    <w:p w:rsidR="005E029A" w:rsidRPr="003462E6" w:rsidRDefault="005E029A" w:rsidP="005E029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E029A" w:rsidRPr="003462E6" w:rsidRDefault="005E029A" w:rsidP="005E029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3462E6">
        <w:rPr>
          <w:rFonts w:ascii="Bookman Old Style" w:hAnsi="Bookman Old Style"/>
          <w:sz w:val="24"/>
          <w:szCs w:val="24"/>
        </w:rPr>
        <w:t>gwarancja  24 miesiące</w:t>
      </w:r>
    </w:p>
    <w:p w:rsidR="005E029A" w:rsidRPr="003462E6" w:rsidRDefault="005E029A" w:rsidP="005E029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3462E6">
        <w:rPr>
          <w:rFonts w:ascii="Bookman Old Style" w:hAnsi="Bookman Old Style"/>
          <w:sz w:val="24"/>
          <w:szCs w:val="24"/>
        </w:rPr>
        <w:t>fotel zostanie dostarczony złożony i gotowy do użytkowania</w:t>
      </w:r>
    </w:p>
    <w:p w:rsidR="005E029A" w:rsidRDefault="005E029A" w:rsidP="005E029A">
      <w:pPr>
        <w:spacing w:line="240" w:lineRule="auto"/>
        <w:rPr>
          <w:rFonts w:ascii="Bookman Old Style" w:hAnsi="Bookman Old Style"/>
        </w:rPr>
      </w:pPr>
    </w:p>
    <w:p w:rsidR="005E029A" w:rsidRDefault="005E029A" w:rsidP="005E029A">
      <w:pPr>
        <w:spacing w:line="240" w:lineRule="auto"/>
        <w:rPr>
          <w:rFonts w:ascii="Bookman Old Style" w:hAnsi="Bookman Old Style"/>
        </w:rPr>
      </w:pPr>
    </w:p>
    <w:p w:rsidR="005E029A" w:rsidRDefault="005E029A" w:rsidP="005E029A">
      <w:pPr>
        <w:spacing w:line="240" w:lineRule="auto"/>
        <w:rPr>
          <w:rFonts w:ascii="Bookman Old Style" w:hAnsi="Bookman Old Style"/>
        </w:rPr>
      </w:pPr>
      <w:r>
        <w:rPr>
          <w:noProof/>
          <w:lang w:eastAsia="pl-PL"/>
        </w:rPr>
        <w:drawing>
          <wp:inline distT="0" distB="0" distL="0" distR="0">
            <wp:extent cx="4286250" cy="2895600"/>
            <wp:effectExtent l="19050" t="0" r="0" b="0"/>
            <wp:docPr id="2" name="Obraz 1" descr="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9A" w:rsidRPr="00954A62" w:rsidRDefault="005E029A" w:rsidP="005E029A">
      <w:pPr>
        <w:spacing w:line="240" w:lineRule="auto"/>
        <w:rPr>
          <w:rFonts w:ascii="Bookman Old Style" w:hAnsi="Bookman Old Sty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10000" cy="5715000"/>
            <wp:effectExtent l="19050" t="0" r="0" b="0"/>
            <wp:docPr id="4" name="Obraz 4" descr="Znalezione obrazy dla zapytania FOTE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FOTEL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DE" w:rsidRDefault="007176DE"/>
    <w:sectPr w:rsidR="007176DE" w:rsidSect="0071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029A"/>
    <w:rsid w:val="003462E6"/>
    <w:rsid w:val="005E029A"/>
    <w:rsid w:val="007176DE"/>
    <w:rsid w:val="00F9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2019-10-31T09:56:00Z</dcterms:created>
  <dcterms:modified xsi:type="dcterms:W3CDTF">2019-10-31T10:01:00Z</dcterms:modified>
</cp:coreProperties>
</file>