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0DB44DD" w14:textId="77777777" w:rsidR="00F722A2" w:rsidRDefault="00F722A2" w:rsidP="00773D17">
      <w:pPr>
        <w:rPr>
          <w:rFonts w:asciiTheme="majorHAnsi" w:eastAsiaTheme="majorEastAsia" w:hAnsiTheme="majorHAnsi" w:cs="Arial"/>
          <w:b/>
          <w:lang w:eastAsia="en-US"/>
        </w:rPr>
      </w:pPr>
    </w:p>
    <w:p w14:paraId="4D545E5E" w14:textId="46ED981E" w:rsidR="001F1B9F" w:rsidRPr="00F722A2" w:rsidRDefault="00773D17" w:rsidP="00F722A2">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28B5428" w14:textId="445E69AA" w:rsidR="005B355E" w:rsidRPr="00F722A2" w:rsidRDefault="005B355E" w:rsidP="004B0C99">
      <w:pPr>
        <w:tabs>
          <w:tab w:val="center" w:pos="4536"/>
        </w:tabs>
        <w:autoSpaceDE w:val="0"/>
        <w:autoSpaceDN w:val="0"/>
        <w:adjustRightInd w:val="0"/>
        <w:rPr>
          <w:rFonts w:asciiTheme="majorHAnsi" w:hAnsiTheme="majorHAnsi"/>
          <w:bCs/>
          <w:lang w:eastAsia="x-none"/>
        </w:rPr>
      </w:pPr>
      <w:r w:rsidRPr="00F722A2">
        <w:rPr>
          <w:rFonts w:asciiTheme="majorHAnsi" w:hAnsiTheme="majorHAnsi"/>
          <w:bCs/>
          <w:lang w:eastAsia="x-none"/>
        </w:rPr>
        <w:t>Zarząd Dróg Powiatowych</w:t>
      </w:r>
      <w:r w:rsidR="004B0C99" w:rsidRPr="00F722A2">
        <w:rPr>
          <w:rFonts w:asciiTheme="majorHAnsi" w:hAnsiTheme="majorHAnsi"/>
          <w:bCs/>
          <w:lang w:eastAsia="x-none"/>
        </w:rPr>
        <w:tab/>
      </w:r>
    </w:p>
    <w:p w14:paraId="7628589F" w14:textId="77777777" w:rsidR="005B355E" w:rsidRPr="00F722A2" w:rsidRDefault="005B355E" w:rsidP="005B355E">
      <w:pPr>
        <w:autoSpaceDE w:val="0"/>
        <w:autoSpaceDN w:val="0"/>
        <w:adjustRightInd w:val="0"/>
        <w:rPr>
          <w:rFonts w:asciiTheme="majorHAnsi" w:hAnsiTheme="majorHAnsi"/>
          <w:bCs/>
          <w:lang w:eastAsia="x-none"/>
        </w:rPr>
      </w:pPr>
      <w:r w:rsidRPr="00F722A2">
        <w:rPr>
          <w:rFonts w:asciiTheme="majorHAnsi" w:hAnsiTheme="majorHAnsi"/>
          <w:bCs/>
          <w:lang w:eastAsia="x-none"/>
        </w:rPr>
        <w:t>64-100 Leszno, Plac Kościuszki 4</w:t>
      </w:r>
    </w:p>
    <w:p w14:paraId="23D787EF" w14:textId="77777777" w:rsidR="005B355E" w:rsidRPr="00F722A2" w:rsidRDefault="005B355E" w:rsidP="005B355E">
      <w:pPr>
        <w:rPr>
          <w:rFonts w:asciiTheme="majorHAnsi" w:hAnsiTheme="majorHAnsi"/>
          <w:bCs/>
          <w:lang w:val="en-US" w:eastAsia="x-none"/>
        </w:rPr>
      </w:pPr>
      <w:r w:rsidRPr="00F722A2">
        <w:rPr>
          <w:rFonts w:asciiTheme="majorHAnsi" w:hAnsiTheme="majorHAnsi"/>
          <w:bCs/>
          <w:lang w:val="en-US" w:eastAsia="x-none"/>
        </w:rPr>
        <w:t>telefon: (65) 525 69 80,  (65) 525 69 83</w:t>
      </w:r>
    </w:p>
    <w:p w14:paraId="7255067F" w14:textId="3D314C0B" w:rsidR="00773D17" w:rsidRPr="00F722A2" w:rsidRDefault="00773D17" w:rsidP="005B355E">
      <w:pPr>
        <w:rPr>
          <w:rFonts w:asciiTheme="majorHAnsi" w:eastAsiaTheme="majorEastAsia" w:hAnsiTheme="majorHAnsi" w:cs="Arial"/>
          <w:lang w:eastAsia="en-US"/>
        </w:rPr>
      </w:pPr>
      <w:r w:rsidRPr="00F722A2">
        <w:rPr>
          <w:rFonts w:asciiTheme="majorHAnsi" w:eastAsiaTheme="majorEastAsia" w:hAnsiTheme="majorHAnsi" w:cs="Arial"/>
          <w:lang w:eastAsia="en-US"/>
        </w:rPr>
        <w:t>R</w:t>
      </w:r>
      <w:r w:rsidR="00295E81" w:rsidRPr="00F722A2">
        <w:rPr>
          <w:rFonts w:asciiTheme="majorHAnsi" w:eastAsiaTheme="majorEastAsia" w:hAnsiTheme="majorHAnsi" w:cs="Arial"/>
          <w:lang w:eastAsia="en-US"/>
        </w:rPr>
        <w:t>EGON</w:t>
      </w:r>
      <w:r w:rsidRPr="00F722A2">
        <w:rPr>
          <w:rFonts w:asciiTheme="majorHAnsi" w:eastAsiaTheme="majorEastAsia" w:hAnsiTheme="majorHAnsi" w:cs="Arial"/>
          <w:lang w:eastAsia="en-US"/>
        </w:rPr>
        <w:t xml:space="preserve">: </w:t>
      </w:r>
      <w:r w:rsidR="005B355E" w:rsidRPr="00F722A2">
        <w:rPr>
          <w:rFonts w:asciiTheme="majorHAnsi" w:eastAsiaTheme="majorEastAsia" w:hAnsiTheme="majorHAnsi" w:cs="Arial"/>
          <w:lang w:eastAsia="en-US"/>
        </w:rPr>
        <w:t>411103510</w:t>
      </w:r>
      <w:r w:rsidRPr="00F722A2">
        <w:rPr>
          <w:rFonts w:asciiTheme="majorHAnsi" w:eastAsiaTheme="majorEastAsia" w:hAnsiTheme="majorHAnsi" w:cs="Arial"/>
          <w:lang w:eastAsia="en-US"/>
        </w:rPr>
        <w:t xml:space="preserve"> NIP: </w:t>
      </w:r>
      <w:r w:rsidR="005B355E" w:rsidRPr="00F722A2">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00982017"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1554CB">
        <w:rPr>
          <w:rFonts w:ascii="Cambria" w:hAnsi="Cambria"/>
        </w:rPr>
        <w:t>Zakup samochodu ciężarowego</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01DED488"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1554CB" w:rsidRPr="001554CB">
        <w:rPr>
          <w:rFonts w:asciiTheme="majorHAnsi" w:hAnsiTheme="majorHAnsi"/>
        </w:rPr>
        <w:t>34115300-9</w:t>
      </w:r>
      <w:r w:rsidR="001554CB">
        <w:rPr>
          <w:rFonts w:asciiTheme="majorHAnsi" w:hAnsiTheme="majorHAnsi"/>
        </w:rPr>
        <w:t xml:space="preserve"> </w:t>
      </w:r>
      <w:r w:rsidR="001554CB" w:rsidRPr="002D1F56">
        <w:rPr>
          <w:rFonts w:asciiTheme="majorHAnsi" w:hAnsiTheme="majorHAnsi"/>
        </w:rPr>
        <w:t>–</w:t>
      </w:r>
      <w:r w:rsidR="001554CB">
        <w:rPr>
          <w:rFonts w:asciiTheme="majorHAnsi" w:hAnsiTheme="majorHAnsi"/>
        </w:rPr>
        <w:t xml:space="preserve"> </w:t>
      </w:r>
      <w:r w:rsidR="001554CB" w:rsidRPr="001554CB">
        <w:rPr>
          <w:rFonts w:asciiTheme="majorHAnsi" w:hAnsiTheme="majorHAnsi"/>
        </w:rPr>
        <w:t>Używane pojazdy transportowe</w:t>
      </w:r>
      <w:r w:rsidR="002D1F56" w:rsidRPr="002D1F56">
        <w:rPr>
          <w:rFonts w:asciiTheme="majorHAnsi" w:hAnsiTheme="majorHAnsi"/>
        </w:rPr>
        <w:t xml:space="preserve">  </w:t>
      </w:r>
    </w:p>
    <w:p w14:paraId="5C8C1F2D" w14:textId="77777777" w:rsidR="001554CB" w:rsidRDefault="001554CB" w:rsidP="001F1B9F">
      <w:pPr>
        <w:jc w:val="both"/>
        <w:rPr>
          <w:rFonts w:asciiTheme="majorHAnsi" w:hAnsiTheme="majorHAnsi" w:cs="CIDFont+F3"/>
        </w:rPr>
      </w:pPr>
    </w:p>
    <w:p w14:paraId="6C964AA0" w14:textId="77777777" w:rsidR="006C28C6" w:rsidRPr="006E4499" w:rsidRDefault="006C28C6" w:rsidP="006C28C6">
      <w:pPr>
        <w:rPr>
          <w:rFonts w:asciiTheme="majorHAnsi" w:hAnsiTheme="majorHAnsi"/>
        </w:rPr>
      </w:pPr>
      <w:r w:rsidRPr="00D2094C">
        <w:rPr>
          <w:rFonts w:asciiTheme="majorHAnsi" w:hAnsiTheme="majorHAnsi"/>
          <w:b/>
          <w:bCs/>
        </w:rPr>
        <w:t>Rodzaj zamówienia:</w:t>
      </w:r>
      <w:r w:rsidRPr="00D2094C">
        <w:rPr>
          <w:rFonts w:asciiTheme="majorHAnsi" w:hAnsiTheme="majorHAnsi"/>
        </w:rPr>
        <w:t xml:space="preserve"> DOSTAWA</w:t>
      </w:r>
    </w:p>
    <w:p w14:paraId="5CB9BAC2" w14:textId="77777777" w:rsidR="006C28C6" w:rsidRDefault="006C28C6" w:rsidP="006C28C6">
      <w:pPr>
        <w:jc w:val="both"/>
        <w:rPr>
          <w:rFonts w:asciiTheme="majorHAnsi" w:eastAsiaTheme="majorEastAsia" w:hAnsiTheme="majorHAnsi" w:cs="Arial"/>
          <w:bCs/>
          <w:color w:val="FF0000"/>
          <w:lang w:eastAsia="en-US"/>
        </w:rPr>
      </w:pPr>
    </w:p>
    <w:p w14:paraId="5C3E8E33" w14:textId="77777777" w:rsidR="006C28C6" w:rsidRPr="00773D17" w:rsidRDefault="006C28C6" w:rsidP="006C28C6">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 xml:space="preserve">Wartość zamówienia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ustawy z 11 września 2019 r. – Prawo zamówień publicznych (Dz.U. </w:t>
      </w:r>
      <w:r>
        <w:rPr>
          <w:rFonts w:asciiTheme="majorHAnsi" w:eastAsiaTheme="majorEastAsia" w:hAnsiTheme="majorHAnsi" w:cs="Arial"/>
          <w:lang w:eastAsia="en-US"/>
        </w:rPr>
        <w:t xml:space="preserve">z 2023 </w:t>
      </w:r>
      <w:r w:rsidRPr="00773D17">
        <w:rPr>
          <w:rFonts w:asciiTheme="majorHAnsi" w:eastAsiaTheme="majorEastAsia" w:hAnsiTheme="majorHAnsi" w:cs="Arial"/>
          <w:lang w:eastAsia="en-US"/>
        </w:rPr>
        <w:t xml:space="preserve">poz. </w:t>
      </w:r>
      <w:r>
        <w:rPr>
          <w:rFonts w:asciiTheme="majorHAnsi" w:eastAsiaTheme="majorEastAsia" w:hAnsiTheme="majorHAnsi" w:cs="Arial"/>
          <w:lang w:eastAsia="en-US"/>
        </w:rPr>
        <w:t>1605</w:t>
      </w:r>
      <w:r w:rsidRPr="00773D17">
        <w:rPr>
          <w:rFonts w:asciiTheme="majorHAnsi" w:eastAsiaTheme="majorEastAsia" w:hAnsiTheme="majorHAnsi" w:cs="Arial"/>
          <w:lang w:eastAsia="en-US"/>
        </w:rPr>
        <w:t xml:space="preserve"> ze zm.).</w:t>
      </w:r>
    </w:p>
    <w:p w14:paraId="66E21FAE" w14:textId="77777777" w:rsidR="006C28C6" w:rsidRPr="00773D17" w:rsidRDefault="006C28C6" w:rsidP="006C28C6">
      <w:pPr>
        <w:jc w:val="both"/>
        <w:rPr>
          <w:rFonts w:asciiTheme="majorHAnsi" w:eastAsiaTheme="majorEastAsia" w:hAnsiTheme="majorHAnsi" w:cs="Arial"/>
          <w:lang w:eastAsia="en-US"/>
        </w:rPr>
      </w:pPr>
    </w:p>
    <w:p w14:paraId="0BE6384C" w14:textId="77777777" w:rsidR="006C28C6" w:rsidRPr="008A0C60" w:rsidRDefault="006C28C6" w:rsidP="006C28C6">
      <w:pPr>
        <w:suppressAutoHyphens/>
        <w:spacing w:after="200" w:line="276" w:lineRule="auto"/>
        <w:jc w:val="center"/>
        <w:rPr>
          <w:b/>
          <w:sz w:val="28"/>
          <w:lang w:eastAsia="ar-SA"/>
        </w:rPr>
      </w:pPr>
      <w:r>
        <w:rPr>
          <w:b/>
          <w:sz w:val="28"/>
          <w:lang w:eastAsia="ar-SA"/>
        </w:rPr>
        <w:t xml:space="preserve">                                                                                             </w:t>
      </w:r>
      <w:r w:rsidRPr="008A0C60">
        <w:rPr>
          <w:b/>
          <w:sz w:val="28"/>
          <w:lang w:eastAsia="ar-SA"/>
        </w:rPr>
        <w:t>Z a t w i e r d z o n o</w:t>
      </w:r>
      <w:r>
        <w:rPr>
          <w:b/>
          <w:sz w:val="28"/>
          <w:lang w:eastAsia="ar-SA"/>
        </w:rPr>
        <w:t>:</w:t>
      </w:r>
    </w:p>
    <w:p w14:paraId="1A0A662C" w14:textId="77777777" w:rsidR="006C28C6" w:rsidRPr="00E153A6" w:rsidRDefault="006C28C6" w:rsidP="006C28C6">
      <w:pPr>
        <w:suppressAutoHyphens/>
        <w:autoSpaceDE w:val="0"/>
        <w:autoSpaceDN w:val="0"/>
        <w:adjustRightInd w:val="0"/>
        <w:jc w:val="right"/>
        <w:rPr>
          <w:rFonts w:ascii="Cambria" w:hAnsi="Cambria"/>
          <w:lang w:eastAsia="ar-SA"/>
        </w:rPr>
      </w:pPr>
      <w:r w:rsidRPr="00170565">
        <w:rPr>
          <w:rFonts w:ascii="Cambria" w:hAnsi="Cambria"/>
          <w:lang w:eastAsia="ar-SA"/>
        </w:rPr>
        <w:t xml:space="preserve">                                                                            Kierownik</w:t>
      </w:r>
      <w:r w:rsidRPr="00E153A6">
        <w:rPr>
          <w:rFonts w:ascii="Cambria" w:hAnsi="Cambria"/>
          <w:lang w:eastAsia="ar-SA"/>
        </w:rPr>
        <w:t xml:space="preserve"> Zarządu Dróg Powiatowych:</w:t>
      </w:r>
    </w:p>
    <w:p w14:paraId="1BFE600E" w14:textId="77777777" w:rsidR="006C28C6" w:rsidRDefault="006C28C6" w:rsidP="006C28C6">
      <w:pPr>
        <w:suppressAutoHyphens/>
        <w:autoSpaceDE w:val="0"/>
        <w:autoSpaceDN w:val="0"/>
        <w:adjustRightInd w:val="0"/>
        <w:jc w:val="right"/>
        <w:rPr>
          <w:rFonts w:ascii="Cambria" w:hAnsi="Cambria"/>
          <w:lang w:eastAsia="ar-SA"/>
        </w:rPr>
      </w:pPr>
      <w:r w:rsidRPr="00E153A6">
        <w:rPr>
          <w:rFonts w:ascii="Cambria" w:hAnsi="Cambria"/>
          <w:lang w:eastAsia="ar-SA"/>
        </w:rPr>
        <w:t xml:space="preserve">                                                                             /-/ </w:t>
      </w:r>
      <w:r>
        <w:rPr>
          <w:rFonts w:ascii="Cambria" w:hAnsi="Cambria"/>
          <w:lang w:eastAsia="ar-SA"/>
        </w:rPr>
        <w:t>Bartosz Kowalski</w:t>
      </w:r>
    </w:p>
    <w:p w14:paraId="08B7CA29" w14:textId="77777777" w:rsidR="006C28C6" w:rsidRDefault="006C28C6" w:rsidP="006C28C6">
      <w:pPr>
        <w:suppressAutoHyphens/>
        <w:autoSpaceDE w:val="0"/>
        <w:autoSpaceDN w:val="0"/>
        <w:adjustRightInd w:val="0"/>
        <w:jc w:val="right"/>
        <w:rPr>
          <w:rFonts w:asciiTheme="majorHAnsi" w:eastAsiaTheme="majorEastAsia" w:hAnsiTheme="majorHAnsi" w:cs="Arial"/>
          <w:bCs/>
          <w:lang w:eastAsia="en-US"/>
        </w:rPr>
      </w:pPr>
    </w:p>
    <w:p w14:paraId="7E86BCBF" w14:textId="77777777" w:rsidR="006C28C6" w:rsidRDefault="006C28C6" w:rsidP="006C28C6">
      <w:pPr>
        <w:suppressAutoHyphens/>
        <w:autoSpaceDE w:val="0"/>
        <w:autoSpaceDN w:val="0"/>
        <w:adjustRightInd w:val="0"/>
        <w:jc w:val="right"/>
        <w:rPr>
          <w:rFonts w:asciiTheme="majorHAnsi" w:eastAsiaTheme="majorEastAsia" w:hAnsiTheme="majorHAnsi" w:cs="Arial"/>
          <w:bCs/>
          <w:lang w:eastAsia="en-US"/>
        </w:rPr>
      </w:pPr>
    </w:p>
    <w:p w14:paraId="1203DA82" w14:textId="77777777" w:rsidR="006C28C6" w:rsidRDefault="006C28C6" w:rsidP="006C28C6">
      <w:pPr>
        <w:suppressAutoHyphens/>
        <w:autoSpaceDE w:val="0"/>
        <w:autoSpaceDN w:val="0"/>
        <w:adjustRightInd w:val="0"/>
        <w:jc w:val="right"/>
        <w:rPr>
          <w:rFonts w:asciiTheme="majorHAnsi" w:eastAsiaTheme="majorEastAsia" w:hAnsiTheme="majorHAnsi" w:cs="Arial"/>
          <w:bCs/>
          <w:lang w:eastAsia="en-US"/>
        </w:rPr>
      </w:pPr>
    </w:p>
    <w:p w14:paraId="38E26F17" w14:textId="77777777" w:rsidR="006C28C6" w:rsidRDefault="006C28C6" w:rsidP="006C28C6">
      <w:pPr>
        <w:suppressAutoHyphens/>
        <w:autoSpaceDE w:val="0"/>
        <w:autoSpaceDN w:val="0"/>
        <w:adjustRightInd w:val="0"/>
        <w:jc w:val="right"/>
        <w:rPr>
          <w:rFonts w:asciiTheme="majorHAnsi" w:eastAsiaTheme="majorEastAsia" w:hAnsiTheme="majorHAnsi" w:cs="Arial"/>
          <w:bCs/>
          <w:lang w:eastAsia="en-US"/>
        </w:rPr>
      </w:pPr>
    </w:p>
    <w:p w14:paraId="0DD34EE7" w14:textId="77777777" w:rsidR="006C28C6" w:rsidRPr="00165D6A" w:rsidRDefault="006C28C6" w:rsidP="006C28C6">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Wrzesień, 2024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42F50774" w:rsidR="00C37169" w:rsidRPr="00E37C11" w:rsidRDefault="001C365A" w:rsidP="009F3448">
      <w:pPr>
        <w:pStyle w:val="Akapitzlist"/>
        <w:numPr>
          <w:ilvl w:val="0"/>
          <w:numId w:val="29"/>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B32B8B">
        <w:rPr>
          <w:rFonts w:ascii="Cambria" w:eastAsiaTheme="majorEastAsia" w:hAnsi="Cambria" w:cs="Arial"/>
          <w:lang w:eastAsia="en-US"/>
        </w:rPr>
        <w:t>z 202</w:t>
      </w:r>
      <w:r w:rsidR="008B2D18">
        <w:rPr>
          <w:rFonts w:ascii="Cambria" w:eastAsiaTheme="majorEastAsia" w:hAnsi="Cambria" w:cs="Arial"/>
          <w:lang w:eastAsia="en-US"/>
        </w:rPr>
        <w:t>3</w:t>
      </w:r>
      <w:r w:rsidR="00B32B8B">
        <w:rPr>
          <w:rFonts w:ascii="Cambria" w:eastAsiaTheme="majorEastAsia" w:hAnsi="Cambria" w:cs="Arial"/>
          <w:lang w:eastAsia="en-US"/>
        </w:rPr>
        <w:t xml:space="preserve">, </w:t>
      </w:r>
      <w:r w:rsidRPr="00E37C11">
        <w:rPr>
          <w:rFonts w:ascii="Cambria" w:eastAsiaTheme="majorEastAsia" w:hAnsi="Cambria" w:cs="Arial"/>
          <w:lang w:eastAsia="en-US"/>
        </w:rPr>
        <w:t xml:space="preserve">poz. </w:t>
      </w:r>
      <w:r w:rsidR="00B32B8B">
        <w:rPr>
          <w:rFonts w:ascii="Cambria" w:eastAsiaTheme="majorEastAsia" w:hAnsi="Cambria" w:cs="Arial"/>
          <w:lang w:eastAsia="en-US"/>
        </w:rPr>
        <w:t>1</w:t>
      </w:r>
      <w:r w:rsidR="008B2D18">
        <w:rPr>
          <w:rFonts w:ascii="Cambria" w:eastAsiaTheme="majorEastAsia" w:hAnsi="Cambria" w:cs="Arial"/>
          <w:lang w:eastAsia="en-US"/>
        </w:rPr>
        <w:t>605 ze zm.</w:t>
      </w:r>
      <w:r w:rsidRPr="00E37C11">
        <w:rPr>
          <w:rFonts w:ascii="Cambria" w:eastAsiaTheme="majorEastAsia" w:hAnsi="Cambria" w:cs="Arial"/>
          <w:lang w:eastAsia="en-US"/>
        </w:rPr>
        <w:t>) – dalej: ustawa Pzp.</w:t>
      </w:r>
    </w:p>
    <w:p w14:paraId="31274B64" w14:textId="77CB5D41" w:rsidR="00C37169" w:rsidRPr="001641F2" w:rsidRDefault="00C37169" w:rsidP="009F3448">
      <w:pPr>
        <w:pStyle w:val="Akapitzlist"/>
        <w:numPr>
          <w:ilvl w:val="0"/>
          <w:numId w:val="29"/>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857CA1">
      <w:pPr>
        <w:pStyle w:val="Akapitzlist"/>
        <w:numPr>
          <w:ilvl w:val="0"/>
          <w:numId w:val="29"/>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857CA1">
      <w:pPr>
        <w:pStyle w:val="Akapitzlist"/>
        <w:numPr>
          <w:ilvl w:val="0"/>
          <w:numId w:val="29"/>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857CA1">
      <w:pPr>
        <w:pStyle w:val="Akapitzlist"/>
        <w:numPr>
          <w:ilvl w:val="0"/>
          <w:numId w:val="29"/>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2E80EE24" w14:textId="730C8257" w:rsidR="00B669DC" w:rsidRDefault="00C37169" w:rsidP="00857CA1">
      <w:pPr>
        <w:pStyle w:val="Akapitzlist"/>
        <w:numPr>
          <w:ilvl w:val="0"/>
          <w:numId w:val="29"/>
        </w:numPr>
        <w:ind w:left="284"/>
        <w:jc w:val="both"/>
        <w:rPr>
          <w:rFonts w:ascii="Cambria" w:hAnsi="Cambria"/>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857CA1" w:rsidRPr="001641F2">
        <w:rPr>
          <w:rFonts w:ascii="Cambria" w:hAnsi="Cambria"/>
        </w:rPr>
        <w:t>(</w:t>
      </w:r>
      <w:r w:rsidR="00857CA1" w:rsidRPr="00803D2A">
        <w:rPr>
          <w:rFonts w:asciiTheme="majorHAnsi" w:hAnsiTheme="majorHAnsi"/>
        </w:rPr>
        <w:t>Dz. U. z 20</w:t>
      </w:r>
      <w:r w:rsidR="00857CA1">
        <w:rPr>
          <w:rFonts w:asciiTheme="majorHAnsi" w:hAnsiTheme="majorHAnsi"/>
        </w:rPr>
        <w:t>22</w:t>
      </w:r>
      <w:r w:rsidR="00857CA1" w:rsidRPr="00803D2A">
        <w:rPr>
          <w:rFonts w:asciiTheme="majorHAnsi" w:hAnsiTheme="majorHAnsi"/>
        </w:rPr>
        <w:t xml:space="preserve"> r. poz. </w:t>
      </w:r>
      <w:r w:rsidR="00857CA1">
        <w:rPr>
          <w:rFonts w:asciiTheme="majorHAnsi" w:hAnsiTheme="majorHAnsi"/>
        </w:rPr>
        <w:t>1510 ze zm.</w:t>
      </w:r>
      <w:r w:rsidR="00857CA1">
        <w:rPr>
          <w:rFonts w:ascii="Cambria" w:hAnsi="Cambria"/>
        </w:rPr>
        <w:t>)</w:t>
      </w:r>
    </w:p>
    <w:p w14:paraId="10BC3379" w14:textId="233C9440" w:rsidR="00C37169" w:rsidRPr="0086146F" w:rsidRDefault="00C37169" w:rsidP="00857CA1">
      <w:pPr>
        <w:pStyle w:val="Akapitzlist"/>
        <w:numPr>
          <w:ilvl w:val="0"/>
          <w:numId w:val="29"/>
        </w:numPr>
        <w:ind w:left="284"/>
        <w:jc w:val="both"/>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86146F">
        <w:rPr>
          <w:rFonts w:ascii="Cambria" w:hAnsi="Cambria"/>
          <w:b/>
        </w:rPr>
        <w:t xml:space="preserve">Załącznik nr </w:t>
      </w:r>
      <w:r w:rsidR="007C4352" w:rsidRPr="0086146F">
        <w:rPr>
          <w:rFonts w:ascii="Cambria" w:hAnsi="Cambria"/>
          <w:b/>
        </w:rPr>
        <w:t>5</w:t>
      </w:r>
      <w:r w:rsidRPr="0086146F">
        <w:rPr>
          <w:rFonts w:ascii="Cambria" w:hAnsi="Cambria"/>
          <w:b/>
        </w:rPr>
        <w:t xml:space="preserve"> do SWZ</w:t>
      </w:r>
      <w:r w:rsidRPr="0086146F">
        <w:rPr>
          <w:rFonts w:ascii="Cambria" w:hAnsi="Cambria"/>
        </w:rPr>
        <w:t xml:space="preserve">. </w:t>
      </w:r>
    </w:p>
    <w:p w14:paraId="354F3F37" w14:textId="47C59D0A" w:rsidR="00DE29D2" w:rsidRDefault="00C37169" w:rsidP="00857CA1">
      <w:pPr>
        <w:pStyle w:val="pkt"/>
        <w:numPr>
          <w:ilvl w:val="0"/>
          <w:numId w:val="29"/>
        </w:numPr>
        <w:spacing w:before="0" w:after="0" w:line="276" w:lineRule="auto"/>
        <w:ind w:left="284" w:hanging="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9F3448">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9F3448">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9F3448">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lastRenderedPageBreak/>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9F3448">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9F3448">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9F3448">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9F3448">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9F3448">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9F3448">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9F3448">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t>
      </w:r>
      <w:r w:rsidRPr="0032776C">
        <w:rPr>
          <w:rFonts w:asciiTheme="majorHAnsi" w:eastAsia="Calibri" w:hAnsiTheme="majorHAnsi" w:cs="Calibri"/>
        </w:rPr>
        <w:lastRenderedPageBreak/>
        <w:t xml:space="preserve">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9F3448">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9F3448">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9F3448">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Ceny oferty muszą zawierać wszystkie koszty, jakie musi ponieść wykonawca, aby zrealizować zamówienie z najwyższą starannością oraz ewentualne rabaty.</w:t>
      </w:r>
    </w:p>
    <w:p w14:paraId="5A470B5B"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9F3448">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01591F9"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B2D18">
        <w:rPr>
          <w:rFonts w:asciiTheme="majorHAnsi" w:eastAsia="Calibri" w:hAnsiTheme="majorHAnsi" w:cs="Calibri"/>
        </w:rPr>
        <w:t>Artur Michalski</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w:t>
      </w:r>
      <w:r w:rsidRPr="0032776C">
        <w:rPr>
          <w:rFonts w:asciiTheme="majorHAnsi" w:eastAsia="Calibri" w:hAnsiTheme="majorHAnsi" w:cs="Calibri"/>
        </w:rPr>
        <w:lastRenderedPageBreak/>
        <w:t xml:space="preserve">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lastRenderedPageBreak/>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3F8B35DC"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w:t>
      </w:r>
      <w:r w:rsidR="002B5734">
        <w:rPr>
          <w:rFonts w:asciiTheme="majorHAnsi" w:eastAsia="Calibri" w:hAnsiTheme="majorHAnsi" w:cs="Calibri"/>
        </w:rPr>
        <w:t>21.05.2024</w:t>
      </w:r>
      <w:bookmarkStart w:id="2" w:name="_GoBack"/>
      <w:bookmarkEnd w:id="2"/>
      <w:r w:rsidRPr="0032776C">
        <w:rPr>
          <w:rFonts w:asciiTheme="majorHAnsi" w:eastAsia="Calibri" w:hAnsiTheme="majorHAnsi" w:cs="Calibri"/>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9F3448">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9F3448">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w:t>
      </w:r>
      <w:r w:rsidRPr="0032776C">
        <w:rPr>
          <w:rFonts w:asciiTheme="majorHAnsi" w:eastAsia="Calibri" w:hAnsiTheme="majorHAnsi" w:cs="Calibri"/>
        </w:rPr>
        <w:lastRenderedPageBreak/>
        <w:t xml:space="preserve">przekonwertowanie plików składających się na ofertę na format .pdf  i opatrzenie ich podpisem kwalifikowanym PAdES. </w:t>
      </w:r>
    </w:p>
    <w:p w14:paraId="0428F5FF" w14:textId="77777777" w:rsidR="0032776C" w:rsidRPr="00DD4604" w:rsidRDefault="0032776C" w:rsidP="009F3448">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3F24D4AF" w14:textId="77777777" w:rsidR="001310BF" w:rsidRPr="001310BF" w:rsidRDefault="001310BF" w:rsidP="001310BF">
      <w:pPr>
        <w:spacing w:after="200" w:line="252" w:lineRule="auto"/>
        <w:contextualSpacing/>
        <w:jc w:val="both"/>
        <w:rPr>
          <w:rFonts w:asciiTheme="majorHAnsi" w:eastAsiaTheme="majorEastAsia" w:hAnsiTheme="majorHAnsi" w:cstheme="majorBidi"/>
          <w:lang w:eastAsia="en-US"/>
        </w:rPr>
      </w:pPr>
      <w:r w:rsidRPr="001310BF">
        <w:rPr>
          <w:rFonts w:asciiTheme="majorHAnsi" w:eastAsiaTheme="majorEastAsia" w:hAnsiTheme="majorHAnsi" w:cstheme="majorBidi"/>
          <w:lang w:eastAsia="en-US"/>
        </w:rPr>
        <w:t xml:space="preserve">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EF4B6B">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EF4B6B">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EF4B6B">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932D50F"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EF4B6B">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EF4B6B">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EF4B6B">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9F3448">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9F3448">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152BB6EA" w:rsidR="00587F52"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00FF60BD">
        <w:rPr>
          <w:rFonts w:asciiTheme="majorHAnsi" w:eastAsiaTheme="majorEastAsia" w:hAnsiTheme="majorHAnsi" w:cstheme="majorBidi"/>
          <w:lang w:eastAsia="en-US"/>
        </w:rPr>
        <w:t>1</w:t>
      </w:r>
      <w:r w:rsidRPr="00773D17">
        <w:rPr>
          <w:rFonts w:asciiTheme="majorHAnsi" w:eastAsiaTheme="majorEastAsia" w:hAnsiTheme="majorHAnsi" w:cstheme="majorBidi"/>
          <w:lang w:eastAsia="en-US"/>
        </w:rPr>
        <w:t>8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605EE1CB" w:rsidR="00587F52" w:rsidRPr="0086146F" w:rsidRDefault="00587F52" w:rsidP="009F3448">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lastRenderedPageBreak/>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86146F">
        <w:rPr>
          <w:rFonts w:asciiTheme="majorHAnsi" w:eastAsiaTheme="majorEastAsia" w:hAnsiTheme="majorHAnsi" w:cstheme="majorBidi"/>
          <w:b/>
          <w:lang w:eastAsia="en-US"/>
        </w:rPr>
        <w:t xml:space="preserve">w załączniku nr </w:t>
      </w:r>
      <w:r w:rsidR="0086146F" w:rsidRPr="0086146F">
        <w:rPr>
          <w:rFonts w:asciiTheme="majorHAnsi" w:eastAsiaTheme="majorEastAsia" w:hAnsiTheme="majorHAnsi" w:cstheme="majorBidi"/>
          <w:b/>
          <w:lang w:eastAsia="en-US"/>
        </w:rPr>
        <w:t>6</w:t>
      </w:r>
      <w:r w:rsidR="009303A8" w:rsidRPr="0086146F">
        <w:rPr>
          <w:rFonts w:asciiTheme="majorHAnsi" w:eastAsiaTheme="majorEastAsia" w:hAnsiTheme="majorHAnsi" w:cstheme="majorBidi"/>
          <w:b/>
          <w:lang w:eastAsia="en-US"/>
        </w:rPr>
        <w:t xml:space="preserve"> do SWZ</w:t>
      </w:r>
      <w:r w:rsidR="00962CBB" w:rsidRPr="0086146F">
        <w:rPr>
          <w:rFonts w:asciiTheme="majorHAnsi" w:eastAsiaTheme="majorEastAsia" w:hAnsiTheme="majorHAnsi" w:cstheme="majorBidi"/>
          <w:b/>
          <w:lang w:eastAsia="en-US"/>
        </w:rPr>
        <w:t>.</w:t>
      </w:r>
    </w:p>
    <w:p w14:paraId="318AA5DA" w14:textId="48DA30F8" w:rsidR="00587F52"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7B6A4986" w:rsidR="00814EB5" w:rsidRPr="009F6F18" w:rsidRDefault="00587F52" w:rsidP="009F3448">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w:t>
      </w:r>
      <w:r w:rsidRPr="0086146F">
        <w:rPr>
          <w:rFonts w:asciiTheme="majorHAnsi" w:eastAsiaTheme="majorEastAsia" w:hAnsiTheme="majorHAnsi" w:cstheme="majorBidi"/>
          <w:lang w:eastAsia="en-US"/>
        </w:rPr>
        <w:t xml:space="preserve">zawarta </w:t>
      </w:r>
      <w:r w:rsidR="00352806" w:rsidRPr="0086146F">
        <w:rPr>
          <w:rFonts w:asciiTheme="majorHAnsi" w:eastAsiaTheme="majorEastAsia" w:hAnsiTheme="majorHAnsi" w:cstheme="majorBidi"/>
          <w:b/>
          <w:lang w:eastAsia="en-US"/>
        </w:rPr>
        <w:t xml:space="preserve">w załączniku nr </w:t>
      </w:r>
      <w:r w:rsidR="0086146F" w:rsidRPr="0086146F">
        <w:rPr>
          <w:rFonts w:asciiTheme="majorHAnsi" w:eastAsiaTheme="majorEastAsia" w:hAnsiTheme="majorHAnsi" w:cstheme="majorBidi"/>
          <w:b/>
          <w:lang w:eastAsia="en-US"/>
        </w:rPr>
        <w:t>7</w:t>
      </w:r>
      <w:r w:rsidR="00962CBB" w:rsidRPr="0086146F">
        <w:rPr>
          <w:rFonts w:asciiTheme="majorHAnsi" w:eastAsiaTheme="majorEastAsia" w:hAnsiTheme="majorHAnsi" w:cstheme="majorBidi"/>
          <w:b/>
          <w:lang w:eastAsia="en-US"/>
        </w:rPr>
        <w:t xml:space="preserve"> </w:t>
      </w:r>
      <w:r w:rsidR="009303A8" w:rsidRPr="0086146F">
        <w:rPr>
          <w:rFonts w:asciiTheme="majorHAnsi" w:eastAsiaTheme="majorEastAsia" w:hAnsiTheme="majorHAnsi" w:cstheme="majorBidi"/>
          <w:b/>
          <w:lang w:eastAsia="en-US"/>
        </w:rPr>
        <w:t>do S</w:t>
      </w:r>
      <w:r w:rsidR="00814EB5" w:rsidRPr="0086146F">
        <w:rPr>
          <w:rFonts w:asciiTheme="majorHAnsi" w:eastAsiaTheme="majorEastAsia" w:hAnsiTheme="majorHAnsi" w:cstheme="majorBidi"/>
          <w:b/>
          <w:lang w:eastAsia="en-US"/>
        </w:rPr>
        <w:t xml:space="preserve">WZ </w:t>
      </w:r>
    </w:p>
    <w:p w14:paraId="396FC7B2" w14:textId="45D8541D" w:rsidR="00587F52" w:rsidRPr="00773D17" w:rsidRDefault="009303A8"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 xml:space="preserve">h podlegających przetwarzaniu), zamawiający może żądać od osoby występującej z </w:t>
      </w:r>
      <w:r w:rsidRPr="00773D17">
        <w:rPr>
          <w:rFonts w:asciiTheme="majorHAnsi" w:eastAsiaTheme="majorEastAsia" w:hAnsiTheme="majorHAnsi" w:cstheme="majorBidi"/>
          <w:lang w:eastAsia="en-US"/>
        </w:rPr>
        <w:lastRenderedPageBreak/>
        <w:t>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1CD5B079"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EF4B6B">
        <w:rPr>
          <w:rFonts w:asciiTheme="majorHAnsi" w:hAnsiTheme="majorHAnsi" w:cstheme="majorBidi"/>
          <w:b/>
          <w:highlight w:val="lightGray"/>
          <w:lang w:eastAsia="en-US"/>
        </w:rPr>
        <w:t>z 202</w:t>
      </w:r>
      <w:r w:rsidR="008B2D18">
        <w:rPr>
          <w:rFonts w:asciiTheme="majorHAnsi" w:hAnsiTheme="majorHAnsi" w:cstheme="majorBidi"/>
          <w:b/>
          <w:highlight w:val="lightGray"/>
          <w:lang w:eastAsia="en-US"/>
        </w:rPr>
        <w:t>3</w:t>
      </w:r>
      <w:r w:rsidR="00EF4B6B">
        <w:rPr>
          <w:rFonts w:asciiTheme="majorHAnsi" w:hAnsiTheme="majorHAnsi" w:cstheme="majorBidi"/>
          <w:b/>
          <w:highlight w:val="lightGray"/>
          <w:lang w:eastAsia="en-US"/>
        </w:rPr>
        <w:t xml:space="preserve">, </w:t>
      </w:r>
      <w:r w:rsidRPr="00773D17">
        <w:rPr>
          <w:rFonts w:asciiTheme="majorHAnsi" w:hAnsiTheme="majorHAnsi" w:cstheme="majorBidi"/>
          <w:b/>
          <w:highlight w:val="lightGray"/>
          <w:lang w:eastAsia="en-US"/>
        </w:rPr>
        <w:t xml:space="preserve">poz. </w:t>
      </w:r>
      <w:r w:rsidR="00EF4B6B">
        <w:rPr>
          <w:rFonts w:asciiTheme="majorHAnsi" w:hAnsiTheme="majorHAnsi" w:cstheme="majorBidi"/>
          <w:b/>
          <w:highlight w:val="lightGray"/>
          <w:lang w:eastAsia="en-US"/>
        </w:rPr>
        <w:t>1</w:t>
      </w:r>
      <w:r w:rsidR="008B2D18">
        <w:rPr>
          <w:rFonts w:asciiTheme="majorHAnsi" w:hAnsiTheme="majorHAnsi" w:cstheme="majorBidi"/>
          <w:b/>
          <w:highlight w:val="lightGray"/>
          <w:lang w:eastAsia="en-US"/>
        </w:rPr>
        <w:t>605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9F344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04622CCB" w:rsidR="0049696A" w:rsidRPr="00837337" w:rsidRDefault="00AA4F20" w:rsidP="00EF4B6B">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EF4B6B" w:rsidRPr="00EF4B6B">
        <w:rPr>
          <w:rFonts w:asciiTheme="majorHAnsi" w:hAnsiTheme="majorHAnsi"/>
          <w:lang w:val="pl-PL"/>
        </w:rPr>
        <w:t xml:space="preserve">Zakup </w:t>
      </w:r>
      <w:r w:rsidR="008B2D18">
        <w:rPr>
          <w:rFonts w:asciiTheme="majorHAnsi" w:hAnsiTheme="majorHAnsi"/>
          <w:lang w:val="pl-PL"/>
        </w:rPr>
        <w:t>samochodu ciężarowego</w:t>
      </w:r>
      <w:r w:rsidR="009326E6" w:rsidRPr="00837337">
        <w:rPr>
          <w:rFonts w:asciiTheme="majorHAnsi" w:hAnsiTheme="majorHAnsi"/>
          <w:lang w:val="pl-PL"/>
        </w:rPr>
        <w:t xml:space="preserve">”    </w:t>
      </w:r>
    </w:p>
    <w:p w14:paraId="452B9899" w14:textId="6EB9D901" w:rsidR="00E773AC" w:rsidRPr="00837337" w:rsidRDefault="00AA4F20" w:rsidP="009F3448">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5F1CF7F1" w14:textId="6301374D" w:rsidR="008B2D18" w:rsidRPr="008B2D18" w:rsidRDefault="008B2D18" w:rsidP="008B2D18">
      <w:pPr>
        <w:overflowPunct w:val="0"/>
        <w:autoSpaceDE w:val="0"/>
        <w:autoSpaceDN w:val="0"/>
        <w:adjustRightInd w:val="0"/>
        <w:contextualSpacing/>
        <w:textAlignment w:val="baseline"/>
        <w:rPr>
          <w:rFonts w:asciiTheme="majorHAnsi" w:hAnsiTheme="majorHAnsi"/>
        </w:rPr>
      </w:pPr>
      <w:r>
        <w:t xml:space="preserve">      </w:t>
      </w:r>
      <w:r w:rsidRPr="008B2D18">
        <w:rPr>
          <w:rFonts w:asciiTheme="majorHAnsi" w:hAnsiTheme="majorHAnsi"/>
        </w:rPr>
        <w:t>Samochód ciężarowy musi spełniać niżej wyspecyfikowane wymagania:</w:t>
      </w:r>
    </w:p>
    <w:p w14:paraId="7560B622" w14:textId="77777777" w:rsidR="008B2D18" w:rsidRPr="008B2D18" w:rsidRDefault="008B2D18" w:rsidP="008B2D18">
      <w:pPr>
        <w:ind w:left="600"/>
        <w:contextualSpacing/>
        <w:rPr>
          <w:rFonts w:asciiTheme="majorHAnsi" w:hAnsiTheme="majorHAnsi"/>
          <w:u w:val="single"/>
        </w:rPr>
      </w:pPr>
      <w:r w:rsidRPr="008B2D18">
        <w:rPr>
          <w:rFonts w:asciiTheme="majorHAnsi" w:hAnsiTheme="majorHAnsi"/>
          <w:u w:val="single"/>
        </w:rPr>
        <w:t>Parametry pojazdu:</w:t>
      </w:r>
    </w:p>
    <w:p w14:paraId="1A383189" w14:textId="1CA61201"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rok produkcji 20</w:t>
      </w:r>
      <w:r>
        <w:rPr>
          <w:rFonts w:asciiTheme="majorHAnsi" w:hAnsiTheme="majorHAnsi"/>
        </w:rPr>
        <w:t>10</w:t>
      </w:r>
      <w:r w:rsidRPr="008B2D18">
        <w:rPr>
          <w:rFonts w:asciiTheme="majorHAnsi" w:hAnsiTheme="majorHAnsi"/>
        </w:rPr>
        <w:t xml:space="preserve"> lub młodszy, </w:t>
      </w:r>
    </w:p>
    <w:p w14:paraId="78D11FEB" w14:textId="77777777"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zarejestrowany w Polsce,</w:t>
      </w:r>
    </w:p>
    <w:p w14:paraId="09C281B2" w14:textId="2F3C9085"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 xml:space="preserve">pojemność silnika min </w:t>
      </w:r>
      <w:r w:rsidR="00615C5A">
        <w:rPr>
          <w:rFonts w:asciiTheme="majorHAnsi" w:hAnsiTheme="majorHAnsi"/>
        </w:rPr>
        <w:t xml:space="preserve">10 000 </w:t>
      </w:r>
      <w:r w:rsidRPr="008B2D18">
        <w:rPr>
          <w:rFonts w:asciiTheme="majorHAnsi" w:hAnsiTheme="majorHAnsi"/>
        </w:rPr>
        <w:t>cm</w:t>
      </w:r>
      <w:r w:rsidRPr="008B2D18">
        <w:rPr>
          <w:rFonts w:asciiTheme="majorHAnsi" w:hAnsiTheme="majorHAnsi"/>
          <w:vertAlign w:val="superscript"/>
        </w:rPr>
        <w:t>3</w:t>
      </w:r>
      <w:r w:rsidRPr="008B2D18">
        <w:rPr>
          <w:rFonts w:asciiTheme="majorHAnsi" w:hAnsiTheme="majorHAnsi"/>
        </w:rPr>
        <w:t>,</w:t>
      </w:r>
    </w:p>
    <w:p w14:paraId="05F63EF1" w14:textId="421273F0"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ładowność min 1</w:t>
      </w:r>
      <w:r w:rsidR="00615C5A">
        <w:rPr>
          <w:rFonts w:asciiTheme="majorHAnsi" w:hAnsiTheme="majorHAnsi"/>
        </w:rPr>
        <w:t xml:space="preserve">1 </w:t>
      </w:r>
      <w:r w:rsidRPr="008B2D18">
        <w:rPr>
          <w:rFonts w:asciiTheme="majorHAnsi" w:hAnsiTheme="majorHAnsi"/>
        </w:rPr>
        <w:t xml:space="preserve">000 kg, </w:t>
      </w:r>
    </w:p>
    <w:p w14:paraId="52D95CA5" w14:textId="071097C5"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 xml:space="preserve">dopuszczalna masa całkowita min </w:t>
      </w:r>
      <w:r w:rsidR="00615C5A">
        <w:rPr>
          <w:rFonts w:asciiTheme="majorHAnsi" w:hAnsiTheme="majorHAnsi"/>
        </w:rPr>
        <w:t>26</w:t>
      </w:r>
      <w:r w:rsidRPr="008B2D18">
        <w:rPr>
          <w:rFonts w:asciiTheme="majorHAnsi" w:hAnsiTheme="majorHAnsi"/>
        </w:rPr>
        <w:t> 000 kg,</w:t>
      </w:r>
    </w:p>
    <w:p w14:paraId="77C40F83" w14:textId="33F4E94E"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moc silnika min 4</w:t>
      </w:r>
      <w:r w:rsidR="00615C5A">
        <w:rPr>
          <w:rFonts w:asciiTheme="majorHAnsi" w:hAnsiTheme="majorHAnsi"/>
        </w:rPr>
        <w:t>5</w:t>
      </w:r>
      <w:r w:rsidRPr="008B2D18">
        <w:rPr>
          <w:rFonts w:asciiTheme="majorHAnsi" w:hAnsiTheme="majorHAnsi"/>
        </w:rPr>
        <w:t>0 KM,</w:t>
      </w:r>
    </w:p>
    <w:p w14:paraId="3794122C" w14:textId="0842B49D"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przebieg max 2</w:t>
      </w:r>
      <w:r w:rsidR="00615C5A">
        <w:rPr>
          <w:rFonts w:asciiTheme="majorHAnsi" w:hAnsiTheme="majorHAnsi"/>
        </w:rPr>
        <w:t>7</w:t>
      </w:r>
      <w:r w:rsidRPr="008B2D18">
        <w:rPr>
          <w:rFonts w:asciiTheme="majorHAnsi" w:hAnsiTheme="majorHAnsi"/>
        </w:rPr>
        <w:t>0 000 km,</w:t>
      </w:r>
    </w:p>
    <w:p w14:paraId="4689E5F2" w14:textId="5CD8B3E7"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 xml:space="preserve">liczba osi </w:t>
      </w:r>
      <w:r w:rsidR="00615C5A">
        <w:rPr>
          <w:rFonts w:asciiTheme="majorHAnsi" w:hAnsiTheme="majorHAnsi"/>
        </w:rPr>
        <w:t>3</w:t>
      </w:r>
      <w:r w:rsidRPr="008B2D18">
        <w:rPr>
          <w:rFonts w:asciiTheme="majorHAnsi" w:hAnsiTheme="majorHAnsi"/>
        </w:rPr>
        <w:t>,</w:t>
      </w:r>
    </w:p>
    <w:p w14:paraId="33474517" w14:textId="770A3964"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 xml:space="preserve">napęd </w:t>
      </w:r>
      <w:r w:rsidR="00615C5A">
        <w:rPr>
          <w:rFonts w:asciiTheme="majorHAnsi" w:hAnsiTheme="majorHAnsi"/>
        </w:rPr>
        <w:t>6</w:t>
      </w:r>
      <w:r w:rsidRPr="008B2D18">
        <w:rPr>
          <w:rFonts w:asciiTheme="majorHAnsi" w:hAnsiTheme="majorHAnsi"/>
        </w:rPr>
        <w:t xml:space="preserve"> x 4,</w:t>
      </w:r>
    </w:p>
    <w:p w14:paraId="50324478" w14:textId="77777777"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wspomaganie kierownicy,</w:t>
      </w:r>
    </w:p>
    <w:p w14:paraId="33798384" w14:textId="77777777"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rodzaj paliwa – olej napędowy,</w:t>
      </w:r>
    </w:p>
    <w:p w14:paraId="57B72336" w14:textId="77777777"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skrzynia biegów manualna,</w:t>
      </w:r>
    </w:p>
    <w:p w14:paraId="27CEBAAA" w14:textId="77777777"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klimatyzacja,</w:t>
      </w:r>
    </w:p>
    <w:p w14:paraId="40DBE2C0" w14:textId="77777777"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blokada mostu,</w:t>
      </w:r>
    </w:p>
    <w:p w14:paraId="4E96B52B" w14:textId="6EEB6E6F"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 xml:space="preserve">koła bliźniacze na </w:t>
      </w:r>
      <w:r w:rsidR="00615C5A">
        <w:rPr>
          <w:rFonts w:asciiTheme="majorHAnsi" w:hAnsiTheme="majorHAnsi"/>
        </w:rPr>
        <w:t>2</w:t>
      </w:r>
      <w:r w:rsidRPr="008B2D18">
        <w:rPr>
          <w:rFonts w:asciiTheme="majorHAnsi" w:hAnsiTheme="majorHAnsi"/>
        </w:rPr>
        <w:t xml:space="preserve"> i </w:t>
      </w:r>
      <w:r w:rsidR="00615C5A">
        <w:rPr>
          <w:rFonts w:asciiTheme="majorHAnsi" w:hAnsiTheme="majorHAnsi"/>
        </w:rPr>
        <w:t>3</w:t>
      </w:r>
      <w:r w:rsidRPr="008B2D18">
        <w:rPr>
          <w:rFonts w:asciiTheme="majorHAnsi" w:hAnsiTheme="majorHAnsi"/>
        </w:rPr>
        <w:t xml:space="preserve"> osi,</w:t>
      </w:r>
    </w:p>
    <w:p w14:paraId="06B10F29" w14:textId="77777777"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kabina dzienna,</w:t>
      </w:r>
    </w:p>
    <w:p w14:paraId="519F57E2" w14:textId="77777777"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wszystkie podzespoły muszą być sprawne;</w:t>
      </w:r>
    </w:p>
    <w:p w14:paraId="68FB5795" w14:textId="282AD413" w:rsidR="008B2D18" w:rsidRPr="008B2D18" w:rsidRDefault="008B2D18" w:rsidP="008B2D18">
      <w:pPr>
        <w:ind w:left="600"/>
        <w:contextualSpacing/>
        <w:rPr>
          <w:rFonts w:asciiTheme="majorHAnsi" w:hAnsiTheme="majorHAnsi"/>
          <w:u w:val="single"/>
        </w:rPr>
      </w:pPr>
      <w:r w:rsidRPr="008B2D18">
        <w:rPr>
          <w:rFonts w:asciiTheme="majorHAnsi" w:hAnsiTheme="majorHAnsi"/>
          <w:u w:val="single"/>
        </w:rPr>
        <w:t>Skrzynia ładunkowa:</w:t>
      </w:r>
    </w:p>
    <w:p w14:paraId="0D5BF135" w14:textId="526AF719"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długość wewnętrzna 5,00</w:t>
      </w:r>
      <w:r w:rsidR="00615C5A">
        <w:rPr>
          <w:rFonts w:asciiTheme="majorHAnsi" w:hAnsiTheme="majorHAnsi"/>
        </w:rPr>
        <w:t xml:space="preserve"> </w:t>
      </w:r>
      <w:r w:rsidRPr="008B2D18">
        <w:rPr>
          <w:rFonts w:asciiTheme="majorHAnsi" w:hAnsiTheme="majorHAnsi"/>
        </w:rPr>
        <w:t>m – 6,00</w:t>
      </w:r>
      <w:r w:rsidR="00615C5A">
        <w:rPr>
          <w:rFonts w:asciiTheme="majorHAnsi" w:hAnsiTheme="majorHAnsi"/>
        </w:rPr>
        <w:t xml:space="preserve"> </w:t>
      </w:r>
      <w:r w:rsidRPr="008B2D18">
        <w:rPr>
          <w:rFonts w:asciiTheme="majorHAnsi" w:hAnsiTheme="majorHAnsi"/>
        </w:rPr>
        <w:t>m</w:t>
      </w:r>
    </w:p>
    <w:p w14:paraId="1B413E52" w14:textId="60FB556D" w:rsidR="008B2D18" w:rsidRPr="008B2D18" w:rsidRDefault="008B2D18" w:rsidP="00C14535">
      <w:pPr>
        <w:numPr>
          <w:ilvl w:val="0"/>
          <w:numId w:val="72"/>
        </w:numPr>
        <w:overflowPunct w:val="0"/>
        <w:autoSpaceDE w:val="0"/>
        <w:autoSpaceDN w:val="0"/>
        <w:adjustRightInd w:val="0"/>
        <w:contextualSpacing/>
        <w:textAlignment w:val="baseline"/>
        <w:rPr>
          <w:rFonts w:asciiTheme="majorHAnsi" w:hAnsiTheme="majorHAnsi"/>
        </w:rPr>
      </w:pPr>
      <w:r w:rsidRPr="008B2D18">
        <w:rPr>
          <w:rFonts w:asciiTheme="majorHAnsi" w:hAnsiTheme="majorHAnsi"/>
        </w:rPr>
        <w:t>szerokość wewnętrzna 2,45</w:t>
      </w:r>
      <w:r w:rsidR="00615C5A">
        <w:rPr>
          <w:rFonts w:asciiTheme="majorHAnsi" w:hAnsiTheme="majorHAnsi"/>
        </w:rPr>
        <w:t xml:space="preserve"> </w:t>
      </w:r>
      <w:r w:rsidRPr="008B2D18">
        <w:rPr>
          <w:rFonts w:asciiTheme="majorHAnsi" w:hAnsiTheme="majorHAnsi"/>
        </w:rPr>
        <w:t>m - 2,50</w:t>
      </w:r>
      <w:r w:rsidR="00615C5A">
        <w:rPr>
          <w:rFonts w:asciiTheme="majorHAnsi" w:hAnsiTheme="majorHAnsi"/>
        </w:rPr>
        <w:t xml:space="preserve"> </w:t>
      </w:r>
      <w:r w:rsidRPr="008B2D18">
        <w:rPr>
          <w:rFonts w:asciiTheme="majorHAnsi" w:hAnsiTheme="majorHAnsi"/>
        </w:rPr>
        <w:t>m,</w:t>
      </w:r>
    </w:p>
    <w:p w14:paraId="31008EE1" w14:textId="6B3802C9" w:rsidR="008B2D18" w:rsidRPr="008B2D18" w:rsidRDefault="00615C5A" w:rsidP="00C14535">
      <w:pPr>
        <w:numPr>
          <w:ilvl w:val="0"/>
          <w:numId w:val="72"/>
        </w:numPr>
        <w:overflowPunct w:val="0"/>
        <w:autoSpaceDE w:val="0"/>
        <w:autoSpaceDN w:val="0"/>
        <w:adjustRightInd w:val="0"/>
        <w:contextualSpacing/>
        <w:textAlignment w:val="baseline"/>
        <w:rPr>
          <w:rFonts w:asciiTheme="majorHAnsi" w:hAnsiTheme="majorHAnsi"/>
        </w:rPr>
      </w:pPr>
      <w:r>
        <w:rPr>
          <w:rFonts w:asciiTheme="majorHAnsi" w:hAnsiTheme="majorHAnsi"/>
        </w:rPr>
        <w:t>skrzynia z aluminiowymi burtami</w:t>
      </w:r>
      <w:r w:rsidR="008B2D18" w:rsidRPr="008B2D18">
        <w:rPr>
          <w:rFonts w:asciiTheme="majorHAnsi" w:hAnsiTheme="majorHAnsi"/>
        </w:rPr>
        <w:t>,</w:t>
      </w:r>
    </w:p>
    <w:p w14:paraId="6D5DED74" w14:textId="77777777" w:rsidR="008B2D18" w:rsidRPr="008B2D18" w:rsidRDefault="008B2D18" w:rsidP="00615C5A">
      <w:pPr>
        <w:numPr>
          <w:ilvl w:val="0"/>
          <w:numId w:val="36"/>
        </w:numPr>
        <w:overflowPunct w:val="0"/>
        <w:autoSpaceDE w:val="0"/>
        <w:autoSpaceDN w:val="0"/>
        <w:adjustRightInd w:val="0"/>
        <w:ind w:left="426"/>
        <w:contextualSpacing/>
        <w:textAlignment w:val="baseline"/>
        <w:rPr>
          <w:rFonts w:asciiTheme="majorHAnsi" w:hAnsiTheme="majorHAnsi"/>
        </w:rPr>
      </w:pPr>
      <w:r w:rsidRPr="008B2D18">
        <w:rPr>
          <w:rFonts w:asciiTheme="majorHAnsi" w:hAnsiTheme="majorHAnsi"/>
        </w:rPr>
        <w:lastRenderedPageBreak/>
        <w:t>Zamawiający wymaga ponadto:</w:t>
      </w:r>
    </w:p>
    <w:p w14:paraId="476B71D4" w14:textId="77777777" w:rsidR="008B2D18" w:rsidRPr="008B2D18" w:rsidRDefault="008B2D18" w:rsidP="00C14535">
      <w:pPr>
        <w:numPr>
          <w:ilvl w:val="0"/>
          <w:numId w:val="74"/>
        </w:numPr>
        <w:tabs>
          <w:tab w:val="clear" w:pos="1329"/>
        </w:tabs>
        <w:overflowPunct w:val="0"/>
        <w:autoSpaceDE w:val="0"/>
        <w:autoSpaceDN w:val="0"/>
        <w:adjustRightInd w:val="0"/>
        <w:ind w:left="709"/>
        <w:contextualSpacing/>
        <w:jc w:val="both"/>
        <w:textAlignment w:val="baseline"/>
        <w:rPr>
          <w:rFonts w:asciiTheme="majorHAnsi" w:hAnsiTheme="majorHAnsi"/>
        </w:rPr>
      </w:pPr>
      <w:r w:rsidRPr="008B2D18">
        <w:rPr>
          <w:rFonts w:asciiTheme="majorHAnsi" w:hAnsiTheme="majorHAnsi"/>
        </w:rPr>
        <w:t>Pojazd musi być zarejestrowany na stałe w Polsce oraz posiadać dowód rejestracyjny, ubezpieczenie OC i badanie urządzenia dźwigowego przez urząd dozoru technicznego. W/w dokumenty muszą być ważne min.</w:t>
      </w:r>
      <w:r w:rsidRPr="008B2D18">
        <w:rPr>
          <w:rFonts w:asciiTheme="majorHAnsi" w:hAnsiTheme="majorHAnsi"/>
          <w:b/>
        </w:rPr>
        <w:t xml:space="preserve"> 60</w:t>
      </w:r>
      <w:r w:rsidRPr="008B2D18">
        <w:rPr>
          <w:rFonts w:asciiTheme="majorHAnsi" w:hAnsiTheme="majorHAnsi"/>
        </w:rPr>
        <w:t xml:space="preserve"> dni licząc od dnia składania ofert,</w:t>
      </w:r>
    </w:p>
    <w:p w14:paraId="7FFAA110" w14:textId="77777777" w:rsidR="008B2D18" w:rsidRPr="008B2D18" w:rsidRDefault="008B2D18" w:rsidP="00C14535">
      <w:pPr>
        <w:numPr>
          <w:ilvl w:val="0"/>
          <w:numId w:val="74"/>
        </w:numPr>
        <w:tabs>
          <w:tab w:val="clear" w:pos="1329"/>
        </w:tabs>
        <w:overflowPunct w:val="0"/>
        <w:autoSpaceDE w:val="0"/>
        <w:autoSpaceDN w:val="0"/>
        <w:adjustRightInd w:val="0"/>
        <w:ind w:left="709"/>
        <w:contextualSpacing/>
        <w:jc w:val="both"/>
        <w:textAlignment w:val="baseline"/>
        <w:rPr>
          <w:rFonts w:asciiTheme="majorHAnsi" w:hAnsiTheme="majorHAnsi"/>
        </w:rPr>
      </w:pPr>
      <w:r w:rsidRPr="008B2D18">
        <w:rPr>
          <w:rFonts w:asciiTheme="majorHAnsi" w:hAnsiTheme="majorHAnsi"/>
        </w:rPr>
        <w:t>Nie dopuszcza się jako oferty pojazdu, który ma rejestrację czasową oraz posiada kierownicę po prawej stronie lub został przerobiony na kierownicę po lewej stronie i dopuszczony do ruchu,</w:t>
      </w:r>
    </w:p>
    <w:p w14:paraId="4D01D4DA" w14:textId="77777777" w:rsidR="008B2D18" w:rsidRPr="008B2D18" w:rsidRDefault="008B2D18" w:rsidP="00C14535">
      <w:pPr>
        <w:numPr>
          <w:ilvl w:val="0"/>
          <w:numId w:val="73"/>
        </w:numPr>
        <w:overflowPunct w:val="0"/>
        <w:autoSpaceDE w:val="0"/>
        <w:autoSpaceDN w:val="0"/>
        <w:adjustRightInd w:val="0"/>
        <w:ind w:left="709"/>
        <w:contextualSpacing/>
        <w:jc w:val="both"/>
        <w:textAlignment w:val="baseline"/>
        <w:rPr>
          <w:rFonts w:asciiTheme="majorHAnsi" w:hAnsiTheme="majorHAnsi"/>
        </w:rPr>
      </w:pPr>
      <w:r w:rsidRPr="008B2D18">
        <w:rPr>
          <w:rFonts w:asciiTheme="majorHAnsi" w:hAnsiTheme="majorHAnsi"/>
        </w:rPr>
        <w:t>Udzielenia przez Wykonawcę rękojmi zgodnie z przepisami kodeksu cywilnego.</w:t>
      </w:r>
    </w:p>
    <w:p w14:paraId="5A4F9AB7" w14:textId="018FC8D1" w:rsidR="008B2D18" w:rsidRPr="008B2D18" w:rsidRDefault="008B2D18" w:rsidP="00615C5A">
      <w:pPr>
        <w:numPr>
          <w:ilvl w:val="0"/>
          <w:numId w:val="36"/>
        </w:numPr>
        <w:overflowPunct w:val="0"/>
        <w:autoSpaceDE w:val="0"/>
        <w:autoSpaceDN w:val="0"/>
        <w:adjustRightInd w:val="0"/>
        <w:ind w:left="426"/>
        <w:contextualSpacing/>
        <w:jc w:val="both"/>
        <w:textAlignment w:val="baseline"/>
        <w:rPr>
          <w:rFonts w:asciiTheme="majorHAnsi" w:hAnsiTheme="majorHAnsi"/>
        </w:rPr>
      </w:pPr>
      <w:r w:rsidRPr="008B2D18">
        <w:rPr>
          <w:rFonts w:asciiTheme="majorHAnsi" w:hAnsiTheme="majorHAnsi"/>
        </w:rPr>
        <w:t>Wykonawca dostarczy przedmiot zamówienia na własny koszt na plac Zamawiającego, ul. Energetyków 10, 64-100 Leszno.</w:t>
      </w:r>
    </w:p>
    <w:p w14:paraId="3AEF516C" w14:textId="77777777" w:rsidR="008B2D18" w:rsidRPr="008B2D18" w:rsidRDefault="008B2D18" w:rsidP="00615C5A">
      <w:pPr>
        <w:numPr>
          <w:ilvl w:val="0"/>
          <w:numId w:val="36"/>
        </w:numPr>
        <w:overflowPunct w:val="0"/>
        <w:autoSpaceDE w:val="0"/>
        <w:autoSpaceDN w:val="0"/>
        <w:adjustRightInd w:val="0"/>
        <w:ind w:left="426"/>
        <w:contextualSpacing/>
        <w:textAlignment w:val="baseline"/>
        <w:rPr>
          <w:rFonts w:asciiTheme="majorHAnsi" w:hAnsiTheme="majorHAnsi"/>
        </w:rPr>
      </w:pPr>
      <w:r w:rsidRPr="008B2D18">
        <w:rPr>
          <w:rFonts w:asciiTheme="majorHAnsi" w:hAnsiTheme="majorHAnsi"/>
        </w:rPr>
        <w:t>Odbiór dostawy:</w:t>
      </w:r>
    </w:p>
    <w:p w14:paraId="0A136824" w14:textId="77777777" w:rsidR="008B2D18" w:rsidRPr="008B2D18" w:rsidRDefault="008B2D18" w:rsidP="00C14535">
      <w:pPr>
        <w:numPr>
          <w:ilvl w:val="0"/>
          <w:numId w:val="75"/>
        </w:numPr>
        <w:overflowPunct w:val="0"/>
        <w:autoSpaceDE w:val="0"/>
        <w:autoSpaceDN w:val="0"/>
        <w:adjustRightInd w:val="0"/>
        <w:ind w:left="709"/>
        <w:contextualSpacing/>
        <w:jc w:val="both"/>
        <w:textAlignment w:val="baseline"/>
        <w:rPr>
          <w:rFonts w:asciiTheme="majorHAnsi" w:hAnsiTheme="majorHAnsi"/>
        </w:rPr>
      </w:pPr>
      <w:r w:rsidRPr="008B2D18">
        <w:rPr>
          <w:rFonts w:asciiTheme="majorHAnsi" w:hAnsiTheme="majorHAnsi"/>
        </w:rPr>
        <w:t>miejsce dostawy: jednostka ZDP: plac Zarządu Dróg Powiatowych w Lesznie,                 ul. Energetyków 10 (w dni robocze od poniedziałku do piątku w godz. 07.00-15.00),</w:t>
      </w:r>
    </w:p>
    <w:p w14:paraId="258EE0A1" w14:textId="33621C20" w:rsidR="008B2D18" w:rsidRPr="008B2D18" w:rsidRDefault="008B2D18" w:rsidP="00C14535">
      <w:pPr>
        <w:numPr>
          <w:ilvl w:val="0"/>
          <w:numId w:val="75"/>
        </w:numPr>
        <w:overflowPunct w:val="0"/>
        <w:autoSpaceDE w:val="0"/>
        <w:autoSpaceDN w:val="0"/>
        <w:adjustRightInd w:val="0"/>
        <w:ind w:left="709"/>
        <w:contextualSpacing/>
        <w:jc w:val="both"/>
        <w:textAlignment w:val="baseline"/>
        <w:rPr>
          <w:rFonts w:asciiTheme="majorHAnsi" w:hAnsiTheme="majorHAnsi"/>
        </w:rPr>
      </w:pPr>
      <w:r w:rsidRPr="008B2D18">
        <w:rPr>
          <w:rFonts w:asciiTheme="majorHAnsi" w:hAnsiTheme="majorHAnsi"/>
        </w:rPr>
        <w:t xml:space="preserve">termin dostawy samochodu ciężarowego: do dnia </w:t>
      </w:r>
      <w:r w:rsidR="00F130C1">
        <w:rPr>
          <w:rFonts w:asciiTheme="majorHAnsi" w:hAnsiTheme="majorHAnsi"/>
        </w:rPr>
        <w:t>14.10</w:t>
      </w:r>
      <w:r w:rsidR="00DF17DD">
        <w:rPr>
          <w:rFonts w:asciiTheme="majorHAnsi" w:hAnsiTheme="majorHAnsi"/>
        </w:rPr>
        <w:t>.2024</w:t>
      </w:r>
      <w:r w:rsidRPr="008B2D18">
        <w:rPr>
          <w:rFonts w:asciiTheme="majorHAnsi" w:hAnsiTheme="majorHAnsi"/>
        </w:rPr>
        <w:t xml:space="preserve"> r.,</w:t>
      </w:r>
    </w:p>
    <w:p w14:paraId="754C5920" w14:textId="77777777" w:rsidR="008B2D18" w:rsidRPr="008B2D18" w:rsidRDefault="008B2D18" w:rsidP="00C14535">
      <w:pPr>
        <w:numPr>
          <w:ilvl w:val="0"/>
          <w:numId w:val="75"/>
        </w:numPr>
        <w:overflowPunct w:val="0"/>
        <w:autoSpaceDE w:val="0"/>
        <w:autoSpaceDN w:val="0"/>
        <w:adjustRightInd w:val="0"/>
        <w:ind w:left="709"/>
        <w:contextualSpacing/>
        <w:jc w:val="both"/>
        <w:textAlignment w:val="baseline"/>
        <w:rPr>
          <w:rFonts w:asciiTheme="majorHAnsi" w:hAnsiTheme="majorHAnsi"/>
        </w:rPr>
      </w:pPr>
      <w:r w:rsidRPr="008B2D18">
        <w:rPr>
          <w:rFonts w:asciiTheme="majorHAnsi" w:hAnsiTheme="majorHAnsi"/>
        </w:rPr>
        <w:t>odbiór dostawy samochodu ciężarowego dokonany będzie przez pracownika wskazanego przez Zamawiającego,</w:t>
      </w:r>
    </w:p>
    <w:p w14:paraId="0D041C43" w14:textId="77777777" w:rsidR="008B2D18" w:rsidRPr="008B2D18" w:rsidRDefault="008B2D18" w:rsidP="00C14535">
      <w:pPr>
        <w:numPr>
          <w:ilvl w:val="0"/>
          <w:numId w:val="75"/>
        </w:numPr>
        <w:overflowPunct w:val="0"/>
        <w:autoSpaceDE w:val="0"/>
        <w:autoSpaceDN w:val="0"/>
        <w:adjustRightInd w:val="0"/>
        <w:ind w:left="709"/>
        <w:contextualSpacing/>
        <w:jc w:val="both"/>
        <w:textAlignment w:val="baseline"/>
        <w:rPr>
          <w:rFonts w:asciiTheme="majorHAnsi" w:hAnsiTheme="majorHAnsi"/>
        </w:rPr>
      </w:pPr>
      <w:r w:rsidRPr="008B2D18">
        <w:rPr>
          <w:rFonts w:asciiTheme="majorHAnsi" w:hAnsiTheme="majorHAnsi"/>
        </w:rPr>
        <w:t>Zamawiający przed podpisaniem umowy zastrzega sobie sprawdzenie stanu technicznego samochodu ciężarowego w stacji kontroli pojazdów na koszt Wykonawcy.</w:t>
      </w:r>
    </w:p>
    <w:p w14:paraId="71BCDEB9" w14:textId="77777777" w:rsidR="008B2D18" w:rsidRPr="008B2D18" w:rsidRDefault="008B2D18" w:rsidP="00615C5A">
      <w:pPr>
        <w:numPr>
          <w:ilvl w:val="0"/>
          <w:numId w:val="36"/>
        </w:numPr>
        <w:overflowPunct w:val="0"/>
        <w:autoSpaceDE w:val="0"/>
        <w:autoSpaceDN w:val="0"/>
        <w:adjustRightInd w:val="0"/>
        <w:ind w:left="426"/>
        <w:contextualSpacing/>
        <w:jc w:val="both"/>
        <w:textAlignment w:val="baseline"/>
        <w:rPr>
          <w:rFonts w:asciiTheme="majorHAnsi" w:hAnsiTheme="majorHAnsi"/>
          <w:b/>
          <w:bCs/>
        </w:rPr>
      </w:pPr>
      <w:r w:rsidRPr="008B2D18">
        <w:rPr>
          <w:rFonts w:asciiTheme="majorHAnsi" w:hAnsiTheme="majorHAnsi"/>
        </w:rPr>
        <w:t>Wykonawca zamówienia musi być właścicielem pojazdu lub przedstawić dokumenty iż działa w imieniu lub na rachunek właściciela.</w:t>
      </w:r>
    </w:p>
    <w:p w14:paraId="75B95BBC" w14:textId="77777777" w:rsidR="008B2D18" w:rsidRPr="008B2D18" w:rsidRDefault="008B2D18" w:rsidP="00615C5A">
      <w:pPr>
        <w:numPr>
          <w:ilvl w:val="0"/>
          <w:numId w:val="36"/>
        </w:numPr>
        <w:overflowPunct w:val="0"/>
        <w:autoSpaceDE w:val="0"/>
        <w:autoSpaceDN w:val="0"/>
        <w:adjustRightInd w:val="0"/>
        <w:ind w:left="426"/>
        <w:contextualSpacing/>
        <w:textAlignment w:val="baseline"/>
        <w:rPr>
          <w:rFonts w:asciiTheme="majorHAnsi" w:hAnsiTheme="majorHAnsi"/>
          <w:b/>
          <w:bCs/>
        </w:rPr>
      </w:pPr>
      <w:r w:rsidRPr="008B2D18">
        <w:rPr>
          <w:rFonts w:asciiTheme="majorHAnsi" w:hAnsiTheme="majorHAnsi"/>
        </w:rPr>
        <w:t xml:space="preserve"> Pojazd musi spełniać normy</w:t>
      </w:r>
      <w:r w:rsidRPr="008B2D18">
        <w:rPr>
          <w:rFonts w:asciiTheme="majorHAnsi" w:hAnsiTheme="majorHAnsi"/>
          <w:b/>
          <w:bCs/>
        </w:rPr>
        <w:t xml:space="preserve"> EURO V dotyczące emisji spalin.</w:t>
      </w:r>
    </w:p>
    <w:p w14:paraId="44ED09F8" w14:textId="6CCA1DFB" w:rsidR="007F0DC2" w:rsidRPr="008B2D18" w:rsidRDefault="007F0DC2" w:rsidP="00F56CF7">
      <w:pPr>
        <w:pStyle w:val="Akapitzlist"/>
        <w:numPr>
          <w:ilvl w:val="0"/>
          <w:numId w:val="36"/>
        </w:numPr>
        <w:overflowPunct w:val="0"/>
        <w:autoSpaceDE w:val="0"/>
        <w:autoSpaceDN w:val="0"/>
        <w:adjustRightInd w:val="0"/>
        <w:ind w:left="426"/>
        <w:jc w:val="both"/>
        <w:textAlignment w:val="baseline"/>
        <w:rPr>
          <w:rFonts w:asciiTheme="majorHAnsi" w:eastAsiaTheme="majorEastAsia" w:hAnsiTheme="majorHAnsi" w:cstheme="majorBidi"/>
          <w:b/>
          <w:lang w:eastAsia="en-US"/>
        </w:rPr>
      </w:pPr>
      <w:r w:rsidRPr="008B2D18">
        <w:rPr>
          <w:rFonts w:asciiTheme="majorHAnsi" w:eastAsiaTheme="majorEastAsia" w:hAnsiTheme="majorHAnsi" w:cstheme="majorBidi"/>
          <w:b/>
          <w:lang w:eastAsia="en-US"/>
        </w:rPr>
        <w:t>K</w:t>
      </w:r>
      <w:r w:rsidR="00837337" w:rsidRPr="008B2D18">
        <w:rPr>
          <w:rFonts w:asciiTheme="majorHAnsi" w:eastAsiaTheme="majorEastAsia" w:hAnsiTheme="majorHAnsi" w:cstheme="majorBidi"/>
          <w:b/>
          <w:lang w:eastAsia="en-US"/>
        </w:rPr>
        <w:t>ryterium oceny ofert</w:t>
      </w:r>
      <w:r w:rsidRPr="008B2D18">
        <w:rPr>
          <w:rFonts w:asciiTheme="majorHAnsi" w:eastAsiaTheme="majorEastAsia" w:hAnsiTheme="majorHAnsi" w:cstheme="majorBidi"/>
          <w:b/>
          <w:lang w:eastAsia="en-US"/>
        </w:rPr>
        <w:t>, opisane w rozdziale III w pkt 4 SWZ, stanowiące:</w:t>
      </w:r>
    </w:p>
    <w:p w14:paraId="28E77D2E" w14:textId="6CCB3D0C" w:rsidR="00322E72" w:rsidRPr="00EA5A67" w:rsidRDefault="00322E72" w:rsidP="00C14535">
      <w:pPr>
        <w:pStyle w:val="Akapitzlist"/>
        <w:numPr>
          <w:ilvl w:val="0"/>
          <w:numId w:val="76"/>
        </w:numPr>
        <w:overflowPunct w:val="0"/>
        <w:autoSpaceDE w:val="0"/>
        <w:autoSpaceDN w:val="0"/>
        <w:adjustRightInd w:val="0"/>
        <w:jc w:val="both"/>
        <w:textAlignment w:val="baseline"/>
        <w:rPr>
          <w:rFonts w:asciiTheme="majorHAnsi" w:eastAsiaTheme="majorEastAsia" w:hAnsiTheme="majorHAnsi" w:cstheme="majorBidi"/>
          <w:lang w:eastAsia="en-US"/>
        </w:rPr>
      </w:pPr>
      <w:r w:rsidRPr="00EA5A67">
        <w:rPr>
          <w:rFonts w:asciiTheme="majorHAnsi" w:eastAsiaTheme="majorEastAsia" w:hAnsiTheme="majorHAnsi" w:cstheme="majorBidi"/>
          <w:lang w:eastAsia="en-US"/>
        </w:rPr>
        <w:t>Najniższa cena ofertowa brutto- 60%</w:t>
      </w:r>
    </w:p>
    <w:p w14:paraId="09CA76BE" w14:textId="675BF790" w:rsidR="00322E72" w:rsidRPr="00EA5A67" w:rsidRDefault="00322E72" w:rsidP="00C14535">
      <w:pPr>
        <w:pStyle w:val="Akapitzlist"/>
        <w:numPr>
          <w:ilvl w:val="0"/>
          <w:numId w:val="76"/>
        </w:numPr>
        <w:overflowPunct w:val="0"/>
        <w:autoSpaceDE w:val="0"/>
        <w:autoSpaceDN w:val="0"/>
        <w:adjustRightInd w:val="0"/>
        <w:jc w:val="both"/>
        <w:textAlignment w:val="baseline"/>
        <w:rPr>
          <w:rFonts w:asciiTheme="majorHAnsi" w:eastAsiaTheme="majorEastAsia" w:hAnsiTheme="majorHAnsi" w:cstheme="majorBidi"/>
          <w:lang w:eastAsia="en-US"/>
        </w:rPr>
      </w:pPr>
      <w:r w:rsidRPr="00EA5A67">
        <w:rPr>
          <w:rFonts w:asciiTheme="majorHAnsi" w:eastAsiaTheme="majorEastAsia" w:hAnsiTheme="majorHAnsi" w:cstheme="majorBidi"/>
          <w:lang w:eastAsia="en-US"/>
        </w:rPr>
        <w:t>Przebieg w km- 30%</w:t>
      </w:r>
    </w:p>
    <w:p w14:paraId="4174C6A8" w14:textId="1A471F94" w:rsidR="007F0DC2" w:rsidRPr="00EA5A67" w:rsidRDefault="00322E72" w:rsidP="00C14535">
      <w:pPr>
        <w:pStyle w:val="Akapitzlist"/>
        <w:numPr>
          <w:ilvl w:val="0"/>
          <w:numId w:val="76"/>
        </w:numPr>
        <w:overflowPunct w:val="0"/>
        <w:autoSpaceDE w:val="0"/>
        <w:autoSpaceDN w:val="0"/>
        <w:adjustRightInd w:val="0"/>
        <w:jc w:val="both"/>
        <w:textAlignment w:val="baseline"/>
        <w:rPr>
          <w:rFonts w:asciiTheme="majorHAnsi" w:eastAsiaTheme="majorEastAsia" w:hAnsiTheme="majorHAnsi" w:cstheme="majorBidi"/>
          <w:lang w:eastAsia="en-US"/>
        </w:rPr>
      </w:pPr>
      <w:r w:rsidRPr="00EA5A67">
        <w:rPr>
          <w:rFonts w:asciiTheme="majorHAnsi" w:eastAsiaTheme="majorEastAsia" w:hAnsiTheme="majorHAnsi" w:cstheme="majorBidi"/>
          <w:lang w:eastAsia="en-US"/>
        </w:rPr>
        <w:t>Gwarancja i rękojmia jakości- 10%</w:t>
      </w:r>
    </w:p>
    <w:p w14:paraId="35933D58" w14:textId="77777777" w:rsidR="00322E72" w:rsidRPr="00322E72" w:rsidRDefault="00322E72" w:rsidP="00322E72">
      <w:pPr>
        <w:pStyle w:val="Akapitzlist"/>
        <w:overflowPunct w:val="0"/>
        <w:autoSpaceDE w:val="0"/>
        <w:autoSpaceDN w:val="0"/>
        <w:adjustRightInd w:val="0"/>
        <w:ind w:left="1080"/>
        <w:jc w:val="both"/>
        <w:textAlignment w:val="baseline"/>
        <w:rPr>
          <w:rFonts w:asciiTheme="majorHAnsi" w:eastAsiaTheme="majorEastAsia" w:hAnsiTheme="majorHAnsi" w:cstheme="majorBidi"/>
          <w:lang w:eastAsia="en-US"/>
        </w:rPr>
      </w:pPr>
    </w:p>
    <w:p w14:paraId="6CCABE84" w14:textId="0C38291D" w:rsidR="00447382" w:rsidRPr="00DF74A8" w:rsidRDefault="00447382" w:rsidP="009F3448">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9F3448">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9F3448">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9F3448">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9F3448">
      <w:pPr>
        <w:pStyle w:val="Akapitzlist"/>
        <w:numPr>
          <w:ilvl w:val="0"/>
          <w:numId w:val="35"/>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9F3448">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89789D" w:rsidRDefault="0099534A" w:rsidP="00C14535">
      <w:pPr>
        <w:pStyle w:val="Akapitzlist"/>
        <w:numPr>
          <w:ilvl w:val="0"/>
          <w:numId w:val="63"/>
        </w:numPr>
        <w:spacing w:line="259" w:lineRule="auto"/>
        <w:jc w:val="both"/>
        <w:rPr>
          <w:rFonts w:ascii="Cambria" w:hAnsi="Cambria"/>
          <w:u w:val="single"/>
        </w:rPr>
      </w:pPr>
      <w:r w:rsidRPr="00837337">
        <w:rPr>
          <w:rFonts w:ascii="Cambria" w:hAnsi="Cambria"/>
        </w:rPr>
        <w:lastRenderedPageBreak/>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89789D">
        <w:rPr>
          <w:rFonts w:ascii="Cambria" w:hAnsi="Cambria"/>
        </w:rPr>
        <w:t>(</w:t>
      </w:r>
      <w:r w:rsidR="00A233EA" w:rsidRPr="0089789D">
        <w:rPr>
          <w:rFonts w:ascii="Cambria" w:hAnsi="Cambria"/>
          <w:b/>
        </w:rPr>
        <w:t xml:space="preserve">załącznik nr </w:t>
      </w:r>
      <w:r w:rsidR="007C4352" w:rsidRPr="0089789D">
        <w:rPr>
          <w:rFonts w:ascii="Cambria" w:hAnsi="Cambria"/>
          <w:b/>
        </w:rPr>
        <w:t>5</w:t>
      </w:r>
      <w:r w:rsidR="00AD4FF1" w:rsidRPr="0089789D">
        <w:rPr>
          <w:rFonts w:ascii="Cambria" w:hAnsi="Cambria"/>
          <w:b/>
        </w:rPr>
        <w:t xml:space="preserve"> do SWZ</w:t>
      </w:r>
      <w:r w:rsidR="00A233EA" w:rsidRPr="0089789D">
        <w:rPr>
          <w:rFonts w:ascii="Cambria" w:hAnsi="Cambria"/>
        </w:rPr>
        <w:t>)</w:t>
      </w:r>
      <w:r w:rsidRPr="0089789D">
        <w:rPr>
          <w:rFonts w:ascii="Cambria" w:hAnsi="Cambria"/>
        </w:rPr>
        <w:t>.</w:t>
      </w:r>
    </w:p>
    <w:p w14:paraId="4D28E396" w14:textId="77777777" w:rsidR="00837337" w:rsidRDefault="00837337" w:rsidP="00C14535">
      <w:pPr>
        <w:pStyle w:val="Akapitzlist"/>
        <w:numPr>
          <w:ilvl w:val="0"/>
          <w:numId w:val="63"/>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C14535">
      <w:pPr>
        <w:pStyle w:val="Akapitzlist"/>
        <w:numPr>
          <w:ilvl w:val="0"/>
          <w:numId w:val="63"/>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C14535">
      <w:pPr>
        <w:pStyle w:val="Akapitzlist"/>
        <w:numPr>
          <w:ilvl w:val="0"/>
          <w:numId w:val="64"/>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C14535">
      <w:pPr>
        <w:pStyle w:val="Akapitzlist"/>
        <w:numPr>
          <w:ilvl w:val="0"/>
          <w:numId w:val="64"/>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C14535">
      <w:pPr>
        <w:pStyle w:val="Akapitzlist"/>
        <w:numPr>
          <w:ilvl w:val="0"/>
          <w:numId w:val="64"/>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C14535">
      <w:pPr>
        <w:pStyle w:val="Akapitzlist"/>
        <w:numPr>
          <w:ilvl w:val="0"/>
          <w:numId w:val="64"/>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C14535">
      <w:pPr>
        <w:pStyle w:val="Akapitzlist"/>
        <w:numPr>
          <w:ilvl w:val="0"/>
          <w:numId w:val="64"/>
        </w:numPr>
        <w:spacing w:line="259" w:lineRule="auto"/>
        <w:jc w:val="both"/>
        <w:rPr>
          <w:rFonts w:ascii="Cambria" w:hAnsi="Cambria"/>
          <w:color w:val="FF0000"/>
          <w:u w:val="single"/>
        </w:rPr>
      </w:pPr>
      <w:r w:rsidRPr="00837337">
        <w:rPr>
          <w:rFonts w:ascii="Cambria" w:hAnsi="Cambria"/>
        </w:rPr>
        <w:t xml:space="preserve">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w:t>
      </w:r>
      <w:r w:rsidRPr="00837337">
        <w:rPr>
          <w:rFonts w:ascii="Cambria" w:hAnsi="Cambria"/>
        </w:rPr>
        <w:lastRenderedPageBreak/>
        <w:t>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788716E2" w:rsidR="00020159" w:rsidRDefault="00AA4F20" w:rsidP="009F3448">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F07573">
        <w:rPr>
          <w:rFonts w:asciiTheme="majorHAnsi" w:eastAsiaTheme="majorEastAsia" w:hAnsiTheme="majorHAnsi" w:cstheme="majorBidi"/>
          <w:b/>
          <w:bCs/>
          <w:lang w:eastAsia="en-US"/>
        </w:rPr>
        <w:t xml:space="preserve">do dnia </w:t>
      </w:r>
      <w:r w:rsidR="00F130C1">
        <w:rPr>
          <w:rFonts w:asciiTheme="majorHAnsi" w:eastAsiaTheme="majorEastAsia" w:hAnsiTheme="majorHAnsi" w:cstheme="majorBidi"/>
          <w:b/>
          <w:bCs/>
          <w:lang w:eastAsia="en-US"/>
        </w:rPr>
        <w:t>14.10</w:t>
      </w:r>
      <w:r w:rsidR="00DF17DD">
        <w:rPr>
          <w:rFonts w:asciiTheme="majorHAnsi" w:eastAsiaTheme="majorEastAsia" w:hAnsiTheme="majorHAnsi" w:cstheme="majorBidi"/>
          <w:b/>
          <w:bCs/>
          <w:lang w:eastAsia="en-US"/>
        </w:rPr>
        <w:t>.2024</w:t>
      </w:r>
      <w:r w:rsidR="00F07573">
        <w:rPr>
          <w:rFonts w:asciiTheme="majorHAnsi" w:eastAsiaTheme="majorEastAsia" w:hAnsiTheme="majorHAnsi" w:cstheme="majorBidi"/>
          <w:b/>
          <w:bCs/>
          <w:lang w:eastAsia="en-US"/>
        </w:rPr>
        <w:t xml:space="preserve"> r.</w:t>
      </w:r>
    </w:p>
    <w:p w14:paraId="25F3EA1C" w14:textId="4891D282" w:rsidR="00020159" w:rsidRPr="009F6F18" w:rsidRDefault="00020159" w:rsidP="009F3448">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F50481">
        <w:rPr>
          <w:rFonts w:asciiTheme="majorHAnsi" w:eastAsiaTheme="majorEastAsia" w:hAnsiTheme="majorHAnsi" w:cstheme="majorBidi"/>
          <w:lang w:eastAsia="en-US"/>
        </w:rPr>
        <w:t xml:space="preserve">stanowiącym </w:t>
      </w:r>
      <w:r w:rsidRPr="00F50481">
        <w:rPr>
          <w:rFonts w:asciiTheme="majorHAnsi" w:eastAsiaTheme="majorEastAsia" w:hAnsiTheme="majorHAnsi" w:cstheme="majorBidi"/>
          <w:b/>
          <w:bCs/>
          <w:lang w:eastAsia="en-US"/>
        </w:rPr>
        <w:t xml:space="preserve">załącznik nr </w:t>
      </w:r>
      <w:r w:rsidR="007C4352" w:rsidRPr="00F50481">
        <w:rPr>
          <w:rFonts w:asciiTheme="majorHAnsi" w:eastAsiaTheme="majorEastAsia" w:hAnsiTheme="majorHAnsi" w:cstheme="majorBidi"/>
          <w:b/>
          <w:bCs/>
          <w:lang w:eastAsia="en-US"/>
        </w:rPr>
        <w:t>5</w:t>
      </w:r>
      <w:r w:rsidRPr="00F50481">
        <w:rPr>
          <w:rFonts w:asciiTheme="majorHAnsi" w:eastAsiaTheme="majorEastAsia" w:hAnsiTheme="majorHAnsi" w:cstheme="majorBidi"/>
          <w:b/>
          <w:bCs/>
          <w:lang w:eastAsia="en-US"/>
        </w:rPr>
        <w:t xml:space="preserve"> do SWZ</w:t>
      </w:r>
      <w:r w:rsidRPr="00F50481">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9F3448">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9F3448">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9F3448">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9F3448">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43730782" w14:textId="3D57F50C" w:rsidR="006F10C5" w:rsidRPr="006F10C5" w:rsidRDefault="002E2F67" w:rsidP="009F3448">
      <w:pPr>
        <w:pStyle w:val="Akapitzlist"/>
        <w:numPr>
          <w:ilvl w:val="0"/>
          <w:numId w:val="24"/>
        </w:numPr>
        <w:ind w:left="709" w:hanging="283"/>
        <w:jc w:val="both"/>
        <w:rPr>
          <w:rFonts w:asciiTheme="majorHAnsi" w:hAnsiTheme="majorHAnsi"/>
          <w:szCs w:val="20"/>
        </w:rPr>
      </w:pPr>
      <w:r w:rsidRPr="006F10C5">
        <w:rPr>
          <w:rFonts w:asciiTheme="majorHAnsi" w:eastAsiaTheme="majorEastAsia" w:hAnsiTheme="majorHAnsi" w:cstheme="majorBidi"/>
          <w:b/>
          <w:lang w:eastAsia="en-US"/>
        </w:rPr>
        <w:t>zdolności technicznej lub zawodowej</w:t>
      </w:r>
      <w:r w:rsidR="00484329" w:rsidRPr="006F10C5">
        <w:rPr>
          <w:rFonts w:asciiTheme="majorHAnsi" w:eastAsiaTheme="majorEastAsia" w:hAnsiTheme="majorHAnsi" w:cstheme="majorBidi"/>
          <w:b/>
          <w:lang w:eastAsia="en-US"/>
        </w:rPr>
        <w:t xml:space="preserve">: </w:t>
      </w:r>
      <w:r w:rsidR="006F10C5" w:rsidRPr="006F10C5">
        <w:rPr>
          <w:rFonts w:asciiTheme="majorHAnsi" w:hAnsiTheme="majorHAnsi"/>
          <w:szCs w:val="20"/>
        </w:rPr>
        <w:t>Wykonawca spełnia warunek</w:t>
      </w:r>
      <w:r w:rsidR="006F10C5">
        <w:rPr>
          <w:rFonts w:asciiTheme="majorHAnsi" w:hAnsiTheme="majorHAnsi"/>
          <w:szCs w:val="20"/>
        </w:rPr>
        <w:t xml:space="preserve"> </w:t>
      </w:r>
      <w:r w:rsidR="006F10C5" w:rsidRPr="006F10C5">
        <w:rPr>
          <w:rFonts w:asciiTheme="majorHAnsi" w:hAnsiTheme="majorHAnsi"/>
          <w:szCs w:val="20"/>
        </w:rPr>
        <w:t>jeżeli:</w:t>
      </w:r>
    </w:p>
    <w:p w14:paraId="43AF429B" w14:textId="5F944F95" w:rsidR="006F10C5" w:rsidRPr="006F10C5" w:rsidRDefault="006F10C5" w:rsidP="006F10C5">
      <w:pPr>
        <w:pStyle w:val="Akapitzlist"/>
        <w:ind w:left="709"/>
        <w:jc w:val="both"/>
        <w:rPr>
          <w:rFonts w:asciiTheme="majorHAnsi" w:hAnsiTheme="majorHAnsi"/>
          <w:szCs w:val="20"/>
        </w:rPr>
      </w:pPr>
      <w:r w:rsidRPr="006F10C5">
        <w:rPr>
          <w:rFonts w:asciiTheme="majorHAnsi" w:hAnsiTheme="majorHAnsi"/>
          <w:szCs w:val="20"/>
        </w:rPr>
        <w:t>wykaże należyte wykonanie w okresie ostatnich 3 lat przed upływem terminu</w:t>
      </w:r>
      <w:r>
        <w:rPr>
          <w:rFonts w:asciiTheme="majorHAnsi" w:hAnsiTheme="majorHAnsi"/>
          <w:szCs w:val="20"/>
        </w:rPr>
        <w:t xml:space="preserve"> </w:t>
      </w:r>
      <w:r w:rsidRPr="006F10C5">
        <w:rPr>
          <w:rFonts w:asciiTheme="majorHAnsi" w:hAnsiTheme="majorHAnsi"/>
          <w:szCs w:val="20"/>
        </w:rPr>
        <w:t xml:space="preserve">składania ofert, a jeżeli okres jej działalności jest krótszy, w tym okresie </w:t>
      </w:r>
      <w:r w:rsidR="007211B9">
        <w:rPr>
          <w:rFonts w:asciiTheme="majorHAnsi" w:hAnsiTheme="majorHAnsi"/>
          <w:szCs w:val="20"/>
        </w:rPr>
        <w:t>dostawę minimum</w:t>
      </w:r>
      <w:r w:rsidRPr="006F10C5">
        <w:rPr>
          <w:rFonts w:asciiTheme="majorHAnsi" w:hAnsiTheme="majorHAnsi"/>
          <w:szCs w:val="20"/>
        </w:rPr>
        <w:t>:</w:t>
      </w:r>
    </w:p>
    <w:p w14:paraId="4540B574" w14:textId="75C8074D" w:rsidR="00F8680B" w:rsidRPr="004A7F52" w:rsidRDefault="006F10C5" w:rsidP="006F10C5">
      <w:pPr>
        <w:pStyle w:val="Akapitzlist"/>
        <w:ind w:left="851" w:hanging="142"/>
        <w:jc w:val="both"/>
        <w:rPr>
          <w:rFonts w:asciiTheme="majorHAnsi" w:hAnsiTheme="majorHAnsi"/>
          <w:szCs w:val="20"/>
        </w:rPr>
      </w:pPr>
      <w:r w:rsidRPr="004A7F52">
        <w:rPr>
          <w:rFonts w:asciiTheme="majorHAnsi" w:hAnsiTheme="majorHAnsi"/>
          <w:szCs w:val="20"/>
        </w:rPr>
        <w:t xml:space="preserve">- </w:t>
      </w:r>
      <w:r w:rsidR="00435933" w:rsidRPr="004A7F52">
        <w:rPr>
          <w:rFonts w:asciiTheme="majorHAnsi" w:hAnsiTheme="majorHAnsi"/>
          <w:szCs w:val="20"/>
        </w:rPr>
        <w:t>jednego</w:t>
      </w:r>
      <w:r w:rsidRPr="004A7F52">
        <w:rPr>
          <w:rFonts w:asciiTheme="majorHAnsi" w:hAnsiTheme="majorHAnsi"/>
          <w:szCs w:val="20"/>
        </w:rPr>
        <w:t xml:space="preserve"> </w:t>
      </w:r>
      <w:r w:rsidR="00DF17DD" w:rsidRPr="004A7F52">
        <w:rPr>
          <w:rFonts w:asciiTheme="majorHAnsi" w:hAnsiTheme="majorHAnsi"/>
          <w:szCs w:val="20"/>
        </w:rPr>
        <w:t>samochodu ciężarowego</w:t>
      </w:r>
      <w:r w:rsidRPr="004A7F52">
        <w:rPr>
          <w:rFonts w:asciiTheme="majorHAnsi" w:hAnsiTheme="majorHAnsi"/>
          <w:szCs w:val="20"/>
        </w:rPr>
        <w:t xml:space="preserve"> </w:t>
      </w:r>
      <w:r w:rsidR="00F07573" w:rsidRPr="004A7F52">
        <w:rPr>
          <w:rFonts w:asciiTheme="majorHAnsi" w:hAnsiTheme="majorHAnsi"/>
          <w:szCs w:val="20"/>
        </w:rPr>
        <w:t>o mocy</w:t>
      </w:r>
      <w:r w:rsidR="00C830C4" w:rsidRPr="004A7F52">
        <w:rPr>
          <w:rFonts w:asciiTheme="majorHAnsi" w:hAnsiTheme="majorHAnsi"/>
          <w:szCs w:val="20"/>
        </w:rPr>
        <w:t xml:space="preserve"> silnika</w:t>
      </w:r>
      <w:r w:rsidR="00F07573" w:rsidRPr="004A7F52">
        <w:rPr>
          <w:rFonts w:asciiTheme="majorHAnsi" w:hAnsiTheme="majorHAnsi"/>
          <w:szCs w:val="20"/>
        </w:rPr>
        <w:t xml:space="preserve"> minimalnej </w:t>
      </w:r>
      <w:r w:rsidR="00C830C4" w:rsidRPr="004A7F52">
        <w:rPr>
          <w:rFonts w:asciiTheme="majorHAnsi" w:hAnsiTheme="majorHAnsi"/>
          <w:szCs w:val="20"/>
        </w:rPr>
        <w:t xml:space="preserve">400 </w:t>
      </w:r>
      <w:r w:rsidR="00F07573" w:rsidRPr="004A7F52">
        <w:rPr>
          <w:rFonts w:asciiTheme="majorHAnsi" w:hAnsiTheme="majorHAnsi"/>
          <w:szCs w:val="20"/>
        </w:rPr>
        <w:t>KM</w:t>
      </w:r>
      <w:r w:rsidR="00C830C4" w:rsidRPr="004A7F52">
        <w:rPr>
          <w:rFonts w:asciiTheme="majorHAnsi" w:hAnsiTheme="majorHAnsi"/>
          <w:szCs w:val="20"/>
        </w:rPr>
        <w:t>.</w:t>
      </w:r>
    </w:p>
    <w:p w14:paraId="31C0DC36" w14:textId="77777777" w:rsidR="001A2AFE" w:rsidRDefault="00D140BC" w:rsidP="00C14535">
      <w:pPr>
        <w:pStyle w:val="Akapitzlist"/>
        <w:numPr>
          <w:ilvl w:val="0"/>
          <w:numId w:val="68"/>
        </w:numPr>
        <w:jc w:val="both"/>
        <w:rPr>
          <w:rFonts w:ascii="Cambria" w:eastAsiaTheme="minorHAnsi" w:hAnsi="Cambria"/>
          <w:lang w:eastAsia="en-US"/>
        </w:rPr>
      </w:pPr>
      <w:r w:rsidRPr="004A7F52">
        <w:rPr>
          <w:rFonts w:ascii="Cambria" w:eastAsiaTheme="minorHAnsi" w:hAnsi="Cambria"/>
          <w:lang w:eastAsia="en-US"/>
        </w:rPr>
        <w:t>W przypadku złożenia przez Wykonawców dokumentów zawierających kwoty wyrażone</w:t>
      </w:r>
      <w:r w:rsidR="0085755E" w:rsidRPr="004A7F52">
        <w:rPr>
          <w:rFonts w:ascii="Cambria" w:eastAsiaTheme="minorHAnsi" w:hAnsi="Cambria"/>
          <w:lang w:eastAsia="en-US"/>
        </w:rPr>
        <w:t xml:space="preserve"> </w:t>
      </w:r>
      <w:r w:rsidRPr="004A7F52">
        <w:rPr>
          <w:rFonts w:ascii="Cambria" w:eastAsiaTheme="minorHAnsi" w:hAnsi="Cambria"/>
          <w:lang w:eastAsia="en-US"/>
        </w:rPr>
        <w:t>w innych walutach niż PLN, dla potrzeb oceny spełniania warunku określonego powyżej,</w:t>
      </w:r>
      <w:r w:rsidR="0085755E" w:rsidRPr="004A7F52">
        <w:rPr>
          <w:rFonts w:ascii="Cambria" w:eastAsiaTheme="minorHAnsi" w:hAnsi="Cambria"/>
          <w:lang w:eastAsia="en-US"/>
        </w:rPr>
        <w:t xml:space="preserve"> </w:t>
      </w:r>
      <w:r w:rsidRPr="004A7F52">
        <w:rPr>
          <w:rFonts w:ascii="Cambria" w:eastAsiaTheme="minorHAnsi" w:hAnsi="Cambria"/>
          <w:lang w:eastAsia="en-US"/>
        </w:rPr>
        <w:t xml:space="preserve">Zamawiający jako kurs przeliczeniowy waluty przyjmie średni </w:t>
      </w:r>
      <w:r w:rsidRPr="001A2AFE">
        <w:rPr>
          <w:rFonts w:ascii="Cambria" w:eastAsiaTheme="minorHAnsi" w:hAnsi="Cambria"/>
          <w:lang w:eastAsia="en-US"/>
        </w:rPr>
        <w:t>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C14535">
      <w:pPr>
        <w:pStyle w:val="Akapitzlist"/>
        <w:numPr>
          <w:ilvl w:val="0"/>
          <w:numId w:val="68"/>
        </w:numPr>
        <w:jc w:val="both"/>
        <w:rPr>
          <w:rFonts w:ascii="Cambria" w:eastAsiaTheme="minorHAnsi" w:hAnsi="Cambria"/>
          <w:lang w:eastAsia="en-US"/>
        </w:rPr>
      </w:pPr>
      <w:r w:rsidRPr="001A2AFE">
        <w:rPr>
          <w:rFonts w:ascii="Cambria" w:eastAsiaTheme="minorHAnsi" w:hAnsi="Cambria"/>
          <w:lang w:eastAsia="en-US"/>
        </w:rPr>
        <w:lastRenderedPageBreak/>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C14535">
      <w:pPr>
        <w:pStyle w:val="Akapitzlist"/>
        <w:numPr>
          <w:ilvl w:val="0"/>
          <w:numId w:val="68"/>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C14535">
      <w:pPr>
        <w:pStyle w:val="Akapitzlist"/>
        <w:numPr>
          <w:ilvl w:val="0"/>
          <w:numId w:val="68"/>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9F3448">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9F3448">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9F3448">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9F3448">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9F3448">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9F3448">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9F3448">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9F3448">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9F3448">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39F33A25" w14:textId="77777777" w:rsidR="00F07573" w:rsidRPr="00332896" w:rsidRDefault="00F07573" w:rsidP="00F07573">
      <w:pPr>
        <w:pStyle w:val="pkt"/>
        <w:numPr>
          <w:ilvl w:val="0"/>
          <w:numId w:val="46"/>
        </w:numPr>
        <w:ind w:left="426"/>
        <w:rPr>
          <w:rFonts w:asciiTheme="majorHAnsi" w:hAnsiTheme="majorHAnsi"/>
        </w:rPr>
      </w:pPr>
      <w:r w:rsidRPr="00332896">
        <w:rPr>
          <w:rFonts w:asciiTheme="majorHAnsi" w:hAnsiTheme="majorHAnsi"/>
        </w:rPr>
        <w:lastRenderedPageBreak/>
        <w:t>Zamawiający wykluczy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430A6B84" w14:textId="77777777" w:rsidR="00F07573" w:rsidRPr="00332896" w:rsidRDefault="00F07573" w:rsidP="00F07573">
      <w:pPr>
        <w:pStyle w:val="pkt"/>
        <w:ind w:left="142"/>
        <w:rPr>
          <w:rFonts w:asciiTheme="majorHAnsi" w:hAnsiTheme="majorHAnsi"/>
        </w:rPr>
      </w:pPr>
      <w:r w:rsidRPr="00332896">
        <w:rPr>
          <w:rFonts w:asciiTheme="majorHAnsi" w:hAnsiTheme="majorHAnsi"/>
        </w:rPr>
        <w:t xml:space="preserve">        5.1  Z postępowania o udzielenie zamówienia publicznego wyklucza się:</w:t>
      </w:r>
    </w:p>
    <w:p w14:paraId="01CB8B23" w14:textId="77777777" w:rsidR="00F07573" w:rsidRPr="00332896" w:rsidRDefault="00F07573" w:rsidP="00F07573">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wymienionego w wykazach określonych w rozporządzeniu Rady (WE) 765/2006 dotyczącego środków ograniczających w związku z sytuacją na Białorusi i udziałem Białorusi w agresji Rosji wobec Ukrainy (Dz. Urz. UE L 134 z 20.05.2006 str. 1, z późn. zm.) i rozporządzeniu Rady (WE) 269/2014 z dn. 17 marca 2014 r, w sprawie środków ograniczających w odniesieniu do działań poważających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i przeciwdziałaniu wspierania agresji na Ukrainę;</w:t>
      </w:r>
    </w:p>
    <w:p w14:paraId="78A56B91" w14:textId="77777777" w:rsidR="00F07573" w:rsidRPr="00332896" w:rsidRDefault="00F07573" w:rsidP="00F07573">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którego beneficjentem rzeczywistym w rozumieniu ustawy z dnia 1 marca 2018 r. o przeciwdziałaniu praniu pieniędzy oraz finansowaniu terroryzmu (Dz. U. z 2022 r. poz. 593 i 655) 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i przeciwdziałaniu wspierania agresji na Ukrainę;</w:t>
      </w:r>
    </w:p>
    <w:p w14:paraId="7D1CA02C" w14:textId="77777777" w:rsidR="00F07573" w:rsidRPr="00332896" w:rsidRDefault="00F07573" w:rsidP="00F07573">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i przeciwdziałaniu wspierania agresji na Ukrainę;</w:t>
      </w:r>
    </w:p>
    <w:p w14:paraId="4E39AA8D" w14:textId="77777777" w:rsidR="00F07573" w:rsidRPr="00927F3A" w:rsidRDefault="00F07573" w:rsidP="00F07573">
      <w:pPr>
        <w:pStyle w:val="pkt"/>
        <w:spacing w:before="0" w:after="0" w:line="240" w:lineRule="auto"/>
        <w:ind w:left="426" w:firstLine="0"/>
        <w:rPr>
          <w:rFonts w:asciiTheme="majorHAnsi" w:hAnsiTheme="majorHAnsi"/>
        </w:rPr>
      </w:pPr>
      <w:r w:rsidRPr="00332896">
        <w:rPr>
          <w:rFonts w:asciiTheme="majorHAnsi" w:hAnsiTheme="majorHAnsi"/>
        </w:rPr>
        <w:t>6.</w:t>
      </w:r>
      <w:r w:rsidRPr="00332896">
        <w:rPr>
          <w:rFonts w:asciiTheme="majorHAnsi" w:hAnsiTheme="majorHAnsi"/>
        </w:rPr>
        <w:tab/>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9F344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F3448">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9F3448">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9F3448">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9F3448">
      <w:pPr>
        <w:numPr>
          <w:ilvl w:val="0"/>
          <w:numId w:val="22"/>
        </w:numPr>
        <w:autoSpaceDE w:val="0"/>
        <w:autoSpaceDN w:val="0"/>
        <w:spacing w:before="120" w:after="120"/>
        <w:jc w:val="both"/>
        <w:rPr>
          <w:rFonts w:ascii="Cambria" w:hAnsi="Cambria" w:cs="Arial"/>
        </w:rPr>
      </w:pPr>
      <w:r w:rsidRPr="00AA0EB9">
        <w:rPr>
          <w:rFonts w:ascii="Cambria" w:hAnsi="Cambria"/>
        </w:rPr>
        <w:lastRenderedPageBreak/>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9F3448">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9F3448">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9F3448">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9F3448">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9F3448">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9F3448">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 xml:space="preserve">polega na jego sytuacji finansowej lub ekonomicznej, za szkodę </w:t>
      </w:r>
      <w:r w:rsidRPr="000D5D50">
        <w:rPr>
          <w:rFonts w:ascii="Cambria" w:hAnsi="Cambria"/>
        </w:rPr>
        <w:lastRenderedPageBreak/>
        <w:t>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9F3448">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9F3448">
      <w:pPr>
        <w:numPr>
          <w:ilvl w:val="0"/>
          <w:numId w:val="22"/>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9F3448">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9F3448">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9F3448">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9F3448">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9F3448">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9F3448">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9F3448">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9F3448">
      <w:pPr>
        <w:pStyle w:val="Tekstpodstawowy"/>
        <w:numPr>
          <w:ilvl w:val="0"/>
          <w:numId w:val="48"/>
        </w:numPr>
        <w:ind w:left="1276" w:right="20"/>
        <w:jc w:val="both"/>
        <w:rPr>
          <w:rFonts w:ascii="Cambria" w:hAnsi="Cambria"/>
        </w:rPr>
      </w:pPr>
      <w:r w:rsidRPr="00AA0EB9">
        <w:rPr>
          <w:rFonts w:ascii="Cambria" w:hAnsi="Cambria"/>
        </w:rPr>
        <w:lastRenderedPageBreak/>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9F3448">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9F3448">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F3448">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F3448">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9F3448">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9F3448">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9F3448">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9F3448">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9F3448">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9F3448">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9F3448">
      <w:pPr>
        <w:numPr>
          <w:ilvl w:val="0"/>
          <w:numId w:val="23"/>
        </w:numPr>
        <w:spacing w:before="240"/>
        <w:ind w:right="-108"/>
        <w:jc w:val="both"/>
        <w:rPr>
          <w:rFonts w:ascii="Cambria" w:hAnsi="Cambria"/>
          <w:b/>
          <w:color w:val="FF0000"/>
        </w:rPr>
      </w:pPr>
      <w:r w:rsidRPr="005F74F8">
        <w:rPr>
          <w:rFonts w:ascii="Cambria" w:hAnsi="Cambria"/>
          <w:b/>
        </w:rPr>
        <w:lastRenderedPageBreak/>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9F3448">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9F3448">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9F3448">
      <w:pPr>
        <w:pStyle w:val="Tekstpodstawowy"/>
        <w:numPr>
          <w:ilvl w:val="0"/>
          <w:numId w:val="16"/>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9F3448">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9F3448">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9F3448">
      <w:pPr>
        <w:numPr>
          <w:ilvl w:val="0"/>
          <w:numId w:val="23"/>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9F3448">
      <w:pPr>
        <w:numPr>
          <w:ilvl w:val="0"/>
          <w:numId w:val="11"/>
        </w:numPr>
        <w:shd w:val="clear" w:color="auto" w:fill="B8CCE4" w:themeFill="accent1" w:themeFillTint="66"/>
        <w:spacing w:before="240"/>
        <w:jc w:val="both"/>
        <w:rPr>
          <w:rFonts w:ascii="Cambria" w:hAnsi="Cambria"/>
          <w:b/>
        </w:rPr>
      </w:pPr>
      <w:r>
        <w:rPr>
          <w:rFonts w:ascii="Cambria" w:hAnsi="Cambria"/>
          <w:b/>
        </w:rPr>
        <w:lastRenderedPageBreak/>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9F3448">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9F3448">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9F3448">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9F3448">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9F3448">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9F3448">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9F3448">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C14535">
      <w:pPr>
        <w:pStyle w:val="Akapitzlist"/>
        <w:numPr>
          <w:ilvl w:val="0"/>
          <w:numId w:val="66"/>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C14535">
      <w:pPr>
        <w:pStyle w:val="Akapitzlist"/>
        <w:numPr>
          <w:ilvl w:val="0"/>
          <w:numId w:val="66"/>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 xml:space="preserve">samorządu zawodowego lub </w:t>
      </w:r>
      <w:r w:rsidR="007A1264" w:rsidRPr="00400727">
        <w:rPr>
          <w:rFonts w:asciiTheme="majorHAnsi" w:hAnsiTheme="majorHAnsi"/>
        </w:rPr>
        <w:lastRenderedPageBreak/>
        <w:t>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6F10C5" w:rsidRDefault="007A1264" w:rsidP="00C14535">
      <w:pPr>
        <w:pStyle w:val="Akapitzlist"/>
        <w:numPr>
          <w:ilvl w:val="0"/>
          <w:numId w:val="66"/>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 xml:space="preserve">wcześniej niż 3 miesiące przed upływem terminu składania </w:t>
      </w:r>
      <w:r w:rsidRPr="006F10C5">
        <w:rPr>
          <w:rFonts w:asciiTheme="majorHAnsi" w:hAnsiTheme="majorHAnsi"/>
        </w:rPr>
        <w:t>ofert.</w:t>
      </w:r>
    </w:p>
    <w:p w14:paraId="2E4765EB" w14:textId="77777777" w:rsidR="00CE4920" w:rsidRPr="006F10C5" w:rsidRDefault="00CE4920" w:rsidP="00C14535">
      <w:pPr>
        <w:pStyle w:val="Akapitzlist"/>
        <w:numPr>
          <w:ilvl w:val="0"/>
          <w:numId w:val="67"/>
        </w:numPr>
        <w:autoSpaceDE w:val="0"/>
        <w:autoSpaceDN w:val="0"/>
        <w:spacing w:before="120" w:after="120"/>
        <w:jc w:val="both"/>
        <w:rPr>
          <w:rFonts w:asciiTheme="majorHAnsi" w:hAnsiTheme="majorHAnsi"/>
          <w:b/>
          <w:bCs/>
        </w:rPr>
      </w:pPr>
      <w:r w:rsidRPr="006F10C5">
        <w:rPr>
          <w:rFonts w:asciiTheme="majorHAnsi" w:hAnsiTheme="majorHAnsi"/>
          <w:b/>
          <w:bCs/>
        </w:rPr>
        <w:t>spełnianie warunków udziału w postępowaniu:</w:t>
      </w:r>
    </w:p>
    <w:p w14:paraId="7E3F1410" w14:textId="7BF2741A" w:rsidR="00837337" w:rsidRPr="006F10C5" w:rsidRDefault="00837337" w:rsidP="00C14535">
      <w:pPr>
        <w:pStyle w:val="Akapitzlist"/>
        <w:numPr>
          <w:ilvl w:val="0"/>
          <w:numId w:val="65"/>
        </w:numPr>
        <w:autoSpaceDE w:val="0"/>
        <w:autoSpaceDN w:val="0"/>
        <w:spacing w:before="120" w:after="120"/>
        <w:ind w:left="709"/>
        <w:jc w:val="both"/>
        <w:rPr>
          <w:rFonts w:asciiTheme="majorHAnsi" w:hAnsiTheme="majorHAnsi"/>
          <w:bCs/>
        </w:rPr>
      </w:pPr>
      <w:r w:rsidRPr="006F10C5">
        <w:rPr>
          <w:rFonts w:asciiTheme="majorHAnsi" w:hAnsiTheme="majorHAnsi"/>
          <w:bCs/>
        </w:rPr>
        <w:t xml:space="preserve">W celu potwierdzenia spełniania przez wykonawcę warunków udziału w postępowaniu dotyczących zdolności </w:t>
      </w:r>
      <w:r w:rsidR="008431E6">
        <w:rPr>
          <w:rFonts w:asciiTheme="majorHAnsi" w:hAnsiTheme="majorHAnsi"/>
          <w:bCs/>
        </w:rPr>
        <w:t>technicznej</w:t>
      </w:r>
      <w:r w:rsidRPr="006F10C5">
        <w:rPr>
          <w:rFonts w:asciiTheme="majorHAnsi" w:hAnsiTheme="majorHAnsi"/>
          <w:bCs/>
        </w:rPr>
        <w:t xml:space="preserve"> zamawiający żąda: </w:t>
      </w:r>
    </w:p>
    <w:p w14:paraId="221521F6" w14:textId="4DE660E9" w:rsidR="00837337" w:rsidRPr="00CD02EF" w:rsidRDefault="006F10C5" w:rsidP="00CD02EF">
      <w:pPr>
        <w:autoSpaceDE w:val="0"/>
        <w:autoSpaceDN w:val="0"/>
        <w:adjustRightInd w:val="0"/>
        <w:ind w:left="567"/>
        <w:jc w:val="both"/>
        <w:rPr>
          <w:rFonts w:asciiTheme="majorHAnsi" w:hAnsiTheme="majorHAnsi"/>
          <w:bCs/>
          <w:color w:val="C00000"/>
        </w:rPr>
      </w:pPr>
      <w:r w:rsidRPr="006F10C5">
        <w:rPr>
          <w:rFonts w:asciiTheme="majorHAnsi" w:hAnsiTheme="majorHAnsi" w:cs="CIDFont+F3"/>
        </w:rPr>
        <w:t>Wykaz</w:t>
      </w:r>
      <w:r>
        <w:rPr>
          <w:rFonts w:asciiTheme="majorHAnsi" w:hAnsiTheme="majorHAnsi" w:cs="CIDFont+F3"/>
        </w:rPr>
        <w:t>u</w:t>
      </w:r>
      <w:r w:rsidRPr="006F10C5">
        <w:rPr>
          <w:rFonts w:asciiTheme="majorHAnsi" w:hAnsiTheme="majorHAnsi" w:cs="CIDFont+F3"/>
        </w:rPr>
        <w:t xml:space="preserve"> wykonanych dostaw </w:t>
      </w:r>
      <w:r w:rsidR="00CD02EF" w:rsidRPr="00CD02EF">
        <w:rPr>
          <w:rFonts w:asciiTheme="majorHAnsi" w:hAnsiTheme="majorHAnsi"/>
          <w:bCs/>
        </w:rPr>
        <w:t xml:space="preserve">zgodnego ze wzorem stanowiącym </w:t>
      </w:r>
      <w:r w:rsidR="00CD02EF" w:rsidRPr="00F50481">
        <w:rPr>
          <w:rFonts w:asciiTheme="majorHAnsi" w:hAnsiTheme="majorHAnsi"/>
          <w:b/>
          <w:bCs/>
        </w:rPr>
        <w:t>załącznik nr 4</w:t>
      </w:r>
      <w:r w:rsidR="00CD02EF" w:rsidRPr="00F50481">
        <w:rPr>
          <w:rFonts w:asciiTheme="majorHAnsi" w:hAnsiTheme="majorHAnsi"/>
          <w:bCs/>
        </w:rPr>
        <w:t xml:space="preserve"> </w:t>
      </w:r>
      <w:r w:rsidR="00CD02EF" w:rsidRPr="00F50481">
        <w:rPr>
          <w:rFonts w:asciiTheme="majorHAnsi" w:hAnsiTheme="majorHAnsi"/>
          <w:b/>
          <w:bCs/>
        </w:rPr>
        <w:t>do SWZ</w:t>
      </w:r>
      <w:r w:rsidR="00CD02EF" w:rsidRPr="00F50481">
        <w:rPr>
          <w:rFonts w:asciiTheme="majorHAnsi" w:hAnsiTheme="majorHAnsi"/>
          <w:bCs/>
        </w:rPr>
        <w:t>, spełniających</w:t>
      </w:r>
      <w:r w:rsidR="00CD02EF" w:rsidRPr="00CD02EF">
        <w:rPr>
          <w:rFonts w:asciiTheme="majorHAnsi" w:hAnsiTheme="majorHAnsi"/>
          <w:bCs/>
        </w:rPr>
        <w:t xml:space="preserve"> wymagania określone w rozdziale II pkt 7 ust. 1 ppkt. 4) SWZ</w:t>
      </w:r>
      <w:r w:rsidR="00CD02EF">
        <w:rPr>
          <w:rFonts w:asciiTheme="majorHAnsi" w:hAnsiTheme="majorHAnsi" w:cs="CIDFont+F4"/>
        </w:rPr>
        <w:t xml:space="preserve">, </w:t>
      </w:r>
      <w:r w:rsidR="00CD02EF" w:rsidRPr="00CD02EF">
        <w:rPr>
          <w:rFonts w:asciiTheme="majorHAnsi" w:hAnsiTheme="majorHAnsi"/>
          <w:bCs/>
        </w:rPr>
        <w:t>wykonanych nie wcześniej niż w okresie ostatnich 3 lat przed upływem terminu</w:t>
      </w:r>
      <w:r w:rsidR="00CD02EF">
        <w:rPr>
          <w:rFonts w:asciiTheme="majorHAnsi" w:hAnsiTheme="majorHAnsi"/>
          <w:bCs/>
        </w:rPr>
        <w:t xml:space="preserve"> </w:t>
      </w:r>
      <w:r w:rsidR="00CD02EF" w:rsidRPr="00CD02EF">
        <w:rPr>
          <w:rFonts w:asciiTheme="majorHAnsi" w:hAnsiTheme="majorHAnsi"/>
          <w:bCs/>
        </w:rPr>
        <w:t>składania ofert, a jeżeli ok</w:t>
      </w:r>
      <w:r w:rsidR="00CD02EF">
        <w:rPr>
          <w:rFonts w:asciiTheme="majorHAnsi" w:hAnsiTheme="majorHAnsi"/>
          <w:bCs/>
        </w:rPr>
        <w:t>res jej działalności jest krót</w:t>
      </w:r>
      <w:r w:rsidR="00CD02EF" w:rsidRPr="00CD02EF">
        <w:rPr>
          <w:rFonts w:asciiTheme="majorHAnsi" w:hAnsiTheme="majorHAnsi"/>
          <w:bCs/>
        </w:rPr>
        <w:t xml:space="preserve">szy – w tym okresie, wraz z podaniem ich rodzaju, wartości, daty i miejsca wykonania oraz podmiotów, na rzecz których </w:t>
      </w:r>
      <w:r w:rsidR="00CD02EF">
        <w:rPr>
          <w:rFonts w:asciiTheme="majorHAnsi" w:hAnsiTheme="majorHAnsi"/>
          <w:bCs/>
        </w:rPr>
        <w:t>dostawy</w:t>
      </w:r>
      <w:r w:rsidR="00CD02EF" w:rsidRPr="00CD02EF">
        <w:rPr>
          <w:rFonts w:asciiTheme="majorHAnsi" w:hAnsiTheme="majorHAnsi"/>
          <w:bCs/>
        </w:rPr>
        <w:t xml:space="preserve"> te zostały wykonane, oraz załączeniem dowodów określających, czy te </w:t>
      </w:r>
      <w:r w:rsidR="00CD02EF">
        <w:rPr>
          <w:rFonts w:asciiTheme="majorHAnsi" w:hAnsiTheme="majorHAnsi"/>
          <w:bCs/>
        </w:rPr>
        <w:t xml:space="preserve">dostawy </w:t>
      </w:r>
      <w:r w:rsidR="00CD02EF" w:rsidRPr="00CD02EF">
        <w:rPr>
          <w:rFonts w:asciiTheme="majorHAnsi" w:hAnsiTheme="majorHAnsi"/>
          <w:bCs/>
        </w:rPr>
        <w:t>zostały wykonane należycie, przy czym dowodami, o których mowa, są referencje bądź inne dokumenty</w:t>
      </w:r>
      <w:r w:rsidR="00CD02EF">
        <w:rPr>
          <w:rFonts w:asciiTheme="majorHAnsi" w:hAnsiTheme="majorHAnsi"/>
          <w:bCs/>
        </w:rPr>
        <w:t>,</w:t>
      </w:r>
      <w:r w:rsidR="00CD02EF" w:rsidRPr="00CD02EF">
        <w:rPr>
          <w:rFonts w:asciiTheme="majorHAnsi" w:hAnsiTheme="majorHAnsi"/>
          <w:bCs/>
        </w:rPr>
        <w:t xml:space="preserve"> sporządzone przez podmiot, na rzecz którego </w:t>
      </w:r>
      <w:r w:rsidR="00CD02EF">
        <w:rPr>
          <w:rFonts w:asciiTheme="majorHAnsi" w:hAnsiTheme="majorHAnsi"/>
          <w:bCs/>
        </w:rPr>
        <w:t>dostawy</w:t>
      </w:r>
      <w:r w:rsidR="00CD02EF" w:rsidRPr="00CD02EF">
        <w:rPr>
          <w:rFonts w:asciiTheme="majorHAnsi" w:hAnsiTheme="majorHAnsi"/>
          <w:bCs/>
        </w:rPr>
        <w:t xml:space="preserve"> zostały wykonane, a jeżeli wykonawca z przyczyn niezależnych od niego nie jest w stanie</w:t>
      </w:r>
      <w:r w:rsidR="00CD02EF">
        <w:rPr>
          <w:rFonts w:asciiTheme="majorHAnsi" w:hAnsiTheme="majorHAnsi"/>
          <w:bCs/>
        </w:rPr>
        <w:t xml:space="preserve"> uzyskać tych dokumentów</w:t>
      </w:r>
      <w:r w:rsidR="00CD02EF" w:rsidRPr="00CD02EF">
        <w:rPr>
          <w:rFonts w:asciiTheme="majorHAnsi" w:hAnsiTheme="majorHAnsi"/>
          <w:bCs/>
        </w:rPr>
        <w:t>- inne odpowiednie dokumenty</w:t>
      </w:r>
    </w:p>
    <w:p w14:paraId="480D3F71" w14:textId="495ECB3C" w:rsidR="00837337" w:rsidRDefault="00837337" w:rsidP="00C14535">
      <w:pPr>
        <w:pStyle w:val="Akapitzlist"/>
        <w:numPr>
          <w:ilvl w:val="0"/>
          <w:numId w:val="6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C14535">
      <w:pPr>
        <w:pStyle w:val="Akapitzlist"/>
        <w:numPr>
          <w:ilvl w:val="0"/>
          <w:numId w:val="6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C14535">
      <w:pPr>
        <w:pStyle w:val="Akapitzlist"/>
        <w:numPr>
          <w:ilvl w:val="0"/>
          <w:numId w:val="6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C14535">
      <w:pPr>
        <w:pStyle w:val="Akapitzlist"/>
        <w:numPr>
          <w:ilvl w:val="0"/>
          <w:numId w:val="6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C14535">
      <w:pPr>
        <w:pStyle w:val="Akapitzlist"/>
        <w:numPr>
          <w:ilvl w:val="0"/>
          <w:numId w:val="6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lastRenderedPageBreak/>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9F3448">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8431E6"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2E1F9B82" w14:textId="1960D390" w:rsidR="008431E6" w:rsidRPr="00F07573" w:rsidRDefault="008431E6" w:rsidP="00F07573">
      <w:pPr>
        <w:pStyle w:val="Akapitzlist"/>
        <w:numPr>
          <w:ilvl w:val="0"/>
          <w:numId w:val="11"/>
        </w:numPr>
        <w:autoSpaceDE w:val="0"/>
        <w:autoSpaceDN w:val="0"/>
        <w:spacing w:before="120" w:after="120"/>
        <w:jc w:val="both"/>
        <w:rPr>
          <w:rFonts w:asciiTheme="majorHAnsi" w:hAnsiTheme="majorHAnsi"/>
        </w:rPr>
      </w:pPr>
      <w:r>
        <w:rPr>
          <w:rFonts w:ascii="Cambria" w:hAnsi="Cambria" w:cs="Arial"/>
        </w:rPr>
        <w:t>Inne dokumenty:</w:t>
      </w:r>
      <w:r w:rsidRPr="00F07573">
        <w:rPr>
          <w:rFonts w:asciiTheme="majorHAnsi" w:hAnsiTheme="majorHAnsi"/>
        </w:rPr>
        <w:t xml:space="preserve"> </w:t>
      </w:r>
    </w:p>
    <w:p w14:paraId="730AF916" w14:textId="722022B2" w:rsidR="008431E6" w:rsidRDefault="008431E6" w:rsidP="00301617">
      <w:pPr>
        <w:pStyle w:val="Akapitzlist"/>
        <w:numPr>
          <w:ilvl w:val="1"/>
          <w:numId w:val="22"/>
        </w:numPr>
        <w:autoSpaceDE w:val="0"/>
        <w:autoSpaceDN w:val="0"/>
        <w:spacing w:before="120" w:after="120"/>
        <w:ind w:left="709"/>
        <w:jc w:val="both"/>
        <w:rPr>
          <w:rFonts w:asciiTheme="majorHAnsi" w:hAnsiTheme="majorHAnsi"/>
        </w:rPr>
      </w:pPr>
      <w:r w:rsidRPr="008431E6">
        <w:rPr>
          <w:rFonts w:asciiTheme="majorHAnsi" w:hAnsiTheme="majorHAnsi"/>
        </w:rPr>
        <w:t xml:space="preserve">dokumentacja fotograficzna pojazdu w formie zdjęć min. 10 szt. (zdjęcia pojazdu z zewnątrz z każdej strony oraz zdjęcia środka pojazdu), </w:t>
      </w:r>
    </w:p>
    <w:p w14:paraId="46742E47" w14:textId="20E782E0" w:rsidR="00301617" w:rsidRPr="00301617" w:rsidRDefault="00301617" w:rsidP="00301617">
      <w:pPr>
        <w:pStyle w:val="Akapitzlist"/>
        <w:numPr>
          <w:ilvl w:val="1"/>
          <w:numId w:val="22"/>
        </w:numPr>
        <w:ind w:left="709"/>
        <w:jc w:val="both"/>
        <w:rPr>
          <w:rFonts w:asciiTheme="majorHAnsi" w:hAnsiTheme="majorHAnsi"/>
        </w:rPr>
      </w:pPr>
      <w:r w:rsidRPr="00301617">
        <w:rPr>
          <w:rFonts w:asciiTheme="majorHAnsi" w:hAnsiTheme="majorHAnsi"/>
        </w:rPr>
        <w:t xml:space="preserve">kserokopie „poświadczone za zgodność z oryginałem” wymienionych dokumentów: dowód rejestracyjny pojazdu, ubezpieczenie OC, </w:t>
      </w:r>
    </w:p>
    <w:p w14:paraId="09A87C8E" w14:textId="6879BA28" w:rsidR="008431E6" w:rsidRPr="0068274E" w:rsidRDefault="00301617" w:rsidP="00AA7D11">
      <w:pPr>
        <w:pStyle w:val="Akapitzlist"/>
        <w:autoSpaceDE w:val="0"/>
        <w:autoSpaceDN w:val="0"/>
        <w:spacing w:before="120" w:after="120"/>
        <w:ind w:left="709" w:hanging="349"/>
        <w:jc w:val="both"/>
        <w:rPr>
          <w:rFonts w:asciiTheme="majorHAnsi" w:hAnsiTheme="majorHAnsi"/>
        </w:rPr>
      </w:pPr>
      <w:r>
        <w:rPr>
          <w:rFonts w:asciiTheme="majorHAnsi" w:hAnsiTheme="majorHAnsi"/>
        </w:rPr>
        <w:t>3</w:t>
      </w:r>
      <w:r w:rsidR="008431E6" w:rsidRPr="008431E6">
        <w:rPr>
          <w:rFonts w:asciiTheme="majorHAnsi" w:hAnsiTheme="majorHAnsi"/>
        </w:rPr>
        <w:t>)</w:t>
      </w:r>
      <w:r w:rsidR="008431E6" w:rsidRPr="008431E6">
        <w:rPr>
          <w:rFonts w:asciiTheme="majorHAnsi" w:hAnsiTheme="majorHAnsi"/>
        </w:rPr>
        <w:tab/>
        <w:t>oświadczenie wymagane od Wykonawcy w zakresie wypełnienia obowiązków informacyjnych przewidzianych w art. 13 lub 14 RODO (</w:t>
      </w:r>
      <w:r w:rsidR="008431E6" w:rsidRPr="00F50481">
        <w:rPr>
          <w:rFonts w:asciiTheme="majorHAnsi" w:hAnsiTheme="majorHAnsi"/>
          <w:b/>
        </w:rPr>
        <w:t xml:space="preserve">Załącznik nr </w:t>
      </w:r>
      <w:r w:rsidR="00F50481" w:rsidRPr="00F50481">
        <w:rPr>
          <w:rFonts w:asciiTheme="majorHAnsi" w:hAnsiTheme="majorHAnsi"/>
          <w:b/>
        </w:rPr>
        <w:t>7</w:t>
      </w:r>
      <w:r w:rsidR="008431E6" w:rsidRPr="00F50481">
        <w:rPr>
          <w:rFonts w:asciiTheme="majorHAnsi" w:hAnsiTheme="majorHAnsi"/>
          <w:b/>
        </w:rPr>
        <w:t xml:space="preserve"> do SIWZ</w:t>
      </w:r>
      <w:r w:rsidR="008431E6" w:rsidRPr="008431E6">
        <w:rPr>
          <w:rFonts w:asciiTheme="majorHAnsi" w:hAnsiTheme="majorHAnsi"/>
        </w:rPr>
        <w:t>).</w:t>
      </w:r>
    </w:p>
    <w:p w14:paraId="15F2131E" w14:textId="3E928BE0" w:rsidR="00837337" w:rsidRPr="00543E58" w:rsidRDefault="00587F52" w:rsidP="009F344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6AD02389" w14:textId="67793C71" w:rsidR="007B72CA" w:rsidRDefault="007B72CA" w:rsidP="00837337">
      <w:pPr>
        <w:jc w:val="both"/>
        <w:rPr>
          <w:rFonts w:ascii="Cambria" w:hAnsi="Cambria" w:cs="Arial"/>
          <w:bCs/>
        </w:rPr>
      </w:pPr>
    </w:p>
    <w:p w14:paraId="3110A2D4" w14:textId="59DBBE36" w:rsidR="001E4816" w:rsidRDefault="001E4816" w:rsidP="00837337">
      <w:pPr>
        <w:jc w:val="both"/>
        <w:rPr>
          <w:rFonts w:ascii="Cambria" w:hAnsi="Cambria" w:cs="Arial"/>
          <w:bCs/>
        </w:rPr>
      </w:pPr>
      <w:r>
        <w:rPr>
          <w:rFonts w:ascii="Cambria" w:hAnsi="Cambria" w:cs="Arial"/>
          <w:bCs/>
        </w:rPr>
        <w:t>Zamawiający nie wymaga wniesienia wadium.</w:t>
      </w:r>
    </w:p>
    <w:p w14:paraId="66F26F3D" w14:textId="77777777" w:rsidR="001E4816" w:rsidRPr="001E4816" w:rsidRDefault="001E4816" w:rsidP="00837337">
      <w:pPr>
        <w:jc w:val="both"/>
        <w:rPr>
          <w:rFonts w:asciiTheme="majorHAnsi" w:eastAsiaTheme="majorEastAsia" w:hAnsiTheme="majorHAnsi" w:cstheme="majorBidi"/>
          <w:lang w:eastAsia="en-US"/>
        </w:rPr>
      </w:pPr>
    </w:p>
    <w:p w14:paraId="177D7ABA" w14:textId="2F1B0154" w:rsidR="00884A69" w:rsidRPr="00FC21C8" w:rsidRDefault="00DA5BE2" w:rsidP="009F3448">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365B3AB3" w:rsidR="005044EC" w:rsidRDefault="00DA5BE2" w:rsidP="00FC45C6">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F130C1">
        <w:rPr>
          <w:rFonts w:ascii="Cambria" w:hAnsi="Cambria" w:cs="Calibri,Bold"/>
          <w:b/>
          <w:bCs/>
          <w:color w:val="000000"/>
        </w:rPr>
        <w:t>10.09</w:t>
      </w:r>
      <w:r w:rsidR="000C7858">
        <w:rPr>
          <w:rFonts w:ascii="Cambria" w:hAnsi="Cambria" w:cs="Calibri,Bold"/>
          <w:b/>
          <w:bCs/>
          <w:color w:val="000000"/>
        </w:rPr>
        <w:t>.2024</w:t>
      </w:r>
      <w:r w:rsidR="005044EC" w:rsidRPr="005044EC">
        <w:rPr>
          <w:rFonts w:ascii="Cambria" w:hAnsi="Cambria" w:cs="Calibri,Bold"/>
          <w:b/>
          <w:bCs/>
          <w:color w:val="000000"/>
        </w:rPr>
        <w:t xml:space="preserve"> r. do godz. </w:t>
      </w:r>
      <w:r w:rsidR="00282B30">
        <w:rPr>
          <w:rFonts w:ascii="Cambria" w:hAnsi="Cambria" w:cs="Calibri,Bold"/>
          <w:b/>
          <w:bCs/>
          <w:color w:val="000000"/>
        </w:rPr>
        <w:t>1</w:t>
      </w:r>
      <w:r w:rsidR="000C7858">
        <w:rPr>
          <w:rFonts w:ascii="Cambria" w:hAnsi="Cambria" w:cs="Calibri,Bold"/>
          <w:b/>
          <w:bCs/>
          <w:color w:val="000000"/>
        </w:rPr>
        <w:t>2</w:t>
      </w:r>
      <w:r w:rsidR="005044EC" w:rsidRPr="005044EC">
        <w:rPr>
          <w:rFonts w:ascii="Cambria" w:hAnsi="Cambria" w:cs="Calibri,Bold"/>
          <w:b/>
          <w:bCs/>
          <w:color w:val="000000"/>
        </w:rPr>
        <w:t>.00.</w:t>
      </w:r>
    </w:p>
    <w:p w14:paraId="1DD9F146" w14:textId="77777777" w:rsidR="005044EC" w:rsidRPr="005044EC" w:rsidRDefault="005044EC" w:rsidP="009F3448">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9F3448">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9F3448">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 xml:space="preserve">Platformy. Zaleca się stosowanie podpisu na każdym załączonym </w:t>
      </w:r>
      <w:r w:rsidRPr="00663A43">
        <w:rPr>
          <w:rFonts w:ascii="Cambria" w:hAnsi="Cambria" w:cs="Calibri"/>
          <w:color w:val="000000"/>
        </w:rPr>
        <w:lastRenderedPageBreak/>
        <w:t>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9F3448">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9F3448">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9F3448">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9F3448">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49334416" w:rsidR="009F3A1D" w:rsidRPr="0008796B" w:rsidRDefault="009F3A1D" w:rsidP="009F3448">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r w:rsidR="00F50481">
        <w:rPr>
          <w:rFonts w:ascii="Cambria" w:hAnsi="Cambria"/>
          <w:b/>
        </w:rPr>
        <w:t xml:space="preserve"> oraz na załączniku nr 1 do Formularza Ofertowego- parametry techniczne sprzętu</w:t>
      </w:r>
      <w:r w:rsidRPr="0008796B">
        <w:rPr>
          <w:rFonts w:ascii="Cambria" w:hAnsi="Cambria"/>
          <w:b/>
        </w:rPr>
        <w:t>.</w:t>
      </w:r>
    </w:p>
    <w:p w14:paraId="56F48650" w14:textId="15F1186C" w:rsidR="009F3A1D" w:rsidRPr="009F3A1D" w:rsidRDefault="009F3A1D" w:rsidP="009F3448">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9F3448">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9F3448">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9F3448">
      <w:pPr>
        <w:pStyle w:val="Akapitzlist"/>
        <w:numPr>
          <w:ilvl w:val="0"/>
          <w:numId w:val="5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C14535">
      <w:pPr>
        <w:pStyle w:val="Akapitzlist"/>
        <w:numPr>
          <w:ilvl w:val="0"/>
          <w:numId w:val="57"/>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C14535">
      <w:pPr>
        <w:pStyle w:val="Akapitzlist"/>
        <w:numPr>
          <w:ilvl w:val="0"/>
          <w:numId w:val="5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C14535">
      <w:pPr>
        <w:pStyle w:val="Akapitzlist"/>
        <w:numPr>
          <w:ilvl w:val="0"/>
          <w:numId w:val="57"/>
        </w:numPr>
        <w:spacing w:before="120"/>
        <w:ind w:left="851" w:right="-108"/>
        <w:jc w:val="both"/>
        <w:rPr>
          <w:rFonts w:ascii="Cambria" w:hAnsi="Cambria"/>
        </w:rPr>
      </w:pPr>
      <w:r w:rsidRPr="00C95C4F">
        <w:rPr>
          <w:rFonts w:ascii="Cambria" w:hAnsi="Cambria"/>
        </w:rPr>
        <w:lastRenderedPageBreak/>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C14535">
      <w:pPr>
        <w:pStyle w:val="Akapitzlist"/>
        <w:numPr>
          <w:ilvl w:val="0"/>
          <w:numId w:val="5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C14535">
      <w:pPr>
        <w:pStyle w:val="Akapitzlist"/>
        <w:numPr>
          <w:ilvl w:val="0"/>
          <w:numId w:val="58"/>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9F3448">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15F0366F"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w:t>
      </w:r>
      <w:r w:rsidR="00F307FF">
        <w:rPr>
          <w:rFonts w:asciiTheme="majorHAnsi" w:eastAsiaTheme="majorEastAsia" w:hAnsiTheme="majorHAnsi"/>
          <w:lang w:eastAsia="en-US"/>
        </w:rPr>
        <w:t>.</w:t>
      </w:r>
    </w:p>
    <w:p w14:paraId="3B425CE3"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w:t>
      </w:r>
      <w:r w:rsidRPr="00F307FF">
        <w:rPr>
          <w:rFonts w:asciiTheme="majorHAnsi" w:eastAsiaTheme="majorEastAsia" w:hAnsiTheme="majorHAnsi"/>
          <w:lang w:eastAsia="en-US"/>
        </w:rPr>
        <w:lastRenderedPageBreak/>
        <w:t xml:space="preserve">realizacji przedmiotu umowy, wynikające z okoliczności, których nie można było przewidzieć w chwili zawierania umowy. </w:t>
      </w:r>
    </w:p>
    <w:p w14:paraId="6240591A"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9F3448">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9F3448">
      <w:pPr>
        <w:numPr>
          <w:ilvl w:val="1"/>
          <w:numId w:val="10"/>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C14535">
      <w:pPr>
        <w:pStyle w:val="Akapitzlist"/>
        <w:numPr>
          <w:ilvl w:val="0"/>
          <w:numId w:val="55"/>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C14535">
      <w:pPr>
        <w:pStyle w:val="Akapitzlist"/>
        <w:numPr>
          <w:ilvl w:val="0"/>
          <w:numId w:val="5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C14535">
      <w:pPr>
        <w:pStyle w:val="Akapitzlist"/>
        <w:numPr>
          <w:ilvl w:val="0"/>
          <w:numId w:val="62"/>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C14535">
      <w:pPr>
        <w:pStyle w:val="Akapitzlist"/>
        <w:numPr>
          <w:ilvl w:val="0"/>
          <w:numId w:val="62"/>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C14535">
      <w:pPr>
        <w:pStyle w:val="Akapitzlist"/>
        <w:numPr>
          <w:ilvl w:val="0"/>
          <w:numId w:val="62"/>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C14535">
      <w:pPr>
        <w:pStyle w:val="Akapitzlist"/>
        <w:numPr>
          <w:ilvl w:val="0"/>
          <w:numId w:val="62"/>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C14535">
      <w:pPr>
        <w:pStyle w:val="Akapitzlist"/>
        <w:numPr>
          <w:ilvl w:val="0"/>
          <w:numId w:val="62"/>
        </w:numPr>
        <w:spacing w:before="120"/>
        <w:ind w:left="426" w:right="-108" w:hanging="426"/>
        <w:jc w:val="both"/>
        <w:rPr>
          <w:rFonts w:ascii="Cambria" w:hAnsi="Cambria"/>
        </w:rPr>
      </w:pPr>
      <w:r w:rsidRPr="00692C83">
        <w:rPr>
          <w:rFonts w:ascii="Cambria" w:hAnsi="Cambria"/>
        </w:rPr>
        <w:lastRenderedPageBreak/>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C14535">
      <w:pPr>
        <w:pStyle w:val="Akapitzlist"/>
        <w:numPr>
          <w:ilvl w:val="0"/>
          <w:numId w:val="62"/>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C14535">
      <w:pPr>
        <w:pStyle w:val="Akapitzlist"/>
        <w:numPr>
          <w:ilvl w:val="0"/>
          <w:numId w:val="62"/>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C14535">
      <w:pPr>
        <w:pStyle w:val="Akapitzlist"/>
        <w:numPr>
          <w:ilvl w:val="0"/>
          <w:numId w:val="62"/>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2ACE4E19" w:rsidR="00692C83" w:rsidRDefault="00B252EB" w:rsidP="00C14535">
      <w:pPr>
        <w:pStyle w:val="Akapitzlist"/>
        <w:numPr>
          <w:ilvl w:val="0"/>
          <w:numId w:val="56"/>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 xml:space="preserve">PREZESA RADY MINISTRÓW z dnia </w:t>
      </w:r>
      <w:r w:rsidR="00F130C1">
        <w:rPr>
          <w:rFonts w:ascii="Cambria" w:hAnsi="Cambria"/>
        </w:rPr>
        <w:t>21.05.2024</w:t>
      </w:r>
      <w:r w:rsidRPr="00692C83">
        <w:rPr>
          <w:rFonts w:ascii="Cambria" w:hAnsi="Cambria"/>
        </w:rPr>
        <w:t xml:space="preserve">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C14535">
      <w:pPr>
        <w:pStyle w:val="Akapitzlist"/>
        <w:numPr>
          <w:ilvl w:val="0"/>
          <w:numId w:val="56"/>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C14535">
      <w:pPr>
        <w:pStyle w:val="Akapitzlist"/>
        <w:numPr>
          <w:ilvl w:val="0"/>
          <w:numId w:val="5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C14535">
      <w:pPr>
        <w:pStyle w:val="Akapitzlist"/>
        <w:numPr>
          <w:ilvl w:val="0"/>
          <w:numId w:val="5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C14535">
      <w:pPr>
        <w:pStyle w:val="Akapitzlist"/>
        <w:numPr>
          <w:ilvl w:val="0"/>
          <w:numId w:val="5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C14535">
      <w:pPr>
        <w:pStyle w:val="Akapitzlist"/>
        <w:numPr>
          <w:ilvl w:val="0"/>
          <w:numId w:val="5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C14535">
      <w:pPr>
        <w:pStyle w:val="Akapitzlist"/>
        <w:numPr>
          <w:ilvl w:val="0"/>
          <w:numId w:val="5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C14535">
      <w:pPr>
        <w:pStyle w:val="Akapitzlist"/>
        <w:numPr>
          <w:ilvl w:val="0"/>
          <w:numId w:val="56"/>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C14535">
      <w:pPr>
        <w:pStyle w:val="Akapitzlist"/>
        <w:numPr>
          <w:ilvl w:val="0"/>
          <w:numId w:val="56"/>
        </w:numPr>
        <w:spacing w:before="120"/>
        <w:ind w:left="851" w:right="-108"/>
        <w:jc w:val="both"/>
        <w:rPr>
          <w:rFonts w:ascii="Cambria" w:hAnsi="Cambria"/>
        </w:rPr>
      </w:pPr>
      <w:r w:rsidRPr="003B4AA9">
        <w:rPr>
          <w:rFonts w:ascii="Cambria" w:hAnsi="Cambria"/>
        </w:rPr>
        <w:lastRenderedPageBreak/>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C14535">
      <w:pPr>
        <w:pStyle w:val="Akapitzlist"/>
        <w:numPr>
          <w:ilvl w:val="0"/>
          <w:numId w:val="5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C14535">
      <w:pPr>
        <w:pStyle w:val="Akapitzlist"/>
        <w:numPr>
          <w:ilvl w:val="0"/>
          <w:numId w:val="56"/>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C14535">
      <w:pPr>
        <w:pStyle w:val="Akapitzlist"/>
        <w:numPr>
          <w:ilvl w:val="0"/>
          <w:numId w:val="5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C14535">
      <w:pPr>
        <w:pStyle w:val="Akapitzlist"/>
        <w:numPr>
          <w:ilvl w:val="0"/>
          <w:numId w:val="5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C14535">
      <w:pPr>
        <w:pStyle w:val="Akapitzlist"/>
        <w:numPr>
          <w:ilvl w:val="0"/>
          <w:numId w:val="56"/>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C14535">
      <w:pPr>
        <w:pStyle w:val="Akapitzlist"/>
        <w:numPr>
          <w:ilvl w:val="0"/>
          <w:numId w:val="5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C14535">
      <w:pPr>
        <w:pStyle w:val="Akapitzlist"/>
        <w:numPr>
          <w:ilvl w:val="0"/>
          <w:numId w:val="5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C14535">
      <w:pPr>
        <w:numPr>
          <w:ilvl w:val="1"/>
          <w:numId w:val="61"/>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038B6CD8" w14:textId="7F95DC3D" w:rsidR="00C0290C" w:rsidRPr="00C0290C" w:rsidRDefault="00135E48" w:rsidP="000C7858">
      <w:pPr>
        <w:numPr>
          <w:ilvl w:val="1"/>
          <w:numId w:val="13"/>
        </w:numPr>
        <w:ind w:right="-108"/>
        <w:jc w:val="both"/>
        <w:rPr>
          <w:rFonts w:asciiTheme="majorHAnsi" w:eastAsiaTheme="majorEastAsia" w:hAnsiTheme="majorHAnsi" w:cstheme="majorBidi"/>
          <w:i/>
          <w:color w:val="FF0000"/>
          <w:lang w:eastAsia="en-US"/>
        </w:rPr>
      </w:pPr>
      <w:r w:rsidRPr="00C0290C">
        <w:rPr>
          <w:rFonts w:ascii="Cambria" w:hAnsi="Cambria"/>
        </w:rPr>
        <w:t xml:space="preserve">Ofertę należy złożyć w terminie do dnia </w:t>
      </w:r>
      <w:r w:rsidR="00F130C1">
        <w:rPr>
          <w:rFonts w:ascii="Cambria" w:hAnsi="Cambria"/>
          <w:b/>
          <w:bCs/>
        </w:rPr>
        <w:t>10.09</w:t>
      </w:r>
      <w:r w:rsidR="000C7858" w:rsidRPr="000C7858">
        <w:rPr>
          <w:rFonts w:ascii="Cambria" w:hAnsi="Cambria"/>
          <w:b/>
          <w:bCs/>
        </w:rPr>
        <w:t xml:space="preserve">.2024 r. </w:t>
      </w:r>
      <w:r w:rsidR="000C7858" w:rsidRPr="000C7858">
        <w:rPr>
          <w:rFonts w:ascii="Cambria" w:hAnsi="Cambria"/>
          <w:bCs/>
        </w:rPr>
        <w:t>do godz.</w:t>
      </w:r>
      <w:r w:rsidR="000C7858" w:rsidRPr="000C7858">
        <w:rPr>
          <w:rFonts w:ascii="Cambria" w:hAnsi="Cambria"/>
          <w:b/>
          <w:bCs/>
        </w:rPr>
        <w:t xml:space="preserve"> 12.00</w:t>
      </w:r>
    </w:p>
    <w:p w14:paraId="23A08AAD" w14:textId="16DB5524" w:rsidR="00545239" w:rsidRPr="00C0290C" w:rsidRDefault="00C97B0C" w:rsidP="00F722A2">
      <w:pPr>
        <w:numPr>
          <w:ilvl w:val="1"/>
          <w:numId w:val="13"/>
        </w:numPr>
        <w:ind w:left="431" w:right="-108"/>
        <w:jc w:val="both"/>
        <w:rPr>
          <w:rFonts w:asciiTheme="majorHAnsi" w:eastAsiaTheme="majorEastAsia" w:hAnsiTheme="majorHAnsi" w:cstheme="majorBidi"/>
          <w:i/>
          <w:color w:val="FF0000"/>
          <w:lang w:eastAsia="en-US"/>
        </w:rPr>
      </w:pPr>
      <w:r w:rsidRPr="00C0290C">
        <w:rPr>
          <w:rFonts w:ascii="Cambria" w:hAnsi="Cambria"/>
        </w:rPr>
        <w:t xml:space="preserve">Sposób składania ofert </w:t>
      </w:r>
      <w:r w:rsidR="003247A5" w:rsidRPr="00C0290C">
        <w:rPr>
          <w:rFonts w:ascii="Cambria" w:hAnsi="Cambria"/>
        </w:rPr>
        <w:t>z</w:t>
      </w:r>
      <w:r w:rsidR="00545239" w:rsidRPr="00C0290C">
        <w:rPr>
          <w:rFonts w:ascii="Cambria" w:hAnsi="Cambria"/>
        </w:rPr>
        <w:t>a pośrednictwem Platformy</w:t>
      </w:r>
      <w:r w:rsidRPr="00C0290C">
        <w:rPr>
          <w:rStyle w:val="Hipercze"/>
          <w:color w:val="auto"/>
          <w:u w:val="none"/>
          <w:lang w:eastAsia="x-none"/>
        </w:rPr>
        <w:t>, na stronie internetowej Zamawiającego</w:t>
      </w:r>
      <w:r w:rsidRPr="000C7858">
        <w:rPr>
          <w:rStyle w:val="Hipercze"/>
          <w:rFonts w:asciiTheme="majorHAnsi" w:hAnsiTheme="majorHAnsi"/>
          <w:color w:val="auto"/>
          <w:u w:val="none"/>
          <w:lang w:eastAsia="x-none"/>
        </w:rPr>
        <w:t xml:space="preserve">: </w:t>
      </w:r>
      <w:r w:rsidRPr="000C7858">
        <w:rPr>
          <w:rStyle w:val="Hipercze"/>
          <w:rFonts w:asciiTheme="majorHAnsi" w:hAnsiTheme="majorHAnsi"/>
          <w:lang w:eastAsia="x-none"/>
        </w:rPr>
        <w:t>https://platformazakupowa.pl/pn/zdp_leszno</w:t>
      </w:r>
    </w:p>
    <w:p w14:paraId="00F21949" w14:textId="2CE77050" w:rsidR="00135E48" w:rsidRPr="00773D17" w:rsidRDefault="00135E48" w:rsidP="009F3448">
      <w:pPr>
        <w:numPr>
          <w:ilvl w:val="1"/>
          <w:numId w:val="13"/>
        </w:numPr>
        <w:ind w:left="431" w:right="-108"/>
        <w:jc w:val="both"/>
        <w:rPr>
          <w:rFonts w:ascii="Cambria" w:hAnsi="Cambria"/>
        </w:rPr>
      </w:pPr>
      <w:r w:rsidRPr="00773D17">
        <w:rPr>
          <w:rFonts w:ascii="Cambria" w:hAnsi="Cambria"/>
        </w:rPr>
        <w:t xml:space="preserve">Otwarcie ofert nastąpi w dniu </w:t>
      </w:r>
      <w:r w:rsidR="00F130C1">
        <w:rPr>
          <w:rFonts w:ascii="Cambria" w:hAnsi="Cambria" w:cs="Calibri,Bold"/>
          <w:b/>
          <w:bCs/>
          <w:color w:val="000000"/>
        </w:rPr>
        <w:t>10.09.</w:t>
      </w:r>
      <w:r w:rsidR="000C7858">
        <w:rPr>
          <w:rFonts w:ascii="Cambria" w:hAnsi="Cambria" w:cs="Calibri,Bold"/>
          <w:b/>
          <w:bCs/>
          <w:color w:val="000000"/>
        </w:rPr>
        <w:t>2024</w:t>
      </w:r>
      <w:r w:rsidR="00C0290C" w:rsidRPr="005044EC">
        <w:rPr>
          <w:rFonts w:ascii="Cambria" w:hAnsi="Cambria" w:cs="Calibri,Bold"/>
          <w:b/>
          <w:bCs/>
          <w:color w:val="000000"/>
        </w:rPr>
        <w:t xml:space="preserve"> r. </w:t>
      </w:r>
      <w:r w:rsidR="00C0290C" w:rsidRPr="00C0290C">
        <w:rPr>
          <w:rFonts w:ascii="Cambria" w:hAnsi="Cambria" w:cs="Calibri,Bold"/>
          <w:bCs/>
          <w:color w:val="000000"/>
        </w:rPr>
        <w:t>do godz.</w:t>
      </w:r>
      <w:r w:rsidR="00C0290C" w:rsidRPr="005044EC">
        <w:rPr>
          <w:rFonts w:ascii="Cambria" w:hAnsi="Cambria" w:cs="Calibri,Bold"/>
          <w:b/>
          <w:bCs/>
          <w:color w:val="000000"/>
        </w:rPr>
        <w:t xml:space="preserve"> </w:t>
      </w:r>
      <w:r w:rsidR="00C0290C">
        <w:rPr>
          <w:rFonts w:ascii="Cambria" w:hAnsi="Cambria" w:cs="Calibri,Bold"/>
          <w:b/>
          <w:bCs/>
          <w:color w:val="000000"/>
        </w:rPr>
        <w:t>1</w:t>
      </w:r>
      <w:r w:rsidR="000C7858">
        <w:rPr>
          <w:rFonts w:ascii="Cambria" w:hAnsi="Cambria" w:cs="Calibri,Bold"/>
          <w:b/>
          <w:bCs/>
          <w:color w:val="000000"/>
        </w:rPr>
        <w:t>2</w:t>
      </w:r>
      <w:r w:rsidR="00C0290C">
        <w:rPr>
          <w:rFonts w:ascii="Cambria" w:hAnsi="Cambria" w:cs="Calibri,Bold"/>
          <w:b/>
          <w:bCs/>
          <w:color w:val="000000"/>
        </w:rPr>
        <w:t>.1</w:t>
      </w:r>
      <w:r w:rsidR="00C0290C" w:rsidRPr="005044EC">
        <w:rPr>
          <w:rFonts w:ascii="Cambria" w:hAnsi="Cambria" w:cs="Calibri,Bold"/>
          <w:b/>
          <w:bCs/>
          <w:color w:val="000000"/>
        </w:rPr>
        <w:t>0</w:t>
      </w:r>
      <w:r w:rsidR="00C0290C">
        <w:rPr>
          <w:rFonts w:ascii="Cambria" w:hAnsi="Cambria" w:cs="Calibri,Bold"/>
          <w:b/>
          <w:bCs/>
          <w:color w:val="000000"/>
        </w:rPr>
        <w:t xml:space="preserve"> </w:t>
      </w:r>
      <w:r w:rsidRPr="00773D17">
        <w:rPr>
          <w:rFonts w:ascii="Cambria" w:hAnsi="Cambria"/>
        </w:rPr>
        <w:t>poprzez odszyfrowanie wczytanych na Platformie ofert.</w:t>
      </w:r>
    </w:p>
    <w:p w14:paraId="7C153B29" w14:textId="68263ACD" w:rsidR="000778FB" w:rsidRPr="00773D17" w:rsidRDefault="000778FB" w:rsidP="009F3448">
      <w:pPr>
        <w:numPr>
          <w:ilvl w:val="1"/>
          <w:numId w:val="13"/>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9F3448">
      <w:pPr>
        <w:numPr>
          <w:ilvl w:val="1"/>
          <w:numId w:val="13"/>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Termin związania ofertą</w:t>
      </w:r>
    </w:p>
    <w:p w14:paraId="30F8368D" w14:textId="77777777" w:rsidR="005C30CD" w:rsidRPr="00773D17" w:rsidRDefault="005C30CD" w:rsidP="005C30CD">
      <w:pPr>
        <w:ind w:right="-108"/>
        <w:jc w:val="both"/>
        <w:rPr>
          <w:rFonts w:ascii="Cambria" w:hAnsi="Cambria"/>
        </w:rPr>
      </w:pPr>
    </w:p>
    <w:p w14:paraId="3685A3FB" w14:textId="50DC0F0C" w:rsidR="00DB1A25" w:rsidRPr="00773D17" w:rsidRDefault="00DB1A25" w:rsidP="005C30CD">
      <w:pPr>
        <w:ind w:right="-108"/>
        <w:jc w:val="both"/>
        <w:rPr>
          <w:rFonts w:ascii="Cambria" w:hAnsi="Cambria"/>
          <w:b/>
          <w:bCs/>
        </w:rPr>
      </w:pPr>
      <w:r w:rsidRPr="00773D17">
        <w:rPr>
          <w:rFonts w:ascii="Cambria" w:hAnsi="Cambria"/>
        </w:rPr>
        <w:t>Wykonawca pozostaje związany ofertą</w:t>
      </w:r>
      <w:r w:rsidR="00FE2F9D">
        <w:rPr>
          <w:rFonts w:ascii="Cambria" w:hAnsi="Cambria"/>
        </w:rPr>
        <w:t>-</w:t>
      </w:r>
      <w:r w:rsidRPr="00773D17">
        <w:rPr>
          <w:rFonts w:ascii="Cambria" w:hAnsi="Cambria"/>
        </w:rPr>
        <w:t xml:space="preserve"> </w:t>
      </w:r>
      <w:r w:rsidR="008118F5">
        <w:rPr>
          <w:rFonts w:ascii="Cambria" w:hAnsi="Cambria"/>
          <w:b/>
        </w:rPr>
        <w:t xml:space="preserve">do dnia </w:t>
      </w:r>
      <w:r w:rsidR="00F130C1">
        <w:rPr>
          <w:rFonts w:ascii="Cambria" w:hAnsi="Cambria"/>
          <w:b/>
        </w:rPr>
        <w:t>09.10</w:t>
      </w:r>
      <w:r w:rsidR="000C7858">
        <w:rPr>
          <w:rFonts w:ascii="Cambria" w:hAnsi="Cambria"/>
          <w:b/>
        </w:rPr>
        <w:t>.2024</w:t>
      </w:r>
      <w:r w:rsidR="008118F5">
        <w:rPr>
          <w:rFonts w:ascii="Cambria" w:hAnsi="Cambria"/>
          <w:b/>
        </w:rPr>
        <w:t xml:space="preserve"> r.</w:t>
      </w:r>
      <w:r w:rsidR="00FE2F9D">
        <w:rPr>
          <w:rFonts w:ascii="Cambria" w:hAnsi="Cambria"/>
          <w:b/>
          <w:bCs/>
        </w:rPr>
        <w:t xml:space="preserve"> </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312A0D09" w14:textId="1CC11E8B" w:rsidR="00BA4E14" w:rsidRPr="00226E90" w:rsidRDefault="003C7B82" w:rsidP="00C14535">
      <w:pPr>
        <w:pStyle w:val="Akapitzlist"/>
        <w:numPr>
          <w:ilvl w:val="0"/>
          <w:numId w:val="59"/>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E2F9D">
        <w:trPr>
          <w:trHeight w:val="266"/>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5303DE0C" w:rsidR="003C7B82" w:rsidRPr="00773D17" w:rsidRDefault="00BA4E14" w:rsidP="00F20EB6">
            <w:pPr>
              <w:jc w:val="both"/>
              <w:rPr>
                <w:rFonts w:asciiTheme="majorHAnsi" w:hAnsiTheme="majorHAnsi"/>
              </w:rPr>
            </w:pPr>
            <w:r w:rsidRPr="00BA4E14">
              <w:rPr>
                <w:rFonts w:asciiTheme="majorHAnsi" w:hAnsiTheme="majorHAnsi"/>
              </w:rPr>
              <w:t>Najniższa cena ofertowa brutto</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FE2F9D" w:rsidRPr="00773D17" w14:paraId="57E36265" w14:textId="77777777" w:rsidTr="00F20EB6">
        <w:tc>
          <w:tcPr>
            <w:tcW w:w="404" w:type="pct"/>
            <w:tcBorders>
              <w:top w:val="single" w:sz="4" w:space="0" w:color="auto"/>
              <w:left w:val="single" w:sz="4" w:space="0" w:color="auto"/>
              <w:bottom w:val="single" w:sz="4" w:space="0" w:color="auto"/>
              <w:right w:val="single" w:sz="4" w:space="0" w:color="auto"/>
            </w:tcBorders>
          </w:tcPr>
          <w:p w14:paraId="7409C5CF" w14:textId="347FBFB0" w:rsidR="00FE2F9D" w:rsidRPr="00773D17" w:rsidRDefault="000701B8" w:rsidP="00F20EB6">
            <w:pPr>
              <w:jc w:val="both"/>
              <w:rPr>
                <w:rFonts w:asciiTheme="majorHAnsi" w:hAnsiTheme="majorHAnsi"/>
              </w:rPr>
            </w:pPr>
            <w:r>
              <w:rPr>
                <w:rFonts w:asciiTheme="majorHAnsi" w:hAnsiTheme="majorHAnsi"/>
              </w:rPr>
              <w:t>2</w:t>
            </w:r>
            <w:r w:rsidR="00FE2F9D">
              <w:rPr>
                <w:rFonts w:asciiTheme="majorHAnsi" w:hAnsiTheme="majorHAnsi"/>
              </w:rPr>
              <w:t>.</w:t>
            </w:r>
          </w:p>
        </w:tc>
        <w:tc>
          <w:tcPr>
            <w:tcW w:w="2832" w:type="pct"/>
            <w:tcBorders>
              <w:top w:val="single" w:sz="4" w:space="0" w:color="auto"/>
              <w:left w:val="single" w:sz="4" w:space="0" w:color="auto"/>
              <w:bottom w:val="single" w:sz="4" w:space="0" w:color="auto"/>
              <w:right w:val="single" w:sz="4" w:space="0" w:color="auto"/>
            </w:tcBorders>
          </w:tcPr>
          <w:p w14:paraId="35F6968D" w14:textId="29C2D0AE" w:rsidR="00FE2F9D" w:rsidRDefault="00BA4E14" w:rsidP="000701B8">
            <w:pPr>
              <w:jc w:val="both"/>
              <w:rPr>
                <w:rFonts w:asciiTheme="majorHAnsi" w:hAnsiTheme="majorHAnsi"/>
              </w:rPr>
            </w:pPr>
            <w:r w:rsidRPr="00BA4E14">
              <w:rPr>
                <w:rFonts w:asciiTheme="majorHAnsi" w:hAnsiTheme="majorHAnsi"/>
              </w:rPr>
              <w:t>Przebieg w km</w:t>
            </w:r>
          </w:p>
        </w:tc>
        <w:tc>
          <w:tcPr>
            <w:tcW w:w="1764" w:type="pct"/>
            <w:tcBorders>
              <w:top w:val="single" w:sz="4" w:space="0" w:color="auto"/>
              <w:left w:val="single" w:sz="4" w:space="0" w:color="auto"/>
              <w:bottom w:val="single" w:sz="4" w:space="0" w:color="auto"/>
              <w:right w:val="single" w:sz="4" w:space="0" w:color="auto"/>
            </w:tcBorders>
          </w:tcPr>
          <w:p w14:paraId="4FFA7EE8" w14:textId="12024943" w:rsidR="00FE2F9D" w:rsidRPr="00773D17" w:rsidRDefault="00BA4E14" w:rsidP="00F20EB6">
            <w:pPr>
              <w:jc w:val="both"/>
              <w:rPr>
                <w:rFonts w:asciiTheme="majorHAnsi" w:hAnsiTheme="majorHAnsi"/>
              </w:rPr>
            </w:pPr>
            <w:r>
              <w:rPr>
                <w:rFonts w:asciiTheme="majorHAnsi" w:hAnsiTheme="majorHAnsi"/>
              </w:rPr>
              <w:t>3</w:t>
            </w:r>
            <w:r w:rsidR="00FE2F9D">
              <w:rPr>
                <w:rFonts w:asciiTheme="majorHAnsi" w:hAnsiTheme="majorHAnsi"/>
              </w:rPr>
              <w:t>0%</w:t>
            </w:r>
          </w:p>
        </w:tc>
      </w:tr>
      <w:tr w:rsidR="00BA4E14" w:rsidRPr="00773D17" w14:paraId="2E7BA269" w14:textId="77777777" w:rsidTr="00F20EB6">
        <w:tc>
          <w:tcPr>
            <w:tcW w:w="404" w:type="pct"/>
            <w:tcBorders>
              <w:top w:val="single" w:sz="4" w:space="0" w:color="auto"/>
              <w:left w:val="single" w:sz="4" w:space="0" w:color="auto"/>
              <w:bottom w:val="single" w:sz="4" w:space="0" w:color="auto"/>
              <w:right w:val="single" w:sz="4" w:space="0" w:color="auto"/>
            </w:tcBorders>
          </w:tcPr>
          <w:p w14:paraId="3F1BCA62" w14:textId="581253E2" w:rsidR="00BA4E14" w:rsidRDefault="00BA4E14" w:rsidP="00F20EB6">
            <w:pPr>
              <w:jc w:val="both"/>
              <w:rPr>
                <w:rFonts w:asciiTheme="majorHAnsi" w:hAnsiTheme="majorHAnsi"/>
              </w:rPr>
            </w:pPr>
            <w:r>
              <w:rPr>
                <w:rFonts w:asciiTheme="majorHAnsi" w:hAnsiTheme="majorHAnsi"/>
              </w:rPr>
              <w:t>3.</w:t>
            </w:r>
          </w:p>
        </w:tc>
        <w:tc>
          <w:tcPr>
            <w:tcW w:w="2832" w:type="pct"/>
            <w:tcBorders>
              <w:top w:val="single" w:sz="4" w:space="0" w:color="auto"/>
              <w:left w:val="single" w:sz="4" w:space="0" w:color="auto"/>
              <w:bottom w:val="single" w:sz="4" w:space="0" w:color="auto"/>
              <w:right w:val="single" w:sz="4" w:space="0" w:color="auto"/>
            </w:tcBorders>
          </w:tcPr>
          <w:p w14:paraId="282FE825" w14:textId="664E54F1" w:rsidR="00BA4E14" w:rsidRDefault="00BA4E14" w:rsidP="00226E90">
            <w:pPr>
              <w:jc w:val="both"/>
              <w:rPr>
                <w:rFonts w:asciiTheme="majorHAnsi" w:hAnsiTheme="majorHAnsi"/>
              </w:rPr>
            </w:pPr>
            <w:r w:rsidRPr="00BA4E14">
              <w:rPr>
                <w:rFonts w:asciiTheme="majorHAnsi" w:hAnsiTheme="majorHAnsi"/>
              </w:rPr>
              <w:t xml:space="preserve">Gwarancja i rękojmia jakości </w:t>
            </w:r>
          </w:p>
        </w:tc>
        <w:tc>
          <w:tcPr>
            <w:tcW w:w="1764" w:type="pct"/>
            <w:tcBorders>
              <w:top w:val="single" w:sz="4" w:space="0" w:color="auto"/>
              <w:left w:val="single" w:sz="4" w:space="0" w:color="auto"/>
              <w:bottom w:val="single" w:sz="4" w:space="0" w:color="auto"/>
              <w:right w:val="single" w:sz="4" w:space="0" w:color="auto"/>
            </w:tcBorders>
          </w:tcPr>
          <w:p w14:paraId="50E9A56A" w14:textId="1FED5DEA" w:rsidR="00BA4E14" w:rsidRDefault="00BA4E14" w:rsidP="00F20EB6">
            <w:pPr>
              <w:jc w:val="both"/>
              <w:rPr>
                <w:rFonts w:asciiTheme="majorHAnsi" w:hAnsiTheme="majorHAnsi"/>
              </w:rPr>
            </w:pPr>
            <w:r>
              <w:rPr>
                <w:rFonts w:asciiTheme="majorHAnsi" w:hAnsiTheme="majorHAnsi"/>
              </w:rPr>
              <w:t>10%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1F027AF8" w14:textId="77777777" w:rsidR="008118F5" w:rsidRPr="008118F5" w:rsidRDefault="008118F5" w:rsidP="00C14535">
      <w:pPr>
        <w:numPr>
          <w:ilvl w:val="0"/>
          <w:numId w:val="71"/>
        </w:numPr>
        <w:overflowPunct w:val="0"/>
        <w:autoSpaceDE w:val="0"/>
        <w:autoSpaceDN w:val="0"/>
        <w:adjustRightInd w:val="0"/>
        <w:ind w:left="284" w:hanging="284"/>
        <w:jc w:val="both"/>
        <w:textAlignment w:val="baseline"/>
        <w:rPr>
          <w:rFonts w:asciiTheme="majorHAnsi" w:hAnsiTheme="majorHAnsi"/>
        </w:rPr>
      </w:pPr>
      <w:r w:rsidRPr="008118F5">
        <w:rPr>
          <w:rFonts w:asciiTheme="majorHAnsi" w:hAnsiTheme="majorHAnsi"/>
        </w:rPr>
        <w:t>Najkorzystniejszą oferta będzie oferta, która przedstawia najkorzystniejszy bilans kryteriów oceny ofert, odnoszących się do przedmiotu zamówienia.</w:t>
      </w:r>
    </w:p>
    <w:p w14:paraId="3D342D19" w14:textId="77777777" w:rsidR="008118F5" w:rsidRPr="008118F5" w:rsidRDefault="008118F5" w:rsidP="00C14535">
      <w:pPr>
        <w:numPr>
          <w:ilvl w:val="0"/>
          <w:numId w:val="71"/>
        </w:numPr>
        <w:overflowPunct w:val="0"/>
        <w:autoSpaceDE w:val="0"/>
        <w:autoSpaceDN w:val="0"/>
        <w:adjustRightInd w:val="0"/>
        <w:ind w:left="284" w:hanging="284"/>
        <w:jc w:val="both"/>
        <w:textAlignment w:val="baseline"/>
        <w:rPr>
          <w:rFonts w:asciiTheme="majorHAnsi" w:hAnsiTheme="majorHAnsi"/>
        </w:rPr>
      </w:pPr>
      <w:r w:rsidRPr="008118F5">
        <w:rPr>
          <w:rFonts w:asciiTheme="majorHAnsi" w:hAnsiTheme="majorHAnsi"/>
        </w:rPr>
        <w:t>Zamawiający dokona wyboru najkorzystniejszej oferty o następujące kryteria oceny ofert:</w:t>
      </w:r>
    </w:p>
    <w:p w14:paraId="15B2E9FB" w14:textId="77777777" w:rsidR="008118F5" w:rsidRPr="008118F5" w:rsidRDefault="008118F5" w:rsidP="008118F5">
      <w:pPr>
        <w:overflowPunct w:val="0"/>
        <w:ind w:left="426" w:hanging="284"/>
        <w:jc w:val="both"/>
        <w:textAlignment w:val="baseline"/>
        <w:rPr>
          <w:rFonts w:asciiTheme="majorHAnsi" w:hAnsiTheme="majorHAnsi"/>
        </w:rPr>
      </w:pPr>
    </w:p>
    <w:p w14:paraId="0BC70A1E" w14:textId="371EBE6A" w:rsidR="008118F5" w:rsidRPr="008118F5" w:rsidRDefault="008118F5" w:rsidP="00C14535">
      <w:pPr>
        <w:numPr>
          <w:ilvl w:val="6"/>
          <w:numId w:val="69"/>
        </w:numPr>
        <w:overflowPunct w:val="0"/>
        <w:autoSpaceDE w:val="0"/>
        <w:autoSpaceDN w:val="0"/>
        <w:adjustRightInd w:val="0"/>
        <w:ind w:left="567" w:hanging="283"/>
        <w:jc w:val="both"/>
        <w:textAlignment w:val="baseline"/>
        <w:rPr>
          <w:rFonts w:asciiTheme="majorHAnsi" w:hAnsiTheme="majorHAnsi"/>
          <w:b/>
        </w:rPr>
      </w:pPr>
      <w:r w:rsidRPr="008118F5">
        <w:rPr>
          <w:rFonts w:asciiTheme="majorHAnsi" w:hAnsiTheme="majorHAnsi"/>
          <w:b/>
        </w:rPr>
        <w:t>Najniższa cena ofertowa brutto</w:t>
      </w:r>
      <w:r w:rsidR="009E3E36">
        <w:rPr>
          <w:rFonts w:asciiTheme="majorHAnsi" w:hAnsiTheme="majorHAnsi"/>
          <w:b/>
        </w:rPr>
        <w:t xml:space="preserve"> (</w:t>
      </w:r>
      <w:r w:rsidR="009E3E36" w:rsidRPr="008118F5">
        <w:rPr>
          <w:rFonts w:asciiTheme="majorHAnsi" w:hAnsiTheme="majorHAnsi"/>
          <w:b/>
        </w:rPr>
        <w:t>P</w:t>
      </w:r>
      <w:r w:rsidR="009E3E36" w:rsidRPr="008118F5">
        <w:rPr>
          <w:rFonts w:asciiTheme="majorHAnsi" w:hAnsiTheme="majorHAnsi"/>
          <w:b/>
          <w:vertAlign w:val="subscript"/>
        </w:rPr>
        <w:t>c</w:t>
      </w:r>
      <w:r w:rsidR="009E3E36">
        <w:rPr>
          <w:rFonts w:asciiTheme="majorHAnsi" w:hAnsiTheme="majorHAnsi"/>
          <w:b/>
        </w:rPr>
        <w:t>)</w:t>
      </w:r>
      <w:r w:rsidRPr="008118F5">
        <w:rPr>
          <w:rFonts w:asciiTheme="majorHAnsi" w:hAnsiTheme="majorHAnsi"/>
          <w:b/>
        </w:rPr>
        <w:t xml:space="preserve"> – waga kryterium to 60 pkt.</w:t>
      </w:r>
    </w:p>
    <w:p w14:paraId="6DDBE2C2" w14:textId="77777777" w:rsidR="008118F5" w:rsidRPr="008118F5" w:rsidRDefault="008118F5" w:rsidP="008118F5">
      <w:pPr>
        <w:overflowPunct w:val="0"/>
        <w:ind w:left="285"/>
        <w:jc w:val="both"/>
        <w:textAlignment w:val="baseline"/>
        <w:rPr>
          <w:rFonts w:asciiTheme="majorHAnsi" w:hAnsiTheme="majorHAnsi"/>
        </w:rPr>
      </w:pPr>
      <w:r w:rsidRPr="008118F5">
        <w:rPr>
          <w:rFonts w:asciiTheme="majorHAnsi" w:hAnsiTheme="majorHAnsi"/>
        </w:rPr>
        <w:t>W przedmiotowym kryterium oceniana będzie cena ofertowa brutto, podana przez Wykonawcę w formularzu ofertowym. Maksymalną liczę punktów otrzyma oferta z najniższą ceną ofertową (60 pkt). Pozostałe oferty zostaną ocenione wg następującego wzoru:</w:t>
      </w:r>
    </w:p>
    <w:p w14:paraId="27971FB8" w14:textId="77777777" w:rsidR="008118F5" w:rsidRPr="008118F5" w:rsidRDefault="008118F5" w:rsidP="008118F5">
      <w:pPr>
        <w:overflowPunct w:val="0"/>
        <w:ind w:left="360" w:hanging="75"/>
        <w:jc w:val="both"/>
        <w:textAlignment w:val="baseline"/>
        <w:rPr>
          <w:rFonts w:asciiTheme="majorHAnsi" w:hAnsiTheme="majorHAnsi"/>
          <w:b/>
        </w:rPr>
      </w:pPr>
    </w:p>
    <w:p w14:paraId="6BA89767" w14:textId="77777777" w:rsidR="008118F5" w:rsidRPr="008118F5" w:rsidRDefault="008118F5" w:rsidP="008118F5">
      <w:pPr>
        <w:overflowPunct w:val="0"/>
        <w:ind w:left="360" w:hanging="284"/>
        <w:jc w:val="center"/>
        <w:textAlignment w:val="baseline"/>
        <w:rPr>
          <w:rFonts w:asciiTheme="majorHAnsi" w:hAnsiTheme="majorHAnsi"/>
          <w:b/>
        </w:rPr>
      </w:pPr>
      <w:r w:rsidRPr="008118F5">
        <w:rPr>
          <w:rFonts w:asciiTheme="majorHAnsi" w:hAnsiTheme="majorHAnsi"/>
          <w:b/>
        </w:rPr>
        <w:t>P</w:t>
      </w:r>
      <w:r w:rsidRPr="008118F5">
        <w:rPr>
          <w:rFonts w:asciiTheme="majorHAnsi" w:hAnsiTheme="majorHAnsi"/>
          <w:b/>
          <w:vertAlign w:val="subscript"/>
        </w:rPr>
        <w:t>c</w:t>
      </w:r>
      <w:r w:rsidRPr="008118F5">
        <w:rPr>
          <w:rFonts w:asciiTheme="majorHAnsi" w:hAnsiTheme="majorHAnsi"/>
          <w:b/>
        </w:rPr>
        <w:t xml:space="preserve"> = (C</w:t>
      </w:r>
      <w:r w:rsidRPr="008118F5">
        <w:rPr>
          <w:rFonts w:asciiTheme="majorHAnsi" w:hAnsiTheme="majorHAnsi"/>
          <w:b/>
          <w:vertAlign w:val="subscript"/>
        </w:rPr>
        <w:t>n</w:t>
      </w:r>
      <w:r w:rsidRPr="008118F5">
        <w:rPr>
          <w:rFonts w:asciiTheme="majorHAnsi" w:hAnsiTheme="majorHAnsi"/>
          <w:b/>
        </w:rPr>
        <w:t>/C</w:t>
      </w:r>
      <w:r w:rsidRPr="008118F5">
        <w:rPr>
          <w:rFonts w:asciiTheme="majorHAnsi" w:hAnsiTheme="majorHAnsi"/>
          <w:b/>
          <w:vertAlign w:val="subscript"/>
        </w:rPr>
        <w:t>b</w:t>
      </w:r>
      <w:r w:rsidRPr="008118F5">
        <w:rPr>
          <w:rFonts w:asciiTheme="majorHAnsi" w:hAnsiTheme="majorHAnsi"/>
          <w:b/>
        </w:rPr>
        <w:t>) x 60 [pkt]</w:t>
      </w:r>
    </w:p>
    <w:p w14:paraId="3DC54826" w14:textId="77777777" w:rsidR="008118F5" w:rsidRPr="008118F5" w:rsidRDefault="008118F5" w:rsidP="008118F5">
      <w:pPr>
        <w:overflowPunct w:val="0"/>
        <w:textAlignment w:val="baseline"/>
        <w:rPr>
          <w:rFonts w:asciiTheme="majorHAnsi" w:hAnsiTheme="majorHAnsi"/>
        </w:rPr>
      </w:pPr>
    </w:p>
    <w:p w14:paraId="546DABDA" w14:textId="77777777" w:rsidR="008118F5" w:rsidRPr="008118F5" w:rsidRDefault="008118F5" w:rsidP="008118F5">
      <w:pPr>
        <w:overflowPunct w:val="0"/>
        <w:ind w:left="360" w:hanging="284"/>
        <w:jc w:val="center"/>
        <w:textAlignment w:val="baseline"/>
        <w:rPr>
          <w:rFonts w:asciiTheme="majorHAnsi" w:hAnsiTheme="majorHAnsi"/>
        </w:rPr>
      </w:pPr>
    </w:p>
    <w:p w14:paraId="0E66A011" w14:textId="6676B483" w:rsidR="008118F5" w:rsidRPr="008118F5" w:rsidRDefault="008118F5" w:rsidP="008118F5">
      <w:pPr>
        <w:tabs>
          <w:tab w:val="left" w:pos="1134"/>
        </w:tabs>
        <w:overflowPunct w:val="0"/>
        <w:ind w:left="360" w:firstLine="66"/>
        <w:jc w:val="both"/>
        <w:textAlignment w:val="baseline"/>
        <w:rPr>
          <w:rFonts w:asciiTheme="majorHAnsi" w:hAnsiTheme="majorHAnsi"/>
        </w:rPr>
      </w:pPr>
      <w:r w:rsidRPr="008118F5">
        <w:rPr>
          <w:rFonts w:asciiTheme="majorHAnsi" w:hAnsiTheme="majorHAnsi"/>
        </w:rPr>
        <w:t>P</w:t>
      </w:r>
      <w:r w:rsidRPr="008118F5">
        <w:rPr>
          <w:rFonts w:asciiTheme="majorHAnsi" w:hAnsiTheme="majorHAnsi"/>
          <w:vertAlign w:val="subscript"/>
        </w:rPr>
        <w:t>c</w:t>
      </w:r>
      <w:r w:rsidR="00A1332A">
        <w:rPr>
          <w:rFonts w:asciiTheme="majorHAnsi" w:hAnsiTheme="majorHAnsi"/>
        </w:rPr>
        <w:t xml:space="preserve">           </w:t>
      </w:r>
      <w:r w:rsidRPr="008118F5">
        <w:rPr>
          <w:rFonts w:asciiTheme="majorHAnsi" w:hAnsiTheme="majorHAnsi"/>
        </w:rPr>
        <w:t>– oznacza punkty w kryterium „najniższej ceny ofertowej brutto”</w:t>
      </w:r>
    </w:p>
    <w:p w14:paraId="121765CC" w14:textId="6E03E2E7" w:rsidR="008118F5" w:rsidRPr="008118F5" w:rsidRDefault="008118F5" w:rsidP="008118F5">
      <w:pPr>
        <w:tabs>
          <w:tab w:val="left" w:pos="993"/>
          <w:tab w:val="left" w:pos="1134"/>
          <w:tab w:val="left" w:pos="1276"/>
        </w:tabs>
        <w:overflowPunct w:val="0"/>
        <w:ind w:left="1134" w:hanging="708"/>
        <w:jc w:val="both"/>
        <w:textAlignment w:val="baseline"/>
        <w:rPr>
          <w:rFonts w:asciiTheme="majorHAnsi" w:hAnsiTheme="majorHAnsi"/>
        </w:rPr>
      </w:pPr>
      <w:r w:rsidRPr="008118F5">
        <w:rPr>
          <w:rFonts w:asciiTheme="majorHAnsi" w:hAnsiTheme="majorHAnsi"/>
        </w:rPr>
        <w:t>C</w:t>
      </w:r>
      <w:r w:rsidRPr="008118F5">
        <w:rPr>
          <w:rFonts w:asciiTheme="majorHAnsi" w:hAnsiTheme="majorHAnsi"/>
          <w:vertAlign w:val="subscript"/>
        </w:rPr>
        <w:t xml:space="preserve">n </w:t>
      </w:r>
      <w:r w:rsidR="00A1332A">
        <w:rPr>
          <w:rFonts w:asciiTheme="majorHAnsi" w:hAnsiTheme="majorHAnsi"/>
        </w:rPr>
        <w:tab/>
      </w:r>
      <w:r w:rsidR="00A1332A">
        <w:rPr>
          <w:rFonts w:asciiTheme="majorHAnsi" w:hAnsiTheme="majorHAnsi"/>
        </w:rPr>
        <w:tab/>
        <w:t xml:space="preserve"> </w:t>
      </w:r>
      <w:r w:rsidRPr="008118F5">
        <w:rPr>
          <w:rFonts w:asciiTheme="majorHAnsi" w:hAnsiTheme="majorHAnsi"/>
        </w:rPr>
        <w:t>– oznacza najniższą cenę brutto spośród ofert niepodlegających odrzuceniu</w:t>
      </w:r>
    </w:p>
    <w:p w14:paraId="26A910BD" w14:textId="77777777" w:rsidR="008118F5" w:rsidRPr="008118F5" w:rsidRDefault="008118F5" w:rsidP="008118F5">
      <w:pPr>
        <w:overflowPunct w:val="0"/>
        <w:ind w:left="360" w:firstLine="66"/>
        <w:jc w:val="both"/>
        <w:textAlignment w:val="baseline"/>
        <w:rPr>
          <w:rFonts w:asciiTheme="majorHAnsi" w:hAnsiTheme="majorHAnsi"/>
        </w:rPr>
      </w:pPr>
      <w:r w:rsidRPr="008118F5">
        <w:rPr>
          <w:rFonts w:asciiTheme="majorHAnsi" w:hAnsiTheme="majorHAnsi"/>
        </w:rPr>
        <w:t>C</w:t>
      </w:r>
      <w:r w:rsidRPr="008118F5">
        <w:rPr>
          <w:rFonts w:asciiTheme="majorHAnsi" w:hAnsiTheme="majorHAnsi"/>
          <w:vertAlign w:val="subscript"/>
        </w:rPr>
        <w:t>b</w:t>
      </w:r>
      <w:r w:rsidRPr="008118F5">
        <w:rPr>
          <w:rFonts w:asciiTheme="majorHAnsi" w:hAnsiTheme="majorHAnsi"/>
        </w:rPr>
        <w:t xml:space="preserve"> </w:t>
      </w:r>
      <w:r w:rsidRPr="008118F5">
        <w:rPr>
          <w:rFonts w:asciiTheme="majorHAnsi" w:hAnsiTheme="majorHAnsi"/>
        </w:rPr>
        <w:tab/>
        <w:t xml:space="preserve">         – oznacza cenę brutto badanej oferty</w:t>
      </w:r>
    </w:p>
    <w:p w14:paraId="3EF3DD08" w14:textId="77777777" w:rsidR="008118F5" w:rsidRPr="00BA4E14" w:rsidRDefault="008118F5" w:rsidP="008118F5">
      <w:pPr>
        <w:tabs>
          <w:tab w:val="left" w:pos="993"/>
          <w:tab w:val="left" w:pos="1134"/>
          <w:tab w:val="left" w:pos="1276"/>
        </w:tabs>
        <w:overflowPunct w:val="0"/>
        <w:ind w:left="360" w:hanging="284"/>
        <w:jc w:val="both"/>
        <w:textAlignment w:val="baseline"/>
        <w:rPr>
          <w:rFonts w:asciiTheme="majorHAnsi" w:hAnsiTheme="majorHAnsi"/>
        </w:rPr>
      </w:pPr>
    </w:p>
    <w:p w14:paraId="53F2704C" w14:textId="77777777" w:rsidR="008118F5" w:rsidRPr="00BA4E14" w:rsidRDefault="008118F5" w:rsidP="008118F5">
      <w:pPr>
        <w:overflowPunct w:val="0"/>
        <w:ind w:left="360" w:hanging="76"/>
        <w:jc w:val="both"/>
        <w:textAlignment w:val="baseline"/>
        <w:rPr>
          <w:rFonts w:asciiTheme="majorHAnsi" w:hAnsiTheme="majorHAnsi"/>
        </w:rPr>
      </w:pPr>
    </w:p>
    <w:p w14:paraId="710F5617" w14:textId="3630207A" w:rsidR="00BA4E14" w:rsidRPr="00BA4E14" w:rsidRDefault="00BA4E14" w:rsidP="00C14535">
      <w:pPr>
        <w:numPr>
          <w:ilvl w:val="6"/>
          <w:numId w:val="69"/>
        </w:numPr>
        <w:overflowPunct w:val="0"/>
        <w:autoSpaceDE w:val="0"/>
        <w:autoSpaceDN w:val="0"/>
        <w:adjustRightInd w:val="0"/>
        <w:ind w:left="567" w:hanging="283"/>
        <w:jc w:val="both"/>
        <w:textAlignment w:val="baseline"/>
        <w:rPr>
          <w:rFonts w:asciiTheme="majorHAnsi" w:hAnsiTheme="majorHAnsi"/>
          <w:b/>
        </w:rPr>
      </w:pPr>
      <w:r w:rsidRPr="00BA4E14">
        <w:rPr>
          <w:rFonts w:asciiTheme="majorHAnsi" w:hAnsiTheme="majorHAnsi"/>
          <w:b/>
        </w:rPr>
        <w:t>Przebieg w km – waga kryterium to 30 pkt.</w:t>
      </w:r>
    </w:p>
    <w:p w14:paraId="7466AC6F" w14:textId="77777777" w:rsidR="00BA4E14" w:rsidRPr="00BA4E14" w:rsidRDefault="00BA4E14" w:rsidP="00BA4E14">
      <w:pPr>
        <w:overflowPunct w:val="0"/>
        <w:ind w:left="284" w:hanging="56"/>
        <w:jc w:val="both"/>
        <w:textAlignment w:val="baseline"/>
        <w:rPr>
          <w:rFonts w:asciiTheme="majorHAnsi" w:hAnsiTheme="majorHAnsi"/>
          <w:b/>
        </w:rPr>
      </w:pPr>
      <w:r w:rsidRPr="00BA4E14">
        <w:rPr>
          <w:rFonts w:asciiTheme="majorHAnsi" w:hAnsiTheme="majorHAnsi"/>
        </w:rPr>
        <w:t xml:space="preserve">W przedmiotowym kryterium oceniany będzie podany w Formularzu ofertowym (Załącznik do Formularza oferty) przebieg w km pojazdu. Maksymalna liczbą punktów możliwych do uzyskania to 30 pkt. </w:t>
      </w:r>
      <w:r w:rsidRPr="00BA4E14">
        <w:rPr>
          <w:rFonts w:asciiTheme="majorHAnsi" w:hAnsiTheme="majorHAnsi"/>
          <w:b/>
        </w:rPr>
        <w:t>Przebieg w km, należy podawać wyłącznie w pełnych km</w:t>
      </w:r>
    </w:p>
    <w:p w14:paraId="21F216BC" w14:textId="77777777" w:rsidR="00BA4E14" w:rsidRPr="00BA4E14" w:rsidRDefault="00BA4E14" w:rsidP="00BA4E14">
      <w:pPr>
        <w:overflowPunct w:val="0"/>
        <w:ind w:left="284" w:hanging="56"/>
        <w:textAlignment w:val="baseline"/>
        <w:rPr>
          <w:rFonts w:asciiTheme="majorHAnsi" w:hAnsiTheme="majorHAnsi"/>
          <w:b/>
          <w:u w:val="single"/>
        </w:rPr>
      </w:pPr>
    </w:p>
    <w:p w14:paraId="5F5F003D" w14:textId="77777777" w:rsidR="00BA4E14" w:rsidRPr="00BA4E14" w:rsidRDefault="00BA4E14" w:rsidP="00BA4E14">
      <w:pPr>
        <w:overflowPunct w:val="0"/>
        <w:ind w:left="284" w:hanging="56"/>
        <w:textAlignment w:val="baseline"/>
        <w:rPr>
          <w:rFonts w:asciiTheme="majorHAnsi" w:hAnsiTheme="majorHAnsi"/>
          <w:b/>
          <w:u w:val="single"/>
        </w:rPr>
      </w:pPr>
      <w:r w:rsidRPr="00BA4E14">
        <w:rPr>
          <w:rFonts w:asciiTheme="majorHAnsi" w:hAnsiTheme="majorHAnsi"/>
          <w:b/>
          <w:u w:val="single"/>
        </w:rPr>
        <w:t>Ocena przeprowadzona zostanie wg poniższego zestawienia:</w:t>
      </w:r>
    </w:p>
    <w:p w14:paraId="5A990B1C" w14:textId="77777777" w:rsidR="00BA4E14" w:rsidRPr="00BA4E14" w:rsidRDefault="00BA4E14" w:rsidP="00BA4E14">
      <w:pPr>
        <w:overflowPunct w:val="0"/>
        <w:ind w:left="360" w:hanging="76"/>
        <w:jc w:val="both"/>
        <w:textAlignment w:val="baseline"/>
        <w:rPr>
          <w:rFonts w:asciiTheme="majorHAnsi" w:hAnsiTheme="majorHAnsi"/>
        </w:rPr>
      </w:pPr>
    </w:p>
    <w:p w14:paraId="3C4C210A" w14:textId="03A6CED8" w:rsidR="00BA4E14" w:rsidRPr="00BA4E14" w:rsidRDefault="00BA4E14" w:rsidP="00BA4E14">
      <w:pPr>
        <w:overflowPunct w:val="0"/>
        <w:ind w:left="360" w:hanging="76"/>
        <w:jc w:val="both"/>
        <w:textAlignment w:val="baseline"/>
        <w:rPr>
          <w:rFonts w:asciiTheme="majorHAnsi" w:hAnsiTheme="majorHAnsi"/>
        </w:rPr>
      </w:pPr>
      <w:r w:rsidRPr="00BA4E14">
        <w:rPr>
          <w:rFonts w:asciiTheme="majorHAnsi" w:hAnsiTheme="majorHAnsi"/>
        </w:rPr>
        <w:t xml:space="preserve">0 km - </w:t>
      </w:r>
      <w:r w:rsidR="00226E90">
        <w:rPr>
          <w:rFonts w:asciiTheme="majorHAnsi" w:hAnsiTheme="majorHAnsi"/>
        </w:rPr>
        <w:t>20</w:t>
      </w:r>
      <w:r w:rsidRPr="00BA4E14">
        <w:rPr>
          <w:rFonts w:asciiTheme="majorHAnsi" w:hAnsiTheme="majorHAnsi"/>
        </w:rPr>
        <w:t>0 000 km – 30 pkt.</w:t>
      </w:r>
    </w:p>
    <w:p w14:paraId="4F9C5DBD" w14:textId="0FC9FE40" w:rsidR="00BA4E14" w:rsidRPr="00BA4E14" w:rsidRDefault="00226E90" w:rsidP="00BA4E14">
      <w:pPr>
        <w:overflowPunct w:val="0"/>
        <w:ind w:left="360" w:hanging="76"/>
        <w:jc w:val="both"/>
        <w:textAlignment w:val="baseline"/>
        <w:rPr>
          <w:rFonts w:asciiTheme="majorHAnsi" w:hAnsiTheme="majorHAnsi"/>
        </w:rPr>
      </w:pPr>
      <w:r>
        <w:rPr>
          <w:rFonts w:asciiTheme="majorHAnsi" w:hAnsiTheme="majorHAnsi"/>
        </w:rPr>
        <w:t>20</w:t>
      </w:r>
      <w:r w:rsidR="00BA4E14" w:rsidRPr="00BA4E14">
        <w:rPr>
          <w:rFonts w:asciiTheme="majorHAnsi" w:hAnsiTheme="majorHAnsi"/>
        </w:rPr>
        <w:t xml:space="preserve">0 001 km - </w:t>
      </w:r>
      <w:r>
        <w:rPr>
          <w:rFonts w:asciiTheme="majorHAnsi" w:hAnsiTheme="majorHAnsi"/>
        </w:rPr>
        <w:t>26</w:t>
      </w:r>
      <w:r w:rsidR="00BA4E14" w:rsidRPr="00BA4E14">
        <w:rPr>
          <w:rFonts w:asciiTheme="majorHAnsi" w:hAnsiTheme="majorHAnsi"/>
        </w:rPr>
        <w:t>0 000 km – 2</w:t>
      </w:r>
      <w:r w:rsidR="004A7F52">
        <w:rPr>
          <w:rFonts w:asciiTheme="majorHAnsi" w:hAnsiTheme="majorHAnsi"/>
        </w:rPr>
        <w:t>5</w:t>
      </w:r>
      <w:r w:rsidR="00BA4E14" w:rsidRPr="00BA4E14">
        <w:rPr>
          <w:rFonts w:asciiTheme="majorHAnsi" w:hAnsiTheme="majorHAnsi"/>
        </w:rPr>
        <w:t xml:space="preserve"> pkt.</w:t>
      </w:r>
    </w:p>
    <w:p w14:paraId="3CC50516" w14:textId="4AAF31FB" w:rsidR="00BA4E14" w:rsidRPr="00BA4E14" w:rsidRDefault="00226E90" w:rsidP="00BA4E14">
      <w:pPr>
        <w:overflowPunct w:val="0"/>
        <w:ind w:left="360" w:hanging="76"/>
        <w:jc w:val="both"/>
        <w:textAlignment w:val="baseline"/>
        <w:rPr>
          <w:rFonts w:asciiTheme="majorHAnsi" w:hAnsiTheme="majorHAnsi"/>
        </w:rPr>
      </w:pPr>
      <w:r>
        <w:rPr>
          <w:rFonts w:asciiTheme="majorHAnsi" w:hAnsiTheme="majorHAnsi"/>
        </w:rPr>
        <w:t>26</w:t>
      </w:r>
      <w:r w:rsidR="00BA4E14" w:rsidRPr="00BA4E14">
        <w:rPr>
          <w:rFonts w:asciiTheme="majorHAnsi" w:hAnsiTheme="majorHAnsi"/>
        </w:rPr>
        <w:t xml:space="preserve">0 001 km – </w:t>
      </w:r>
      <w:r>
        <w:rPr>
          <w:rFonts w:asciiTheme="majorHAnsi" w:hAnsiTheme="majorHAnsi"/>
        </w:rPr>
        <w:t>więcej</w:t>
      </w:r>
      <w:r w:rsidR="00BA4E14" w:rsidRPr="00BA4E14">
        <w:rPr>
          <w:rFonts w:asciiTheme="majorHAnsi" w:hAnsiTheme="majorHAnsi"/>
        </w:rPr>
        <w:t xml:space="preserve">  – </w:t>
      </w:r>
      <w:r w:rsidR="004A7F52">
        <w:rPr>
          <w:rFonts w:asciiTheme="majorHAnsi" w:hAnsiTheme="majorHAnsi"/>
        </w:rPr>
        <w:t>2</w:t>
      </w:r>
      <w:r w:rsidR="00BA4E14" w:rsidRPr="00BA4E14">
        <w:rPr>
          <w:rFonts w:asciiTheme="majorHAnsi" w:hAnsiTheme="majorHAnsi"/>
        </w:rPr>
        <w:t>0 pkt.</w:t>
      </w:r>
    </w:p>
    <w:p w14:paraId="6D60E645" w14:textId="77777777" w:rsidR="00BA4E14" w:rsidRPr="00BA4E14" w:rsidRDefault="00BA4E14" w:rsidP="00BA4E14">
      <w:pPr>
        <w:overflowPunct w:val="0"/>
        <w:ind w:left="360" w:hanging="76"/>
        <w:jc w:val="both"/>
        <w:textAlignment w:val="baseline"/>
        <w:rPr>
          <w:rFonts w:asciiTheme="majorHAnsi" w:hAnsiTheme="majorHAnsi"/>
        </w:rPr>
      </w:pPr>
    </w:p>
    <w:p w14:paraId="2C6E7941" w14:textId="0593572A" w:rsidR="008118F5" w:rsidRDefault="00BA4E14" w:rsidP="00BA4E14">
      <w:pPr>
        <w:overflowPunct w:val="0"/>
        <w:ind w:left="284"/>
        <w:jc w:val="both"/>
        <w:textAlignment w:val="baseline"/>
        <w:rPr>
          <w:rFonts w:asciiTheme="majorHAnsi" w:hAnsiTheme="majorHAnsi"/>
          <w:b/>
        </w:rPr>
      </w:pPr>
      <w:r w:rsidRPr="00BA4E14">
        <w:rPr>
          <w:rFonts w:asciiTheme="majorHAnsi" w:hAnsiTheme="majorHAnsi"/>
          <w:b/>
        </w:rPr>
        <w:lastRenderedPageBreak/>
        <w:t xml:space="preserve">W przypadku nie zadeklarowania przebiegu w km w Formularzu ofertowym (Załącznik do Formularza oferty), należy uznać, że Wykonawca deklaruje przebieg w km od </w:t>
      </w:r>
      <w:r w:rsidR="00226E90" w:rsidRPr="00226E90">
        <w:rPr>
          <w:rFonts w:asciiTheme="majorHAnsi" w:hAnsiTheme="majorHAnsi"/>
          <w:b/>
        </w:rPr>
        <w:t xml:space="preserve">260 001 km – więcej  </w:t>
      </w:r>
      <w:r w:rsidRPr="00BA4E14">
        <w:rPr>
          <w:rFonts w:asciiTheme="majorHAnsi" w:hAnsiTheme="majorHAnsi"/>
          <w:b/>
        </w:rPr>
        <w:t xml:space="preserve">i otrzyma </w:t>
      </w:r>
      <w:r w:rsidR="004A7F52">
        <w:rPr>
          <w:rFonts w:asciiTheme="majorHAnsi" w:hAnsiTheme="majorHAnsi"/>
          <w:b/>
        </w:rPr>
        <w:t>2</w:t>
      </w:r>
      <w:r w:rsidRPr="00BA4E14">
        <w:rPr>
          <w:rFonts w:asciiTheme="majorHAnsi" w:hAnsiTheme="majorHAnsi"/>
          <w:b/>
        </w:rPr>
        <w:t>0 punktów.</w:t>
      </w:r>
    </w:p>
    <w:p w14:paraId="660CE7ED" w14:textId="77777777" w:rsidR="00226E90" w:rsidRDefault="00226E90" w:rsidP="00BA4E14">
      <w:pPr>
        <w:overflowPunct w:val="0"/>
        <w:ind w:left="284"/>
        <w:jc w:val="both"/>
        <w:textAlignment w:val="baseline"/>
        <w:rPr>
          <w:rFonts w:asciiTheme="majorHAnsi" w:hAnsiTheme="majorHAnsi"/>
          <w:b/>
        </w:rPr>
      </w:pPr>
    </w:p>
    <w:p w14:paraId="469CD50D" w14:textId="2C9B8BC8" w:rsidR="00226E90" w:rsidRPr="00226E90" w:rsidRDefault="00226E90" w:rsidP="00C14535">
      <w:pPr>
        <w:widowControl w:val="0"/>
        <w:numPr>
          <w:ilvl w:val="0"/>
          <w:numId w:val="70"/>
        </w:numPr>
        <w:overflowPunct w:val="0"/>
        <w:autoSpaceDN w:val="0"/>
        <w:adjustRightInd w:val="0"/>
        <w:jc w:val="both"/>
        <w:textAlignment w:val="baseline"/>
        <w:rPr>
          <w:rFonts w:asciiTheme="majorHAnsi" w:hAnsiTheme="majorHAnsi"/>
          <w:b/>
          <w:u w:val="single"/>
        </w:rPr>
      </w:pPr>
      <w:r w:rsidRPr="00226E90">
        <w:rPr>
          <w:rFonts w:asciiTheme="majorHAnsi" w:hAnsiTheme="majorHAnsi"/>
          <w:b/>
          <w:u w:val="single"/>
        </w:rPr>
        <w:t xml:space="preserve">Gwarancja i rękojmia jakości </w:t>
      </w:r>
      <w:r w:rsidRPr="00226E90">
        <w:rPr>
          <w:rFonts w:asciiTheme="majorHAnsi" w:hAnsiTheme="majorHAnsi"/>
          <w:b/>
        </w:rPr>
        <w:t>- waga kryterium to 10 pkt.</w:t>
      </w:r>
    </w:p>
    <w:p w14:paraId="498A63D3" w14:textId="77777777" w:rsidR="00226E90" w:rsidRPr="00226E90" w:rsidRDefault="00226E90" w:rsidP="00226E90">
      <w:pPr>
        <w:widowControl w:val="0"/>
        <w:overflowPunct w:val="0"/>
        <w:autoSpaceDN w:val="0"/>
        <w:adjustRightInd w:val="0"/>
        <w:jc w:val="both"/>
        <w:textAlignment w:val="baseline"/>
        <w:rPr>
          <w:rFonts w:asciiTheme="majorHAnsi" w:hAnsiTheme="majorHAnsi"/>
        </w:rPr>
      </w:pPr>
      <w:r w:rsidRPr="00226E90">
        <w:rPr>
          <w:rFonts w:asciiTheme="majorHAnsi" w:hAnsiTheme="majorHAnsi"/>
        </w:rPr>
        <w:t>W przedmiotowym kryterium oceniany będzie okres gwarancji, podany przez Wykonawcę w Formularzu ofertowym. Okres gwarancji Wykonawca winien podać w miesiącach. Maksymalną liczę punktów otrzyma oferta z najdłuższą okresem gwarancji (10 pkt). Okres gwarancji liczony będzie od daty sporządzenia protokołu zdawczo– odbiorczego. Pozostałe oferty zostaną ocenione wg następującego wzoru:</w:t>
      </w:r>
    </w:p>
    <w:p w14:paraId="5D247FF9" w14:textId="77777777" w:rsidR="00226E90" w:rsidRPr="00226E90" w:rsidRDefault="00226E90" w:rsidP="00226E90">
      <w:pPr>
        <w:widowControl w:val="0"/>
        <w:overflowPunct w:val="0"/>
        <w:autoSpaceDN w:val="0"/>
        <w:adjustRightInd w:val="0"/>
        <w:jc w:val="both"/>
        <w:textAlignment w:val="baseline"/>
        <w:rPr>
          <w:rFonts w:asciiTheme="majorHAnsi" w:hAnsiTheme="majorHAnsi"/>
        </w:rPr>
      </w:pPr>
    </w:p>
    <w:p w14:paraId="5C4E69FE" w14:textId="77777777" w:rsidR="00226E90" w:rsidRPr="00226E90" w:rsidRDefault="00226E90" w:rsidP="00226E90">
      <w:pPr>
        <w:widowControl w:val="0"/>
        <w:overflowPunct w:val="0"/>
        <w:autoSpaceDN w:val="0"/>
        <w:adjustRightInd w:val="0"/>
        <w:jc w:val="center"/>
        <w:textAlignment w:val="baseline"/>
        <w:rPr>
          <w:rFonts w:asciiTheme="majorHAnsi" w:hAnsiTheme="majorHAnsi"/>
          <w:b/>
        </w:rPr>
      </w:pPr>
      <w:r w:rsidRPr="00226E90">
        <w:rPr>
          <w:rFonts w:asciiTheme="majorHAnsi" w:hAnsiTheme="majorHAnsi"/>
          <w:b/>
        </w:rPr>
        <w:t>P</w:t>
      </w:r>
      <w:r w:rsidRPr="00226E90">
        <w:rPr>
          <w:rFonts w:asciiTheme="majorHAnsi" w:hAnsiTheme="majorHAnsi"/>
          <w:b/>
          <w:vertAlign w:val="subscript"/>
        </w:rPr>
        <w:t>G</w:t>
      </w:r>
      <w:r w:rsidRPr="00226E90">
        <w:rPr>
          <w:rFonts w:asciiTheme="majorHAnsi" w:hAnsiTheme="majorHAnsi"/>
          <w:b/>
        </w:rPr>
        <w:t xml:space="preserve"> = (P</w:t>
      </w:r>
      <w:r w:rsidRPr="00226E90">
        <w:rPr>
          <w:rFonts w:asciiTheme="majorHAnsi" w:hAnsiTheme="majorHAnsi"/>
          <w:b/>
          <w:vertAlign w:val="subscript"/>
        </w:rPr>
        <w:t>n</w:t>
      </w:r>
      <w:r w:rsidRPr="00226E90">
        <w:rPr>
          <w:rFonts w:asciiTheme="majorHAnsi" w:hAnsiTheme="majorHAnsi"/>
          <w:b/>
        </w:rPr>
        <w:t>/P</w:t>
      </w:r>
      <w:r w:rsidRPr="00226E90">
        <w:rPr>
          <w:rFonts w:asciiTheme="majorHAnsi" w:hAnsiTheme="majorHAnsi"/>
          <w:b/>
          <w:vertAlign w:val="subscript"/>
        </w:rPr>
        <w:t>b</w:t>
      </w:r>
      <w:r w:rsidRPr="00226E90">
        <w:rPr>
          <w:rFonts w:asciiTheme="majorHAnsi" w:hAnsiTheme="majorHAnsi"/>
          <w:b/>
        </w:rPr>
        <w:t>) x 10 [pkt]</w:t>
      </w:r>
    </w:p>
    <w:p w14:paraId="47451CC0" w14:textId="77777777" w:rsidR="00226E90" w:rsidRPr="00226E90" w:rsidRDefault="00226E90" w:rsidP="00226E90">
      <w:pPr>
        <w:widowControl w:val="0"/>
        <w:overflowPunct w:val="0"/>
        <w:autoSpaceDN w:val="0"/>
        <w:adjustRightInd w:val="0"/>
        <w:jc w:val="both"/>
        <w:textAlignment w:val="baseline"/>
        <w:rPr>
          <w:rFonts w:asciiTheme="majorHAnsi" w:hAnsiTheme="majorHAnsi"/>
        </w:rPr>
      </w:pPr>
    </w:p>
    <w:p w14:paraId="416CC5AC" w14:textId="693D9E89" w:rsidR="00226E90" w:rsidRPr="00226E90" w:rsidRDefault="00226E90" w:rsidP="00226E90">
      <w:pPr>
        <w:widowControl w:val="0"/>
        <w:overflowPunct w:val="0"/>
        <w:autoSpaceDN w:val="0"/>
        <w:adjustRightInd w:val="0"/>
        <w:jc w:val="both"/>
        <w:textAlignment w:val="baseline"/>
        <w:rPr>
          <w:rFonts w:asciiTheme="majorHAnsi" w:hAnsiTheme="majorHAnsi"/>
        </w:rPr>
      </w:pPr>
      <w:r w:rsidRPr="00226E90">
        <w:rPr>
          <w:rFonts w:asciiTheme="majorHAnsi" w:hAnsiTheme="majorHAnsi"/>
        </w:rPr>
        <w:t>P</w:t>
      </w:r>
      <w:r w:rsidRPr="00226E90">
        <w:rPr>
          <w:rFonts w:asciiTheme="majorHAnsi" w:hAnsiTheme="majorHAnsi"/>
          <w:vertAlign w:val="subscript"/>
        </w:rPr>
        <w:t>G</w:t>
      </w:r>
      <w:r w:rsidRPr="00226E90">
        <w:rPr>
          <w:rFonts w:asciiTheme="majorHAnsi" w:hAnsiTheme="majorHAnsi"/>
        </w:rPr>
        <w:t xml:space="preserve">         – oznacza punkty w kryterium „Gwarancja </w:t>
      </w:r>
      <w:r w:rsidR="0062589B">
        <w:rPr>
          <w:rFonts w:asciiTheme="majorHAnsi" w:hAnsiTheme="majorHAnsi"/>
        </w:rPr>
        <w:t xml:space="preserve">rękojmi i </w:t>
      </w:r>
      <w:r w:rsidRPr="00226E90">
        <w:rPr>
          <w:rFonts w:asciiTheme="majorHAnsi" w:hAnsiTheme="majorHAnsi"/>
        </w:rPr>
        <w:t>jakości”,</w:t>
      </w:r>
    </w:p>
    <w:p w14:paraId="04E81BBF" w14:textId="2B117BC8" w:rsidR="00226E90" w:rsidRPr="00226E90" w:rsidRDefault="00226E90" w:rsidP="00226E90">
      <w:pPr>
        <w:widowControl w:val="0"/>
        <w:overflowPunct w:val="0"/>
        <w:autoSpaceDN w:val="0"/>
        <w:adjustRightInd w:val="0"/>
        <w:jc w:val="both"/>
        <w:textAlignment w:val="baseline"/>
        <w:rPr>
          <w:rFonts w:asciiTheme="majorHAnsi" w:hAnsiTheme="majorHAnsi"/>
        </w:rPr>
      </w:pPr>
      <w:r w:rsidRPr="00226E90">
        <w:rPr>
          <w:rFonts w:asciiTheme="majorHAnsi" w:hAnsiTheme="majorHAnsi"/>
        </w:rPr>
        <w:t>C</w:t>
      </w:r>
      <w:r w:rsidRPr="00226E90">
        <w:rPr>
          <w:rFonts w:asciiTheme="majorHAnsi" w:hAnsiTheme="majorHAnsi"/>
          <w:vertAlign w:val="subscript"/>
        </w:rPr>
        <w:t>n</w:t>
      </w:r>
      <w:r>
        <w:rPr>
          <w:rFonts w:asciiTheme="majorHAnsi" w:hAnsiTheme="majorHAnsi"/>
        </w:rPr>
        <w:t xml:space="preserve"> </w:t>
      </w:r>
      <w:r>
        <w:rPr>
          <w:rFonts w:asciiTheme="majorHAnsi" w:hAnsiTheme="majorHAnsi"/>
        </w:rPr>
        <w:tab/>
      </w:r>
      <w:r w:rsidRPr="00226E90">
        <w:rPr>
          <w:rFonts w:asciiTheme="majorHAnsi" w:hAnsiTheme="majorHAnsi"/>
        </w:rPr>
        <w:t>– oznacza okres gwarancji wskazany w badanej ofercie, liczony w miesiącach,</w:t>
      </w:r>
    </w:p>
    <w:p w14:paraId="577D3412" w14:textId="6CF879D2" w:rsidR="00226E90" w:rsidRPr="00226E90" w:rsidRDefault="00226E90" w:rsidP="00226E90">
      <w:pPr>
        <w:widowControl w:val="0"/>
        <w:overflowPunct w:val="0"/>
        <w:autoSpaceDN w:val="0"/>
        <w:adjustRightInd w:val="0"/>
        <w:jc w:val="both"/>
        <w:textAlignment w:val="baseline"/>
        <w:rPr>
          <w:rFonts w:asciiTheme="majorHAnsi" w:hAnsiTheme="majorHAnsi"/>
        </w:rPr>
      </w:pPr>
      <w:r w:rsidRPr="00226E90">
        <w:rPr>
          <w:rFonts w:asciiTheme="majorHAnsi" w:hAnsiTheme="majorHAnsi"/>
        </w:rPr>
        <w:t>C</w:t>
      </w:r>
      <w:r w:rsidRPr="00226E90">
        <w:rPr>
          <w:rFonts w:asciiTheme="majorHAnsi" w:hAnsiTheme="majorHAnsi"/>
          <w:vertAlign w:val="subscript"/>
        </w:rPr>
        <w:t>b</w:t>
      </w:r>
      <w:r>
        <w:rPr>
          <w:rFonts w:asciiTheme="majorHAnsi" w:hAnsiTheme="majorHAnsi"/>
        </w:rPr>
        <w:t xml:space="preserve">     – </w:t>
      </w:r>
      <w:r w:rsidRPr="00226E90">
        <w:rPr>
          <w:rFonts w:asciiTheme="majorHAnsi" w:hAnsiTheme="majorHAnsi"/>
        </w:rPr>
        <w:t>oznacza najdłuższy dopuszczalny okres gwarancji, liczony w miesiącach (1</w:t>
      </w:r>
      <w:r w:rsidR="0062589B">
        <w:rPr>
          <w:rFonts w:asciiTheme="majorHAnsi" w:hAnsiTheme="majorHAnsi"/>
        </w:rPr>
        <w:t>2</w:t>
      </w:r>
      <w:r w:rsidRPr="00226E90">
        <w:rPr>
          <w:rFonts w:asciiTheme="majorHAnsi" w:hAnsiTheme="majorHAnsi"/>
        </w:rPr>
        <w:t xml:space="preserve"> miesięcy).</w:t>
      </w:r>
    </w:p>
    <w:p w14:paraId="79436D87" w14:textId="77777777" w:rsidR="00226E90" w:rsidRPr="00226E90" w:rsidRDefault="00226E90" w:rsidP="00226E90">
      <w:pPr>
        <w:widowControl w:val="0"/>
        <w:overflowPunct w:val="0"/>
        <w:autoSpaceDN w:val="0"/>
        <w:adjustRightInd w:val="0"/>
        <w:jc w:val="both"/>
        <w:textAlignment w:val="baseline"/>
        <w:rPr>
          <w:rFonts w:asciiTheme="majorHAnsi" w:hAnsiTheme="majorHAnsi"/>
          <w:b/>
        </w:rPr>
      </w:pPr>
    </w:p>
    <w:p w14:paraId="2ACDCFD3" w14:textId="77777777" w:rsidR="00226E90" w:rsidRPr="00226E90" w:rsidRDefault="00226E90" w:rsidP="00226E90">
      <w:pPr>
        <w:widowControl w:val="0"/>
        <w:overflowPunct w:val="0"/>
        <w:autoSpaceDN w:val="0"/>
        <w:adjustRightInd w:val="0"/>
        <w:jc w:val="both"/>
        <w:textAlignment w:val="baseline"/>
        <w:rPr>
          <w:rFonts w:asciiTheme="majorHAnsi" w:hAnsiTheme="majorHAnsi"/>
          <w:b/>
        </w:rPr>
      </w:pPr>
      <w:r w:rsidRPr="00226E90">
        <w:rPr>
          <w:rFonts w:asciiTheme="majorHAnsi" w:hAnsiTheme="majorHAnsi"/>
          <w:b/>
        </w:rPr>
        <w:t>UWAGA!</w:t>
      </w:r>
    </w:p>
    <w:p w14:paraId="34AAAE31" w14:textId="6A2D2E33" w:rsidR="00226E90" w:rsidRPr="00226E90" w:rsidRDefault="00226E90" w:rsidP="00226E90">
      <w:pPr>
        <w:widowControl w:val="0"/>
        <w:overflowPunct w:val="0"/>
        <w:autoSpaceDN w:val="0"/>
        <w:adjustRightInd w:val="0"/>
        <w:jc w:val="both"/>
        <w:textAlignment w:val="baseline"/>
        <w:rPr>
          <w:rFonts w:asciiTheme="majorHAnsi" w:hAnsiTheme="majorHAnsi"/>
        </w:rPr>
      </w:pPr>
      <w:r w:rsidRPr="00226E90">
        <w:rPr>
          <w:rFonts w:asciiTheme="majorHAnsi" w:hAnsiTheme="majorHAnsi"/>
        </w:rPr>
        <w:t xml:space="preserve">1) Zamawiający zastrzega, że nie dopuszcza podania w ofercie okresu gwarancji i rękojmi krótszego niż </w:t>
      </w:r>
      <w:r>
        <w:rPr>
          <w:rFonts w:asciiTheme="majorHAnsi" w:hAnsiTheme="majorHAnsi"/>
        </w:rPr>
        <w:t>3</w:t>
      </w:r>
      <w:r w:rsidRPr="00226E90">
        <w:rPr>
          <w:rFonts w:asciiTheme="majorHAnsi" w:hAnsiTheme="majorHAnsi"/>
        </w:rPr>
        <w:t xml:space="preserve"> miesiąc</w:t>
      </w:r>
      <w:r>
        <w:rPr>
          <w:rFonts w:asciiTheme="majorHAnsi" w:hAnsiTheme="majorHAnsi"/>
        </w:rPr>
        <w:t>e</w:t>
      </w:r>
      <w:r w:rsidRPr="00226E90">
        <w:rPr>
          <w:rFonts w:asciiTheme="majorHAnsi" w:hAnsiTheme="majorHAnsi"/>
        </w:rPr>
        <w:t xml:space="preserve">. W przypadku podania okresu gwarancji i rękojmi krótszego niż </w:t>
      </w:r>
      <w:r>
        <w:rPr>
          <w:rFonts w:asciiTheme="majorHAnsi" w:hAnsiTheme="majorHAnsi"/>
        </w:rPr>
        <w:t>3</w:t>
      </w:r>
      <w:r w:rsidRPr="00226E90">
        <w:rPr>
          <w:rFonts w:asciiTheme="majorHAnsi" w:hAnsiTheme="majorHAnsi"/>
        </w:rPr>
        <w:t xml:space="preserve"> miesi</w:t>
      </w:r>
      <w:r>
        <w:rPr>
          <w:rFonts w:asciiTheme="majorHAnsi" w:hAnsiTheme="majorHAnsi"/>
        </w:rPr>
        <w:t>ą</w:t>
      </w:r>
      <w:r w:rsidRPr="00226E90">
        <w:rPr>
          <w:rFonts w:asciiTheme="majorHAnsi" w:hAnsiTheme="majorHAnsi"/>
        </w:rPr>
        <w:t>c</w:t>
      </w:r>
      <w:r>
        <w:rPr>
          <w:rFonts w:asciiTheme="majorHAnsi" w:hAnsiTheme="majorHAnsi"/>
        </w:rPr>
        <w:t>e</w:t>
      </w:r>
      <w:r w:rsidRPr="00226E90">
        <w:rPr>
          <w:rFonts w:asciiTheme="majorHAnsi" w:hAnsiTheme="majorHAnsi"/>
        </w:rPr>
        <w:t xml:space="preserve">, lub braku podania deklarowanego okresu gwarancji i rękojmi, Zamawiający na podstawie art. </w:t>
      </w:r>
      <w:r w:rsidR="0062589B">
        <w:rPr>
          <w:rFonts w:asciiTheme="majorHAnsi" w:hAnsiTheme="majorHAnsi"/>
        </w:rPr>
        <w:t>226</w:t>
      </w:r>
      <w:r w:rsidRPr="00226E90">
        <w:rPr>
          <w:rFonts w:asciiTheme="majorHAnsi" w:hAnsiTheme="majorHAnsi"/>
        </w:rPr>
        <w:t xml:space="preserve"> ust. 1 pkt </w:t>
      </w:r>
      <w:r w:rsidR="0062589B">
        <w:rPr>
          <w:rFonts w:asciiTheme="majorHAnsi" w:hAnsiTheme="majorHAnsi"/>
        </w:rPr>
        <w:t>5</w:t>
      </w:r>
      <w:r w:rsidRPr="00226E90">
        <w:rPr>
          <w:rFonts w:asciiTheme="majorHAnsi" w:hAnsiTheme="majorHAnsi"/>
        </w:rPr>
        <w:t xml:space="preserve"> ustawy Prawo zamówień publicznych</w:t>
      </w:r>
      <w:r w:rsidR="0062589B">
        <w:rPr>
          <w:rFonts w:asciiTheme="majorHAnsi" w:hAnsiTheme="majorHAnsi"/>
        </w:rPr>
        <w:t>,</w:t>
      </w:r>
      <w:r w:rsidRPr="00226E90">
        <w:rPr>
          <w:rFonts w:asciiTheme="majorHAnsi" w:hAnsiTheme="majorHAnsi"/>
        </w:rPr>
        <w:t xml:space="preserve"> odrzuci ofertę z uwagi na fakt, iż jej treść </w:t>
      </w:r>
      <w:r w:rsidR="0062589B">
        <w:rPr>
          <w:rFonts w:asciiTheme="majorHAnsi" w:hAnsiTheme="majorHAnsi"/>
        </w:rPr>
        <w:t>jest niezgodna z warunkami zamówienia</w:t>
      </w:r>
      <w:r w:rsidRPr="00226E90">
        <w:rPr>
          <w:rFonts w:asciiTheme="majorHAnsi" w:hAnsiTheme="majorHAnsi"/>
        </w:rPr>
        <w:t>.</w:t>
      </w:r>
    </w:p>
    <w:p w14:paraId="12E94DCB" w14:textId="019FE7A8" w:rsidR="00226E90" w:rsidRPr="00226E90" w:rsidRDefault="00226E90" w:rsidP="00226E90">
      <w:pPr>
        <w:widowControl w:val="0"/>
        <w:overflowPunct w:val="0"/>
        <w:autoSpaceDN w:val="0"/>
        <w:adjustRightInd w:val="0"/>
        <w:jc w:val="both"/>
        <w:textAlignment w:val="baseline"/>
        <w:rPr>
          <w:rFonts w:asciiTheme="majorHAnsi" w:hAnsiTheme="majorHAnsi"/>
        </w:rPr>
      </w:pPr>
      <w:r w:rsidRPr="00226E90">
        <w:rPr>
          <w:rFonts w:asciiTheme="majorHAnsi" w:hAnsiTheme="majorHAnsi"/>
        </w:rPr>
        <w:t>2) W przypadku podania okresu gwarancji i rękojmi dłuższego niż 1</w:t>
      </w:r>
      <w:r w:rsidR="0062589B">
        <w:rPr>
          <w:rFonts w:asciiTheme="majorHAnsi" w:hAnsiTheme="majorHAnsi"/>
        </w:rPr>
        <w:t>2</w:t>
      </w:r>
      <w:r w:rsidRPr="00226E90">
        <w:rPr>
          <w:rFonts w:asciiTheme="majorHAnsi" w:hAnsiTheme="majorHAnsi"/>
        </w:rPr>
        <w:t xml:space="preserve"> miesięcy Zamawiający dla potrzeb obliczenia punktacji w kryterium gwarancji jakości i rękojmi sprowadzi okres gwarancji i rękojmi do 1</w:t>
      </w:r>
      <w:r w:rsidR="0062589B">
        <w:rPr>
          <w:rFonts w:asciiTheme="majorHAnsi" w:hAnsiTheme="majorHAnsi"/>
        </w:rPr>
        <w:t>2</w:t>
      </w:r>
      <w:r w:rsidRPr="00226E90">
        <w:rPr>
          <w:rFonts w:asciiTheme="majorHAnsi" w:hAnsiTheme="majorHAnsi"/>
        </w:rPr>
        <w:t xml:space="preserve"> miesięcy i oceni ofertę z uwzględnieniem takiego okresu gwarancji i rękojmi.</w:t>
      </w:r>
    </w:p>
    <w:p w14:paraId="1B5A1CDF" w14:textId="77777777" w:rsidR="00226E90" w:rsidRPr="00226E90" w:rsidRDefault="00226E90" w:rsidP="00226E90">
      <w:pPr>
        <w:widowControl w:val="0"/>
        <w:overflowPunct w:val="0"/>
        <w:autoSpaceDN w:val="0"/>
        <w:adjustRightInd w:val="0"/>
        <w:jc w:val="both"/>
        <w:textAlignment w:val="baseline"/>
        <w:rPr>
          <w:rFonts w:asciiTheme="majorHAnsi" w:hAnsiTheme="majorHAnsi"/>
        </w:rPr>
      </w:pPr>
      <w:r w:rsidRPr="00226E90">
        <w:rPr>
          <w:rFonts w:asciiTheme="majorHAnsi" w:hAnsiTheme="majorHAnsi"/>
        </w:rPr>
        <w:t>3) Okres gwarancji jakości i rękojmi podany przez Wykonawcę w ofercie będzie wiążący na etapie realizacji zamówienia.</w:t>
      </w:r>
    </w:p>
    <w:p w14:paraId="3152A95C" w14:textId="77777777" w:rsidR="00226E90" w:rsidRPr="00226E90" w:rsidRDefault="00226E90" w:rsidP="00226E90">
      <w:pPr>
        <w:widowControl w:val="0"/>
        <w:overflowPunct w:val="0"/>
        <w:autoSpaceDN w:val="0"/>
        <w:adjustRightInd w:val="0"/>
        <w:jc w:val="both"/>
        <w:textAlignment w:val="baseline"/>
        <w:rPr>
          <w:rFonts w:asciiTheme="majorHAnsi" w:hAnsiTheme="majorHAnsi"/>
          <w:b/>
        </w:rPr>
      </w:pPr>
    </w:p>
    <w:p w14:paraId="031A4EFC" w14:textId="77777777" w:rsidR="008118F5" w:rsidRPr="008118F5" w:rsidRDefault="008118F5" w:rsidP="00C14535">
      <w:pPr>
        <w:numPr>
          <w:ilvl w:val="0"/>
          <w:numId w:val="71"/>
        </w:numPr>
        <w:overflowPunct w:val="0"/>
        <w:autoSpaceDE w:val="0"/>
        <w:autoSpaceDN w:val="0"/>
        <w:adjustRightInd w:val="0"/>
        <w:ind w:left="0" w:hanging="284"/>
        <w:contextualSpacing/>
        <w:jc w:val="both"/>
        <w:textAlignment w:val="baseline"/>
        <w:rPr>
          <w:rFonts w:asciiTheme="majorHAnsi" w:hAnsiTheme="majorHAnsi"/>
        </w:rPr>
      </w:pPr>
      <w:r w:rsidRPr="008118F5">
        <w:rPr>
          <w:rFonts w:asciiTheme="majorHAnsi" w:hAnsiTheme="majorHAnsi"/>
        </w:rPr>
        <w:t>Zamawiający udzieli zamówienia Wykonawcy, którego oferta uzyska największą ilość punktów (P) obliczonych zgodnie z powyższymi zasadami wg wzoru:</w:t>
      </w:r>
    </w:p>
    <w:p w14:paraId="2354C84E" w14:textId="77777777" w:rsidR="008118F5" w:rsidRPr="008118F5" w:rsidRDefault="008118F5" w:rsidP="00A1332A">
      <w:pPr>
        <w:overflowPunct w:val="0"/>
        <w:ind w:hanging="284"/>
        <w:textAlignment w:val="baseline"/>
        <w:rPr>
          <w:rFonts w:asciiTheme="majorHAnsi" w:hAnsiTheme="majorHAnsi"/>
          <w:b/>
        </w:rPr>
      </w:pPr>
    </w:p>
    <w:p w14:paraId="5BDF68CB" w14:textId="77777777" w:rsidR="00A1332A" w:rsidRPr="00226E90" w:rsidRDefault="00A1332A" w:rsidP="00A1332A">
      <w:pPr>
        <w:widowControl w:val="0"/>
        <w:overflowPunct w:val="0"/>
        <w:autoSpaceDN w:val="0"/>
        <w:adjustRightInd w:val="0"/>
        <w:ind w:hanging="284"/>
        <w:jc w:val="center"/>
        <w:textAlignment w:val="baseline"/>
        <w:rPr>
          <w:rFonts w:asciiTheme="majorHAnsi" w:hAnsiTheme="majorHAnsi"/>
          <w:b/>
        </w:rPr>
      </w:pPr>
      <w:r w:rsidRPr="00226E90">
        <w:rPr>
          <w:rFonts w:asciiTheme="majorHAnsi" w:hAnsiTheme="majorHAnsi"/>
          <w:b/>
        </w:rPr>
        <w:t>P= P</w:t>
      </w:r>
      <w:r w:rsidRPr="00226E90">
        <w:rPr>
          <w:rFonts w:asciiTheme="majorHAnsi" w:hAnsiTheme="majorHAnsi"/>
          <w:b/>
          <w:vertAlign w:val="subscript"/>
        </w:rPr>
        <w:t>C</w:t>
      </w:r>
      <w:r w:rsidRPr="00226E90">
        <w:rPr>
          <w:rFonts w:asciiTheme="majorHAnsi" w:hAnsiTheme="majorHAnsi"/>
          <w:b/>
        </w:rPr>
        <w:t xml:space="preserve"> + P</w:t>
      </w:r>
      <w:r w:rsidRPr="00226E90">
        <w:rPr>
          <w:rFonts w:asciiTheme="majorHAnsi" w:hAnsiTheme="majorHAnsi"/>
          <w:b/>
          <w:vertAlign w:val="subscript"/>
        </w:rPr>
        <w:t xml:space="preserve">P </w:t>
      </w:r>
      <w:r w:rsidRPr="00226E90">
        <w:rPr>
          <w:rFonts w:asciiTheme="majorHAnsi" w:hAnsiTheme="majorHAnsi"/>
          <w:b/>
        </w:rPr>
        <w:t>+ P</w:t>
      </w:r>
      <w:r w:rsidRPr="00226E90">
        <w:rPr>
          <w:rFonts w:asciiTheme="majorHAnsi" w:hAnsiTheme="majorHAnsi"/>
          <w:b/>
          <w:vertAlign w:val="subscript"/>
        </w:rPr>
        <w:t>G</w:t>
      </w:r>
    </w:p>
    <w:p w14:paraId="20ECFC7A" w14:textId="77777777" w:rsidR="008118F5" w:rsidRPr="008118F5" w:rsidRDefault="008118F5" w:rsidP="00A1332A">
      <w:pPr>
        <w:overflowPunct w:val="0"/>
        <w:ind w:hanging="284"/>
        <w:jc w:val="both"/>
        <w:textAlignment w:val="baseline"/>
        <w:rPr>
          <w:rFonts w:asciiTheme="majorHAnsi" w:hAnsiTheme="majorHAnsi"/>
        </w:rPr>
      </w:pPr>
      <w:r w:rsidRPr="008118F5">
        <w:rPr>
          <w:rFonts w:asciiTheme="majorHAnsi" w:hAnsiTheme="majorHAnsi"/>
        </w:rPr>
        <w:t xml:space="preserve">     </w:t>
      </w:r>
    </w:p>
    <w:p w14:paraId="3C31C11A" w14:textId="7E727AE8" w:rsidR="00345AF5" w:rsidRDefault="00A1332A" w:rsidP="00A1332A">
      <w:pPr>
        <w:overflowPunct w:val="0"/>
        <w:ind w:hanging="284"/>
        <w:jc w:val="both"/>
        <w:textAlignment w:val="baseline"/>
        <w:rPr>
          <w:rFonts w:asciiTheme="majorHAnsi" w:hAnsiTheme="majorHAnsi"/>
        </w:rPr>
      </w:pPr>
      <w:r>
        <w:rPr>
          <w:rFonts w:asciiTheme="majorHAnsi" w:hAnsiTheme="majorHAnsi"/>
        </w:rPr>
        <w:t xml:space="preserve">      </w:t>
      </w:r>
      <w:r w:rsidR="008118F5" w:rsidRPr="008118F5">
        <w:rPr>
          <w:rFonts w:asciiTheme="majorHAnsi" w:hAnsiTheme="majorHAnsi"/>
        </w:rPr>
        <w:t>i odpowiada wszystkim wyma</w:t>
      </w:r>
      <w:r w:rsidR="00475DC6">
        <w:rPr>
          <w:rFonts w:asciiTheme="majorHAnsi" w:hAnsiTheme="majorHAnsi"/>
        </w:rPr>
        <w:t>ganiom przedstawionym w ustawie</w:t>
      </w:r>
      <w:r w:rsidR="008118F5" w:rsidRPr="008118F5">
        <w:rPr>
          <w:rFonts w:asciiTheme="majorHAnsi" w:hAnsiTheme="majorHAnsi"/>
        </w:rPr>
        <w:t>– Prawo zamówień publicznych oraz nini</w:t>
      </w:r>
      <w:r w:rsidR="00345AF5">
        <w:rPr>
          <w:rFonts w:asciiTheme="majorHAnsi" w:hAnsiTheme="majorHAnsi"/>
        </w:rPr>
        <w:t>ejszej S</w:t>
      </w:r>
      <w:r w:rsidR="008118F5" w:rsidRPr="008118F5">
        <w:rPr>
          <w:rFonts w:asciiTheme="majorHAnsi" w:hAnsiTheme="majorHAnsi"/>
        </w:rPr>
        <w:t>WZ.</w:t>
      </w:r>
    </w:p>
    <w:p w14:paraId="4F8E1704" w14:textId="77777777" w:rsidR="00345AF5" w:rsidRDefault="008118F5" w:rsidP="00C14535">
      <w:pPr>
        <w:pStyle w:val="Akapitzlist"/>
        <w:numPr>
          <w:ilvl w:val="0"/>
          <w:numId w:val="71"/>
        </w:numPr>
        <w:overflowPunct w:val="0"/>
        <w:ind w:left="0" w:hanging="284"/>
        <w:jc w:val="both"/>
        <w:textAlignment w:val="baseline"/>
        <w:rPr>
          <w:rFonts w:asciiTheme="majorHAnsi" w:hAnsiTheme="majorHAnsi"/>
        </w:rPr>
      </w:pPr>
      <w:r w:rsidRPr="00345AF5">
        <w:rPr>
          <w:rFonts w:asciiTheme="majorHAnsi" w:hAnsiTheme="majorHAnsi"/>
        </w:rPr>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5A47F433" w14:textId="77777777" w:rsidR="00345AF5" w:rsidRDefault="008118F5" w:rsidP="00C14535">
      <w:pPr>
        <w:pStyle w:val="Akapitzlist"/>
        <w:numPr>
          <w:ilvl w:val="0"/>
          <w:numId w:val="71"/>
        </w:numPr>
        <w:overflowPunct w:val="0"/>
        <w:ind w:left="0" w:hanging="284"/>
        <w:jc w:val="both"/>
        <w:textAlignment w:val="baseline"/>
        <w:rPr>
          <w:rFonts w:asciiTheme="majorHAnsi" w:hAnsiTheme="majorHAnsi"/>
        </w:rPr>
      </w:pPr>
      <w:r w:rsidRPr="00345AF5">
        <w:rPr>
          <w:rFonts w:asciiTheme="majorHAnsi" w:hAnsiTheme="majorHAnsi"/>
        </w:rPr>
        <w:t>Zamawiający udzieli zamówienia Wykonawcy, którego oferta odpowiadać będzie wszystkim wymaganiom przedstawionym w us</w:t>
      </w:r>
      <w:r w:rsidR="00345AF5">
        <w:rPr>
          <w:rFonts w:asciiTheme="majorHAnsi" w:hAnsiTheme="majorHAnsi"/>
        </w:rPr>
        <w:t>tawie Pzp, oraz w  niniejszej S</w:t>
      </w:r>
      <w:r w:rsidRPr="00345AF5">
        <w:rPr>
          <w:rFonts w:asciiTheme="majorHAnsi" w:hAnsiTheme="majorHAnsi"/>
        </w:rPr>
        <w:t>WZ i zostanie oceniona jako najkorzystniejsza w oparciu o podane kryteria wyboru.</w:t>
      </w:r>
    </w:p>
    <w:p w14:paraId="1FBFE8E2" w14:textId="77777777" w:rsidR="00345AF5" w:rsidRDefault="00345AF5" w:rsidP="00345AF5">
      <w:pPr>
        <w:pStyle w:val="Akapitzlist"/>
        <w:overflowPunct w:val="0"/>
        <w:ind w:left="284"/>
        <w:jc w:val="both"/>
        <w:textAlignment w:val="baseline"/>
        <w:rPr>
          <w:rFonts w:asciiTheme="majorHAnsi" w:hAnsiTheme="majorHAnsi"/>
        </w:rPr>
      </w:pPr>
    </w:p>
    <w:p w14:paraId="7A1AB5CD" w14:textId="090BAB86" w:rsidR="009615B1" w:rsidRPr="00773D17" w:rsidRDefault="00E06E93"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915F39" w:rsidRDefault="009C7BF7" w:rsidP="00660A68">
      <w:pPr>
        <w:ind w:right="-108"/>
        <w:jc w:val="both"/>
        <w:rPr>
          <w:rFonts w:ascii="Cambria" w:hAnsi="Cambria"/>
          <w:color w:val="C00000"/>
        </w:rPr>
      </w:pPr>
      <w:r>
        <w:rPr>
          <w:rFonts w:ascii="Cambria" w:hAnsi="Cambria"/>
        </w:rPr>
        <w:lastRenderedPageBreak/>
        <w:br/>
      </w:r>
      <w:r w:rsidR="0008796B">
        <w:rPr>
          <w:rFonts w:ascii="Cambria" w:hAnsi="Cambria"/>
        </w:rPr>
        <w:t xml:space="preserve">Wzór umowy </w:t>
      </w:r>
      <w:r w:rsidR="0008796B" w:rsidRPr="00F50481">
        <w:rPr>
          <w:rFonts w:ascii="Cambria" w:hAnsi="Cambria"/>
        </w:rPr>
        <w:t>stanowi</w:t>
      </w:r>
      <w:r w:rsidR="00545239" w:rsidRPr="00F50481">
        <w:rPr>
          <w:rFonts w:ascii="Cambria" w:hAnsi="Cambria"/>
        </w:rPr>
        <w:t xml:space="preserve"> </w:t>
      </w:r>
      <w:r w:rsidR="00545239" w:rsidRPr="00F50481">
        <w:rPr>
          <w:rFonts w:ascii="Cambria" w:hAnsi="Cambria"/>
          <w:b/>
        </w:rPr>
        <w:t>załącznik</w:t>
      </w:r>
      <w:r w:rsidR="00660A68" w:rsidRPr="00F50481">
        <w:rPr>
          <w:rFonts w:ascii="Cambria" w:hAnsi="Cambria"/>
          <w:b/>
        </w:rPr>
        <w:t xml:space="preserve"> nr </w:t>
      </w:r>
      <w:r w:rsidR="007A6C63" w:rsidRPr="00F50481">
        <w:rPr>
          <w:rFonts w:ascii="Cambria" w:hAnsi="Cambria"/>
          <w:b/>
        </w:rPr>
        <w:t>5</w:t>
      </w:r>
      <w:r w:rsidR="0008796B" w:rsidRPr="00F50481">
        <w:rPr>
          <w:rFonts w:ascii="Cambria" w:hAnsi="Cambria"/>
          <w:b/>
        </w:rPr>
        <w:t xml:space="preserve"> </w:t>
      </w:r>
      <w:r w:rsidR="00545239" w:rsidRPr="00F50481">
        <w:rPr>
          <w:rFonts w:ascii="Cambria" w:hAnsi="Cambria"/>
          <w:b/>
        </w:rPr>
        <w:t>do S</w:t>
      </w:r>
      <w:r w:rsidR="00660A68" w:rsidRPr="00F50481">
        <w:rPr>
          <w:rFonts w:ascii="Cambria" w:hAnsi="Cambria"/>
          <w:b/>
        </w:rPr>
        <w:t>WZ.</w:t>
      </w:r>
      <w:r w:rsidR="00660A68" w:rsidRPr="00F50481">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9F3448">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9F3448">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9F3448">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9F3448">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9F3448">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9F3448">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9F3448">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9F3448">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9F3448">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t>
      </w:r>
      <w:r w:rsidRPr="003F7E51">
        <w:rPr>
          <w:rFonts w:asciiTheme="majorHAnsi" w:eastAsiaTheme="majorEastAsia" w:hAnsiTheme="majorHAnsi" w:cs="Arial"/>
          <w:lang w:eastAsia="en-US"/>
        </w:rPr>
        <w:lastRenderedPageBreak/>
        <w:t xml:space="preserve">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9F3448">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9F3448">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9F3448">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C14535">
      <w:pPr>
        <w:pStyle w:val="Akapitzlist"/>
        <w:numPr>
          <w:ilvl w:val="0"/>
          <w:numId w:val="60"/>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5F5A7900" w:rsidR="00CB7654" w:rsidRPr="004C0DA4" w:rsidRDefault="00CB7654" w:rsidP="00C14535">
      <w:pPr>
        <w:pStyle w:val="Akapitzlist"/>
        <w:numPr>
          <w:ilvl w:val="0"/>
          <w:numId w:val="60"/>
        </w:numPr>
        <w:ind w:left="426" w:right="-108"/>
        <w:jc w:val="both"/>
        <w:rPr>
          <w:rFonts w:ascii="Cambria" w:hAnsi="Cambria"/>
        </w:rPr>
      </w:pPr>
      <w:r w:rsidRPr="004C0DA4">
        <w:rPr>
          <w:rFonts w:ascii="Cambria" w:hAnsi="Cambria"/>
        </w:rPr>
        <w:t xml:space="preserve">Niedopełnienie powyższych formalności przez wybranego </w:t>
      </w:r>
      <w:r w:rsidR="0055162F">
        <w:rPr>
          <w:rFonts w:ascii="Cambria" w:hAnsi="Cambria"/>
        </w:rPr>
        <w:t>W</w:t>
      </w:r>
      <w:r w:rsidRPr="004C0DA4">
        <w:rPr>
          <w:rFonts w:ascii="Cambria" w:hAnsi="Cambria"/>
        </w:rPr>
        <w:t>ykonawcę będzie potraktowane przez zamawiającego jako niemożność zawarcia umowy w sprawie zamówienia publicznego z przyczyn leżących po stronie</w:t>
      </w:r>
      <w:r w:rsidR="0055162F">
        <w:rPr>
          <w:rFonts w:ascii="Cambria" w:hAnsi="Cambria"/>
        </w:rPr>
        <w:t xml:space="preserve"> Wykonawcy</w:t>
      </w:r>
      <w:r w:rsidRPr="004C0DA4">
        <w:rPr>
          <w:rFonts w:ascii="Cambria" w:hAnsi="Cambria"/>
        </w:rPr>
        <w:t>.</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60D6F04E" w14:textId="76CEE363" w:rsidR="00915F39" w:rsidRDefault="00915F39" w:rsidP="003447E2">
      <w:pPr>
        <w:pStyle w:val="Akapitzlist"/>
        <w:spacing w:line="276" w:lineRule="auto"/>
        <w:ind w:left="0"/>
        <w:rPr>
          <w:rFonts w:asciiTheme="majorHAnsi" w:hAnsiTheme="majorHAnsi" w:cs="Arial"/>
          <w:snapToGrid w:val="0"/>
        </w:rPr>
      </w:pPr>
      <w:r>
        <w:rPr>
          <w:rFonts w:asciiTheme="majorHAnsi" w:hAnsiTheme="majorHAnsi" w:cs="Arial"/>
          <w:snapToGrid w:val="0"/>
        </w:rPr>
        <w:t>Załącznik nr 1 do Formularza oferty- Parametry techniczne sprzętu</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7BA5012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 xml:space="preserve">Wykaz </w:t>
      </w:r>
      <w:r w:rsidR="00F50481">
        <w:rPr>
          <w:rFonts w:asciiTheme="majorHAnsi" w:hAnsiTheme="majorHAnsi" w:cs="Arial"/>
          <w:snapToGrid w:val="0"/>
        </w:rPr>
        <w:t>dostaw</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6AD68DAD" w14:textId="124039AD"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F50481">
        <w:rPr>
          <w:rFonts w:asciiTheme="majorHAnsi" w:hAnsiTheme="majorHAnsi" w:cs="Arial"/>
          <w:snapToGrid w:val="0"/>
        </w:rPr>
        <w:t>6</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7BDE663D"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F50481">
        <w:rPr>
          <w:rFonts w:asciiTheme="majorHAnsi" w:hAnsiTheme="majorHAnsi" w:cs="Arial"/>
          <w:snapToGrid w:val="0"/>
        </w:rPr>
        <w:t>7</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4AFBD" w14:textId="77777777" w:rsidR="005C7D3D" w:rsidRDefault="005C7D3D" w:rsidP="000F1DCF">
      <w:r>
        <w:separator/>
      </w:r>
    </w:p>
  </w:endnote>
  <w:endnote w:type="continuationSeparator" w:id="0">
    <w:p w14:paraId="4E143887" w14:textId="77777777" w:rsidR="005C7D3D" w:rsidRDefault="005C7D3D" w:rsidP="000F1DCF">
      <w:r>
        <w:continuationSeparator/>
      </w:r>
    </w:p>
  </w:endnote>
  <w:endnote w:type="continuationNotice" w:id="1">
    <w:p w14:paraId="61C1F304" w14:textId="77777777" w:rsidR="005C7D3D" w:rsidRDefault="005C7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3">
    <w:panose1 w:val="00000000000000000000"/>
    <w:charset w:val="EE"/>
    <w:family w:val="auto"/>
    <w:notTrueType/>
    <w:pitch w:val="default"/>
    <w:sig w:usb0="00000005" w:usb1="00000000" w:usb2="00000000" w:usb3="00000000" w:csb0="00000002" w:csb1="00000000"/>
  </w:font>
  <w:font w:name="Open Sans">
    <w:altName w:val="Segoe UI"/>
    <w:charset w:val="00"/>
    <w:family w:val="swiss"/>
    <w:pitch w:val="variable"/>
    <w:sig w:usb0="E00002EF" w:usb1="4000205B" w:usb2="00000028" w:usb3="00000000" w:csb0="0000019F" w:csb1="00000000"/>
  </w:font>
  <w:font w:name="CIDFont+F4">
    <w:panose1 w:val="00000000000000000000"/>
    <w:charset w:val="EE"/>
    <w:family w:val="auto"/>
    <w:notTrueType/>
    <w:pitch w:val="default"/>
    <w:sig w:usb0="00000005" w:usb1="00000000" w:usb2="00000000" w:usb3="00000000" w:csb0="00000002" w:csb1="00000000"/>
  </w:font>
  <w:font w:name="Calibri,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82B64" w14:textId="77777777" w:rsidR="005C7D3D" w:rsidRDefault="005C7D3D" w:rsidP="000F1DCF">
      <w:r>
        <w:separator/>
      </w:r>
    </w:p>
  </w:footnote>
  <w:footnote w:type="continuationSeparator" w:id="0">
    <w:p w14:paraId="472325C6" w14:textId="77777777" w:rsidR="005C7D3D" w:rsidRDefault="005C7D3D" w:rsidP="000F1DCF">
      <w:r>
        <w:continuationSeparator/>
      </w:r>
    </w:p>
  </w:footnote>
  <w:footnote w:type="continuationNotice" w:id="1">
    <w:p w14:paraId="2F2D0D4B" w14:textId="77777777" w:rsidR="005C7D3D" w:rsidRDefault="005C7D3D"/>
  </w:footnote>
  <w:footnote w:id="2">
    <w:p w14:paraId="4C2783A3" w14:textId="77777777" w:rsidR="007211B9" w:rsidRDefault="007211B9"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64DD8C15" w:rsidR="007211B9" w:rsidRPr="00651FAC" w:rsidRDefault="007211B9" w:rsidP="004C1A22">
    <w:pPr>
      <w:pStyle w:val="Nagwek"/>
      <w:jc w:val="both"/>
      <w:rPr>
        <w:rFonts w:asciiTheme="majorHAnsi" w:hAnsiTheme="majorHAnsi"/>
        <w:lang w:val="pl-PL"/>
      </w:rPr>
    </w:pPr>
    <w:r>
      <w:rPr>
        <w:rFonts w:asciiTheme="majorHAnsi" w:hAnsiTheme="majorHAnsi"/>
        <w:lang w:val="pl-PL"/>
      </w:rPr>
      <w:t>1</w:t>
    </w:r>
    <w:r w:rsidRPr="00651FAC">
      <w:rPr>
        <w:rFonts w:asciiTheme="majorHAnsi" w:hAnsiTheme="majorHAnsi"/>
        <w:lang w:val="pl-PL"/>
      </w:rPr>
      <w:t>4/p.n/2</w:t>
    </w:r>
    <w:r>
      <w:rPr>
        <w:rFonts w:asciiTheme="majorHAnsi" w:hAnsiTheme="majorHAnsi"/>
        <w:lang w:val="pl-PL"/>
      </w:rPr>
      <w:t xml:space="preserve">4- </w:t>
    </w:r>
    <w:r w:rsidRPr="00651FAC">
      <w:rPr>
        <w:rFonts w:asciiTheme="majorHAnsi" w:hAnsiTheme="majorHAnsi"/>
        <w:lang w:val="pl-PL"/>
      </w:rPr>
      <w:t xml:space="preserve">postępowanie o udzielenie zamówienia w trybie podstawowym </w:t>
    </w:r>
    <w:r>
      <w:rPr>
        <w:rFonts w:asciiTheme="majorHAnsi" w:hAnsiTheme="majorHAnsi"/>
        <w:lang w:val="pl-PL"/>
      </w:rPr>
      <w:t>z</w:t>
    </w:r>
    <w:r w:rsidRPr="00651FAC">
      <w:rPr>
        <w:rFonts w:asciiTheme="majorHAnsi" w:hAnsiTheme="majorHAnsi"/>
        <w:lang w:val="pl-PL"/>
      </w:rPr>
      <w:t xml:space="preserve"> możliwością przeprowadzenia negocjacji pod nazwą: „Zakup </w:t>
    </w:r>
    <w:r>
      <w:rPr>
        <w:rFonts w:asciiTheme="majorHAnsi" w:hAnsiTheme="majorHAnsi"/>
        <w:lang w:val="pl-PL"/>
      </w:rPr>
      <w:t>samochodu ciężarowego</w:t>
    </w:r>
    <w:r w:rsidRPr="00651FAC">
      <w:rPr>
        <w:rFonts w:asciiTheme="majorHAnsi" w:hAnsiTheme="majorHAnsi"/>
        <w:lang w:val="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A4C47ED"/>
    <w:multiLevelType w:val="hybridMultilevel"/>
    <w:tmpl w:val="186E8304"/>
    <w:lvl w:ilvl="0" w:tplc="04150001">
      <w:start w:val="1"/>
      <w:numFmt w:val="bullet"/>
      <w:lvlText w:val=""/>
      <w:lvlJc w:val="left"/>
      <w:pPr>
        <w:tabs>
          <w:tab w:val="num" w:pos="987"/>
        </w:tabs>
        <w:ind w:left="987" w:hanging="360"/>
      </w:pPr>
      <w:rPr>
        <w:rFonts w:ascii="Symbol" w:hAnsi="Symbol" w:hint="default"/>
      </w:rPr>
    </w:lvl>
    <w:lvl w:ilvl="1" w:tplc="0415000F">
      <w:start w:val="1"/>
      <w:numFmt w:val="decimal"/>
      <w:lvlText w:val="%2."/>
      <w:lvlJc w:val="left"/>
      <w:pPr>
        <w:tabs>
          <w:tab w:val="num" w:pos="1707"/>
        </w:tabs>
        <w:ind w:left="1707" w:hanging="360"/>
      </w:pPr>
      <w:rPr>
        <w:rFonts w:hint="default"/>
      </w:rPr>
    </w:lvl>
    <w:lvl w:ilvl="2" w:tplc="04150005" w:tentative="1">
      <w:start w:val="1"/>
      <w:numFmt w:val="bullet"/>
      <w:lvlText w:val=""/>
      <w:lvlJc w:val="left"/>
      <w:pPr>
        <w:tabs>
          <w:tab w:val="num" w:pos="2427"/>
        </w:tabs>
        <w:ind w:left="2427" w:hanging="360"/>
      </w:pPr>
      <w:rPr>
        <w:rFonts w:ascii="Wingdings" w:hAnsi="Wingdings" w:hint="default"/>
      </w:rPr>
    </w:lvl>
    <w:lvl w:ilvl="3" w:tplc="04150001" w:tentative="1">
      <w:start w:val="1"/>
      <w:numFmt w:val="bullet"/>
      <w:lvlText w:val=""/>
      <w:lvlJc w:val="left"/>
      <w:pPr>
        <w:tabs>
          <w:tab w:val="num" w:pos="3147"/>
        </w:tabs>
        <w:ind w:left="3147" w:hanging="360"/>
      </w:pPr>
      <w:rPr>
        <w:rFonts w:ascii="Symbol" w:hAnsi="Symbol" w:hint="default"/>
      </w:rPr>
    </w:lvl>
    <w:lvl w:ilvl="4" w:tplc="04150003" w:tentative="1">
      <w:start w:val="1"/>
      <w:numFmt w:val="bullet"/>
      <w:lvlText w:val="o"/>
      <w:lvlJc w:val="left"/>
      <w:pPr>
        <w:tabs>
          <w:tab w:val="num" w:pos="3867"/>
        </w:tabs>
        <w:ind w:left="3867" w:hanging="360"/>
      </w:pPr>
      <w:rPr>
        <w:rFonts w:ascii="Courier New" w:hAnsi="Courier New" w:cs="Courier New" w:hint="default"/>
      </w:rPr>
    </w:lvl>
    <w:lvl w:ilvl="5" w:tplc="04150005" w:tentative="1">
      <w:start w:val="1"/>
      <w:numFmt w:val="bullet"/>
      <w:lvlText w:val=""/>
      <w:lvlJc w:val="left"/>
      <w:pPr>
        <w:tabs>
          <w:tab w:val="num" w:pos="4587"/>
        </w:tabs>
        <w:ind w:left="4587" w:hanging="360"/>
      </w:pPr>
      <w:rPr>
        <w:rFonts w:ascii="Wingdings" w:hAnsi="Wingdings" w:hint="default"/>
      </w:rPr>
    </w:lvl>
    <w:lvl w:ilvl="6" w:tplc="04150001" w:tentative="1">
      <w:start w:val="1"/>
      <w:numFmt w:val="bullet"/>
      <w:lvlText w:val=""/>
      <w:lvlJc w:val="left"/>
      <w:pPr>
        <w:tabs>
          <w:tab w:val="num" w:pos="5307"/>
        </w:tabs>
        <w:ind w:left="5307" w:hanging="360"/>
      </w:pPr>
      <w:rPr>
        <w:rFonts w:ascii="Symbol" w:hAnsi="Symbol" w:hint="default"/>
      </w:rPr>
    </w:lvl>
    <w:lvl w:ilvl="7" w:tplc="04150003" w:tentative="1">
      <w:start w:val="1"/>
      <w:numFmt w:val="bullet"/>
      <w:lvlText w:val="o"/>
      <w:lvlJc w:val="left"/>
      <w:pPr>
        <w:tabs>
          <w:tab w:val="num" w:pos="6027"/>
        </w:tabs>
        <w:ind w:left="6027" w:hanging="360"/>
      </w:pPr>
      <w:rPr>
        <w:rFonts w:ascii="Courier New" w:hAnsi="Courier New" w:cs="Courier New" w:hint="default"/>
      </w:rPr>
    </w:lvl>
    <w:lvl w:ilvl="8" w:tplc="04150005" w:tentative="1">
      <w:start w:val="1"/>
      <w:numFmt w:val="bullet"/>
      <w:lvlText w:val=""/>
      <w:lvlJc w:val="left"/>
      <w:pPr>
        <w:tabs>
          <w:tab w:val="num" w:pos="6747"/>
        </w:tabs>
        <w:ind w:left="6747" w:hanging="360"/>
      </w:pPr>
      <w:rPr>
        <w:rFonts w:ascii="Wingdings" w:hAnsi="Wingdings" w:hint="default"/>
      </w:r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4" w15:restartNumberingAfterBreak="0">
    <w:nsid w:val="350D6B84"/>
    <w:multiLevelType w:val="multilevel"/>
    <w:tmpl w:val="CE201602"/>
    <w:lvl w:ilvl="0">
      <w:start w:val="1"/>
      <w:numFmt w:val="decimal"/>
      <w:lvlText w:val="%1."/>
      <w:lvlJc w:val="left"/>
      <w:pPr>
        <w:tabs>
          <w:tab w:val="num" w:pos="360"/>
        </w:tabs>
        <w:ind w:left="360" w:hanging="360"/>
      </w:pPr>
      <w:rPr>
        <w:rFonts w:ascii="Times New Roman" w:eastAsia="Times New Roman" w:hAnsi="Times New Roman"/>
        <w:b/>
        <w:color w:val="00000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1CE3399"/>
    <w:multiLevelType w:val="hybridMultilevel"/>
    <w:tmpl w:val="66A2ACD8"/>
    <w:lvl w:ilvl="0" w:tplc="04150001">
      <w:start w:val="1"/>
      <w:numFmt w:val="bullet"/>
      <w:lvlText w:val=""/>
      <w:lvlJc w:val="left"/>
      <w:pPr>
        <w:tabs>
          <w:tab w:val="num" w:pos="1347"/>
        </w:tabs>
        <w:ind w:left="1347" w:hanging="360"/>
      </w:pPr>
      <w:rPr>
        <w:rFonts w:ascii="Symbol" w:hAnsi="Symbol" w:hint="default"/>
      </w:rPr>
    </w:lvl>
    <w:lvl w:ilvl="1" w:tplc="04150003" w:tentative="1">
      <w:start w:val="1"/>
      <w:numFmt w:val="bullet"/>
      <w:lvlText w:val="o"/>
      <w:lvlJc w:val="left"/>
      <w:pPr>
        <w:tabs>
          <w:tab w:val="num" w:pos="2067"/>
        </w:tabs>
        <w:ind w:left="2067" w:hanging="360"/>
      </w:pPr>
      <w:rPr>
        <w:rFonts w:ascii="Courier New" w:hAnsi="Courier New" w:cs="Courier New" w:hint="default"/>
      </w:rPr>
    </w:lvl>
    <w:lvl w:ilvl="2" w:tplc="04150005" w:tentative="1">
      <w:start w:val="1"/>
      <w:numFmt w:val="bullet"/>
      <w:lvlText w:val=""/>
      <w:lvlJc w:val="left"/>
      <w:pPr>
        <w:tabs>
          <w:tab w:val="num" w:pos="2787"/>
        </w:tabs>
        <w:ind w:left="2787" w:hanging="360"/>
      </w:pPr>
      <w:rPr>
        <w:rFonts w:ascii="Wingdings" w:hAnsi="Wingdings" w:hint="default"/>
      </w:rPr>
    </w:lvl>
    <w:lvl w:ilvl="3" w:tplc="04150001" w:tentative="1">
      <w:start w:val="1"/>
      <w:numFmt w:val="bullet"/>
      <w:lvlText w:val=""/>
      <w:lvlJc w:val="left"/>
      <w:pPr>
        <w:tabs>
          <w:tab w:val="num" w:pos="3507"/>
        </w:tabs>
        <w:ind w:left="3507" w:hanging="360"/>
      </w:pPr>
      <w:rPr>
        <w:rFonts w:ascii="Symbol" w:hAnsi="Symbol" w:hint="default"/>
      </w:rPr>
    </w:lvl>
    <w:lvl w:ilvl="4" w:tplc="04150003" w:tentative="1">
      <w:start w:val="1"/>
      <w:numFmt w:val="bullet"/>
      <w:lvlText w:val="o"/>
      <w:lvlJc w:val="left"/>
      <w:pPr>
        <w:tabs>
          <w:tab w:val="num" w:pos="4227"/>
        </w:tabs>
        <w:ind w:left="4227" w:hanging="360"/>
      </w:pPr>
      <w:rPr>
        <w:rFonts w:ascii="Courier New" w:hAnsi="Courier New" w:cs="Courier New" w:hint="default"/>
      </w:rPr>
    </w:lvl>
    <w:lvl w:ilvl="5" w:tplc="04150005" w:tentative="1">
      <w:start w:val="1"/>
      <w:numFmt w:val="bullet"/>
      <w:lvlText w:val=""/>
      <w:lvlJc w:val="left"/>
      <w:pPr>
        <w:tabs>
          <w:tab w:val="num" w:pos="4947"/>
        </w:tabs>
        <w:ind w:left="4947" w:hanging="360"/>
      </w:pPr>
      <w:rPr>
        <w:rFonts w:ascii="Wingdings" w:hAnsi="Wingdings" w:hint="default"/>
      </w:rPr>
    </w:lvl>
    <w:lvl w:ilvl="6" w:tplc="04150001" w:tentative="1">
      <w:start w:val="1"/>
      <w:numFmt w:val="bullet"/>
      <w:lvlText w:val=""/>
      <w:lvlJc w:val="left"/>
      <w:pPr>
        <w:tabs>
          <w:tab w:val="num" w:pos="5667"/>
        </w:tabs>
        <w:ind w:left="5667" w:hanging="360"/>
      </w:pPr>
      <w:rPr>
        <w:rFonts w:ascii="Symbol" w:hAnsi="Symbol" w:hint="default"/>
      </w:rPr>
    </w:lvl>
    <w:lvl w:ilvl="7" w:tplc="04150003" w:tentative="1">
      <w:start w:val="1"/>
      <w:numFmt w:val="bullet"/>
      <w:lvlText w:val="o"/>
      <w:lvlJc w:val="left"/>
      <w:pPr>
        <w:tabs>
          <w:tab w:val="num" w:pos="6387"/>
        </w:tabs>
        <w:ind w:left="6387" w:hanging="360"/>
      </w:pPr>
      <w:rPr>
        <w:rFonts w:ascii="Courier New" w:hAnsi="Courier New" w:cs="Courier New" w:hint="default"/>
      </w:rPr>
    </w:lvl>
    <w:lvl w:ilvl="8" w:tplc="04150005" w:tentative="1">
      <w:start w:val="1"/>
      <w:numFmt w:val="bullet"/>
      <w:lvlText w:val=""/>
      <w:lvlJc w:val="left"/>
      <w:pPr>
        <w:tabs>
          <w:tab w:val="num" w:pos="7107"/>
        </w:tabs>
        <w:ind w:left="7107" w:hanging="360"/>
      </w:pPr>
      <w:rPr>
        <w:rFonts w:ascii="Wingdings" w:hAnsi="Wingdings" w:hint="default"/>
      </w:rPr>
    </w:lvl>
  </w:abstractNum>
  <w:abstractNum w:abstractNumId="43" w15:restartNumberingAfterBreak="0">
    <w:nsid w:val="425218D6"/>
    <w:multiLevelType w:val="hybridMultilevel"/>
    <w:tmpl w:val="148CBDC4"/>
    <w:lvl w:ilvl="0" w:tplc="04150001">
      <w:start w:val="1"/>
      <w:numFmt w:val="bullet"/>
      <w:lvlText w:val=""/>
      <w:lvlJc w:val="left"/>
      <w:pPr>
        <w:tabs>
          <w:tab w:val="num" w:pos="1329"/>
        </w:tabs>
        <w:ind w:left="1329" w:hanging="360"/>
      </w:pPr>
      <w:rPr>
        <w:rFonts w:ascii="Symbol" w:hAnsi="Symbol" w:hint="default"/>
      </w:rPr>
    </w:lvl>
    <w:lvl w:ilvl="1" w:tplc="04150003" w:tentative="1">
      <w:start w:val="1"/>
      <w:numFmt w:val="bullet"/>
      <w:lvlText w:val="o"/>
      <w:lvlJc w:val="left"/>
      <w:pPr>
        <w:tabs>
          <w:tab w:val="num" w:pos="2049"/>
        </w:tabs>
        <w:ind w:left="2049" w:hanging="360"/>
      </w:pPr>
      <w:rPr>
        <w:rFonts w:ascii="Courier New" w:hAnsi="Courier New" w:cs="Courier New" w:hint="default"/>
      </w:rPr>
    </w:lvl>
    <w:lvl w:ilvl="2" w:tplc="04150005" w:tentative="1">
      <w:start w:val="1"/>
      <w:numFmt w:val="bullet"/>
      <w:lvlText w:val=""/>
      <w:lvlJc w:val="left"/>
      <w:pPr>
        <w:tabs>
          <w:tab w:val="num" w:pos="2769"/>
        </w:tabs>
        <w:ind w:left="2769" w:hanging="360"/>
      </w:pPr>
      <w:rPr>
        <w:rFonts w:ascii="Wingdings" w:hAnsi="Wingdings" w:hint="default"/>
      </w:rPr>
    </w:lvl>
    <w:lvl w:ilvl="3" w:tplc="04150001" w:tentative="1">
      <w:start w:val="1"/>
      <w:numFmt w:val="bullet"/>
      <w:lvlText w:val=""/>
      <w:lvlJc w:val="left"/>
      <w:pPr>
        <w:tabs>
          <w:tab w:val="num" w:pos="3489"/>
        </w:tabs>
        <w:ind w:left="3489" w:hanging="360"/>
      </w:pPr>
      <w:rPr>
        <w:rFonts w:ascii="Symbol" w:hAnsi="Symbol" w:hint="default"/>
      </w:rPr>
    </w:lvl>
    <w:lvl w:ilvl="4" w:tplc="04150003" w:tentative="1">
      <w:start w:val="1"/>
      <w:numFmt w:val="bullet"/>
      <w:lvlText w:val="o"/>
      <w:lvlJc w:val="left"/>
      <w:pPr>
        <w:tabs>
          <w:tab w:val="num" w:pos="4209"/>
        </w:tabs>
        <w:ind w:left="4209" w:hanging="360"/>
      </w:pPr>
      <w:rPr>
        <w:rFonts w:ascii="Courier New" w:hAnsi="Courier New" w:cs="Courier New" w:hint="default"/>
      </w:rPr>
    </w:lvl>
    <w:lvl w:ilvl="5" w:tplc="04150005" w:tentative="1">
      <w:start w:val="1"/>
      <w:numFmt w:val="bullet"/>
      <w:lvlText w:val=""/>
      <w:lvlJc w:val="left"/>
      <w:pPr>
        <w:tabs>
          <w:tab w:val="num" w:pos="4929"/>
        </w:tabs>
        <w:ind w:left="4929" w:hanging="360"/>
      </w:pPr>
      <w:rPr>
        <w:rFonts w:ascii="Wingdings" w:hAnsi="Wingdings" w:hint="default"/>
      </w:rPr>
    </w:lvl>
    <w:lvl w:ilvl="6" w:tplc="04150001" w:tentative="1">
      <w:start w:val="1"/>
      <w:numFmt w:val="bullet"/>
      <w:lvlText w:val=""/>
      <w:lvlJc w:val="left"/>
      <w:pPr>
        <w:tabs>
          <w:tab w:val="num" w:pos="5649"/>
        </w:tabs>
        <w:ind w:left="5649" w:hanging="360"/>
      </w:pPr>
      <w:rPr>
        <w:rFonts w:ascii="Symbol" w:hAnsi="Symbol" w:hint="default"/>
      </w:rPr>
    </w:lvl>
    <w:lvl w:ilvl="7" w:tplc="04150003" w:tentative="1">
      <w:start w:val="1"/>
      <w:numFmt w:val="bullet"/>
      <w:lvlText w:val="o"/>
      <w:lvlJc w:val="left"/>
      <w:pPr>
        <w:tabs>
          <w:tab w:val="num" w:pos="6369"/>
        </w:tabs>
        <w:ind w:left="6369" w:hanging="360"/>
      </w:pPr>
      <w:rPr>
        <w:rFonts w:ascii="Courier New" w:hAnsi="Courier New" w:cs="Courier New" w:hint="default"/>
      </w:rPr>
    </w:lvl>
    <w:lvl w:ilvl="8" w:tplc="04150005" w:tentative="1">
      <w:start w:val="1"/>
      <w:numFmt w:val="bullet"/>
      <w:lvlText w:val=""/>
      <w:lvlJc w:val="left"/>
      <w:pPr>
        <w:tabs>
          <w:tab w:val="num" w:pos="7089"/>
        </w:tabs>
        <w:ind w:left="7089" w:hanging="360"/>
      </w:pPr>
      <w:rPr>
        <w:rFonts w:ascii="Wingdings" w:hAnsi="Wingdings" w:hint="default"/>
      </w:rPr>
    </w:lvl>
  </w:abstractNum>
  <w:abstractNum w:abstractNumId="44" w15:restartNumberingAfterBreak="0">
    <w:nsid w:val="427535B1"/>
    <w:multiLevelType w:val="hybridMultilevel"/>
    <w:tmpl w:val="70644B3C"/>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4A663C"/>
    <w:multiLevelType w:val="hybridMultilevel"/>
    <w:tmpl w:val="899ED3F8"/>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0FA4FDA"/>
    <w:multiLevelType w:val="hybridMultilevel"/>
    <w:tmpl w:val="1ECA6DC2"/>
    <w:lvl w:ilvl="0" w:tplc="7CFEB31A">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BF5ECC"/>
    <w:multiLevelType w:val="hybridMultilevel"/>
    <w:tmpl w:val="21C2806A"/>
    <w:lvl w:ilvl="0" w:tplc="FB3823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F874DC"/>
    <w:multiLevelType w:val="hybridMultilevel"/>
    <w:tmpl w:val="DF6E35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6490433"/>
    <w:multiLevelType w:val="hybridMultilevel"/>
    <w:tmpl w:val="AC34DAA6"/>
    <w:lvl w:ilvl="0" w:tplc="41EA178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61"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BAC64CF"/>
    <w:multiLevelType w:val="multilevel"/>
    <w:tmpl w:val="27C05C3C"/>
    <w:lvl w:ilvl="0">
      <w:start w:val="3"/>
      <w:numFmt w:val="decimal"/>
      <w:lvlText w:val="%1)"/>
      <w:lvlJc w:val="left"/>
      <w:pPr>
        <w:tabs>
          <w:tab w:val="num" w:pos="360"/>
        </w:tabs>
        <w:ind w:left="360" w:hanging="360"/>
      </w:pPr>
      <w:rPr>
        <w:rFonts w:hint="default"/>
        <w:b/>
        <w:color w:val="00000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2C1BBE"/>
    <w:multiLevelType w:val="hybridMultilevel"/>
    <w:tmpl w:val="E88606F4"/>
    <w:lvl w:ilvl="0" w:tplc="07E4FD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0"/>
  </w:num>
  <w:num w:numId="2">
    <w:abstractNumId w:val="55"/>
  </w:num>
  <w:num w:numId="3">
    <w:abstractNumId w:val="71"/>
  </w:num>
  <w:num w:numId="4">
    <w:abstractNumId w:val="72"/>
  </w:num>
  <w:num w:numId="5">
    <w:abstractNumId w:val="10"/>
  </w:num>
  <w:num w:numId="6">
    <w:abstractNumId w:val="31"/>
  </w:num>
  <w:num w:numId="7">
    <w:abstractNumId w:val="47"/>
  </w:num>
  <w:num w:numId="8">
    <w:abstractNumId w:val="24"/>
  </w:num>
  <w:num w:numId="9">
    <w:abstractNumId w:val="61"/>
  </w:num>
  <w:num w:numId="10">
    <w:abstractNumId w:val="12"/>
  </w:num>
  <w:num w:numId="11">
    <w:abstractNumId w:val="37"/>
  </w:num>
  <w:num w:numId="12">
    <w:abstractNumId w:val="68"/>
  </w:num>
  <w:num w:numId="13">
    <w:abstractNumId w:val="62"/>
  </w:num>
  <w:num w:numId="14">
    <w:abstractNumId w:val="36"/>
  </w:num>
  <w:num w:numId="15">
    <w:abstractNumId w:val="17"/>
  </w:num>
  <w:num w:numId="16">
    <w:abstractNumId w:val="66"/>
  </w:num>
  <w:num w:numId="17">
    <w:abstractNumId w:val="35"/>
  </w:num>
  <w:num w:numId="18">
    <w:abstractNumId w:val="14"/>
  </w:num>
  <w:num w:numId="19">
    <w:abstractNumId w:val="15"/>
  </w:num>
  <w:num w:numId="20">
    <w:abstractNumId w:val="41"/>
  </w:num>
  <w:num w:numId="21">
    <w:abstractNumId w:val="65"/>
  </w:num>
  <w:num w:numId="22">
    <w:abstractNumId w:val="21"/>
  </w:num>
  <w:num w:numId="23">
    <w:abstractNumId w:val="40"/>
  </w:num>
  <w:num w:numId="24">
    <w:abstractNumId w:val="38"/>
  </w:num>
  <w:num w:numId="25">
    <w:abstractNumId w:val="69"/>
  </w:num>
  <w:num w:numId="26">
    <w:abstractNumId w:val="29"/>
  </w:num>
  <w:num w:numId="27">
    <w:abstractNumId w:val="32"/>
  </w:num>
  <w:num w:numId="28">
    <w:abstractNumId w:val="4"/>
  </w:num>
  <w:num w:numId="29">
    <w:abstractNumId w:val="44"/>
  </w:num>
  <w:num w:numId="30">
    <w:abstractNumId w:val="57"/>
  </w:num>
  <w:num w:numId="31">
    <w:abstractNumId w:val="13"/>
  </w:num>
  <w:num w:numId="32">
    <w:abstractNumId w:val="11"/>
  </w:num>
  <w:num w:numId="33">
    <w:abstractNumId w:val="53"/>
  </w:num>
  <w:num w:numId="34">
    <w:abstractNumId w:val="16"/>
  </w:num>
  <w:num w:numId="35">
    <w:abstractNumId w:val="39"/>
  </w:num>
  <w:num w:numId="36">
    <w:abstractNumId w:val="54"/>
  </w:num>
  <w:num w:numId="37">
    <w:abstractNumId w:val="7"/>
  </w:num>
  <w:num w:numId="38">
    <w:abstractNumId w:val="49"/>
  </w:num>
  <w:num w:numId="39">
    <w:abstractNumId w:val="48"/>
  </w:num>
  <w:num w:numId="40">
    <w:abstractNumId w:val="45"/>
  </w:num>
  <w:num w:numId="41">
    <w:abstractNumId w:val="50"/>
  </w:num>
  <w:num w:numId="42">
    <w:abstractNumId w:val="74"/>
  </w:num>
  <w:num w:numId="43">
    <w:abstractNumId w:val="63"/>
  </w:num>
  <w:num w:numId="44">
    <w:abstractNumId w:val="25"/>
  </w:num>
  <w:num w:numId="45">
    <w:abstractNumId w:val="70"/>
  </w:num>
  <w:num w:numId="46">
    <w:abstractNumId w:val="59"/>
  </w:num>
  <w:num w:numId="47">
    <w:abstractNumId w:val="27"/>
  </w:num>
  <w:num w:numId="48">
    <w:abstractNumId w:val="5"/>
  </w:num>
  <w:num w:numId="49">
    <w:abstractNumId w:val="20"/>
  </w:num>
  <w:num w:numId="50">
    <w:abstractNumId w:val="33"/>
  </w:num>
  <w:num w:numId="51">
    <w:abstractNumId w:val="51"/>
  </w:num>
  <w:num w:numId="52">
    <w:abstractNumId w:val="46"/>
  </w:num>
  <w:num w:numId="53">
    <w:abstractNumId w:val="64"/>
  </w:num>
  <w:num w:numId="54">
    <w:abstractNumId w:val="9"/>
  </w:num>
  <w:num w:numId="55">
    <w:abstractNumId w:val="18"/>
  </w:num>
  <w:num w:numId="56">
    <w:abstractNumId w:val="1"/>
  </w:num>
  <w:num w:numId="57">
    <w:abstractNumId w:val="2"/>
  </w:num>
  <w:num w:numId="58">
    <w:abstractNumId w:val="23"/>
  </w:num>
  <w:num w:numId="59">
    <w:abstractNumId w:val="3"/>
  </w:num>
  <w:num w:numId="60">
    <w:abstractNumId w:val="73"/>
  </w:num>
  <w:num w:numId="61">
    <w:abstractNumId w:val="8"/>
  </w:num>
  <w:num w:numId="62">
    <w:abstractNumId w:val="26"/>
  </w:num>
  <w:num w:numId="63">
    <w:abstractNumId w:val="58"/>
  </w:num>
  <w:num w:numId="64">
    <w:abstractNumId w:val="28"/>
  </w:num>
  <w:num w:numId="65">
    <w:abstractNumId w:val="22"/>
  </w:num>
  <w:num w:numId="66">
    <w:abstractNumId w:val="52"/>
  </w:num>
  <w:num w:numId="67">
    <w:abstractNumId w:val="0"/>
  </w:num>
  <w:num w:numId="68">
    <w:abstractNumId w:val="19"/>
  </w:num>
  <w:num w:numId="69">
    <w:abstractNumId w:val="34"/>
  </w:num>
  <w:num w:numId="70">
    <w:abstractNumId w:val="67"/>
  </w:num>
  <w:num w:numId="71">
    <w:abstractNumId w:val="56"/>
  </w:num>
  <w:num w:numId="72">
    <w:abstractNumId w:val="6"/>
  </w:num>
  <w:num w:numId="73">
    <w:abstractNumId w:val="42"/>
  </w:num>
  <w:num w:numId="74">
    <w:abstractNumId w:val="43"/>
  </w:num>
  <w:num w:numId="75">
    <w:abstractNumId w:val="60"/>
  </w:num>
  <w:num w:numId="76">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299F"/>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1B8"/>
    <w:rsid w:val="00070355"/>
    <w:rsid w:val="00070A95"/>
    <w:rsid w:val="00071677"/>
    <w:rsid w:val="00072F3C"/>
    <w:rsid w:val="000741E0"/>
    <w:rsid w:val="00075F3E"/>
    <w:rsid w:val="0007618E"/>
    <w:rsid w:val="00076E82"/>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858"/>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3BAB"/>
    <w:rsid w:val="00124FA0"/>
    <w:rsid w:val="00130E09"/>
    <w:rsid w:val="001310BF"/>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554CB"/>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6DD0"/>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1876"/>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4816"/>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0F60"/>
    <w:rsid w:val="00221090"/>
    <w:rsid w:val="00222203"/>
    <w:rsid w:val="00223FF0"/>
    <w:rsid w:val="002241E4"/>
    <w:rsid w:val="00224931"/>
    <w:rsid w:val="00224FA6"/>
    <w:rsid w:val="00226422"/>
    <w:rsid w:val="00226659"/>
    <w:rsid w:val="00226C79"/>
    <w:rsid w:val="00226E90"/>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5734"/>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1F56"/>
    <w:rsid w:val="002D249E"/>
    <w:rsid w:val="002D2DBE"/>
    <w:rsid w:val="002D48ED"/>
    <w:rsid w:val="002D566D"/>
    <w:rsid w:val="002D6352"/>
    <w:rsid w:val="002E0D5F"/>
    <w:rsid w:val="002E15C9"/>
    <w:rsid w:val="002E18FC"/>
    <w:rsid w:val="002E1D5D"/>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617"/>
    <w:rsid w:val="0030178F"/>
    <w:rsid w:val="00301BC1"/>
    <w:rsid w:val="00302D55"/>
    <w:rsid w:val="003035B5"/>
    <w:rsid w:val="003042BF"/>
    <w:rsid w:val="0030552D"/>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2E72"/>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45AF5"/>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1896"/>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0BA2"/>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933"/>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47D7"/>
    <w:rsid w:val="00475DC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A7F52"/>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643"/>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57F3"/>
    <w:rsid w:val="0054687E"/>
    <w:rsid w:val="00547C0C"/>
    <w:rsid w:val="0055085B"/>
    <w:rsid w:val="00551622"/>
    <w:rsid w:val="0055162F"/>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641"/>
    <w:rsid w:val="005C799E"/>
    <w:rsid w:val="005C7D3D"/>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5C5A"/>
    <w:rsid w:val="006169DA"/>
    <w:rsid w:val="00617953"/>
    <w:rsid w:val="00617C7C"/>
    <w:rsid w:val="00621336"/>
    <w:rsid w:val="00623901"/>
    <w:rsid w:val="00625125"/>
    <w:rsid w:val="0062589B"/>
    <w:rsid w:val="00625D61"/>
    <w:rsid w:val="006268D9"/>
    <w:rsid w:val="006320D5"/>
    <w:rsid w:val="00632588"/>
    <w:rsid w:val="00634C4A"/>
    <w:rsid w:val="006359EA"/>
    <w:rsid w:val="006374A7"/>
    <w:rsid w:val="00640D74"/>
    <w:rsid w:val="006421C6"/>
    <w:rsid w:val="006430FD"/>
    <w:rsid w:val="0064330E"/>
    <w:rsid w:val="006469BD"/>
    <w:rsid w:val="006470AB"/>
    <w:rsid w:val="00647D03"/>
    <w:rsid w:val="006500EA"/>
    <w:rsid w:val="006519CC"/>
    <w:rsid w:val="00651FA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28C6"/>
    <w:rsid w:val="006C3F4D"/>
    <w:rsid w:val="006C541D"/>
    <w:rsid w:val="006C6E4C"/>
    <w:rsid w:val="006D1BD2"/>
    <w:rsid w:val="006D23CA"/>
    <w:rsid w:val="006D23D2"/>
    <w:rsid w:val="006D3864"/>
    <w:rsid w:val="006D3FD2"/>
    <w:rsid w:val="006D4CF2"/>
    <w:rsid w:val="006D6032"/>
    <w:rsid w:val="006D67D7"/>
    <w:rsid w:val="006E03AC"/>
    <w:rsid w:val="006E2432"/>
    <w:rsid w:val="006E2A4B"/>
    <w:rsid w:val="006E50F9"/>
    <w:rsid w:val="006E65D5"/>
    <w:rsid w:val="006E69E3"/>
    <w:rsid w:val="006E73BC"/>
    <w:rsid w:val="006E7FC4"/>
    <w:rsid w:val="006F10C5"/>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1B9"/>
    <w:rsid w:val="007212CC"/>
    <w:rsid w:val="007244E6"/>
    <w:rsid w:val="00724A0F"/>
    <w:rsid w:val="007260C5"/>
    <w:rsid w:val="00727B78"/>
    <w:rsid w:val="00730839"/>
    <w:rsid w:val="00732163"/>
    <w:rsid w:val="00733015"/>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8736E"/>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0DC2"/>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18F5"/>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1E6"/>
    <w:rsid w:val="00843675"/>
    <w:rsid w:val="00843ADE"/>
    <w:rsid w:val="00843CB9"/>
    <w:rsid w:val="00843F67"/>
    <w:rsid w:val="0084465D"/>
    <w:rsid w:val="00845F59"/>
    <w:rsid w:val="00846346"/>
    <w:rsid w:val="00846443"/>
    <w:rsid w:val="00846FBB"/>
    <w:rsid w:val="008471B2"/>
    <w:rsid w:val="008508D5"/>
    <w:rsid w:val="00850FF2"/>
    <w:rsid w:val="008517EA"/>
    <w:rsid w:val="00851C32"/>
    <w:rsid w:val="00852C50"/>
    <w:rsid w:val="00852CFA"/>
    <w:rsid w:val="008531FB"/>
    <w:rsid w:val="00853A8B"/>
    <w:rsid w:val="0085755E"/>
    <w:rsid w:val="008577F2"/>
    <w:rsid w:val="00857A1E"/>
    <w:rsid w:val="00857CA1"/>
    <w:rsid w:val="008605D7"/>
    <w:rsid w:val="00860B31"/>
    <w:rsid w:val="0086146F"/>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89D"/>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2D18"/>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5F39"/>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5732F"/>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2C34"/>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55C0"/>
    <w:rsid w:val="009D6807"/>
    <w:rsid w:val="009D72F7"/>
    <w:rsid w:val="009E3E36"/>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448"/>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1332A"/>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47937"/>
    <w:rsid w:val="00A514B6"/>
    <w:rsid w:val="00A51B3F"/>
    <w:rsid w:val="00A5234B"/>
    <w:rsid w:val="00A52A6A"/>
    <w:rsid w:val="00A5424C"/>
    <w:rsid w:val="00A55356"/>
    <w:rsid w:val="00A5582A"/>
    <w:rsid w:val="00A5586A"/>
    <w:rsid w:val="00A5798B"/>
    <w:rsid w:val="00A60B12"/>
    <w:rsid w:val="00A60EAD"/>
    <w:rsid w:val="00A60F14"/>
    <w:rsid w:val="00A622D6"/>
    <w:rsid w:val="00A6282E"/>
    <w:rsid w:val="00A63E6C"/>
    <w:rsid w:val="00A64E1D"/>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A7D11"/>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135"/>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2B8B"/>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435F"/>
    <w:rsid w:val="00B55087"/>
    <w:rsid w:val="00B5535E"/>
    <w:rsid w:val="00B554DD"/>
    <w:rsid w:val="00B5619D"/>
    <w:rsid w:val="00B613A2"/>
    <w:rsid w:val="00B630EE"/>
    <w:rsid w:val="00B63157"/>
    <w:rsid w:val="00B63531"/>
    <w:rsid w:val="00B63974"/>
    <w:rsid w:val="00B641D4"/>
    <w:rsid w:val="00B654B8"/>
    <w:rsid w:val="00B6671A"/>
    <w:rsid w:val="00B669DC"/>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2A17"/>
    <w:rsid w:val="00B839A6"/>
    <w:rsid w:val="00B876AF"/>
    <w:rsid w:val="00B91119"/>
    <w:rsid w:val="00B9155B"/>
    <w:rsid w:val="00B9200D"/>
    <w:rsid w:val="00B92F13"/>
    <w:rsid w:val="00B940EF"/>
    <w:rsid w:val="00B9474A"/>
    <w:rsid w:val="00B9655D"/>
    <w:rsid w:val="00B96B78"/>
    <w:rsid w:val="00BA1B52"/>
    <w:rsid w:val="00BA2247"/>
    <w:rsid w:val="00BA303B"/>
    <w:rsid w:val="00BA4E14"/>
    <w:rsid w:val="00BA4FBC"/>
    <w:rsid w:val="00BA5AF1"/>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456"/>
    <w:rsid w:val="00BF269D"/>
    <w:rsid w:val="00BF3D6D"/>
    <w:rsid w:val="00BF4397"/>
    <w:rsid w:val="00BF6A6C"/>
    <w:rsid w:val="00BF6F5A"/>
    <w:rsid w:val="00BF7AA7"/>
    <w:rsid w:val="00C00803"/>
    <w:rsid w:val="00C00CB1"/>
    <w:rsid w:val="00C00EB1"/>
    <w:rsid w:val="00C00F92"/>
    <w:rsid w:val="00C0157E"/>
    <w:rsid w:val="00C0174D"/>
    <w:rsid w:val="00C024D0"/>
    <w:rsid w:val="00C0290C"/>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4014"/>
    <w:rsid w:val="00C14535"/>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3119"/>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120"/>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0C4"/>
    <w:rsid w:val="00C83A21"/>
    <w:rsid w:val="00C8667D"/>
    <w:rsid w:val="00C8760F"/>
    <w:rsid w:val="00C91780"/>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012"/>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2EF"/>
    <w:rsid w:val="00CD0F4F"/>
    <w:rsid w:val="00CD1235"/>
    <w:rsid w:val="00CD174A"/>
    <w:rsid w:val="00CD345D"/>
    <w:rsid w:val="00CD360F"/>
    <w:rsid w:val="00CD49A8"/>
    <w:rsid w:val="00CD5113"/>
    <w:rsid w:val="00CD658F"/>
    <w:rsid w:val="00CE0B99"/>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975"/>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55B4"/>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7DD"/>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5A67"/>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53C"/>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4B6B"/>
    <w:rsid w:val="00EF556E"/>
    <w:rsid w:val="00EF557F"/>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1C9"/>
    <w:rsid w:val="00F04544"/>
    <w:rsid w:val="00F04C1F"/>
    <w:rsid w:val="00F0632C"/>
    <w:rsid w:val="00F07159"/>
    <w:rsid w:val="00F07573"/>
    <w:rsid w:val="00F07EBC"/>
    <w:rsid w:val="00F11018"/>
    <w:rsid w:val="00F11205"/>
    <w:rsid w:val="00F12019"/>
    <w:rsid w:val="00F128C5"/>
    <w:rsid w:val="00F130C1"/>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0481"/>
    <w:rsid w:val="00F5187A"/>
    <w:rsid w:val="00F52A41"/>
    <w:rsid w:val="00F52C40"/>
    <w:rsid w:val="00F5474E"/>
    <w:rsid w:val="00F55E79"/>
    <w:rsid w:val="00F56763"/>
    <w:rsid w:val="00F56831"/>
    <w:rsid w:val="00F56CF7"/>
    <w:rsid w:val="00F57363"/>
    <w:rsid w:val="00F5767F"/>
    <w:rsid w:val="00F60406"/>
    <w:rsid w:val="00F60925"/>
    <w:rsid w:val="00F61D18"/>
    <w:rsid w:val="00F63628"/>
    <w:rsid w:val="00F64795"/>
    <w:rsid w:val="00F65EB3"/>
    <w:rsid w:val="00F7224F"/>
    <w:rsid w:val="00F722A2"/>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45C6"/>
    <w:rsid w:val="00FC480B"/>
    <w:rsid w:val="00FC5B7A"/>
    <w:rsid w:val="00FC5C74"/>
    <w:rsid w:val="00FC751F"/>
    <w:rsid w:val="00FC7BE5"/>
    <w:rsid w:val="00FC7FEE"/>
    <w:rsid w:val="00FD00D3"/>
    <w:rsid w:val="00FD1676"/>
    <w:rsid w:val="00FD1B6C"/>
    <w:rsid w:val="00FD2A85"/>
    <w:rsid w:val="00FD2C3B"/>
    <w:rsid w:val="00FD2EBF"/>
    <w:rsid w:val="00FD4557"/>
    <w:rsid w:val="00FD4AD1"/>
    <w:rsid w:val="00FD4B74"/>
    <w:rsid w:val="00FD5C35"/>
    <w:rsid w:val="00FE21C5"/>
    <w:rsid w:val="00FE25B8"/>
    <w:rsid w:val="00FE2F9D"/>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0BD"/>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3121550">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93112-005F-41B4-907C-02787002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34</Pages>
  <Words>12422</Words>
  <Characters>74537</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86786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54</cp:revision>
  <cp:lastPrinted>2024-08-20T11:49:00Z</cp:lastPrinted>
  <dcterms:created xsi:type="dcterms:W3CDTF">2021-01-08T11:15:00Z</dcterms:created>
  <dcterms:modified xsi:type="dcterms:W3CDTF">2024-09-03T10:54:00Z</dcterms:modified>
</cp:coreProperties>
</file>