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BE" w:rsidRDefault="00CE59BE" w:rsidP="00CE59BE">
      <w:pPr>
        <w:jc w:val="right"/>
      </w:pPr>
      <w:r>
        <w:t>Załącznik nr 1</w:t>
      </w:r>
    </w:p>
    <w:p w:rsidR="00CE59BE" w:rsidRDefault="00CE59BE" w:rsidP="00CE59BE">
      <w:pPr>
        <w:jc w:val="center"/>
      </w:pPr>
    </w:p>
    <w:p w:rsidR="00CE59BE" w:rsidRPr="00CE59BE" w:rsidRDefault="00CE59BE" w:rsidP="00CE59BE">
      <w:pPr>
        <w:jc w:val="center"/>
        <w:rPr>
          <w:b/>
        </w:rPr>
      </w:pPr>
      <w:r w:rsidRPr="00CE59BE">
        <w:rPr>
          <w:b/>
        </w:rPr>
        <w:t>Opis przedmiotu zamówienia</w:t>
      </w:r>
    </w:p>
    <w:p w:rsidR="00CE59BE" w:rsidRDefault="00CE59BE" w:rsidP="00CE59BE">
      <w:r>
        <w:t>Przedmiotem zamówienia jest dostawa</w:t>
      </w:r>
      <w:r w:rsidRPr="00CE59BE">
        <w:t xml:space="preserve"> jednego fabrycznie nowego samochodu dostawczego z nadwoziem furgon  wyprodukowanego w 2022 roku, przeznaczonego do o</w:t>
      </w:r>
      <w:r>
        <w:t xml:space="preserve">bsługi Urzędu Miasta Bydgoszczy </w:t>
      </w:r>
      <w:r w:rsidRPr="00CE59BE">
        <w:t xml:space="preserve">o następujących parametrach:                                                                                                                 </w:t>
      </w:r>
    </w:p>
    <w:p w:rsidR="00E10D96" w:rsidRDefault="00CE59BE" w:rsidP="00CE59BE">
      <w:pPr>
        <w:pStyle w:val="Akapitzlist"/>
        <w:numPr>
          <w:ilvl w:val="0"/>
          <w:numId w:val="1"/>
        </w:numPr>
      </w:pPr>
      <w:r>
        <w:t xml:space="preserve">Samochód fabrycznie nowy </w:t>
      </w:r>
      <w:r w:rsidR="00FD49CF">
        <w:t>rok produkcji 2022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>Silnik wysokoprężny o mocy min. 150 KM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>Skrzynia biegów : manualna 6-ciobiegowa + bieg wsteczny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>Dopuszczalna masa całkowita 3,5t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>Ilość miejsc z kierowcą  - 3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 xml:space="preserve">Kierownica po lewej stronie 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 xml:space="preserve">Napęd na koła przednie 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>System ABS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 xml:space="preserve">Wspomaganie kierownicy 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 xml:space="preserve">Poduszka powietrzna min. dla kierowcy 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 xml:space="preserve">Klimatyzacja w kabinie kierowcy i pasażerów 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 xml:space="preserve">Szyby otwierane elektrycznie </w:t>
      </w:r>
    </w:p>
    <w:p w:rsidR="00CE59BE" w:rsidRDefault="00CE59BE" w:rsidP="00CE59BE">
      <w:pPr>
        <w:pStyle w:val="Akapitzlist"/>
        <w:numPr>
          <w:ilvl w:val="0"/>
          <w:numId w:val="1"/>
        </w:numPr>
      </w:pPr>
      <w:r>
        <w:t xml:space="preserve">Centralny zamek sterowany pilotem </w:t>
      </w:r>
    </w:p>
    <w:p w:rsidR="00CE59BE" w:rsidRDefault="00FF5E90" w:rsidP="00CE59BE">
      <w:pPr>
        <w:pStyle w:val="Akapitzlist"/>
        <w:numPr>
          <w:ilvl w:val="0"/>
          <w:numId w:val="1"/>
        </w:numPr>
      </w:pPr>
      <w:r>
        <w:t xml:space="preserve">Elektrycznie ustawiane lusterka </w:t>
      </w:r>
    </w:p>
    <w:p w:rsidR="00FF5E90" w:rsidRDefault="00FF5E90" w:rsidP="00CE59BE">
      <w:pPr>
        <w:pStyle w:val="Akapitzlist"/>
        <w:numPr>
          <w:ilvl w:val="0"/>
          <w:numId w:val="1"/>
        </w:numPr>
      </w:pPr>
      <w:r>
        <w:t xml:space="preserve">Radio wraz z instalacja radiową oraz min 2 głośniki </w:t>
      </w:r>
    </w:p>
    <w:p w:rsidR="00FF5E90" w:rsidRDefault="00FF5E90" w:rsidP="00CE59BE">
      <w:pPr>
        <w:pStyle w:val="Akapitzlist"/>
        <w:numPr>
          <w:ilvl w:val="0"/>
          <w:numId w:val="1"/>
        </w:numPr>
      </w:pPr>
      <w:r>
        <w:t xml:space="preserve">Fabryczna kamera cofania </w:t>
      </w:r>
    </w:p>
    <w:p w:rsidR="00FF5E90" w:rsidRDefault="00FF5E90" w:rsidP="00CE59BE">
      <w:pPr>
        <w:pStyle w:val="Akapitzlist"/>
        <w:numPr>
          <w:ilvl w:val="0"/>
          <w:numId w:val="1"/>
        </w:numPr>
      </w:pPr>
      <w:r>
        <w:t xml:space="preserve">Kabina oddzielona od przestrzeni ładunkowej fabryczną ścianą działowa </w:t>
      </w:r>
    </w:p>
    <w:p w:rsidR="00FF5E90" w:rsidRDefault="00FF5E90" w:rsidP="00E01496">
      <w:pPr>
        <w:pStyle w:val="Akapitzlist"/>
        <w:numPr>
          <w:ilvl w:val="0"/>
          <w:numId w:val="1"/>
        </w:numPr>
        <w:spacing w:line="240" w:lineRule="auto"/>
      </w:pPr>
      <w:r>
        <w:t xml:space="preserve">Tapicerka w kolorze ciemnym </w:t>
      </w:r>
    </w:p>
    <w:p w:rsidR="00FF5E90" w:rsidRDefault="00FF5E90" w:rsidP="00CE59BE">
      <w:pPr>
        <w:pStyle w:val="Akapitzlist"/>
        <w:numPr>
          <w:ilvl w:val="0"/>
          <w:numId w:val="1"/>
        </w:numPr>
      </w:pPr>
      <w:r>
        <w:t xml:space="preserve">Kolor nadwozia : lakier srebrny metalizowany lub jasnoszary metalizowany </w:t>
      </w:r>
    </w:p>
    <w:p w:rsidR="00FF5E90" w:rsidRDefault="00FF5E90" w:rsidP="00FF5E90">
      <w:r>
        <w:t xml:space="preserve">        Przestrzeń ładunkowa:</w:t>
      </w:r>
    </w:p>
    <w:p w:rsidR="00FF5E90" w:rsidRDefault="00FF5E90" w:rsidP="00E01496">
      <w:pPr>
        <w:spacing w:after="0" w:line="276" w:lineRule="auto"/>
      </w:pPr>
      <w:r>
        <w:t xml:space="preserve">       </w:t>
      </w:r>
      <w:r w:rsidR="00E01496">
        <w:t xml:space="preserve"> </w:t>
      </w:r>
      <w:r>
        <w:t xml:space="preserve"> Długość przestrzeni ładunkowej – min. 3,3m</w:t>
      </w:r>
    </w:p>
    <w:p w:rsidR="00FF5E90" w:rsidRDefault="00FF5E90" w:rsidP="00E01496">
      <w:pPr>
        <w:spacing w:after="0" w:line="276" w:lineRule="auto"/>
      </w:pPr>
      <w:r>
        <w:t xml:space="preserve">        </w:t>
      </w:r>
      <w:r w:rsidR="00E01496">
        <w:t xml:space="preserve"> </w:t>
      </w:r>
      <w:r>
        <w:t>Wysokość przestrzeni ładunkowej min. 1,80m , max. 2,1m</w:t>
      </w:r>
    </w:p>
    <w:p w:rsidR="00FF5E90" w:rsidRDefault="00FF5E90" w:rsidP="00E01496">
      <w:pPr>
        <w:spacing w:after="0" w:line="276" w:lineRule="auto"/>
      </w:pPr>
      <w:r>
        <w:t xml:space="preserve">         Ładowność min. 1200 kg</w:t>
      </w:r>
    </w:p>
    <w:p w:rsidR="00FF5E90" w:rsidRDefault="00FF5E90" w:rsidP="00E01496">
      <w:pPr>
        <w:spacing w:after="0" w:line="276" w:lineRule="auto"/>
      </w:pPr>
      <w:r>
        <w:t xml:space="preserve">         Drzwi tylne przestrzeni ładunkowej – dwuskrzydłowe </w:t>
      </w:r>
    </w:p>
    <w:p w:rsidR="00FF5E90" w:rsidRDefault="00E42213" w:rsidP="00E01496">
      <w:pPr>
        <w:spacing w:after="0" w:line="276" w:lineRule="auto"/>
      </w:pPr>
      <w:r>
        <w:t xml:space="preserve">         </w:t>
      </w:r>
      <w:r w:rsidR="00FF5E90">
        <w:t xml:space="preserve">Drzwi </w:t>
      </w:r>
      <w:r w:rsidR="00E01496">
        <w:t>bocz</w:t>
      </w:r>
      <w:r w:rsidR="00FF5E90">
        <w:t xml:space="preserve">ne przestrzeni ładunkowej </w:t>
      </w:r>
      <w:r w:rsidR="00E01496">
        <w:t xml:space="preserve">przesuwane , po obu stronach pojazdu </w:t>
      </w:r>
    </w:p>
    <w:p w:rsidR="00E01496" w:rsidRDefault="00E42213" w:rsidP="00E01496">
      <w:pPr>
        <w:spacing w:after="0" w:line="276" w:lineRule="auto"/>
      </w:pPr>
      <w:r>
        <w:t xml:space="preserve">         </w:t>
      </w:r>
      <w:bookmarkStart w:id="0" w:name="_GoBack"/>
      <w:bookmarkEnd w:id="0"/>
      <w:r w:rsidR="00E01496">
        <w:t>Przestrzeń ładunkowa bez szyb</w:t>
      </w:r>
    </w:p>
    <w:p w:rsidR="00ED3DE3" w:rsidRDefault="00ED3DE3" w:rsidP="00E01496">
      <w:pPr>
        <w:spacing w:after="0" w:line="276" w:lineRule="auto"/>
      </w:pPr>
      <w:r>
        <w:t>Dostawca udzieli co najmniej dwu letniej gwarancji bez limitu kilometrów.</w:t>
      </w:r>
    </w:p>
    <w:p w:rsidR="00E01496" w:rsidRDefault="00ED3DE3" w:rsidP="00E01496">
      <w:pPr>
        <w:spacing w:after="0" w:line="276" w:lineRule="auto"/>
      </w:pPr>
      <w:r>
        <w:t xml:space="preserve">Dostawa – 1 miesiąc od podpisania umowy.  </w:t>
      </w:r>
    </w:p>
    <w:p w:rsidR="00E01496" w:rsidRDefault="00E01496" w:rsidP="00E01496">
      <w:pPr>
        <w:spacing w:after="0" w:line="276" w:lineRule="auto"/>
      </w:pPr>
    </w:p>
    <w:p w:rsidR="00E01496" w:rsidRDefault="00E01496" w:rsidP="00FF5E90"/>
    <w:p w:rsidR="00FF5E90" w:rsidRDefault="00FF5E90" w:rsidP="00FF5E90">
      <w:r>
        <w:t xml:space="preserve">   </w:t>
      </w:r>
    </w:p>
    <w:sectPr w:rsidR="00FF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464"/>
    <w:multiLevelType w:val="hybridMultilevel"/>
    <w:tmpl w:val="02745544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515B65A1"/>
    <w:multiLevelType w:val="hybridMultilevel"/>
    <w:tmpl w:val="5D0C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EE"/>
    <w:rsid w:val="006724EE"/>
    <w:rsid w:val="00CE59BE"/>
    <w:rsid w:val="00E01496"/>
    <w:rsid w:val="00E10D96"/>
    <w:rsid w:val="00E42213"/>
    <w:rsid w:val="00ED3DE3"/>
    <w:rsid w:val="00FD49CF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C6E7"/>
  <w15:chartTrackingRefBased/>
  <w15:docId w15:val="{08F6CC54-6AC3-447D-9DA6-3EB07DF5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Fundament</dc:creator>
  <cp:keywords/>
  <dc:description/>
  <cp:lastModifiedBy>Piotr Fundament</cp:lastModifiedBy>
  <cp:revision>8</cp:revision>
  <cp:lastPrinted>2022-08-25T06:16:00Z</cp:lastPrinted>
  <dcterms:created xsi:type="dcterms:W3CDTF">2022-08-24T08:08:00Z</dcterms:created>
  <dcterms:modified xsi:type="dcterms:W3CDTF">2022-08-25T06:17:00Z</dcterms:modified>
</cp:coreProperties>
</file>