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D37" w14:textId="77777777" w:rsidR="00EF0373" w:rsidRPr="007C4968" w:rsidRDefault="00EF0373" w:rsidP="007C4968">
      <w:pPr>
        <w:rPr>
          <w:rFonts w:asciiTheme="minorHAnsi" w:eastAsia="Calibri" w:hAnsiTheme="minorHAnsi" w:cstheme="minorHAnsi"/>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32B5B94E"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Zaprasza do złożenia oferty w trybie art. 275 pkt 1 (trybie podstawowym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2021 r. poz. 1129 ze zm.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8870AA">
      <w:pPr>
        <w:spacing w:line="319" w:lineRule="auto"/>
        <w:jc w:val="center"/>
        <w:rPr>
          <w:rFonts w:asciiTheme="minorHAnsi" w:hAnsiTheme="minorHAnsi" w:cstheme="minorHAnsi"/>
        </w:rPr>
      </w:pPr>
    </w:p>
    <w:p w14:paraId="1E6BB983" w14:textId="77777777" w:rsidR="00DF1078" w:rsidRPr="00DF1078" w:rsidRDefault="00DF1078" w:rsidP="00DF1078">
      <w:pPr>
        <w:spacing w:line="240" w:lineRule="auto"/>
        <w:jc w:val="center"/>
        <w:rPr>
          <w:rFonts w:asciiTheme="minorHAnsi" w:eastAsia="Times New Roman" w:hAnsiTheme="minorHAnsi" w:cstheme="minorHAnsi"/>
          <w:b/>
          <w:sz w:val="24"/>
          <w:szCs w:val="24"/>
          <w:lang w:val="pl-PL"/>
        </w:rPr>
      </w:pPr>
      <w:bookmarkStart w:id="3" w:name="_Hlk89441002"/>
      <w:bookmarkStart w:id="4" w:name="_Hlk25334315"/>
      <w:r w:rsidRPr="00DF1078">
        <w:rPr>
          <w:rFonts w:asciiTheme="minorHAnsi" w:eastAsia="Times New Roman" w:hAnsiTheme="minorHAnsi" w:cstheme="minorHAnsi"/>
          <w:b/>
          <w:sz w:val="24"/>
          <w:szCs w:val="24"/>
          <w:lang w:val="pl-PL"/>
        </w:rPr>
        <w:t>Bieżące utrzymanie dróg i ulic na terenie Gminy Dopiewo</w:t>
      </w:r>
    </w:p>
    <w:bookmarkEnd w:id="4"/>
    <w:p w14:paraId="25B8A3C5" w14:textId="77777777" w:rsidR="00DF1078" w:rsidRPr="00DF1078" w:rsidRDefault="00DF1078" w:rsidP="00DF1078">
      <w:pPr>
        <w:spacing w:line="240" w:lineRule="auto"/>
        <w:jc w:val="both"/>
        <w:rPr>
          <w:rFonts w:ascii="Times New Roman" w:eastAsia="Times New Roman" w:hAnsi="Times New Roman" w:cs="Times New Roman"/>
          <w:b/>
          <w:sz w:val="24"/>
          <w:szCs w:val="24"/>
          <w:lang w:val="pl-PL"/>
        </w:rPr>
      </w:pPr>
    </w:p>
    <w:p w14:paraId="784CAD62" w14:textId="77777777" w:rsidR="008870AA" w:rsidRPr="008870AA" w:rsidRDefault="008870AA" w:rsidP="008870AA">
      <w:pPr>
        <w:spacing w:line="240" w:lineRule="auto"/>
        <w:rPr>
          <w:rFonts w:asciiTheme="minorHAnsi" w:eastAsia="Calibri" w:hAnsiTheme="minorHAnsi" w:cstheme="minorHAnsi"/>
          <w:b/>
          <w:bCs/>
          <w:kern w:val="3"/>
          <w:sz w:val="24"/>
          <w:szCs w:val="24"/>
        </w:rPr>
      </w:pPr>
    </w:p>
    <w:bookmarkEnd w:id="3"/>
    <w:p w14:paraId="30A49132" w14:textId="77777777" w:rsidR="008870AA" w:rsidRPr="008870AA" w:rsidRDefault="008870AA"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34630A19" w14:textId="0E229CFC"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Składanie ofert następuje za pośrednictwem platformy zakupowej dostępnej pod adresem internetowym: </w:t>
      </w:r>
      <w:bookmarkStart w:id="5" w:name="_Hlk63155598"/>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bookmarkEnd w:id="5"/>
    </w:p>
    <w:p w14:paraId="5687403D" w14:textId="77777777" w:rsidR="008870AA" w:rsidRPr="008870AA" w:rsidRDefault="008870AA" w:rsidP="008870AA">
      <w:pPr>
        <w:spacing w:line="319" w:lineRule="auto"/>
        <w:jc w:val="center"/>
        <w:rPr>
          <w:rFonts w:asciiTheme="minorHAnsi" w:hAnsiTheme="minorHAnsi" w:cstheme="minorHAnsi"/>
        </w:rPr>
      </w:pPr>
    </w:p>
    <w:p w14:paraId="1DB8583A" w14:textId="77777777" w:rsidR="008870AA" w:rsidRPr="008870AA" w:rsidRDefault="008870AA" w:rsidP="008870AA">
      <w:pPr>
        <w:spacing w:line="319" w:lineRule="auto"/>
        <w:jc w:val="center"/>
        <w:rPr>
          <w:rFonts w:asciiTheme="minorHAnsi" w:hAnsiTheme="minorHAnsi" w:cstheme="minorHAnsi"/>
        </w:rPr>
      </w:pPr>
    </w:p>
    <w:p w14:paraId="4E44D455" w14:textId="7829E7A6"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Pr>
          <w:rFonts w:asciiTheme="minorHAnsi" w:hAnsiTheme="minorHAnsi" w:cstheme="minorHAnsi"/>
          <w:b/>
          <w:bCs/>
        </w:rPr>
        <w:t>2</w:t>
      </w:r>
      <w:r w:rsidRPr="008870AA">
        <w:rPr>
          <w:rFonts w:asciiTheme="minorHAnsi" w:hAnsiTheme="minorHAnsi" w:cstheme="minorHAnsi"/>
          <w:b/>
          <w:bCs/>
        </w:rPr>
        <w:t>.202</w:t>
      </w:r>
      <w:r w:rsidR="00DF1078">
        <w:rPr>
          <w:rFonts w:asciiTheme="minorHAnsi" w:hAnsiTheme="minorHAnsi" w:cstheme="minorHAnsi"/>
          <w:b/>
          <w:bCs/>
        </w:rPr>
        <w:t>2</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Wójt Gminy Dopiewo – Paweł Przepióra</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147AFCD7"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dnia </w:t>
      </w:r>
      <w:r w:rsidRPr="00311B20">
        <w:rPr>
          <w:rFonts w:asciiTheme="minorHAnsi" w:eastAsia="Times New Roman" w:hAnsiTheme="minorHAnsi" w:cstheme="minorHAnsi"/>
          <w:b/>
          <w:bCs/>
        </w:rPr>
        <w:t>202</w:t>
      </w:r>
      <w:r w:rsidR="00DF1078">
        <w:rPr>
          <w:rFonts w:asciiTheme="minorHAnsi" w:eastAsia="Times New Roman" w:hAnsiTheme="minorHAnsi" w:cstheme="minorHAnsi"/>
          <w:b/>
          <w:bCs/>
        </w:rPr>
        <w:t>2</w:t>
      </w:r>
      <w:r w:rsidRPr="00311B20">
        <w:rPr>
          <w:rFonts w:asciiTheme="minorHAnsi" w:eastAsia="Times New Roman" w:hAnsiTheme="minorHAnsi" w:cstheme="minorHAnsi"/>
          <w:b/>
          <w:bCs/>
        </w:rPr>
        <w:t>.</w:t>
      </w:r>
      <w:r w:rsidR="00DF1078">
        <w:rPr>
          <w:rFonts w:asciiTheme="minorHAnsi" w:eastAsia="Times New Roman" w:hAnsiTheme="minorHAnsi" w:cstheme="minorHAnsi"/>
          <w:b/>
          <w:bCs/>
        </w:rPr>
        <w:t>0</w:t>
      </w:r>
      <w:r w:rsidR="00ED702C" w:rsidRPr="00311B20">
        <w:rPr>
          <w:rFonts w:asciiTheme="minorHAnsi" w:eastAsia="Times New Roman" w:hAnsiTheme="minorHAnsi" w:cstheme="minorHAnsi"/>
          <w:b/>
          <w:bCs/>
        </w:rPr>
        <w:t>2</w:t>
      </w:r>
      <w:r w:rsidR="00311B20" w:rsidRPr="00311B20">
        <w:rPr>
          <w:rFonts w:asciiTheme="minorHAnsi" w:eastAsia="Times New Roman" w:hAnsiTheme="minorHAnsi" w:cstheme="minorHAnsi"/>
          <w:b/>
          <w:bCs/>
        </w:rPr>
        <w:t>.</w:t>
      </w:r>
      <w:r w:rsidR="00DF1078">
        <w:rPr>
          <w:rFonts w:asciiTheme="minorHAnsi" w:eastAsia="Times New Roman" w:hAnsiTheme="minorHAnsi" w:cstheme="minorHAnsi"/>
          <w:b/>
          <w:bCs/>
        </w:rPr>
        <w:t>04</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7A3F063D" w:rsidR="008870AA" w:rsidRDefault="008870AA" w:rsidP="008870AA">
      <w:pPr>
        <w:spacing w:line="319" w:lineRule="auto"/>
        <w:jc w:val="center"/>
        <w:rPr>
          <w:rFonts w:asciiTheme="minorHAnsi" w:hAnsiTheme="minorHAnsi" w:cstheme="minorHAnsi"/>
          <w:b/>
        </w:rPr>
      </w:pPr>
      <w:bookmarkStart w:id="6" w:name="_Hlk88037790"/>
    </w:p>
    <w:p w14:paraId="5EDF39C9" w14:textId="598C1B8C" w:rsidR="00857B2A" w:rsidRDefault="00857B2A" w:rsidP="008870AA">
      <w:pPr>
        <w:spacing w:line="319" w:lineRule="auto"/>
        <w:jc w:val="center"/>
        <w:rPr>
          <w:rFonts w:asciiTheme="minorHAnsi" w:hAnsiTheme="minorHAnsi" w:cstheme="minorHAnsi"/>
          <w:b/>
        </w:rPr>
      </w:pPr>
    </w:p>
    <w:p w14:paraId="6F09AC76" w14:textId="612A2C91" w:rsidR="005C259E" w:rsidRDefault="005C259E" w:rsidP="008870AA">
      <w:pPr>
        <w:spacing w:line="319" w:lineRule="auto"/>
        <w:jc w:val="center"/>
        <w:rPr>
          <w:rFonts w:asciiTheme="minorHAnsi" w:hAnsiTheme="minorHAnsi" w:cstheme="minorHAnsi"/>
          <w:b/>
        </w:rPr>
      </w:pPr>
    </w:p>
    <w:p w14:paraId="29FCA0B3" w14:textId="5BADCDB0" w:rsidR="005C259E" w:rsidRDefault="005C259E" w:rsidP="008870AA">
      <w:pPr>
        <w:spacing w:line="319" w:lineRule="auto"/>
        <w:jc w:val="center"/>
        <w:rPr>
          <w:rFonts w:asciiTheme="minorHAnsi" w:hAnsiTheme="minorHAnsi" w:cstheme="minorHAnsi"/>
          <w:b/>
        </w:rPr>
      </w:pPr>
    </w:p>
    <w:p w14:paraId="35B8D0E6" w14:textId="0E32D9FB" w:rsidR="005C259E" w:rsidRDefault="005C259E" w:rsidP="008870AA">
      <w:pPr>
        <w:spacing w:line="319" w:lineRule="auto"/>
        <w:jc w:val="center"/>
        <w:rPr>
          <w:rFonts w:asciiTheme="minorHAnsi" w:hAnsiTheme="minorHAnsi" w:cstheme="minorHAnsi"/>
          <w:b/>
        </w:rPr>
      </w:pPr>
    </w:p>
    <w:p w14:paraId="4FE11E2A" w14:textId="77777777" w:rsidR="005C259E" w:rsidRPr="008870AA" w:rsidRDefault="005C259E"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id w:val="-2065566209"/>
        <w:docPartObj>
          <w:docPartGallery w:val="Table of Contents"/>
          <w:docPartUnique/>
        </w:docPartObj>
      </w:sdtPr>
      <w:sdtEndPr>
        <w:rPr>
          <w:rFonts w:asciiTheme="minorHAnsi" w:hAnsiTheme="minorHAnsi" w:cstheme="minorHAnsi"/>
        </w:rPr>
      </w:sdtEndPr>
      <w:sdtContent>
        <w:p w14:paraId="587551C4" w14:textId="77777777" w:rsidR="004C6E37" w:rsidRDefault="008870AA" w:rsidP="004C6E37">
          <w:pPr>
            <w:pStyle w:val="Spistreci2"/>
            <w:rPr>
              <w:noProof/>
            </w:rPr>
          </w:pPr>
          <w:r w:rsidRPr="008870AA">
            <w:fldChar w:fldCharType="begin"/>
          </w:r>
          <w:r w:rsidRPr="008870AA">
            <w:instrText xml:space="preserve"> TOC \h \u \z </w:instrText>
          </w:r>
          <w:r w:rsidRPr="008870AA">
            <w:fldChar w:fldCharType="separate"/>
          </w:r>
          <w:r w:rsidR="004C6E37" w:rsidRPr="004C6E37">
            <w:rPr>
              <w:noProof/>
            </w:rPr>
            <w:t xml:space="preserve"> </w:t>
          </w:r>
        </w:p>
        <w:sdt>
          <w:sdtPr>
            <w:rPr>
              <w:noProof/>
            </w:rPr>
            <w:id w:val="-1672874046"/>
            <w:docPartObj>
              <w:docPartGallery w:val="Table of Contents"/>
              <w:docPartUnique/>
            </w:docPartObj>
          </w:sdtPr>
          <w:sdtEndPr>
            <w:rPr>
              <w:rFonts w:asciiTheme="minorHAnsi" w:hAnsiTheme="minorHAnsi" w:cstheme="minorHAnsi"/>
            </w:rPr>
          </w:sdtEndPr>
          <w:sdtContent>
            <w:p w14:paraId="26FA0BCC" w14:textId="5B86739F" w:rsidR="004C6E37" w:rsidRPr="008870AA" w:rsidRDefault="004C6E37" w:rsidP="004C6E37">
              <w:pPr>
                <w:pStyle w:val="Spistreci2"/>
                <w:rPr>
                  <w:noProof/>
                </w:rPr>
              </w:pPr>
              <w:r w:rsidRPr="008870AA">
                <w:rPr>
                  <w:noProof/>
                </w:rPr>
                <w:fldChar w:fldCharType="begin"/>
              </w:r>
              <w:r w:rsidRPr="008870AA">
                <w:rPr>
                  <w:noProof/>
                </w:rPr>
                <w:instrText xml:space="preserve"> TOC \h \u \z </w:instrText>
              </w:r>
              <w:r w:rsidRPr="008870AA">
                <w:rPr>
                  <w:noProof/>
                </w:rPr>
                <w:fldChar w:fldCharType="separate"/>
              </w:r>
              <w:hyperlink w:anchor="_Toc65495843" w:history="1">
                <w:r w:rsidRPr="008870AA">
                  <w:rPr>
                    <w:rStyle w:val="Hipercze"/>
                    <w:rFonts w:asciiTheme="minorHAnsi" w:hAnsiTheme="minorHAnsi" w:cstheme="minorHAnsi"/>
                    <w:b/>
                    <w:bCs/>
                    <w:noProof/>
                  </w:rPr>
                  <w:t>I. Nazwa oraz adres Zamawiającego</w:t>
                </w:r>
                <w:r w:rsidRPr="008870AA">
                  <w:rPr>
                    <w:noProof/>
                    <w:webHidden/>
                  </w:rPr>
                  <w:tab/>
                </w:r>
                <w:r w:rsidRPr="008870AA">
                  <w:rPr>
                    <w:noProof/>
                    <w:webHidden/>
                  </w:rPr>
                  <w:fldChar w:fldCharType="begin"/>
                </w:r>
                <w:r w:rsidRPr="008870AA">
                  <w:rPr>
                    <w:noProof/>
                    <w:webHidden/>
                  </w:rPr>
                  <w:instrText xml:space="preserve"> PAGEREF _Toc65495843 \h </w:instrText>
                </w:r>
                <w:r w:rsidRPr="008870AA">
                  <w:rPr>
                    <w:noProof/>
                    <w:webHidden/>
                  </w:rPr>
                </w:r>
                <w:r w:rsidRPr="008870AA">
                  <w:rPr>
                    <w:noProof/>
                    <w:webHidden/>
                  </w:rPr>
                  <w:fldChar w:fldCharType="separate"/>
                </w:r>
                <w:r w:rsidR="00DE4503">
                  <w:rPr>
                    <w:noProof/>
                    <w:webHidden/>
                  </w:rPr>
                  <w:t>3</w:t>
                </w:r>
                <w:r w:rsidRPr="008870AA">
                  <w:rPr>
                    <w:noProof/>
                    <w:webHidden/>
                  </w:rPr>
                  <w:fldChar w:fldCharType="end"/>
                </w:r>
              </w:hyperlink>
            </w:p>
            <w:p w14:paraId="61A34EEC" w14:textId="641CB231" w:rsidR="004C6E37" w:rsidRPr="008870AA" w:rsidRDefault="003324EC" w:rsidP="004C6E37">
              <w:pPr>
                <w:pStyle w:val="Spistreci2"/>
                <w:rPr>
                  <w:noProof/>
                </w:rPr>
              </w:pPr>
              <w:hyperlink w:anchor="_Toc65495844" w:history="1">
                <w:r w:rsidR="004C6E37" w:rsidRPr="008870AA">
                  <w:rPr>
                    <w:rStyle w:val="Hipercze"/>
                    <w:rFonts w:asciiTheme="minorHAnsi" w:hAnsiTheme="minorHAnsi" w:cstheme="minorHAnsi"/>
                    <w:b/>
                    <w:bCs/>
                    <w:noProof/>
                  </w:rPr>
                  <w:t>II. Ochrona danych osobowych</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_Toc65495844 \h </w:instrText>
                </w:r>
                <w:r w:rsidR="004C6E37" w:rsidRPr="008870AA">
                  <w:rPr>
                    <w:noProof/>
                    <w:webHidden/>
                  </w:rPr>
                </w:r>
                <w:r w:rsidR="004C6E37" w:rsidRPr="008870AA">
                  <w:rPr>
                    <w:noProof/>
                    <w:webHidden/>
                  </w:rPr>
                  <w:fldChar w:fldCharType="separate"/>
                </w:r>
                <w:r w:rsidR="00DE4503">
                  <w:rPr>
                    <w:noProof/>
                    <w:webHidden/>
                  </w:rPr>
                  <w:t>3</w:t>
                </w:r>
                <w:r w:rsidR="004C6E37" w:rsidRPr="008870AA">
                  <w:rPr>
                    <w:noProof/>
                    <w:webHidden/>
                  </w:rPr>
                  <w:fldChar w:fldCharType="end"/>
                </w:r>
              </w:hyperlink>
            </w:p>
            <w:p w14:paraId="5117AE51" w14:textId="3A413FA2" w:rsidR="004C6E37" w:rsidRPr="008870AA" w:rsidRDefault="003324EC" w:rsidP="004C6E37">
              <w:pPr>
                <w:pStyle w:val="Spistreci2"/>
                <w:rPr>
                  <w:noProof/>
                </w:rPr>
              </w:pPr>
              <w:hyperlink w:anchor="_Toc65495845" w:history="1">
                <w:r w:rsidR="004C6E37" w:rsidRPr="008870AA">
                  <w:rPr>
                    <w:rStyle w:val="Hipercze"/>
                    <w:rFonts w:asciiTheme="minorHAnsi" w:hAnsiTheme="minorHAnsi" w:cstheme="minorHAnsi"/>
                    <w:b/>
                    <w:bCs/>
                    <w:noProof/>
                  </w:rPr>
                  <w:t>III. Tryb udzielania zamówienia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_Toc65495845 \h </w:instrText>
                </w:r>
                <w:r w:rsidR="004C6E37" w:rsidRPr="008870AA">
                  <w:rPr>
                    <w:noProof/>
                    <w:webHidden/>
                  </w:rPr>
                </w:r>
                <w:r w:rsidR="004C6E37" w:rsidRPr="008870AA">
                  <w:rPr>
                    <w:noProof/>
                    <w:webHidden/>
                  </w:rPr>
                  <w:fldChar w:fldCharType="separate"/>
                </w:r>
                <w:r w:rsidR="00DE4503">
                  <w:rPr>
                    <w:noProof/>
                    <w:webHidden/>
                  </w:rPr>
                  <w:t>4</w:t>
                </w:r>
                <w:r w:rsidR="004C6E37" w:rsidRPr="008870AA">
                  <w:rPr>
                    <w:noProof/>
                    <w:webHidden/>
                  </w:rPr>
                  <w:fldChar w:fldCharType="end"/>
                </w:r>
              </w:hyperlink>
            </w:p>
            <w:p w14:paraId="14873990" w14:textId="743307E2" w:rsidR="004C6E37" w:rsidRPr="008870AA" w:rsidRDefault="003324EC" w:rsidP="004C6E37">
              <w:pPr>
                <w:pStyle w:val="Spistreci2"/>
                <w:rPr>
                  <w:noProof/>
                </w:rPr>
              </w:pPr>
              <w:hyperlink w:anchor="_Toc65495846" w:history="1">
                <w:r w:rsidR="004C6E37" w:rsidRPr="008870AA">
                  <w:rPr>
                    <w:rStyle w:val="Hipercze"/>
                    <w:rFonts w:asciiTheme="minorHAnsi" w:hAnsiTheme="minorHAnsi" w:cstheme="minorHAnsi"/>
                    <w:b/>
                    <w:bCs/>
                    <w:noProof/>
                  </w:rPr>
                  <w:t>IV. Opis przedmiotu zamówienia</w:t>
                </w:r>
                <w:r w:rsidR="004C6E37" w:rsidRPr="008870AA">
                  <w:rPr>
                    <w:noProof/>
                    <w:webHidden/>
                  </w:rPr>
                  <w:tab/>
                </w:r>
                <w:r w:rsidR="004C6E37">
                  <w:rPr>
                    <w:noProof/>
                    <w:webHidden/>
                  </w:rPr>
                  <w:t>5</w:t>
                </w:r>
              </w:hyperlink>
            </w:p>
            <w:p w14:paraId="22B7FE84" w14:textId="05A8E128" w:rsidR="004C6E37" w:rsidRPr="008870AA" w:rsidRDefault="003324EC" w:rsidP="004C6E37">
              <w:pPr>
                <w:pStyle w:val="Spistreci2"/>
                <w:rPr>
                  <w:noProof/>
                </w:rPr>
              </w:pPr>
              <w:hyperlink w:anchor="_Toc65495850" w:history="1">
                <w:r w:rsidR="004C6E37" w:rsidRPr="008870AA">
                  <w:rPr>
                    <w:rStyle w:val="Hipercze"/>
                    <w:rFonts w:asciiTheme="minorHAnsi" w:hAnsiTheme="minorHAnsi" w:cstheme="minorHAnsi"/>
                    <w:b/>
                    <w:bCs/>
                    <w:noProof/>
                  </w:rPr>
                  <w:t>V. Wizja lokalna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_Toc65495850 \h </w:instrText>
                </w:r>
                <w:r w:rsidR="004C6E37" w:rsidRPr="008870AA">
                  <w:rPr>
                    <w:noProof/>
                    <w:webHidden/>
                  </w:rPr>
                </w:r>
                <w:r w:rsidR="004C6E37" w:rsidRPr="008870AA">
                  <w:rPr>
                    <w:noProof/>
                    <w:webHidden/>
                  </w:rPr>
                  <w:fldChar w:fldCharType="separate"/>
                </w:r>
                <w:r w:rsidR="00DE4503">
                  <w:rPr>
                    <w:noProof/>
                    <w:webHidden/>
                  </w:rPr>
                  <w:t>7</w:t>
                </w:r>
                <w:r w:rsidR="004C6E37" w:rsidRPr="008870AA">
                  <w:rPr>
                    <w:noProof/>
                    <w:webHidden/>
                  </w:rPr>
                  <w:fldChar w:fldCharType="end"/>
                </w:r>
              </w:hyperlink>
            </w:p>
            <w:p w14:paraId="07ABC015" w14:textId="688EEBEB" w:rsidR="004C6E37" w:rsidRPr="008870AA" w:rsidRDefault="003324EC" w:rsidP="004C6E37">
              <w:pPr>
                <w:pStyle w:val="Spistreci2"/>
                <w:rPr>
                  <w:noProof/>
                </w:rPr>
              </w:pPr>
              <w:hyperlink w:anchor="_Toc65495851" w:history="1">
                <w:r w:rsidR="004C6E37" w:rsidRPr="008870AA">
                  <w:rPr>
                    <w:rStyle w:val="Hipercze"/>
                    <w:rFonts w:asciiTheme="minorHAnsi" w:hAnsiTheme="minorHAnsi" w:cstheme="minorHAnsi"/>
                    <w:b/>
                    <w:bCs/>
                    <w:noProof/>
                  </w:rPr>
                  <w:t>VI. Podwykonawstwo</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_Toc65495851 \h </w:instrText>
                </w:r>
                <w:r w:rsidR="004C6E37" w:rsidRPr="008870AA">
                  <w:rPr>
                    <w:noProof/>
                    <w:webHidden/>
                  </w:rPr>
                </w:r>
                <w:r w:rsidR="004C6E37" w:rsidRPr="008870AA">
                  <w:rPr>
                    <w:noProof/>
                    <w:webHidden/>
                  </w:rPr>
                  <w:fldChar w:fldCharType="separate"/>
                </w:r>
                <w:r w:rsidR="00DE4503">
                  <w:rPr>
                    <w:noProof/>
                    <w:webHidden/>
                  </w:rPr>
                  <w:t>8</w:t>
                </w:r>
                <w:r w:rsidR="004C6E37" w:rsidRPr="008870AA">
                  <w:rPr>
                    <w:noProof/>
                    <w:webHidden/>
                  </w:rPr>
                  <w:fldChar w:fldCharType="end"/>
                </w:r>
              </w:hyperlink>
            </w:p>
            <w:p w14:paraId="62F4ACF5" w14:textId="4DFD736E" w:rsidR="004C6E37" w:rsidRPr="008870AA" w:rsidRDefault="003324EC" w:rsidP="004C6E37">
              <w:pPr>
                <w:pStyle w:val="Spistreci2"/>
                <w:rPr>
                  <w:noProof/>
                </w:rPr>
              </w:pPr>
              <w:hyperlink w:anchor="_Toc65495852" w:history="1">
                <w:r w:rsidR="004C6E37" w:rsidRPr="008870AA">
                  <w:rPr>
                    <w:rStyle w:val="Hipercze"/>
                    <w:rFonts w:asciiTheme="minorHAnsi" w:hAnsiTheme="minorHAnsi" w:cstheme="minorHAnsi"/>
                    <w:b/>
                    <w:bCs/>
                    <w:noProof/>
                  </w:rPr>
                  <w:t>VII. Termin wykonania zamówienia</w:t>
                </w:r>
                <w:r w:rsidR="004C6E37" w:rsidRPr="008870AA">
                  <w:rPr>
                    <w:noProof/>
                    <w:webHidden/>
                  </w:rPr>
                  <w:tab/>
                </w:r>
                <w:r w:rsidR="004C6E37">
                  <w:rPr>
                    <w:noProof/>
                    <w:webHidden/>
                  </w:rPr>
                  <w:t>8</w:t>
                </w:r>
              </w:hyperlink>
            </w:p>
            <w:p w14:paraId="5F9C3035" w14:textId="0F4233BB" w:rsidR="004C6E37" w:rsidRPr="008870AA" w:rsidRDefault="003324EC" w:rsidP="004C6E37">
              <w:pPr>
                <w:pStyle w:val="Spistreci2"/>
                <w:rPr>
                  <w:noProof/>
                </w:rPr>
              </w:pPr>
              <w:hyperlink w:anchor="_Toc65495853" w:history="1">
                <w:r w:rsidR="004C6E37" w:rsidRPr="008870AA">
                  <w:rPr>
                    <w:rStyle w:val="Hipercze"/>
                    <w:rFonts w:asciiTheme="minorHAnsi" w:hAnsiTheme="minorHAnsi" w:cstheme="minorHAnsi"/>
                    <w:b/>
                    <w:bCs/>
                    <w:noProof/>
                  </w:rPr>
                  <w:t>VIII. Warunki udziału w postępowaniu</w:t>
                </w:r>
                <w:r w:rsidR="004C6E37" w:rsidRPr="008870AA">
                  <w:rPr>
                    <w:noProof/>
                    <w:webHidden/>
                  </w:rPr>
                  <w:tab/>
                </w:r>
                <w:r w:rsidR="004C6E37">
                  <w:rPr>
                    <w:noProof/>
                    <w:webHidden/>
                  </w:rPr>
                  <w:t>8</w:t>
                </w:r>
              </w:hyperlink>
            </w:p>
            <w:p w14:paraId="05F24F1A" w14:textId="79C74E91" w:rsidR="004C6E37" w:rsidRPr="008870AA" w:rsidRDefault="003324EC" w:rsidP="004C6E37">
              <w:pPr>
                <w:pStyle w:val="Spistreci2"/>
                <w:rPr>
                  <w:noProof/>
                </w:rPr>
              </w:pPr>
              <w:hyperlink w:anchor="_Toc65495854" w:history="1">
                <w:r w:rsidR="004C6E37" w:rsidRPr="008870AA">
                  <w:rPr>
                    <w:rStyle w:val="Hipercze"/>
                    <w:rFonts w:asciiTheme="minorHAnsi" w:hAnsiTheme="minorHAnsi" w:cstheme="minorHAnsi"/>
                    <w:b/>
                    <w:bCs/>
                    <w:noProof/>
                  </w:rPr>
                  <w:t>IX. Podstawy wykluczenia z postępowania</w:t>
                </w:r>
                <w:r w:rsidR="004C6E37" w:rsidRPr="008870AA">
                  <w:rPr>
                    <w:noProof/>
                    <w:webHidden/>
                  </w:rPr>
                  <w:tab/>
                </w:r>
                <w:r w:rsidR="004C6E37">
                  <w:rPr>
                    <w:noProof/>
                    <w:webHidden/>
                  </w:rPr>
                  <w:t>11</w:t>
                </w:r>
              </w:hyperlink>
            </w:p>
            <w:p w14:paraId="3BD156DC" w14:textId="53489BEB" w:rsidR="004C6E37" w:rsidRPr="008870AA" w:rsidRDefault="003324EC" w:rsidP="004C6E37">
              <w:pPr>
                <w:pStyle w:val="Spistreci2"/>
                <w:rPr>
                  <w:noProof/>
                </w:rPr>
              </w:pPr>
              <w:hyperlink w:anchor="_Toc65495855" w:history="1">
                <w:r w:rsidR="004C6E37" w:rsidRPr="008870AA">
                  <w:rPr>
                    <w:rStyle w:val="Hipercze"/>
                    <w:rFonts w:asciiTheme="minorHAnsi" w:hAnsiTheme="minorHAnsi" w:cstheme="minorHAnsi"/>
                    <w:b/>
                    <w:bCs/>
                    <w:noProof/>
                  </w:rPr>
                  <w:t>X. Podmiotowe środki dowodowe. Oświadczenia i dokumenty, jakie zobowiązani są dostarczyć Wykonawcy w celu potwierdzenia spełniania warunków udziału w postępowaniu oraz wykazania braku podstaw wykluczenia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_Toc65495855 \h </w:instrText>
                </w:r>
                <w:r w:rsidR="004C6E37" w:rsidRPr="008870AA">
                  <w:rPr>
                    <w:noProof/>
                    <w:webHidden/>
                  </w:rPr>
                </w:r>
                <w:r w:rsidR="004C6E37" w:rsidRPr="008870AA">
                  <w:rPr>
                    <w:noProof/>
                    <w:webHidden/>
                  </w:rPr>
                  <w:fldChar w:fldCharType="separate"/>
                </w:r>
                <w:r w:rsidR="00DE4503">
                  <w:rPr>
                    <w:noProof/>
                    <w:webHidden/>
                  </w:rPr>
                  <w:t>11</w:t>
                </w:r>
                <w:r w:rsidR="004C6E37" w:rsidRPr="008870AA">
                  <w:rPr>
                    <w:noProof/>
                    <w:webHidden/>
                  </w:rPr>
                  <w:fldChar w:fldCharType="end"/>
                </w:r>
              </w:hyperlink>
            </w:p>
            <w:p w14:paraId="68FE1B86" w14:textId="7F69A743" w:rsidR="004C6E37" w:rsidRPr="008870AA" w:rsidRDefault="003324EC" w:rsidP="004C6E37">
              <w:pPr>
                <w:pStyle w:val="Spistreci2"/>
                <w:rPr>
                  <w:noProof/>
                </w:rPr>
              </w:pPr>
              <w:hyperlink w:anchor="_Toc65495856" w:history="1">
                <w:r w:rsidR="004C6E37" w:rsidRPr="008870AA">
                  <w:rPr>
                    <w:rStyle w:val="Hipercze"/>
                    <w:rFonts w:asciiTheme="minorHAnsi" w:hAnsiTheme="minorHAnsi" w:cstheme="minorHAnsi"/>
                    <w:b/>
                    <w:bCs/>
                    <w:noProof/>
                  </w:rPr>
                  <w:t>XI. Poleganie na zasobach innych podmiotów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_Toc65495856 \h </w:instrText>
                </w:r>
                <w:r w:rsidR="004C6E37" w:rsidRPr="008870AA">
                  <w:rPr>
                    <w:noProof/>
                    <w:webHidden/>
                  </w:rPr>
                </w:r>
                <w:r w:rsidR="004C6E37" w:rsidRPr="008870AA">
                  <w:rPr>
                    <w:noProof/>
                    <w:webHidden/>
                  </w:rPr>
                  <w:fldChar w:fldCharType="separate"/>
                </w:r>
                <w:r w:rsidR="00DE4503">
                  <w:rPr>
                    <w:noProof/>
                    <w:webHidden/>
                  </w:rPr>
                  <w:t>12</w:t>
                </w:r>
                <w:r w:rsidR="004C6E37" w:rsidRPr="008870AA">
                  <w:rPr>
                    <w:noProof/>
                    <w:webHidden/>
                  </w:rPr>
                  <w:fldChar w:fldCharType="end"/>
                </w:r>
              </w:hyperlink>
            </w:p>
            <w:p w14:paraId="7772C934" w14:textId="265762C0" w:rsidR="004C6E37" w:rsidRPr="008870AA" w:rsidRDefault="003324EC" w:rsidP="004C6E37">
              <w:pPr>
                <w:pStyle w:val="Spistreci2"/>
                <w:rPr>
                  <w:noProof/>
                </w:rPr>
              </w:pPr>
              <w:hyperlink w:anchor="_Toc65495857" w:history="1">
                <w:r w:rsidR="004C6E37" w:rsidRPr="008870AA">
                  <w:rPr>
                    <w:rStyle w:val="Hipercze"/>
                    <w:rFonts w:asciiTheme="minorHAnsi" w:hAnsiTheme="minorHAnsi" w:cstheme="minorHAnsi"/>
                    <w:b/>
                    <w:bCs/>
                    <w:noProof/>
                  </w:rPr>
                  <w:t>XII. Informacja dla Wykonawców wspólnie ubiegających się o udzielenie zamówienia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_Toc65495857 \h </w:instrText>
                </w:r>
                <w:r w:rsidR="004C6E37" w:rsidRPr="008870AA">
                  <w:rPr>
                    <w:noProof/>
                    <w:webHidden/>
                  </w:rPr>
                </w:r>
                <w:r w:rsidR="004C6E37" w:rsidRPr="008870AA">
                  <w:rPr>
                    <w:noProof/>
                    <w:webHidden/>
                  </w:rPr>
                  <w:fldChar w:fldCharType="separate"/>
                </w:r>
                <w:r w:rsidR="00DE4503">
                  <w:rPr>
                    <w:noProof/>
                    <w:webHidden/>
                  </w:rPr>
                  <w:t>13</w:t>
                </w:r>
                <w:r w:rsidR="004C6E37" w:rsidRPr="008870AA">
                  <w:rPr>
                    <w:noProof/>
                    <w:webHidden/>
                  </w:rPr>
                  <w:fldChar w:fldCharType="end"/>
                </w:r>
              </w:hyperlink>
            </w:p>
            <w:p w14:paraId="099DD4D1" w14:textId="18A2C68B" w:rsidR="004C6E37" w:rsidRPr="008870AA" w:rsidRDefault="003324EC" w:rsidP="004C6E37">
              <w:pPr>
                <w:pStyle w:val="Spistreci2"/>
                <w:rPr>
                  <w:noProof/>
                </w:rPr>
              </w:pPr>
              <w:hyperlink w:anchor="_Toc65495858" w:history="1">
                <w:r w:rsidR="004C6E37" w:rsidRPr="008870AA">
                  <w:rPr>
                    <w:rStyle w:val="Hipercze"/>
                    <w:rFonts w:asciiTheme="minorHAnsi" w:hAnsiTheme="minorHAnsi" w:cstheme="minorHAnsi"/>
                    <w:b/>
                    <w:bCs/>
                    <w:noProof/>
                  </w:rPr>
                  <w:t>XIII. Informacje o sposobie porozumiewania się zamawiającego z Wykonawcami oraz przekazywania oświadczeń lub dokumentów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_Toc65495858 \h </w:instrText>
                </w:r>
                <w:r w:rsidR="004C6E37" w:rsidRPr="008870AA">
                  <w:rPr>
                    <w:noProof/>
                    <w:webHidden/>
                  </w:rPr>
                </w:r>
                <w:r w:rsidR="004C6E37" w:rsidRPr="008870AA">
                  <w:rPr>
                    <w:noProof/>
                    <w:webHidden/>
                  </w:rPr>
                  <w:fldChar w:fldCharType="separate"/>
                </w:r>
                <w:r w:rsidR="00DE4503">
                  <w:rPr>
                    <w:noProof/>
                    <w:webHidden/>
                  </w:rPr>
                  <w:t>13</w:t>
                </w:r>
                <w:r w:rsidR="004C6E37" w:rsidRPr="008870AA">
                  <w:rPr>
                    <w:noProof/>
                    <w:webHidden/>
                  </w:rPr>
                  <w:fldChar w:fldCharType="end"/>
                </w:r>
              </w:hyperlink>
            </w:p>
            <w:p w14:paraId="06FA1266" w14:textId="37A778D2" w:rsidR="004C6E37" w:rsidRPr="008870AA" w:rsidRDefault="003324EC" w:rsidP="004C6E37">
              <w:pPr>
                <w:pStyle w:val="Spistreci2"/>
                <w:rPr>
                  <w:noProof/>
                </w:rPr>
              </w:pPr>
              <w:hyperlink w:anchor="_Toc65495859" w:history="1">
                <w:r w:rsidR="004C6E37" w:rsidRPr="008870AA">
                  <w:rPr>
                    <w:rStyle w:val="Hipercze"/>
                    <w:rFonts w:asciiTheme="minorHAnsi" w:hAnsiTheme="minorHAnsi" w:cstheme="minorHAnsi"/>
                    <w:b/>
                    <w:bCs/>
                    <w:noProof/>
                  </w:rPr>
                  <w:t>XIV. Opis sposobu przygotowania ofert oraz dokumentów wymaganych przez Zamawiającego w SWZ</w:t>
                </w:r>
                <w:r w:rsidR="004C6E37" w:rsidRPr="008870AA">
                  <w:rPr>
                    <w:noProof/>
                    <w:webHidden/>
                  </w:rPr>
                  <w:tab/>
                </w:r>
                <w:r w:rsidR="004C6E37">
                  <w:rPr>
                    <w:noProof/>
                    <w:webHidden/>
                  </w:rPr>
                  <w:t>20</w:t>
                </w:r>
              </w:hyperlink>
            </w:p>
            <w:p w14:paraId="42A07692" w14:textId="262BF92C" w:rsidR="004C6E37" w:rsidRPr="008870AA" w:rsidRDefault="003324EC" w:rsidP="004C6E37">
              <w:pPr>
                <w:pStyle w:val="Spistreci2"/>
                <w:rPr>
                  <w:noProof/>
                </w:rPr>
              </w:pPr>
              <w:hyperlink w:anchor="_Toc65495860" w:history="1">
                <w:r w:rsidR="004C6E37" w:rsidRPr="008870AA">
                  <w:rPr>
                    <w:rStyle w:val="Hipercze"/>
                    <w:rFonts w:asciiTheme="minorHAnsi" w:hAnsiTheme="minorHAnsi" w:cstheme="minorHAnsi"/>
                    <w:b/>
                    <w:bCs/>
                    <w:noProof/>
                  </w:rPr>
                  <w:t>XV. Sposób obliczania ceny oferty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_Toc65495860 \h </w:instrText>
                </w:r>
                <w:r w:rsidR="004C6E37" w:rsidRPr="008870AA">
                  <w:rPr>
                    <w:noProof/>
                    <w:webHidden/>
                  </w:rPr>
                </w:r>
                <w:r w:rsidR="004C6E37" w:rsidRPr="008870AA">
                  <w:rPr>
                    <w:noProof/>
                    <w:webHidden/>
                  </w:rPr>
                  <w:fldChar w:fldCharType="separate"/>
                </w:r>
                <w:r w:rsidR="00DE4503">
                  <w:rPr>
                    <w:noProof/>
                    <w:webHidden/>
                  </w:rPr>
                  <w:t>20</w:t>
                </w:r>
                <w:r w:rsidR="004C6E37" w:rsidRPr="008870AA">
                  <w:rPr>
                    <w:noProof/>
                    <w:webHidden/>
                  </w:rPr>
                  <w:fldChar w:fldCharType="end"/>
                </w:r>
              </w:hyperlink>
            </w:p>
            <w:p w14:paraId="20F19CA0" w14:textId="2679636F" w:rsidR="004C6E37" w:rsidRPr="008870AA" w:rsidRDefault="003324EC" w:rsidP="004C6E37">
              <w:pPr>
                <w:pStyle w:val="Spistreci2"/>
                <w:rPr>
                  <w:noProof/>
                </w:rPr>
              </w:pPr>
              <w:hyperlink w:anchor="_Toc65495861" w:history="1">
                <w:r w:rsidR="004C6E37" w:rsidRPr="008870AA">
                  <w:rPr>
                    <w:rStyle w:val="Hipercze"/>
                    <w:rFonts w:asciiTheme="minorHAnsi" w:hAnsiTheme="minorHAnsi" w:cstheme="minorHAnsi"/>
                    <w:b/>
                    <w:bCs/>
                    <w:noProof/>
                  </w:rPr>
                  <w:t>XVI. Wymagania dotyczące wadium</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_Toc65495861 \h </w:instrText>
                </w:r>
                <w:r w:rsidR="004C6E37" w:rsidRPr="008870AA">
                  <w:rPr>
                    <w:noProof/>
                    <w:webHidden/>
                  </w:rPr>
                </w:r>
                <w:r w:rsidR="004C6E37" w:rsidRPr="008870AA">
                  <w:rPr>
                    <w:noProof/>
                    <w:webHidden/>
                  </w:rPr>
                  <w:fldChar w:fldCharType="separate"/>
                </w:r>
                <w:r w:rsidR="00DE4503">
                  <w:rPr>
                    <w:noProof/>
                    <w:webHidden/>
                  </w:rPr>
                  <w:t>21</w:t>
                </w:r>
                <w:r w:rsidR="004C6E37" w:rsidRPr="008870AA">
                  <w:rPr>
                    <w:noProof/>
                    <w:webHidden/>
                  </w:rPr>
                  <w:fldChar w:fldCharType="end"/>
                </w:r>
              </w:hyperlink>
            </w:p>
            <w:p w14:paraId="70127AF1" w14:textId="2089E368" w:rsidR="004C6E37" w:rsidRPr="008870AA" w:rsidRDefault="003324EC" w:rsidP="004C6E37">
              <w:pPr>
                <w:pStyle w:val="Spistreci2"/>
                <w:rPr>
                  <w:noProof/>
                </w:rPr>
              </w:pPr>
              <w:hyperlink w:anchor="_Toc65495862" w:history="1">
                <w:r w:rsidR="004C6E37" w:rsidRPr="008870AA">
                  <w:rPr>
                    <w:rStyle w:val="Hipercze"/>
                    <w:rFonts w:asciiTheme="minorHAnsi" w:hAnsiTheme="minorHAnsi" w:cstheme="minorHAnsi"/>
                    <w:b/>
                    <w:bCs/>
                    <w:noProof/>
                  </w:rPr>
                  <w:t>XVII. Termin związania ofertą</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_Toc65495862 \h </w:instrText>
                </w:r>
                <w:r w:rsidR="004C6E37" w:rsidRPr="008870AA">
                  <w:rPr>
                    <w:noProof/>
                    <w:webHidden/>
                  </w:rPr>
                </w:r>
                <w:r w:rsidR="004C6E37" w:rsidRPr="008870AA">
                  <w:rPr>
                    <w:noProof/>
                    <w:webHidden/>
                  </w:rPr>
                  <w:fldChar w:fldCharType="separate"/>
                </w:r>
                <w:r w:rsidR="00DE4503">
                  <w:rPr>
                    <w:noProof/>
                    <w:webHidden/>
                  </w:rPr>
                  <w:t>21</w:t>
                </w:r>
                <w:r w:rsidR="004C6E37" w:rsidRPr="008870AA">
                  <w:rPr>
                    <w:noProof/>
                    <w:webHidden/>
                  </w:rPr>
                  <w:fldChar w:fldCharType="end"/>
                </w:r>
              </w:hyperlink>
            </w:p>
            <w:p w14:paraId="10036112" w14:textId="75F5B15A" w:rsidR="004C6E37" w:rsidRPr="008870AA" w:rsidRDefault="003324EC" w:rsidP="004C6E37">
              <w:pPr>
                <w:pStyle w:val="Spistreci2"/>
                <w:rPr>
                  <w:noProof/>
                </w:rPr>
              </w:pPr>
              <w:hyperlink w:anchor="_Toc65495863" w:history="1">
                <w:r w:rsidR="004C6E37" w:rsidRPr="008870AA">
                  <w:rPr>
                    <w:rStyle w:val="Hipercze"/>
                    <w:rFonts w:asciiTheme="minorHAnsi" w:hAnsiTheme="minorHAnsi" w:cstheme="minorHAnsi"/>
                    <w:b/>
                    <w:bCs/>
                    <w:noProof/>
                  </w:rPr>
                  <w:t>XVIII. Miejsce, sposób oraz termin składania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_Toc65495863 \h </w:instrText>
                </w:r>
                <w:r w:rsidR="004C6E37" w:rsidRPr="008870AA">
                  <w:rPr>
                    <w:noProof/>
                    <w:webHidden/>
                  </w:rPr>
                </w:r>
                <w:r w:rsidR="004C6E37" w:rsidRPr="008870AA">
                  <w:rPr>
                    <w:noProof/>
                    <w:webHidden/>
                  </w:rPr>
                  <w:fldChar w:fldCharType="separate"/>
                </w:r>
                <w:r w:rsidR="00DE4503">
                  <w:rPr>
                    <w:noProof/>
                    <w:webHidden/>
                  </w:rPr>
                  <w:t>21</w:t>
                </w:r>
                <w:r w:rsidR="004C6E37" w:rsidRPr="008870AA">
                  <w:rPr>
                    <w:noProof/>
                    <w:webHidden/>
                  </w:rPr>
                  <w:fldChar w:fldCharType="end"/>
                </w:r>
              </w:hyperlink>
            </w:p>
            <w:p w14:paraId="6CAFAA35" w14:textId="6EDD0C81" w:rsidR="004C6E37" w:rsidRPr="008870AA" w:rsidRDefault="003324EC" w:rsidP="004C6E37">
              <w:pPr>
                <w:pStyle w:val="Spistreci2"/>
                <w:rPr>
                  <w:noProof/>
                </w:rPr>
              </w:pPr>
              <w:hyperlink w:anchor="_Toc65495864" w:history="1">
                <w:r w:rsidR="004C6E37" w:rsidRPr="008870AA">
                  <w:rPr>
                    <w:rStyle w:val="Hipercze"/>
                    <w:rFonts w:asciiTheme="minorHAnsi" w:hAnsiTheme="minorHAnsi" w:cstheme="minorHAnsi"/>
                    <w:b/>
                    <w:bCs/>
                    <w:noProof/>
                  </w:rPr>
                  <w:t>XIX. Otwarcie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_Toc65495864 \h </w:instrText>
                </w:r>
                <w:r w:rsidR="004C6E37" w:rsidRPr="008870AA">
                  <w:rPr>
                    <w:noProof/>
                    <w:webHidden/>
                  </w:rPr>
                </w:r>
                <w:r w:rsidR="004C6E37" w:rsidRPr="008870AA">
                  <w:rPr>
                    <w:noProof/>
                    <w:webHidden/>
                  </w:rPr>
                  <w:fldChar w:fldCharType="separate"/>
                </w:r>
                <w:r w:rsidR="00DE4503">
                  <w:rPr>
                    <w:noProof/>
                    <w:webHidden/>
                  </w:rPr>
                  <w:t>22</w:t>
                </w:r>
                <w:r w:rsidR="004C6E37" w:rsidRPr="008870AA">
                  <w:rPr>
                    <w:noProof/>
                    <w:webHidden/>
                  </w:rPr>
                  <w:fldChar w:fldCharType="end"/>
                </w:r>
              </w:hyperlink>
            </w:p>
            <w:p w14:paraId="2A2195B6" w14:textId="2CCF29F9" w:rsidR="004C6E37" w:rsidRPr="008870AA" w:rsidRDefault="003324EC" w:rsidP="004C6E37">
              <w:pPr>
                <w:pStyle w:val="Spistreci2"/>
                <w:rPr>
                  <w:noProof/>
                </w:rPr>
              </w:pPr>
              <w:hyperlink w:anchor="_Toc65495865" w:history="1">
                <w:r w:rsidR="004C6E37" w:rsidRPr="008870AA">
                  <w:rPr>
                    <w:rStyle w:val="Hipercze"/>
                    <w:rFonts w:asciiTheme="minorHAnsi" w:hAnsiTheme="minorHAnsi" w:cstheme="minorHAnsi"/>
                    <w:b/>
                    <w:bCs/>
                    <w:noProof/>
                  </w:rPr>
                  <w:t>XX. Opis kryteriów oceny ofert wraz z podaniem wag tych kryteriów i sposobu oceny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_Toc65495865 \h </w:instrText>
                </w:r>
                <w:r w:rsidR="004C6E37" w:rsidRPr="008870AA">
                  <w:rPr>
                    <w:noProof/>
                    <w:webHidden/>
                  </w:rPr>
                </w:r>
                <w:r w:rsidR="004C6E37" w:rsidRPr="008870AA">
                  <w:rPr>
                    <w:noProof/>
                    <w:webHidden/>
                  </w:rPr>
                  <w:fldChar w:fldCharType="separate"/>
                </w:r>
                <w:r w:rsidR="00DE4503">
                  <w:rPr>
                    <w:noProof/>
                    <w:webHidden/>
                  </w:rPr>
                  <w:t>22</w:t>
                </w:r>
                <w:r w:rsidR="004C6E37" w:rsidRPr="008870AA">
                  <w:rPr>
                    <w:noProof/>
                    <w:webHidden/>
                  </w:rPr>
                  <w:fldChar w:fldCharType="end"/>
                </w:r>
              </w:hyperlink>
            </w:p>
            <w:p w14:paraId="657934AA" w14:textId="3E33ABA8" w:rsidR="004C6E37" w:rsidRPr="008870AA" w:rsidRDefault="003324EC" w:rsidP="004C6E37">
              <w:pPr>
                <w:pStyle w:val="Spistreci2"/>
                <w:rPr>
                  <w:noProof/>
                </w:rPr>
              </w:pPr>
              <w:hyperlink w:anchor="_Toc65495866" w:history="1">
                <w:r w:rsidR="004C6E37" w:rsidRPr="008870AA">
                  <w:rPr>
                    <w:rStyle w:val="Hipercze"/>
                    <w:rFonts w:asciiTheme="minorHAnsi" w:hAnsiTheme="minorHAnsi" w:cstheme="minorHAnsi"/>
                    <w:b/>
                    <w:bCs/>
                    <w:noProof/>
                  </w:rPr>
                  <w:t>XXI. Wymagania dotyczące zabezpieczenia należytego wykonania umowy.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_Toc65495866 \h </w:instrText>
                </w:r>
                <w:r w:rsidR="004C6E37" w:rsidRPr="008870AA">
                  <w:rPr>
                    <w:noProof/>
                    <w:webHidden/>
                  </w:rPr>
                </w:r>
                <w:r w:rsidR="004C6E37" w:rsidRPr="008870AA">
                  <w:rPr>
                    <w:noProof/>
                    <w:webHidden/>
                  </w:rPr>
                  <w:fldChar w:fldCharType="separate"/>
                </w:r>
                <w:r w:rsidR="00DE4503">
                  <w:rPr>
                    <w:noProof/>
                    <w:webHidden/>
                  </w:rPr>
                  <w:t>22</w:t>
                </w:r>
                <w:r w:rsidR="004C6E37" w:rsidRPr="008870AA">
                  <w:rPr>
                    <w:noProof/>
                    <w:webHidden/>
                  </w:rPr>
                  <w:fldChar w:fldCharType="end"/>
                </w:r>
              </w:hyperlink>
            </w:p>
            <w:p w14:paraId="75E65DE2" w14:textId="7C4CEF87" w:rsidR="004C6E37" w:rsidRPr="008870AA" w:rsidRDefault="003324EC" w:rsidP="004C6E37">
              <w:pPr>
                <w:pStyle w:val="Spistreci2"/>
                <w:rPr>
                  <w:noProof/>
                </w:rPr>
              </w:pPr>
              <w:hyperlink w:anchor="_Toc65495867" w:history="1">
                <w:r w:rsidR="004C6E37" w:rsidRPr="008870AA">
                  <w:rPr>
                    <w:rStyle w:val="Hipercze"/>
                    <w:rFonts w:asciiTheme="minorHAnsi" w:hAnsiTheme="minorHAnsi" w:cstheme="minorHAnsi"/>
                    <w:b/>
                    <w:bCs/>
                    <w:noProof/>
                  </w:rPr>
                  <w:t>XXII. Informacje o formalnościach, jakie powinny być dopełnione po wyborze oferty w celu zawarcia umowy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_Toc65495867 \h </w:instrText>
                </w:r>
                <w:r w:rsidR="004C6E37" w:rsidRPr="008870AA">
                  <w:rPr>
                    <w:noProof/>
                    <w:webHidden/>
                  </w:rPr>
                </w:r>
                <w:r w:rsidR="004C6E37" w:rsidRPr="008870AA">
                  <w:rPr>
                    <w:noProof/>
                    <w:webHidden/>
                  </w:rPr>
                  <w:fldChar w:fldCharType="separate"/>
                </w:r>
                <w:r w:rsidR="00DE4503">
                  <w:rPr>
                    <w:noProof/>
                    <w:webHidden/>
                  </w:rPr>
                  <w:t>24</w:t>
                </w:r>
                <w:r w:rsidR="004C6E37" w:rsidRPr="008870AA">
                  <w:rPr>
                    <w:noProof/>
                    <w:webHidden/>
                  </w:rPr>
                  <w:fldChar w:fldCharType="end"/>
                </w:r>
              </w:hyperlink>
            </w:p>
            <w:p w14:paraId="21AC982C" w14:textId="498A6C0C" w:rsidR="004C6E37" w:rsidRPr="008870AA" w:rsidRDefault="003324EC" w:rsidP="004C6E37">
              <w:pPr>
                <w:pStyle w:val="Spistreci2"/>
                <w:rPr>
                  <w:noProof/>
                </w:rPr>
              </w:pPr>
              <w:hyperlink w:anchor="_Toc65495868" w:history="1">
                <w:r w:rsidR="004C6E37" w:rsidRPr="008870AA">
                  <w:rPr>
                    <w:rStyle w:val="Hipercze"/>
                    <w:rFonts w:asciiTheme="minorHAnsi" w:hAnsiTheme="minorHAnsi" w:cstheme="minorHAnsi"/>
                    <w:b/>
                    <w:bCs/>
                    <w:noProof/>
                  </w:rPr>
                  <w:t>XXIII. Informacje o treści zawieranej umowy oraz możliwości jej zmiany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_Toc65495868 \h </w:instrText>
                </w:r>
                <w:r w:rsidR="004C6E37" w:rsidRPr="008870AA">
                  <w:rPr>
                    <w:noProof/>
                    <w:webHidden/>
                  </w:rPr>
                </w:r>
                <w:r w:rsidR="004C6E37" w:rsidRPr="008870AA">
                  <w:rPr>
                    <w:noProof/>
                    <w:webHidden/>
                  </w:rPr>
                  <w:fldChar w:fldCharType="separate"/>
                </w:r>
                <w:r w:rsidR="00DE4503">
                  <w:rPr>
                    <w:noProof/>
                    <w:webHidden/>
                  </w:rPr>
                  <w:t>24</w:t>
                </w:r>
                <w:r w:rsidR="004C6E37" w:rsidRPr="008870AA">
                  <w:rPr>
                    <w:noProof/>
                    <w:webHidden/>
                  </w:rPr>
                  <w:fldChar w:fldCharType="end"/>
                </w:r>
              </w:hyperlink>
            </w:p>
            <w:p w14:paraId="75568734" w14:textId="7044011A" w:rsidR="004C6E37" w:rsidRPr="008870AA" w:rsidRDefault="003324EC" w:rsidP="004C6E37">
              <w:pPr>
                <w:pStyle w:val="Spistreci2"/>
                <w:rPr>
                  <w:noProof/>
                </w:rPr>
              </w:pPr>
              <w:hyperlink w:anchor="_Toc65495869" w:history="1">
                <w:r w:rsidR="004C6E37" w:rsidRPr="008870AA">
                  <w:rPr>
                    <w:rStyle w:val="Hipercze"/>
                    <w:rFonts w:asciiTheme="minorHAnsi" w:hAnsiTheme="minorHAnsi" w:cstheme="minorHAnsi"/>
                    <w:b/>
                    <w:bCs/>
                    <w:noProof/>
                  </w:rPr>
                  <w:t>XXIV. Pouczenie o środkach ochrony prawnej przysługujących Wykonawcy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_Toc65495869 \h </w:instrText>
                </w:r>
                <w:r w:rsidR="004C6E37" w:rsidRPr="008870AA">
                  <w:rPr>
                    <w:noProof/>
                    <w:webHidden/>
                  </w:rPr>
                </w:r>
                <w:r w:rsidR="004C6E37" w:rsidRPr="008870AA">
                  <w:rPr>
                    <w:noProof/>
                    <w:webHidden/>
                  </w:rPr>
                  <w:fldChar w:fldCharType="separate"/>
                </w:r>
                <w:r w:rsidR="00DE4503">
                  <w:rPr>
                    <w:noProof/>
                    <w:webHidden/>
                  </w:rPr>
                  <w:t>24</w:t>
                </w:r>
                <w:r w:rsidR="004C6E37" w:rsidRPr="008870AA">
                  <w:rPr>
                    <w:noProof/>
                    <w:webHidden/>
                  </w:rPr>
                  <w:fldChar w:fldCharType="end"/>
                </w:r>
              </w:hyperlink>
            </w:p>
            <w:p w14:paraId="429A910E" w14:textId="497B522D" w:rsidR="004C6E37" w:rsidRPr="008870AA" w:rsidRDefault="003324EC" w:rsidP="004C6E37">
              <w:pPr>
                <w:pStyle w:val="Spistreci2"/>
                <w:rPr>
                  <w:noProof/>
                </w:rPr>
              </w:pPr>
              <w:hyperlink w:anchor="_Toc65495870" w:history="1">
                <w:r w:rsidR="004C6E37" w:rsidRPr="008870AA">
                  <w:rPr>
                    <w:rStyle w:val="Hipercze"/>
                    <w:rFonts w:asciiTheme="minorHAnsi" w:hAnsiTheme="minorHAnsi" w:cstheme="minorHAnsi"/>
                    <w:b/>
                    <w:bCs/>
                    <w:noProof/>
                  </w:rPr>
                  <w:t>XXV. Spis załączników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_Toc65495870 \h </w:instrText>
                </w:r>
                <w:r w:rsidR="004C6E37" w:rsidRPr="008870AA">
                  <w:rPr>
                    <w:noProof/>
                    <w:webHidden/>
                  </w:rPr>
                </w:r>
                <w:r w:rsidR="004C6E37" w:rsidRPr="008870AA">
                  <w:rPr>
                    <w:noProof/>
                    <w:webHidden/>
                  </w:rPr>
                  <w:fldChar w:fldCharType="separate"/>
                </w:r>
                <w:r w:rsidR="00DE4503">
                  <w:rPr>
                    <w:noProof/>
                    <w:webHidden/>
                  </w:rPr>
                  <w:t>25</w:t>
                </w:r>
                <w:r w:rsidR="004C6E37" w:rsidRPr="008870AA">
                  <w:rPr>
                    <w:noProof/>
                    <w:webHidden/>
                  </w:rPr>
                  <w:fldChar w:fldCharType="end"/>
                </w:r>
              </w:hyperlink>
            </w:p>
            <w:p w14:paraId="7AC9D3BF" w14:textId="6F42440B" w:rsidR="008870AA" w:rsidRPr="004C6E37" w:rsidRDefault="004C6E37" w:rsidP="004C6E37">
              <w:pPr>
                <w:tabs>
                  <w:tab w:val="right" w:pos="9025"/>
                </w:tabs>
                <w:spacing w:line="319" w:lineRule="auto"/>
                <w:rPr>
                  <w:rFonts w:asciiTheme="minorHAnsi" w:hAnsiTheme="minorHAnsi" w:cstheme="minorHAnsi"/>
                  <w:noProof/>
                </w:rPr>
              </w:pPr>
              <w:r w:rsidRPr="008870AA">
                <w:rPr>
                  <w:rFonts w:asciiTheme="minorHAnsi" w:hAnsiTheme="minorHAnsi" w:cstheme="minorHAnsi"/>
                  <w:noProof/>
                </w:rPr>
                <w:fldChar w:fldCharType="end"/>
              </w:r>
            </w:p>
          </w:sdtContent>
        </w:sdt>
        <w:p w14:paraId="65A520DB" w14:textId="13702E45" w:rsid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rPr>
            <w:fldChar w:fldCharType="end"/>
          </w:r>
        </w:p>
      </w:sdtContent>
    </w:sdt>
    <w:bookmarkEnd w:id="6" w:displacedByCustomXml="prev"/>
    <w:bookmarkStart w:id="7" w:name="_Toc65495843" w:displacedByCustomXml="prev"/>
    <w:p w14:paraId="0E689F29" w14:textId="77777777" w:rsidR="00857B2A" w:rsidRDefault="00857B2A" w:rsidP="004C6E37">
      <w:pPr>
        <w:tabs>
          <w:tab w:val="right" w:pos="9025"/>
        </w:tabs>
        <w:spacing w:line="319" w:lineRule="auto"/>
        <w:rPr>
          <w:rFonts w:asciiTheme="minorHAnsi" w:hAnsiTheme="minorHAnsi" w:cstheme="minorHAnsi"/>
          <w:b/>
          <w:bCs/>
          <w:sz w:val="24"/>
          <w:szCs w:val="24"/>
        </w:rPr>
      </w:pPr>
    </w:p>
    <w:p w14:paraId="6F2BD369" w14:textId="77777777" w:rsidR="00857B2A" w:rsidRDefault="00857B2A" w:rsidP="004C6E37">
      <w:pPr>
        <w:tabs>
          <w:tab w:val="right" w:pos="9025"/>
        </w:tabs>
        <w:spacing w:line="319" w:lineRule="auto"/>
        <w:rPr>
          <w:rFonts w:asciiTheme="minorHAnsi" w:hAnsiTheme="minorHAnsi" w:cstheme="minorHAnsi"/>
          <w:b/>
          <w:bCs/>
          <w:sz w:val="24"/>
          <w:szCs w:val="24"/>
        </w:rPr>
      </w:pPr>
    </w:p>
    <w:p w14:paraId="458EADF3" w14:textId="77777777" w:rsidR="00857B2A" w:rsidRDefault="00857B2A" w:rsidP="004C6E37">
      <w:pPr>
        <w:tabs>
          <w:tab w:val="right" w:pos="9025"/>
        </w:tabs>
        <w:spacing w:line="319" w:lineRule="auto"/>
        <w:rPr>
          <w:rFonts w:asciiTheme="minorHAnsi" w:hAnsiTheme="minorHAnsi" w:cstheme="minorHAnsi"/>
          <w:b/>
          <w:bCs/>
          <w:sz w:val="24"/>
          <w:szCs w:val="24"/>
        </w:rPr>
      </w:pPr>
    </w:p>
    <w:p w14:paraId="51B6DA9B" w14:textId="77777777" w:rsidR="00857B2A" w:rsidRDefault="00857B2A" w:rsidP="004C6E37">
      <w:pPr>
        <w:tabs>
          <w:tab w:val="right" w:pos="9025"/>
        </w:tabs>
        <w:spacing w:line="319" w:lineRule="auto"/>
        <w:rPr>
          <w:rFonts w:asciiTheme="minorHAnsi" w:hAnsiTheme="minorHAnsi" w:cstheme="minorHAnsi"/>
          <w:b/>
          <w:bCs/>
          <w:sz w:val="24"/>
          <w:szCs w:val="24"/>
        </w:rPr>
      </w:pPr>
    </w:p>
    <w:p w14:paraId="3FEC35D2" w14:textId="6EED404D"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bookmarkEnd w:id="7"/>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1C0D34D3"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eastAsia="Times New Roman" w:hAnsiTheme="minorHAnsi" w:cstheme="minorHAnsi"/>
        </w:rPr>
        <w:t>Adres strony prowadzonego postępowania:</w:t>
      </w:r>
      <w:r w:rsidRPr="008870AA">
        <w:rPr>
          <w:rFonts w:asciiTheme="minorHAnsi" w:hAnsiTheme="minorHAnsi" w:cstheme="minorHAnsi"/>
        </w:rPr>
        <w:t xml:space="preserve"> </w:t>
      </w:r>
      <w:bookmarkStart w:id="8" w:name="_Hlk63156686"/>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p>
    <w:bookmarkEnd w:id="8"/>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7" w:history="1">
        <w:r w:rsidRPr="008870AA">
          <w:rPr>
            <w:rStyle w:val="Hipercze"/>
            <w:rFonts w:asciiTheme="minorHAnsi" w:hAnsiTheme="minorHAnsi" w:cstheme="minorHAnsi"/>
          </w:rPr>
          <w:t>https://bip.dopiewo.pl/</w:t>
        </w:r>
      </w:hyperlink>
    </w:p>
    <w:p w14:paraId="20F99793" w14:textId="77777777"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8" w:history="1">
        <w:r w:rsidRPr="008870AA">
          <w:rPr>
            <w:rStyle w:val="Hipercze"/>
            <w:rFonts w:asciiTheme="minorHAnsi" w:eastAsia="Times New Roman" w:hAnsiTheme="minorHAnsi" w:cstheme="minorHAnsi"/>
            <w:bCs/>
          </w:rPr>
          <w:t>magdalena.pawlicka@dopiewo.pl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rsidP="00972E16">
      <w:pPr>
        <w:numPr>
          <w:ilvl w:val="0"/>
          <w:numId w:val="25"/>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rsidP="00972E16">
      <w:pPr>
        <w:numPr>
          <w:ilvl w:val="0"/>
          <w:numId w:val="25"/>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9"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9" w:name="_Toc65495844"/>
      <w:r w:rsidRPr="008870AA">
        <w:rPr>
          <w:rFonts w:asciiTheme="minorHAnsi" w:hAnsiTheme="minorHAnsi" w:cstheme="minorHAnsi"/>
          <w:b/>
          <w:bCs/>
          <w:sz w:val="24"/>
          <w:szCs w:val="24"/>
        </w:rPr>
        <w:t>II. Ochrona danych osobowych</w:t>
      </w:r>
      <w:bookmarkEnd w:id="9"/>
    </w:p>
    <w:p w14:paraId="09EBA228" w14:textId="77777777" w:rsidR="008870AA" w:rsidRPr="008870AA" w:rsidRDefault="008870AA" w:rsidP="00972E16">
      <w:pPr>
        <w:numPr>
          <w:ilvl w:val="0"/>
          <w:numId w:val="19"/>
        </w:numPr>
        <w:spacing w:line="319" w:lineRule="auto"/>
        <w:ind w:left="284"/>
        <w:jc w:val="both"/>
        <w:rPr>
          <w:rFonts w:asciiTheme="minorHAnsi" w:hAnsiTheme="minorHAnsi" w:cstheme="minorHAnsi"/>
        </w:rPr>
      </w:pPr>
      <w:r w:rsidRPr="008870AA">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B889D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administratorem Pani/Pana danych osobowych jest</w:t>
      </w:r>
      <w:r w:rsidRPr="008870AA">
        <w:rPr>
          <w:rFonts w:asciiTheme="minorHAnsi" w:hAnsiTheme="minorHAnsi" w:cstheme="minorHAnsi"/>
          <w:bCs/>
        </w:rPr>
        <w:t>: Wójt Gminy Dopiewo (dalej Administrator),</w:t>
      </w:r>
    </w:p>
    <w:p w14:paraId="558C9E2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administrator wyznaczył Inspektora Danych Osobowych, z którym można się kontaktować pod adresem e-mail: iod@dopiewo.pl,</w:t>
      </w:r>
    </w:p>
    <w:p w14:paraId="0E9BF59E"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14:paraId="102A71C3"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odbiorcami Pani/Pana danych osobowych będą osoby lub podmioty, którym udostępniona zostanie dokumentacja postępowania w oparciu o art. 74 ustawy PZP,</w:t>
      </w:r>
    </w:p>
    <w:p w14:paraId="475B04A1"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lastRenderedPageBreak/>
        <w:t>Pani/Pana dane osobowe będą przechowywane w czasie określonym przepisami prawa, zgodnie z jednolitym rzeczowym wykazem akt organów gminy i związków międzygminnych oraz urzędów obsługujących te organy i związki,</w:t>
      </w:r>
    </w:p>
    <w:p w14:paraId="09CD7693"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w:t>
      </w:r>
    </w:p>
    <w:p w14:paraId="2A4A8FF7"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w odniesieniu do Pani/Pana danych osobowych decyzje nie będą podejmowane w sposób zautomatyzowany, stosownie do art. 22 RODO,</w:t>
      </w:r>
    </w:p>
    <w:p w14:paraId="0981B0CE"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posiada Pani/Pan:</w:t>
      </w:r>
    </w:p>
    <w:p w14:paraId="4F68798B"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0BB7DD"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16 RODO prawo do sprostowania lub uzupełnienia Pani/Pana danych osobowych (</w:t>
      </w:r>
      <w:r w:rsidRPr="008870AA">
        <w:rPr>
          <w:rFonts w:asciiTheme="minorHAnsi" w:hAnsiTheme="minorHAnsi"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70AA">
        <w:rPr>
          <w:rFonts w:asciiTheme="minorHAnsi" w:hAnsiTheme="minorHAnsi" w:cstheme="minorHAnsi"/>
        </w:rPr>
        <w:t>),</w:t>
      </w:r>
    </w:p>
    <w:p w14:paraId="3A99887B"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70AA">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70AA">
        <w:rPr>
          <w:rFonts w:asciiTheme="minorHAnsi" w:hAnsiTheme="minorHAnsi" w:cstheme="minorHAnsi"/>
        </w:rPr>
        <w:t>),</w:t>
      </w:r>
    </w:p>
    <w:p w14:paraId="2F159F71"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prawo do wniesienia skargi do Prezesa Urzędu Ochrony Danych Osobowych, gdy uzna Pani/Pan, że przetwarzanie danych osobowych Pani/Pana dotyczących narusza przepisy RODO,</w:t>
      </w:r>
      <w:r w:rsidRPr="008870AA">
        <w:rPr>
          <w:rFonts w:asciiTheme="minorHAnsi" w:hAnsiTheme="minorHAnsi" w:cstheme="minorHAnsi"/>
          <w:i/>
        </w:rPr>
        <w:t xml:space="preserve"> </w:t>
      </w:r>
    </w:p>
    <w:p w14:paraId="6B9273D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nie przysługuje Pani/Panu:</w:t>
      </w:r>
    </w:p>
    <w:p w14:paraId="6C72C503"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w związku z art. 17 ust. 3 lit. b, d lub e RODO prawo do usunięcia danych osobowych,</w:t>
      </w:r>
    </w:p>
    <w:p w14:paraId="09FCF011"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prawo do przenoszenia danych osobowych, o którym mowa w art. 20 RODO,</w:t>
      </w:r>
    </w:p>
    <w:p w14:paraId="479265E9"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na podstawie art. 21 RODO prawo sprzeciwu, wobec przetwarzania danych osobowych, gdyż podstawą prawną przetwarzania Pani/Pana danych osobowych jest art. 6 ust. 1 lit. c RODO,</w:t>
      </w:r>
    </w:p>
    <w:p w14:paraId="565C7C27"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13BC36" w14:textId="77777777" w:rsidR="008870AA" w:rsidRPr="008870AA" w:rsidRDefault="008870AA" w:rsidP="008870AA">
      <w:pPr>
        <w:spacing w:line="319" w:lineRule="auto"/>
        <w:ind w:left="709"/>
        <w:jc w:val="both"/>
        <w:rPr>
          <w:rFonts w:asciiTheme="minorHAnsi" w:hAnsiTheme="minorHAnsi" w:cstheme="minorHAnsi"/>
        </w:rPr>
      </w:pPr>
    </w:p>
    <w:p w14:paraId="51282780"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0" w:name="_Toc65495845"/>
      <w:r w:rsidRPr="008870AA">
        <w:rPr>
          <w:rFonts w:asciiTheme="minorHAnsi" w:hAnsiTheme="minorHAnsi" w:cstheme="minorHAnsi"/>
          <w:b/>
          <w:bCs/>
          <w:sz w:val="24"/>
          <w:szCs w:val="24"/>
        </w:rPr>
        <w:t>III. Tryb udzielania zamówienia</w:t>
      </w:r>
      <w:bookmarkEnd w:id="10"/>
    </w:p>
    <w:p w14:paraId="0C804912"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lastRenderedPageBreak/>
        <w:t>Zamawiający nie przewiduje aukcji elektronicznej.</w:t>
      </w:r>
    </w:p>
    <w:p w14:paraId="2A3A32BC"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28E203F" w14:textId="5BD2F6B8" w:rsidR="008870AA" w:rsidRPr="008870AA" w:rsidRDefault="008870AA" w:rsidP="005F101D">
      <w:pPr>
        <w:numPr>
          <w:ilvl w:val="0"/>
          <w:numId w:val="22"/>
        </w:numPr>
        <w:spacing w:line="319" w:lineRule="auto"/>
        <w:ind w:left="284" w:hanging="218"/>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D702C">
        <w:rPr>
          <w:rFonts w:asciiTheme="minorHAnsi" w:hAnsiTheme="minorHAnsi" w:cstheme="minorHAnsi"/>
        </w:rPr>
        <w:t>20</w:t>
      </w:r>
      <w:r w:rsidRPr="008870AA">
        <w:rPr>
          <w:rFonts w:asciiTheme="minorHAnsi" w:hAnsiTheme="minorHAnsi" w:cstheme="minorHAnsi"/>
        </w:rPr>
        <w:t xml:space="preserve"> r. poz. </w:t>
      </w:r>
      <w:r w:rsidR="00ED702C">
        <w:rPr>
          <w:rFonts w:asciiTheme="minorHAnsi" w:hAnsiTheme="minorHAnsi" w:cstheme="minorHAnsi"/>
        </w:rPr>
        <w:t>1320 ze zm.</w:t>
      </w:r>
      <w:r w:rsidRPr="008870AA">
        <w:rPr>
          <w:rFonts w:asciiTheme="minorHAnsi" w:hAnsiTheme="minorHAnsi" w:cstheme="minorHAnsi"/>
        </w:rPr>
        <w:t xml:space="preserve">) obejmują następujące rodzaje czynności: </w:t>
      </w:r>
    </w:p>
    <w:p w14:paraId="7A6AA671" w14:textId="6E187B91" w:rsidR="005F101D" w:rsidRPr="005F101D" w:rsidRDefault="005F101D" w:rsidP="005F101D">
      <w:pPr>
        <w:pStyle w:val="Akapitzlist"/>
        <w:numPr>
          <w:ilvl w:val="0"/>
          <w:numId w:val="43"/>
        </w:numPr>
        <w:suppressAutoHyphens/>
        <w:spacing w:after="0" w:line="319" w:lineRule="auto"/>
        <w:ind w:left="714" w:hanging="357"/>
        <w:jc w:val="both"/>
        <w:rPr>
          <w:rFonts w:asciiTheme="minorHAnsi" w:eastAsia="Times New Roman" w:hAnsiTheme="minorHAnsi" w:cstheme="minorHAnsi"/>
          <w:bCs/>
          <w:lang w:eastAsia="ar-SA"/>
        </w:rPr>
      </w:pPr>
      <w:r w:rsidRPr="005F101D">
        <w:rPr>
          <w:rFonts w:asciiTheme="minorHAnsi" w:eastAsia="Times New Roman" w:hAnsiTheme="minorHAnsi" w:cstheme="minorHAnsi"/>
          <w:bCs/>
          <w:lang w:eastAsia="ar-SA"/>
        </w:rPr>
        <w:t>czynności pracownika robót drogowych,</w:t>
      </w:r>
    </w:p>
    <w:p w14:paraId="68803C34" w14:textId="7612CBEE" w:rsidR="005F101D" w:rsidRPr="005F101D" w:rsidRDefault="005F101D" w:rsidP="005F101D">
      <w:pPr>
        <w:pStyle w:val="Akapitzlist"/>
        <w:numPr>
          <w:ilvl w:val="0"/>
          <w:numId w:val="43"/>
        </w:numPr>
        <w:suppressAutoHyphens/>
        <w:spacing w:after="0" w:line="319" w:lineRule="auto"/>
        <w:ind w:left="714" w:hanging="357"/>
        <w:jc w:val="both"/>
        <w:rPr>
          <w:rFonts w:asciiTheme="minorHAnsi" w:eastAsia="Times New Roman" w:hAnsiTheme="minorHAnsi" w:cstheme="minorHAnsi"/>
          <w:bCs/>
          <w:i/>
          <w:lang w:eastAsia="ar-SA"/>
        </w:rPr>
      </w:pPr>
      <w:r w:rsidRPr="005F101D">
        <w:rPr>
          <w:rFonts w:asciiTheme="minorHAnsi" w:eastAsia="Times New Roman" w:hAnsiTheme="minorHAnsi" w:cstheme="minorHAnsi"/>
          <w:bCs/>
          <w:lang w:eastAsia="ar-SA"/>
        </w:rPr>
        <w:t>czynności operatora maszyn,</w:t>
      </w:r>
    </w:p>
    <w:p w14:paraId="1A927A2C" w14:textId="77777777" w:rsidR="005F101D" w:rsidRPr="005F101D" w:rsidRDefault="005F101D" w:rsidP="005F101D">
      <w:pPr>
        <w:numPr>
          <w:ilvl w:val="0"/>
          <w:numId w:val="43"/>
        </w:numPr>
        <w:suppressAutoHyphens/>
        <w:spacing w:line="319" w:lineRule="auto"/>
        <w:ind w:left="714" w:hanging="357"/>
        <w:jc w:val="both"/>
        <w:rPr>
          <w:rFonts w:asciiTheme="minorHAnsi" w:eastAsia="Times New Roman" w:hAnsiTheme="minorHAnsi" w:cstheme="minorHAnsi"/>
          <w:bCs/>
          <w:i/>
          <w:lang w:eastAsia="ar-SA"/>
        </w:rPr>
      </w:pPr>
      <w:r w:rsidRPr="005F101D">
        <w:rPr>
          <w:rFonts w:asciiTheme="minorHAnsi" w:eastAsia="Times New Roman" w:hAnsiTheme="minorHAnsi" w:cstheme="minorHAnsi"/>
          <w:bCs/>
          <w:lang w:eastAsia="ar-SA"/>
        </w:rPr>
        <w:t>czynności kierowcy,</w:t>
      </w:r>
    </w:p>
    <w:p w14:paraId="57CC12DB" w14:textId="517EE307" w:rsidR="00F208F9" w:rsidRPr="00F208F9" w:rsidRDefault="008870AA" w:rsidP="005F101D">
      <w:pPr>
        <w:pStyle w:val="Default"/>
        <w:tabs>
          <w:tab w:val="left" w:pos="284"/>
        </w:tabs>
        <w:ind w:left="284"/>
        <w:jc w:val="both"/>
        <w:rPr>
          <w:sz w:val="22"/>
          <w:szCs w:val="22"/>
        </w:rPr>
      </w:pPr>
      <w:r w:rsidRPr="00F208F9">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F208F9">
        <w:rPr>
          <w:rFonts w:asciiTheme="minorHAnsi" w:eastAsia="Times New Roman" w:hAnsiTheme="minorHAnsi" w:cstheme="minorHAnsi"/>
          <w:sz w:val="22"/>
          <w:szCs w:val="22"/>
        </w:rPr>
        <w:t xml:space="preserve"> oraz</w:t>
      </w:r>
      <w:r w:rsidR="00F208F9" w:rsidRPr="00F208F9">
        <w:rPr>
          <w:sz w:val="22"/>
          <w:szCs w:val="22"/>
        </w:rPr>
        <w:t xml:space="preserve"> 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7788B68D" w:rsidR="008870AA" w:rsidRPr="005F101D" w:rsidRDefault="008870AA" w:rsidP="005F101D">
      <w:pPr>
        <w:pStyle w:val="Akapitzlist"/>
        <w:numPr>
          <w:ilvl w:val="0"/>
          <w:numId w:val="22"/>
        </w:numPr>
        <w:spacing w:line="319" w:lineRule="auto"/>
        <w:ind w:left="426" w:hanging="284"/>
        <w:jc w:val="both"/>
        <w:rPr>
          <w:rFonts w:asciiTheme="minorHAnsi" w:hAnsiTheme="minorHAnsi" w:cstheme="minorHAnsi"/>
        </w:rPr>
      </w:pPr>
      <w:r w:rsidRPr="005F101D">
        <w:rPr>
          <w:rFonts w:asciiTheme="minorHAnsi" w:hAnsiTheme="minorHAnsi" w:cstheme="minorHAnsi"/>
        </w:rPr>
        <w:t xml:space="preserve">Szczegółowe wymagania dotyczące realizacji oraz egzekwowania wymogu zatrudnienia na podstawie stosunku pracy zostały określone w projekcie umowy, stanowiącym załącznik nr </w:t>
      </w:r>
      <w:r w:rsidR="00857B2A" w:rsidRPr="005F101D">
        <w:rPr>
          <w:rFonts w:asciiTheme="minorHAnsi" w:hAnsiTheme="minorHAnsi" w:cstheme="minorHAnsi"/>
        </w:rPr>
        <w:t>2</w:t>
      </w:r>
      <w:r w:rsidRPr="005F101D">
        <w:rPr>
          <w:rFonts w:asciiTheme="minorHAnsi" w:hAnsiTheme="minorHAnsi" w:cstheme="minorHAnsi"/>
        </w:rPr>
        <w:t xml:space="preserve"> do SWZ</w:t>
      </w:r>
      <w:r w:rsidR="00296A44" w:rsidRPr="005F101D">
        <w:rPr>
          <w:rFonts w:asciiTheme="minorHAnsi" w:hAnsiTheme="minorHAnsi" w:cstheme="minorHAnsi"/>
        </w:rPr>
        <w:t>.</w:t>
      </w:r>
    </w:p>
    <w:p w14:paraId="656EE1A4" w14:textId="77777777" w:rsidR="008870AA" w:rsidRPr="008870AA" w:rsidRDefault="008870AA" w:rsidP="005F101D">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określa dodatkowych wymagań związanych z zatrudnianiem osób, o których mowa w art. 96 ust. 2 pkt 2 PZP.</w:t>
      </w:r>
    </w:p>
    <w:p w14:paraId="69D32B64" w14:textId="77777777" w:rsidR="008870AA" w:rsidRPr="008870AA" w:rsidRDefault="008870AA" w:rsidP="005F101D">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postepowaniu.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1" w:name="_Toc65495846"/>
      <w:bookmarkStart w:id="12" w:name="_Hlk66787009"/>
      <w:r w:rsidRPr="008870AA">
        <w:rPr>
          <w:rFonts w:asciiTheme="minorHAnsi" w:hAnsiTheme="minorHAnsi" w:cstheme="minorHAnsi"/>
          <w:b/>
          <w:bCs/>
          <w:sz w:val="24"/>
          <w:szCs w:val="24"/>
        </w:rPr>
        <w:t>IV. Opis przedmiotu zamówienia</w:t>
      </w:r>
      <w:bookmarkEnd w:id="11"/>
    </w:p>
    <w:p w14:paraId="604D4F72" w14:textId="77777777" w:rsidR="00200256" w:rsidRDefault="00200256" w:rsidP="00200256">
      <w:pPr>
        <w:pStyle w:val="Akapitzlist"/>
        <w:spacing w:line="319" w:lineRule="auto"/>
        <w:ind w:left="0"/>
        <w:jc w:val="both"/>
        <w:rPr>
          <w:rFonts w:asciiTheme="minorHAnsi" w:eastAsia="Times New Roman" w:hAnsiTheme="minorHAnsi" w:cstheme="minorHAnsi"/>
          <w:b/>
        </w:rPr>
      </w:pPr>
    </w:p>
    <w:p w14:paraId="20F50512" w14:textId="564997B1" w:rsidR="00815A98" w:rsidRPr="00815A98" w:rsidRDefault="00200256" w:rsidP="00200256">
      <w:pPr>
        <w:pStyle w:val="Akapitzlist"/>
        <w:spacing w:line="319" w:lineRule="auto"/>
        <w:ind w:left="0"/>
        <w:jc w:val="both"/>
        <w:rPr>
          <w:rFonts w:asciiTheme="minorHAnsi" w:eastAsia="Times New Roman" w:hAnsiTheme="minorHAnsi" w:cstheme="minorHAnsi"/>
          <w:b/>
          <w:bCs/>
        </w:rPr>
      </w:pPr>
      <w:r>
        <w:rPr>
          <w:rFonts w:asciiTheme="minorHAnsi" w:eastAsia="Times New Roman" w:hAnsiTheme="minorHAnsi" w:cstheme="minorHAnsi"/>
          <w:b/>
        </w:rPr>
        <w:t xml:space="preserve">1. </w:t>
      </w:r>
      <w:r w:rsidR="00815A98" w:rsidRPr="00200256">
        <w:rPr>
          <w:rFonts w:asciiTheme="minorHAnsi" w:eastAsia="Times New Roman" w:hAnsiTheme="minorHAnsi" w:cstheme="minorHAnsi"/>
          <w:b/>
        </w:rPr>
        <w:t xml:space="preserve">Wspólny Słownik Zamówień (CPV):  </w:t>
      </w:r>
    </w:p>
    <w:p w14:paraId="72D05309" w14:textId="77777777" w:rsidR="00815A98" w:rsidRPr="00815A98" w:rsidRDefault="00815A98" w:rsidP="00815A98">
      <w:pPr>
        <w:spacing w:line="319" w:lineRule="auto"/>
        <w:rPr>
          <w:rFonts w:asciiTheme="minorHAnsi" w:eastAsia="Times New Roman" w:hAnsiTheme="minorHAnsi" w:cstheme="minorHAnsi"/>
          <w:lang w:val="pl-PL"/>
        </w:rPr>
      </w:pPr>
      <w:r w:rsidRPr="00815A98">
        <w:rPr>
          <w:rFonts w:asciiTheme="minorHAnsi" w:eastAsia="Times New Roman" w:hAnsiTheme="minorHAnsi" w:cstheme="minorHAnsi"/>
          <w:lang w:val="pl-PL"/>
        </w:rPr>
        <w:t>45233141-9 Roboty w zakresie konserwacji dróg</w:t>
      </w:r>
    </w:p>
    <w:p w14:paraId="3D0E75C2" w14:textId="77777777" w:rsidR="00815A98" w:rsidRPr="00815A98" w:rsidRDefault="00815A98" w:rsidP="00815A98">
      <w:pPr>
        <w:spacing w:line="319" w:lineRule="auto"/>
        <w:rPr>
          <w:rFonts w:asciiTheme="minorHAnsi" w:eastAsia="Times New Roman" w:hAnsiTheme="minorHAnsi" w:cstheme="minorHAnsi"/>
          <w:lang w:val="pl-PL"/>
        </w:rPr>
      </w:pPr>
      <w:r w:rsidRPr="00815A98">
        <w:rPr>
          <w:rFonts w:asciiTheme="minorHAnsi" w:eastAsia="Times New Roman" w:hAnsiTheme="minorHAnsi" w:cstheme="minorHAnsi"/>
          <w:lang w:val="pl-PL"/>
        </w:rPr>
        <w:t>45233220-7 Roboty w zakresie nawierzchni dróg</w:t>
      </w:r>
    </w:p>
    <w:p w14:paraId="6EC8661F" w14:textId="77777777" w:rsidR="00815A98" w:rsidRPr="00815A98" w:rsidRDefault="00815A98" w:rsidP="00815A98">
      <w:pPr>
        <w:spacing w:line="319" w:lineRule="auto"/>
        <w:rPr>
          <w:rFonts w:asciiTheme="minorHAnsi" w:eastAsia="Times New Roman" w:hAnsiTheme="minorHAnsi" w:cstheme="minorHAnsi"/>
          <w:lang w:val="pl-PL"/>
        </w:rPr>
      </w:pPr>
      <w:r w:rsidRPr="00815A98">
        <w:rPr>
          <w:rFonts w:asciiTheme="minorHAnsi" w:eastAsia="Times New Roman" w:hAnsiTheme="minorHAnsi" w:cstheme="minorHAnsi"/>
          <w:lang w:val="pl-PL"/>
        </w:rPr>
        <w:t>45233142-6 Roboty w zakresie naprawy dróg</w:t>
      </w:r>
    </w:p>
    <w:p w14:paraId="19029A84" w14:textId="77777777" w:rsidR="00815A98" w:rsidRPr="00815A98" w:rsidRDefault="00815A98" w:rsidP="00815A98">
      <w:pPr>
        <w:spacing w:line="319" w:lineRule="auto"/>
        <w:rPr>
          <w:rFonts w:asciiTheme="minorHAnsi" w:eastAsia="Times New Roman" w:hAnsiTheme="minorHAnsi" w:cstheme="minorHAnsi"/>
          <w:lang w:val="pl-PL"/>
        </w:rPr>
      </w:pPr>
      <w:r w:rsidRPr="00815A98">
        <w:rPr>
          <w:rFonts w:asciiTheme="minorHAnsi" w:eastAsia="Times New Roman" w:hAnsiTheme="minorHAnsi" w:cstheme="minorHAnsi"/>
          <w:lang w:val="pl-PL"/>
        </w:rPr>
        <w:t>90610000-6 Usługi sprzątania i zamiatania ulic</w:t>
      </w:r>
    </w:p>
    <w:p w14:paraId="13EE791F" w14:textId="77777777" w:rsidR="00815A98" w:rsidRPr="00815A98" w:rsidRDefault="00815A98" w:rsidP="00815A98">
      <w:pPr>
        <w:spacing w:line="319" w:lineRule="auto"/>
        <w:rPr>
          <w:rFonts w:asciiTheme="minorHAnsi" w:eastAsia="Times New Roman" w:hAnsiTheme="minorHAnsi" w:cstheme="minorHAnsi"/>
          <w:lang w:val="pl-PL"/>
        </w:rPr>
      </w:pPr>
      <w:r w:rsidRPr="00815A98">
        <w:rPr>
          <w:rFonts w:asciiTheme="minorHAnsi" w:eastAsia="Times New Roman" w:hAnsiTheme="minorHAnsi" w:cstheme="minorHAnsi"/>
          <w:lang w:val="pl-PL"/>
        </w:rPr>
        <w:t>90640000-5Usługi czyszczenia i opróżniania kanałów ściekowych</w:t>
      </w:r>
    </w:p>
    <w:p w14:paraId="3EA95275" w14:textId="77777777" w:rsidR="00815A98" w:rsidRPr="00815A98" w:rsidRDefault="00815A98" w:rsidP="00815A98">
      <w:pPr>
        <w:suppressAutoHyphens/>
        <w:spacing w:line="319" w:lineRule="auto"/>
        <w:jc w:val="both"/>
        <w:rPr>
          <w:rFonts w:asciiTheme="minorHAnsi" w:eastAsia="Times New Roman" w:hAnsiTheme="minorHAnsi" w:cstheme="minorHAnsi"/>
          <w:b/>
          <w:lang w:val="pl-PL" w:eastAsia="ar-SA"/>
        </w:rPr>
      </w:pPr>
    </w:p>
    <w:p w14:paraId="00CD3530" w14:textId="64F739AE" w:rsidR="00815A98" w:rsidRPr="00815A98" w:rsidRDefault="00815A98" w:rsidP="0002081C">
      <w:pPr>
        <w:spacing w:line="319" w:lineRule="auto"/>
        <w:jc w:val="both"/>
        <w:rPr>
          <w:rFonts w:asciiTheme="minorHAnsi" w:eastAsia="Times New Roman" w:hAnsiTheme="minorHAnsi" w:cstheme="minorHAnsi"/>
          <w:iCs/>
          <w:lang w:val="pl-PL"/>
        </w:rPr>
      </w:pPr>
      <w:r w:rsidRPr="00815A98">
        <w:rPr>
          <w:rFonts w:asciiTheme="minorHAnsi" w:eastAsia="Times New Roman" w:hAnsiTheme="minorHAnsi" w:cstheme="minorHAnsi"/>
          <w:b/>
          <w:bCs/>
          <w:lang w:val="pl-PL"/>
        </w:rPr>
        <w:t>2.</w:t>
      </w:r>
      <w:r w:rsidRPr="00815A98">
        <w:rPr>
          <w:rFonts w:asciiTheme="minorHAnsi" w:eastAsia="Times New Roman" w:hAnsiTheme="minorHAnsi" w:cstheme="minorHAnsi"/>
          <w:bCs/>
          <w:lang w:val="pl-PL"/>
        </w:rPr>
        <w:t xml:space="preserve"> Przedmiotem niniejszego postępowania jest bieżące utrzymanie dróg gminnych na terenie Gminy Dopiewo.</w:t>
      </w:r>
    </w:p>
    <w:p w14:paraId="12C62512" w14:textId="608B4D1C" w:rsidR="00815A98" w:rsidRDefault="00815A98" w:rsidP="0002081C">
      <w:pPr>
        <w:spacing w:line="319" w:lineRule="auto"/>
        <w:jc w:val="both"/>
        <w:rPr>
          <w:rFonts w:asciiTheme="minorHAnsi" w:eastAsia="Times New Roman" w:hAnsiTheme="minorHAnsi" w:cstheme="minorHAnsi"/>
          <w:bCs/>
          <w:lang w:val="pl-PL"/>
        </w:rPr>
      </w:pPr>
      <w:r w:rsidRPr="00815A98">
        <w:rPr>
          <w:rFonts w:asciiTheme="minorHAnsi" w:eastAsia="Times New Roman" w:hAnsiTheme="minorHAnsi" w:cstheme="minorHAnsi"/>
          <w:bCs/>
          <w:lang w:val="pl-PL"/>
        </w:rPr>
        <w:t>Poniżej przewidywany zakres prac, który może ulec zmianie ilościowej w ramach poszczególnych pozycji przedmiaru:</w:t>
      </w:r>
    </w:p>
    <w:p w14:paraId="5B1A1B90" w14:textId="13A04ED6" w:rsidR="00200256" w:rsidRDefault="00200256" w:rsidP="00815A98">
      <w:pPr>
        <w:spacing w:line="319" w:lineRule="auto"/>
        <w:ind w:left="540"/>
        <w:jc w:val="both"/>
        <w:rPr>
          <w:rFonts w:asciiTheme="minorHAnsi" w:eastAsia="Times New Roman" w:hAnsiTheme="minorHAnsi" w:cstheme="minorHAnsi"/>
          <w:bCs/>
          <w:lang w:val="pl-PL"/>
        </w:rPr>
      </w:pPr>
    </w:p>
    <w:p w14:paraId="07FD3453" w14:textId="17CCF9B2" w:rsidR="00200256" w:rsidRDefault="00200256" w:rsidP="00815A98">
      <w:pPr>
        <w:spacing w:line="319" w:lineRule="auto"/>
        <w:ind w:left="540"/>
        <w:jc w:val="both"/>
        <w:rPr>
          <w:rFonts w:asciiTheme="minorHAnsi" w:eastAsia="Times New Roman" w:hAnsiTheme="minorHAnsi" w:cstheme="minorHAnsi"/>
          <w:bCs/>
          <w:lang w:val="pl-PL"/>
        </w:rPr>
      </w:pPr>
    </w:p>
    <w:tbl>
      <w:tblPr>
        <w:tblW w:w="5000" w:type="pct"/>
        <w:tblCellMar>
          <w:left w:w="70" w:type="dxa"/>
          <w:right w:w="70" w:type="dxa"/>
        </w:tblCellMar>
        <w:tblLook w:val="04A0" w:firstRow="1" w:lastRow="0" w:firstColumn="1" w:lastColumn="0" w:noHBand="0" w:noVBand="1"/>
      </w:tblPr>
      <w:tblGrid>
        <w:gridCol w:w="902"/>
        <w:gridCol w:w="6257"/>
        <w:gridCol w:w="848"/>
        <w:gridCol w:w="2042"/>
      </w:tblGrid>
      <w:tr w:rsidR="00200256" w:rsidRPr="00200256" w14:paraId="044D4BCC" w14:textId="77777777" w:rsidTr="00303065">
        <w:trPr>
          <w:trHeight w:val="675"/>
        </w:trPr>
        <w:tc>
          <w:tcPr>
            <w:tcW w:w="449" w:type="pct"/>
            <w:tcBorders>
              <w:top w:val="single" w:sz="8" w:space="0" w:color="000000"/>
              <w:left w:val="single" w:sz="8" w:space="0" w:color="000000"/>
              <w:bottom w:val="single" w:sz="8" w:space="0" w:color="000000"/>
              <w:right w:val="single" w:sz="4" w:space="0" w:color="000000"/>
            </w:tcBorders>
            <w:vAlign w:val="center"/>
            <w:hideMark/>
          </w:tcPr>
          <w:p w14:paraId="5A32C27C" w14:textId="77777777" w:rsidR="00200256" w:rsidRPr="00200256" w:rsidRDefault="00200256" w:rsidP="00200256">
            <w:pPr>
              <w:spacing w:line="319" w:lineRule="auto"/>
              <w:jc w:val="center"/>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lastRenderedPageBreak/>
              <w:t>L.p.</w:t>
            </w:r>
          </w:p>
        </w:tc>
        <w:tc>
          <w:tcPr>
            <w:tcW w:w="3113" w:type="pct"/>
            <w:tcBorders>
              <w:top w:val="single" w:sz="8" w:space="0" w:color="000000"/>
              <w:left w:val="nil"/>
              <w:bottom w:val="single" w:sz="8" w:space="0" w:color="000000"/>
              <w:right w:val="single" w:sz="4" w:space="0" w:color="000000"/>
            </w:tcBorders>
            <w:vAlign w:val="center"/>
            <w:hideMark/>
          </w:tcPr>
          <w:p w14:paraId="685BED3B" w14:textId="77777777" w:rsidR="00200256" w:rsidRPr="00200256" w:rsidRDefault="00200256" w:rsidP="00200256">
            <w:pPr>
              <w:spacing w:line="319" w:lineRule="auto"/>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Przedmiot robót</w:t>
            </w:r>
          </w:p>
        </w:tc>
        <w:tc>
          <w:tcPr>
            <w:tcW w:w="422" w:type="pct"/>
            <w:tcBorders>
              <w:top w:val="single" w:sz="8" w:space="0" w:color="000000"/>
              <w:left w:val="nil"/>
              <w:bottom w:val="single" w:sz="8" w:space="0" w:color="000000"/>
              <w:right w:val="single" w:sz="4" w:space="0" w:color="000000"/>
            </w:tcBorders>
            <w:vAlign w:val="center"/>
            <w:hideMark/>
          </w:tcPr>
          <w:p w14:paraId="29A8D6A3" w14:textId="77777777" w:rsidR="00200256" w:rsidRPr="00200256" w:rsidRDefault="00200256" w:rsidP="00200256">
            <w:pPr>
              <w:spacing w:line="319" w:lineRule="auto"/>
              <w:jc w:val="center"/>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j.m.</w:t>
            </w:r>
          </w:p>
        </w:tc>
        <w:tc>
          <w:tcPr>
            <w:tcW w:w="1016" w:type="pct"/>
            <w:tcBorders>
              <w:top w:val="single" w:sz="8" w:space="0" w:color="000000"/>
              <w:left w:val="nil"/>
              <w:bottom w:val="single" w:sz="8" w:space="0" w:color="000000"/>
              <w:right w:val="single" w:sz="4" w:space="0" w:color="000000"/>
            </w:tcBorders>
            <w:vAlign w:val="center"/>
            <w:hideMark/>
          </w:tcPr>
          <w:p w14:paraId="4D3EFBC3" w14:textId="77777777" w:rsidR="00200256" w:rsidRPr="00200256" w:rsidRDefault="00200256" w:rsidP="00200256">
            <w:pPr>
              <w:spacing w:line="319" w:lineRule="auto"/>
              <w:jc w:val="center"/>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 xml:space="preserve">ilość </w:t>
            </w:r>
          </w:p>
        </w:tc>
      </w:tr>
      <w:tr w:rsidR="00200256" w:rsidRPr="00200256" w14:paraId="154ED377" w14:textId="77777777" w:rsidTr="00303065">
        <w:trPr>
          <w:trHeight w:val="330"/>
        </w:trPr>
        <w:tc>
          <w:tcPr>
            <w:tcW w:w="449" w:type="pct"/>
            <w:tcBorders>
              <w:top w:val="nil"/>
              <w:left w:val="single" w:sz="8" w:space="0" w:color="000000"/>
              <w:bottom w:val="single" w:sz="8" w:space="0" w:color="000000"/>
              <w:right w:val="single" w:sz="4" w:space="0" w:color="000000"/>
            </w:tcBorders>
            <w:noWrap/>
            <w:vAlign w:val="bottom"/>
            <w:hideMark/>
          </w:tcPr>
          <w:p w14:paraId="2461906D"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-1-</w:t>
            </w:r>
          </w:p>
        </w:tc>
        <w:tc>
          <w:tcPr>
            <w:tcW w:w="3113" w:type="pct"/>
            <w:tcBorders>
              <w:top w:val="nil"/>
              <w:left w:val="nil"/>
              <w:bottom w:val="nil"/>
              <w:right w:val="single" w:sz="4" w:space="0" w:color="000000"/>
            </w:tcBorders>
            <w:noWrap/>
            <w:vAlign w:val="bottom"/>
            <w:hideMark/>
          </w:tcPr>
          <w:p w14:paraId="4DEE6BBB"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-2-</w:t>
            </w:r>
          </w:p>
        </w:tc>
        <w:tc>
          <w:tcPr>
            <w:tcW w:w="422" w:type="pct"/>
            <w:tcBorders>
              <w:top w:val="nil"/>
              <w:left w:val="nil"/>
              <w:bottom w:val="nil"/>
              <w:right w:val="single" w:sz="4" w:space="0" w:color="000000"/>
            </w:tcBorders>
            <w:noWrap/>
            <w:vAlign w:val="bottom"/>
            <w:hideMark/>
          </w:tcPr>
          <w:p w14:paraId="4EA7BF5F"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-3-</w:t>
            </w:r>
          </w:p>
        </w:tc>
        <w:tc>
          <w:tcPr>
            <w:tcW w:w="1016" w:type="pct"/>
            <w:tcBorders>
              <w:top w:val="nil"/>
              <w:left w:val="nil"/>
              <w:bottom w:val="nil"/>
              <w:right w:val="single" w:sz="4" w:space="0" w:color="000000"/>
            </w:tcBorders>
            <w:noWrap/>
            <w:vAlign w:val="bottom"/>
            <w:hideMark/>
          </w:tcPr>
          <w:p w14:paraId="14658292"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-4-</w:t>
            </w:r>
          </w:p>
        </w:tc>
      </w:tr>
      <w:tr w:rsidR="00200256" w:rsidRPr="00200256" w14:paraId="12871190" w14:textId="77777777" w:rsidTr="00303065">
        <w:trPr>
          <w:trHeight w:val="390"/>
        </w:trPr>
        <w:tc>
          <w:tcPr>
            <w:tcW w:w="449" w:type="pct"/>
            <w:tcBorders>
              <w:top w:val="nil"/>
              <w:left w:val="single" w:sz="8" w:space="0" w:color="000000"/>
              <w:bottom w:val="single" w:sz="8" w:space="0" w:color="000000"/>
              <w:right w:val="nil"/>
            </w:tcBorders>
            <w:noWrap/>
            <w:vAlign w:val="bottom"/>
            <w:hideMark/>
          </w:tcPr>
          <w:p w14:paraId="0C132718" w14:textId="77777777" w:rsidR="00200256" w:rsidRPr="00200256" w:rsidRDefault="00200256" w:rsidP="00200256">
            <w:pPr>
              <w:spacing w:line="319" w:lineRule="auto"/>
              <w:jc w:val="center"/>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a)</w:t>
            </w:r>
          </w:p>
        </w:tc>
        <w:tc>
          <w:tcPr>
            <w:tcW w:w="4551" w:type="pct"/>
            <w:gridSpan w:val="3"/>
            <w:tcBorders>
              <w:top w:val="single" w:sz="8" w:space="0" w:color="000000"/>
              <w:left w:val="single" w:sz="8" w:space="0" w:color="000000"/>
              <w:bottom w:val="single" w:sz="8" w:space="0" w:color="000000"/>
              <w:right w:val="single" w:sz="8" w:space="0" w:color="000000"/>
            </w:tcBorders>
            <w:noWrap/>
            <w:vAlign w:val="bottom"/>
            <w:hideMark/>
          </w:tcPr>
          <w:p w14:paraId="55CF734C" w14:textId="77777777" w:rsidR="00200256" w:rsidRPr="00200256" w:rsidRDefault="00200256" w:rsidP="00200256">
            <w:pPr>
              <w:spacing w:line="319" w:lineRule="auto"/>
              <w:jc w:val="center"/>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Utwardzanie nawierzchni dróg gruntowych</w:t>
            </w:r>
          </w:p>
        </w:tc>
      </w:tr>
      <w:tr w:rsidR="00200256" w:rsidRPr="00200256" w14:paraId="62B15B2C" w14:textId="77777777" w:rsidTr="00303065">
        <w:trPr>
          <w:trHeight w:val="1260"/>
        </w:trPr>
        <w:tc>
          <w:tcPr>
            <w:tcW w:w="449" w:type="pct"/>
            <w:vMerge w:val="restart"/>
            <w:tcBorders>
              <w:top w:val="nil"/>
              <w:left w:val="single" w:sz="8" w:space="0" w:color="000000"/>
              <w:bottom w:val="single" w:sz="8" w:space="0" w:color="000000"/>
              <w:right w:val="single" w:sz="4" w:space="0" w:color="000000"/>
            </w:tcBorders>
            <w:noWrap/>
            <w:vAlign w:val="bottom"/>
            <w:hideMark/>
          </w:tcPr>
          <w:p w14:paraId="62B98AD1" w14:textId="77777777" w:rsidR="00200256" w:rsidRPr="00200256" w:rsidRDefault="00200256" w:rsidP="00200256">
            <w:pPr>
              <w:spacing w:line="319" w:lineRule="auto"/>
              <w:jc w:val="center"/>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 </w:t>
            </w:r>
          </w:p>
        </w:tc>
        <w:tc>
          <w:tcPr>
            <w:tcW w:w="3113" w:type="pct"/>
            <w:tcBorders>
              <w:top w:val="single" w:sz="4" w:space="0" w:color="000000"/>
              <w:left w:val="nil"/>
              <w:bottom w:val="nil"/>
              <w:right w:val="single" w:sz="4" w:space="0" w:color="000000"/>
            </w:tcBorders>
            <w:hideMark/>
          </w:tcPr>
          <w:p w14:paraId="030F5509"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Zakup, dostawa wraz z rozgarnięciem oraz zagęszczeniem walcem kruszywa naturalnego stabilizowanego mechanicznie o frakcji 0-31,5mm (granit, bazalt)</w:t>
            </w:r>
          </w:p>
        </w:tc>
        <w:tc>
          <w:tcPr>
            <w:tcW w:w="422" w:type="pct"/>
            <w:tcBorders>
              <w:top w:val="single" w:sz="4" w:space="0" w:color="000000"/>
              <w:left w:val="nil"/>
              <w:bottom w:val="nil"/>
              <w:right w:val="single" w:sz="4" w:space="0" w:color="000000"/>
            </w:tcBorders>
            <w:vAlign w:val="center"/>
            <w:hideMark/>
          </w:tcPr>
          <w:p w14:paraId="7E3DFD54"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t</w:t>
            </w:r>
          </w:p>
        </w:tc>
        <w:tc>
          <w:tcPr>
            <w:tcW w:w="1016" w:type="pct"/>
            <w:tcBorders>
              <w:top w:val="single" w:sz="4" w:space="0" w:color="000000"/>
              <w:left w:val="nil"/>
              <w:bottom w:val="nil"/>
              <w:right w:val="single" w:sz="8" w:space="0" w:color="000000"/>
            </w:tcBorders>
            <w:vAlign w:val="center"/>
            <w:hideMark/>
          </w:tcPr>
          <w:p w14:paraId="2B2C6F2A"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xml:space="preserve"> 7 100,00</w:t>
            </w:r>
          </w:p>
        </w:tc>
      </w:tr>
      <w:tr w:rsidR="00200256" w:rsidRPr="00200256" w14:paraId="5FA79E43" w14:textId="77777777" w:rsidTr="00303065">
        <w:trPr>
          <w:trHeight w:val="1260"/>
        </w:trPr>
        <w:tc>
          <w:tcPr>
            <w:tcW w:w="0" w:type="auto"/>
            <w:vMerge/>
            <w:tcBorders>
              <w:top w:val="nil"/>
              <w:left w:val="single" w:sz="8" w:space="0" w:color="000000"/>
              <w:bottom w:val="single" w:sz="8" w:space="0" w:color="000000"/>
              <w:right w:val="single" w:sz="4" w:space="0" w:color="000000"/>
            </w:tcBorders>
            <w:vAlign w:val="center"/>
            <w:hideMark/>
          </w:tcPr>
          <w:p w14:paraId="49039AAC" w14:textId="77777777" w:rsidR="00200256" w:rsidRPr="00200256" w:rsidRDefault="00200256" w:rsidP="00200256">
            <w:pPr>
              <w:spacing w:line="319" w:lineRule="auto"/>
              <w:rPr>
                <w:rFonts w:asciiTheme="minorHAnsi" w:eastAsiaTheme="minorHAnsi" w:hAnsiTheme="minorHAnsi" w:cstheme="minorHAnsi"/>
                <w:b/>
                <w:bCs/>
                <w:color w:val="000000"/>
                <w:lang w:val="pl-PL" w:eastAsia="en-US"/>
              </w:rPr>
            </w:pPr>
          </w:p>
        </w:tc>
        <w:tc>
          <w:tcPr>
            <w:tcW w:w="3113" w:type="pct"/>
            <w:tcBorders>
              <w:top w:val="single" w:sz="4" w:space="0" w:color="000000"/>
              <w:left w:val="nil"/>
              <w:bottom w:val="nil"/>
              <w:right w:val="single" w:sz="4" w:space="0" w:color="000000"/>
            </w:tcBorders>
            <w:hideMark/>
          </w:tcPr>
          <w:p w14:paraId="2A51A3B5"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Zakup, dostawa wraz z rozgarnięciem oraz zagęszczeniem walcem kruszywa naturalnego stabilizowanego mechanicznie o frakcji 31,5-63,0mm (granit, bazalt)</w:t>
            </w:r>
          </w:p>
        </w:tc>
        <w:tc>
          <w:tcPr>
            <w:tcW w:w="422" w:type="pct"/>
            <w:tcBorders>
              <w:top w:val="single" w:sz="4" w:space="0" w:color="000000"/>
              <w:left w:val="nil"/>
              <w:bottom w:val="nil"/>
              <w:right w:val="single" w:sz="4" w:space="0" w:color="000000"/>
            </w:tcBorders>
            <w:vAlign w:val="center"/>
            <w:hideMark/>
          </w:tcPr>
          <w:p w14:paraId="19022DD3"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t</w:t>
            </w:r>
          </w:p>
        </w:tc>
        <w:tc>
          <w:tcPr>
            <w:tcW w:w="1016" w:type="pct"/>
            <w:tcBorders>
              <w:top w:val="single" w:sz="4" w:space="0" w:color="000000"/>
              <w:left w:val="nil"/>
              <w:bottom w:val="nil"/>
              <w:right w:val="single" w:sz="8" w:space="0" w:color="000000"/>
            </w:tcBorders>
            <w:vAlign w:val="center"/>
            <w:hideMark/>
          </w:tcPr>
          <w:p w14:paraId="03A4ADAE"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1 400,00</w:t>
            </w:r>
          </w:p>
        </w:tc>
      </w:tr>
      <w:tr w:rsidR="00200256" w:rsidRPr="00200256" w14:paraId="5ED913B8" w14:textId="77777777" w:rsidTr="00303065">
        <w:trPr>
          <w:trHeight w:val="945"/>
        </w:trPr>
        <w:tc>
          <w:tcPr>
            <w:tcW w:w="0" w:type="auto"/>
            <w:vMerge/>
            <w:tcBorders>
              <w:top w:val="nil"/>
              <w:left w:val="single" w:sz="8" w:space="0" w:color="000000"/>
              <w:bottom w:val="single" w:sz="8" w:space="0" w:color="000000"/>
              <w:right w:val="single" w:sz="4" w:space="0" w:color="000000"/>
            </w:tcBorders>
            <w:vAlign w:val="center"/>
            <w:hideMark/>
          </w:tcPr>
          <w:p w14:paraId="3C6F5711" w14:textId="77777777" w:rsidR="00200256" w:rsidRPr="00200256" w:rsidRDefault="00200256" w:rsidP="00200256">
            <w:pPr>
              <w:spacing w:line="319" w:lineRule="auto"/>
              <w:rPr>
                <w:rFonts w:asciiTheme="minorHAnsi" w:eastAsiaTheme="minorHAnsi" w:hAnsiTheme="minorHAnsi" w:cstheme="minorHAnsi"/>
                <w:b/>
                <w:bCs/>
                <w:color w:val="000000"/>
                <w:lang w:val="pl-PL" w:eastAsia="en-US"/>
              </w:rPr>
            </w:pPr>
          </w:p>
        </w:tc>
        <w:tc>
          <w:tcPr>
            <w:tcW w:w="3113" w:type="pct"/>
            <w:tcBorders>
              <w:top w:val="single" w:sz="4" w:space="0" w:color="000000"/>
              <w:left w:val="nil"/>
              <w:bottom w:val="single" w:sz="4" w:space="0" w:color="000000"/>
              <w:right w:val="single" w:sz="4" w:space="0" w:color="000000"/>
            </w:tcBorders>
            <w:hideMark/>
          </w:tcPr>
          <w:p w14:paraId="166C0224"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Zakup, dostawa wraz z rozgarnięciem oraz zagęszczeniem walcem gruzu betonowego  sortowanego 31,5-63,0mm</w:t>
            </w:r>
          </w:p>
        </w:tc>
        <w:tc>
          <w:tcPr>
            <w:tcW w:w="422" w:type="pct"/>
            <w:tcBorders>
              <w:top w:val="single" w:sz="4" w:space="0" w:color="000000"/>
              <w:left w:val="nil"/>
              <w:bottom w:val="single" w:sz="4" w:space="0" w:color="000000"/>
              <w:right w:val="single" w:sz="4" w:space="0" w:color="000000"/>
            </w:tcBorders>
            <w:vAlign w:val="center"/>
            <w:hideMark/>
          </w:tcPr>
          <w:p w14:paraId="489AE62F"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t</w:t>
            </w:r>
          </w:p>
        </w:tc>
        <w:tc>
          <w:tcPr>
            <w:tcW w:w="1016" w:type="pct"/>
            <w:tcBorders>
              <w:top w:val="single" w:sz="4" w:space="0" w:color="000000"/>
              <w:left w:val="nil"/>
              <w:bottom w:val="single" w:sz="4" w:space="0" w:color="000000"/>
              <w:right w:val="single" w:sz="8" w:space="0" w:color="000000"/>
            </w:tcBorders>
            <w:vAlign w:val="center"/>
            <w:hideMark/>
          </w:tcPr>
          <w:p w14:paraId="797D815F"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2 500,00</w:t>
            </w:r>
          </w:p>
        </w:tc>
      </w:tr>
      <w:tr w:rsidR="00200256" w:rsidRPr="00200256" w14:paraId="73491646" w14:textId="77777777" w:rsidTr="00303065">
        <w:trPr>
          <w:trHeight w:val="945"/>
        </w:trPr>
        <w:tc>
          <w:tcPr>
            <w:tcW w:w="0" w:type="auto"/>
            <w:vMerge/>
            <w:tcBorders>
              <w:top w:val="nil"/>
              <w:left w:val="single" w:sz="8" w:space="0" w:color="000000"/>
              <w:bottom w:val="single" w:sz="8" w:space="0" w:color="000000"/>
              <w:right w:val="single" w:sz="4" w:space="0" w:color="000000"/>
            </w:tcBorders>
            <w:vAlign w:val="center"/>
            <w:hideMark/>
          </w:tcPr>
          <w:p w14:paraId="48D65D93" w14:textId="77777777" w:rsidR="00200256" w:rsidRPr="00200256" w:rsidRDefault="00200256" w:rsidP="00200256">
            <w:pPr>
              <w:spacing w:line="319" w:lineRule="auto"/>
              <w:rPr>
                <w:rFonts w:asciiTheme="minorHAnsi" w:eastAsiaTheme="minorHAnsi" w:hAnsiTheme="minorHAnsi" w:cstheme="minorHAnsi"/>
                <w:b/>
                <w:bCs/>
                <w:color w:val="000000"/>
                <w:lang w:val="pl-PL" w:eastAsia="en-US"/>
              </w:rPr>
            </w:pPr>
          </w:p>
        </w:tc>
        <w:tc>
          <w:tcPr>
            <w:tcW w:w="3113" w:type="pct"/>
            <w:tcBorders>
              <w:top w:val="single" w:sz="4" w:space="0" w:color="000000"/>
              <w:left w:val="nil"/>
              <w:bottom w:val="single" w:sz="4" w:space="0" w:color="000000"/>
              <w:right w:val="single" w:sz="4" w:space="0" w:color="000000"/>
            </w:tcBorders>
            <w:hideMark/>
          </w:tcPr>
          <w:p w14:paraId="62D0A12C"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xml:space="preserve">Zakup, dostawa wraz z rozgarnięciem oraz zagęszczeniem walcem gruzu betonowego  sortowanego 0-31,5mm  </w:t>
            </w:r>
          </w:p>
        </w:tc>
        <w:tc>
          <w:tcPr>
            <w:tcW w:w="422" w:type="pct"/>
            <w:tcBorders>
              <w:top w:val="single" w:sz="4" w:space="0" w:color="000000"/>
              <w:left w:val="nil"/>
              <w:bottom w:val="single" w:sz="4" w:space="0" w:color="000000"/>
              <w:right w:val="single" w:sz="4" w:space="0" w:color="000000"/>
            </w:tcBorders>
            <w:vAlign w:val="center"/>
            <w:hideMark/>
          </w:tcPr>
          <w:p w14:paraId="78C40DD7"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t</w:t>
            </w:r>
          </w:p>
        </w:tc>
        <w:tc>
          <w:tcPr>
            <w:tcW w:w="1016" w:type="pct"/>
            <w:tcBorders>
              <w:top w:val="single" w:sz="4" w:space="0" w:color="000000"/>
              <w:left w:val="nil"/>
              <w:bottom w:val="single" w:sz="4" w:space="0" w:color="000000"/>
              <w:right w:val="single" w:sz="8" w:space="0" w:color="000000"/>
            </w:tcBorders>
            <w:vAlign w:val="center"/>
            <w:hideMark/>
          </w:tcPr>
          <w:p w14:paraId="1453F0C9"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1 000,00</w:t>
            </w:r>
          </w:p>
        </w:tc>
      </w:tr>
      <w:tr w:rsidR="00200256" w:rsidRPr="00200256" w14:paraId="57282849" w14:textId="77777777" w:rsidTr="00303065">
        <w:trPr>
          <w:trHeight w:val="630"/>
        </w:trPr>
        <w:tc>
          <w:tcPr>
            <w:tcW w:w="0" w:type="auto"/>
            <w:vMerge/>
            <w:tcBorders>
              <w:top w:val="nil"/>
              <w:left w:val="single" w:sz="8" w:space="0" w:color="000000"/>
              <w:bottom w:val="single" w:sz="8" w:space="0" w:color="000000"/>
              <w:right w:val="single" w:sz="4" w:space="0" w:color="000000"/>
            </w:tcBorders>
            <w:vAlign w:val="center"/>
            <w:hideMark/>
          </w:tcPr>
          <w:p w14:paraId="55E871AA" w14:textId="77777777" w:rsidR="00200256" w:rsidRPr="00200256" w:rsidRDefault="00200256" w:rsidP="00200256">
            <w:pPr>
              <w:spacing w:line="319" w:lineRule="auto"/>
              <w:rPr>
                <w:rFonts w:asciiTheme="minorHAnsi" w:eastAsiaTheme="minorHAnsi" w:hAnsiTheme="minorHAnsi" w:cstheme="minorHAnsi"/>
                <w:b/>
                <w:bCs/>
                <w:color w:val="000000"/>
                <w:lang w:val="pl-PL" w:eastAsia="en-US"/>
              </w:rPr>
            </w:pPr>
          </w:p>
        </w:tc>
        <w:tc>
          <w:tcPr>
            <w:tcW w:w="3113" w:type="pct"/>
            <w:tcBorders>
              <w:top w:val="single" w:sz="4" w:space="0" w:color="000000"/>
              <w:left w:val="nil"/>
              <w:bottom w:val="single" w:sz="4" w:space="0" w:color="000000"/>
              <w:right w:val="single" w:sz="4" w:space="0" w:color="000000"/>
            </w:tcBorders>
            <w:hideMark/>
          </w:tcPr>
          <w:p w14:paraId="515D78DF"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Korytowanie drogi wraz z wywozem na składowisko (cena zawiera koszty składowiska)</w:t>
            </w:r>
          </w:p>
        </w:tc>
        <w:tc>
          <w:tcPr>
            <w:tcW w:w="422" w:type="pct"/>
            <w:tcBorders>
              <w:top w:val="single" w:sz="4" w:space="0" w:color="000000"/>
              <w:left w:val="nil"/>
              <w:bottom w:val="single" w:sz="4" w:space="0" w:color="000000"/>
              <w:right w:val="single" w:sz="4" w:space="0" w:color="000000"/>
            </w:tcBorders>
            <w:vAlign w:val="center"/>
            <w:hideMark/>
          </w:tcPr>
          <w:p w14:paraId="09F2F55B"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m³</w:t>
            </w:r>
          </w:p>
        </w:tc>
        <w:tc>
          <w:tcPr>
            <w:tcW w:w="1016" w:type="pct"/>
            <w:tcBorders>
              <w:top w:val="single" w:sz="4" w:space="0" w:color="000000"/>
              <w:left w:val="nil"/>
              <w:bottom w:val="single" w:sz="4" w:space="0" w:color="000000"/>
              <w:right w:val="single" w:sz="8" w:space="0" w:color="000000"/>
            </w:tcBorders>
            <w:vAlign w:val="center"/>
            <w:hideMark/>
          </w:tcPr>
          <w:p w14:paraId="48BB5E94"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2 000,00</w:t>
            </w:r>
          </w:p>
        </w:tc>
      </w:tr>
      <w:tr w:rsidR="00200256" w:rsidRPr="00200256" w14:paraId="55097324" w14:textId="77777777" w:rsidTr="00303065">
        <w:trPr>
          <w:trHeight w:val="645"/>
        </w:trPr>
        <w:tc>
          <w:tcPr>
            <w:tcW w:w="0" w:type="auto"/>
            <w:vMerge/>
            <w:tcBorders>
              <w:top w:val="nil"/>
              <w:left w:val="single" w:sz="8" w:space="0" w:color="000000"/>
              <w:bottom w:val="single" w:sz="8" w:space="0" w:color="000000"/>
              <w:right w:val="single" w:sz="4" w:space="0" w:color="000000"/>
            </w:tcBorders>
            <w:vAlign w:val="center"/>
            <w:hideMark/>
          </w:tcPr>
          <w:p w14:paraId="3A9E4E2A" w14:textId="77777777" w:rsidR="00200256" w:rsidRPr="00200256" w:rsidRDefault="00200256" w:rsidP="00200256">
            <w:pPr>
              <w:spacing w:line="319" w:lineRule="auto"/>
              <w:rPr>
                <w:rFonts w:asciiTheme="minorHAnsi" w:eastAsiaTheme="minorHAnsi" w:hAnsiTheme="minorHAnsi" w:cstheme="minorHAnsi"/>
                <w:b/>
                <w:bCs/>
                <w:color w:val="000000"/>
                <w:lang w:val="pl-PL" w:eastAsia="en-US"/>
              </w:rPr>
            </w:pPr>
          </w:p>
        </w:tc>
        <w:tc>
          <w:tcPr>
            <w:tcW w:w="3113" w:type="pct"/>
            <w:tcBorders>
              <w:top w:val="nil"/>
              <w:left w:val="nil"/>
              <w:bottom w:val="nil"/>
              <w:right w:val="single" w:sz="4" w:space="0" w:color="000000"/>
            </w:tcBorders>
            <w:hideMark/>
          </w:tcPr>
          <w:p w14:paraId="66296C55"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Ręczne prace do drobnych robót naprawczych (łopata, oskardy, ubijarki ręczne)</w:t>
            </w:r>
          </w:p>
        </w:tc>
        <w:tc>
          <w:tcPr>
            <w:tcW w:w="422" w:type="pct"/>
            <w:tcBorders>
              <w:top w:val="nil"/>
              <w:left w:val="nil"/>
              <w:bottom w:val="nil"/>
              <w:right w:val="single" w:sz="4" w:space="0" w:color="000000"/>
            </w:tcBorders>
            <w:vAlign w:val="center"/>
            <w:hideMark/>
          </w:tcPr>
          <w:p w14:paraId="5E2DF93B"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h</w:t>
            </w:r>
          </w:p>
        </w:tc>
        <w:tc>
          <w:tcPr>
            <w:tcW w:w="1016" w:type="pct"/>
            <w:tcBorders>
              <w:top w:val="nil"/>
              <w:left w:val="nil"/>
              <w:bottom w:val="nil"/>
              <w:right w:val="single" w:sz="8" w:space="0" w:color="000000"/>
            </w:tcBorders>
            <w:vAlign w:val="center"/>
            <w:hideMark/>
          </w:tcPr>
          <w:p w14:paraId="24BF2C0B"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5 000,00</w:t>
            </w:r>
          </w:p>
        </w:tc>
      </w:tr>
      <w:tr w:rsidR="00200256" w:rsidRPr="00200256" w14:paraId="02E97F43" w14:textId="77777777" w:rsidTr="00303065">
        <w:trPr>
          <w:trHeight w:val="390"/>
        </w:trPr>
        <w:tc>
          <w:tcPr>
            <w:tcW w:w="449" w:type="pct"/>
            <w:tcBorders>
              <w:top w:val="nil"/>
              <w:left w:val="single" w:sz="8" w:space="0" w:color="000000"/>
              <w:bottom w:val="single" w:sz="8" w:space="0" w:color="000000"/>
              <w:right w:val="nil"/>
            </w:tcBorders>
            <w:hideMark/>
          </w:tcPr>
          <w:p w14:paraId="6693216A" w14:textId="77777777" w:rsidR="00200256" w:rsidRPr="00200256" w:rsidRDefault="00200256" w:rsidP="00200256">
            <w:pPr>
              <w:spacing w:line="319" w:lineRule="auto"/>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b)</w:t>
            </w:r>
          </w:p>
        </w:tc>
        <w:tc>
          <w:tcPr>
            <w:tcW w:w="4551" w:type="pct"/>
            <w:gridSpan w:val="3"/>
            <w:tcBorders>
              <w:top w:val="single" w:sz="8" w:space="0" w:color="000000"/>
              <w:left w:val="single" w:sz="8" w:space="0" w:color="000000"/>
              <w:bottom w:val="single" w:sz="8" w:space="0" w:color="000000"/>
              <w:right w:val="single" w:sz="8" w:space="0" w:color="000000"/>
            </w:tcBorders>
            <w:noWrap/>
            <w:vAlign w:val="bottom"/>
            <w:hideMark/>
          </w:tcPr>
          <w:p w14:paraId="3575CA95" w14:textId="77777777" w:rsidR="00200256" w:rsidRPr="00200256" w:rsidRDefault="00200256" w:rsidP="00200256">
            <w:pPr>
              <w:spacing w:line="319" w:lineRule="auto"/>
              <w:jc w:val="center"/>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Równania i profilowanie dróg gruntowych</w:t>
            </w:r>
          </w:p>
        </w:tc>
      </w:tr>
      <w:tr w:rsidR="00200256" w:rsidRPr="00200256" w14:paraId="153D11E6" w14:textId="77777777" w:rsidTr="00303065">
        <w:trPr>
          <w:trHeight w:val="657"/>
        </w:trPr>
        <w:tc>
          <w:tcPr>
            <w:tcW w:w="449" w:type="pct"/>
            <w:vMerge w:val="restart"/>
            <w:tcBorders>
              <w:top w:val="nil"/>
              <w:left w:val="single" w:sz="8" w:space="0" w:color="000000"/>
              <w:bottom w:val="nil"/>
              <w:right w:val="single" w:sz="4" w:space="0" w:color="000000"/>
            </w:tcBorders>
            <w:noWrap/>
            <w:vAlign w:val="bottom"/>
            <w:hideMark/>
          </w:tcPr>
          <w:p w14:paraId="52C3EB9B"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w:t>
            </w:r>
          </w:p>
        </w:tc>
        <w:tc>
          <w:tcPr>
            <w:tcW w:w="3113" w:type="pct"/>
            <w:tcBorders>
              <w:top w:val="nil"/>
              <w:left w:val="nil"/>
              <w:bottom w:val="single" w:sz="4" w:space="0" w:color="000000"/>
              <w:right w:val="single" w:sz="4" w:space="0" w:color="000000"/>
            </w:tcBorders>
            <w:hideMark/>
          </w:tcPr>
          <w:p w14:paraId="413270FA"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Profilowanie i wałowanie nawierzchni dróg gruntowych</w:t>
            </w:r>
          </w:p>
        </w:tc>
        <w:tc>
          <w:tcPr>
            <w:tcW w:w="422" w:type="pct"/>
            <w:tcBorders>
              <w:top w:val="nil"/>
              <w:left w:val="nil"/>
              <w:bottom w:val="single" w:sz="4" w:space="0" w:color="000000"/>
              <w:right w:val="single" w:sz="4" w:space="0" w:color="000000"/>
            </w:tcBorders>
            <w:vAlign w:val="center"/>
            <w:hideMark/>
          </w:tcPr>
          <w:p w14:paraId="4725053B"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m²</w:t>
            </w:r>
          </w:p>
        </w:tc>
        <w:tc>
          <w:tcPr>
            <w:tcW w:w="1016" w:type="pct"/>
            <w:tcBorders>
              <w:top w:val="nil"/>
              <w:left w:val="nil"/>
              <w:bottom w:val="single" w:sz="4" w:space="0" w:color="000000"/>
              <w:right w:val="single" w:sz="8" w:space="0" w:color="000000"/>
            </w:tcBorders>
            <w:vAlign w:val="center"/>
            <w:hideMark/>
          </w:tcPr>
          <w:p w14:paraId="72467D2D"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2 300 000,00</w:t>
            </w:r>
          </w:p>
        </w:tc>
      </w:tr>
      <w:tr w:rsidR="00200256" w:rsidRPr="00200256" w14:paraId="70AE252F" w14:textId="77777777" w:rsidTr="00303065">
        <w:trPr>
          <w:trHeight w:val="945"/>
        </w:trPr>
        <w:tc>
          <w:tcPr>
            <w:tcW w:w="0" w:type="auto"/>
            <w:vMerge/>
            <w:tcBorders>
              <w:top w:val="nil"/>
              <w:left w:val="single" w:sz="8" w:space="0" w:color="000000"/>
              <w:bottom w:val="nil"/>
              <w:right w:val="single" w:sz="4" w:space="0" w:color="000000"/>
            </w:tcBorders>
            <w:vAlign w:val="center"/>
            <w:hideMark/>
          </w:tcPr>
          <w:p w14:paraId="62E4636B"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p>
        </w:tc>
        <w:tc>
          <w:tcPr>
            <w:tcW w:w="3113" w:type="pct"/>
            <w:tcBorders>
              <w:top w:val="nil"/>
              <w:left w:val="nil"/>
              <w:bottom w:val="single" w:sz="4" w:space="0" w:color="000000"/>
              <w:right w:val="single" w:sz="4" w:space="0" w:color="000000"/>
            </w:tcBorders>
            <w:vAlign w:val="center"/>
            <w:hideMark/>
          </w:tcPr>
          <w:p w14:paraId="6EC6E8EB"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Ścinka lub profilowanie poboczy gruntowych w celu szybkiego odpływu wód deszczowych z nawierzchni drogi</w:t>
            </w:r>
          </w:p>
        </w:tc>
        <w:tc>
          <w:tcPr>
            <w:tcW w:w="422" w:type="pct"/>
            <w:tcBorders>
              <w:top w:val="nil"/>
              <w:left w:val="nil"/>
              <w:bottom w:val="single" w:sz="4" w:space="0" w:color="000000"/>
              <w:right w:val="single" w:sz="4" w:space="0" w:color="000000"/>
            </w:tcBorders>
            <w:vAlign w:val="center"/>
            <w:hideMark/>
          </w:tcPr>
          <w:p w14:paraId="5FE27289"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m²</w:t>
            </w:r>
          </w:p>
        </w:tc>
        <w:tc>
          <w:tcPr>
            <w:tcW w:w="1016" w:type="pct"/>
            <w:tcBorders>
              <w:top w:val="nil"/>
              <w:left w:val="nil"/>
              <w:bottom w:val="single" w:sz="4" w:space="0" w:color="000000"/>
              <w:right w:val="single" w:sz="8" w:space="0" w:color="000000"/>
            </w:tcBorders>
            <w:vAlign w:val="center"/>
            <w:hideMark/>
          </w:tcPr>
          <w:p w14:paraId="0D50D2A8"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2 000,00</w:t>
            </w:r>
          </w:p>
        </w:tc>
      </w:tr>
      <w:tr w:rsidR="00200256" w:rsidRPr="00200256" w14:paraId="6B1C8933" w14:textId="77777777" w:rsidTr="00303065">
        <w:trPr>
          <w:trHeight w:val="357"/>
        </w:trPr>
        <w:tc>
          <w:tcPr>
            <w:tcW w:w="0" w:type="auto"/>
            <w:vMerge/>
            <w:tcBorders>
              <w:top w:val="nil"/>
              <w:left w:val="single" w:sz="8" w:space="0" w:color="000000"/>
              <w:bottom w:val="nil"/>
              <w:right w:val="single" w:sz="4" w:space="0" w:color="000000"/>
            </w:tcBorders>
            <w:vAlign w:val="center"/>
            <w:hideMark/>
          </w:tcPr>
          <w:p w14:paraId="63D57814"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p>
        </w:tc>
        <w:tc>
          <w:tcPr>
            <w:tcW w:w="3113" w:type="pct"/>
            <w:tcBorders>
              <w:top w:val="nil"/>
              <w:left w:val="nil"/>
              <w:bottom w:val="nil"/>
              <w:right w:val="single" w:sz="4" w:space="0" w:color="000000"/>
            </w:tcBorders>
            <w:vAlign w:val="center"/>
            <w:hideMark/>
          </w:tcPr>
          <w:p w14:paraId="0F6C88C9"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xml:space="preserve">Odtwarzanie rowów odparowujących </w:t>
            </w:r>
          </w:p>
        </w:tc>
        <w:tc>
          <w:tcPr>
            <w:tcW w:w="422" w:type="pct"/>
            <w:tcBorders>
              <w:top w:val="nil"/>
              <w:left w:val="nil"/>
              <w:bottom w:val="nil"/>
              <w:right w:val="single" w:sz="4" w:space="0" w:color="000000"/>
            </w:tcBorders>
            <w:vAlign w:val="center"/>
            <w:hideMark/>
          </w:tcPr>
          <w:p w14:paraId="51C8419D"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proofErr w:type="spellStart"/>
            <w:r w:rsidRPr="00200256">
              <w:rPr>
                <w:rFonts w:asciiTheme="minorHAnsi" w:eastAsiaTheme="minorHAnsi" w:hAnsiTheme="minorHAnsi" w:cstheme="minorHAnsi"/>
                <w:color w:val="000000"/>
                <w:lang w:val="pl-PL" w:eastAsia="en-US"/>
              </w:rPr>
              <w:t>mb</w:t>
            </w:r>
            <w:proofErr w:type="spellEnd"/>
          </w:p>
        </w:tc>
        <w:tc>
          <w:tcPr>
            <w:tcW w:w="1016" w:type="pct"/>
            <w:tcBorders>
              <w:top w:val="nil"/>
              <w:left w:val="nil"/>
              <w:bottom w:val="nil"/>
              <w:right w:val="single" w:sz="8" w:space="0" w:color="000000"/>
            </w:tcBorders>
            <w:vAlign w:val="center"/>
            <w:hideMark/>
          </w:tcPr>
          <w:p w14:paraId="0A89FF87"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500,00</w:t>
            </w:r>
          </w:p>
        </w:tc>
      </w:tr>
      <w:tr w:rsidR="00200256" w:rsidRPr="00200256" w14:paraId="7DF7148F" w14:textId="77777777" w:rsidTr="00303065">
        <w:trPr>
          <w:trHeight w:val="660"/>
        </w:trPr>
        <w:tc>
          <w:tcPr>
            <w:tcW w:w="449" w:type="pct"/>
            <w:tcBorders>
              <w:top w:val="single" w:sz="8" w:space="0" w:color="000000"/>
              <w:left w:val="single" w:sz="8" w:space="0" w:color="000000"/>
              <w:bottom w:val="single" w:sz="8" w:space="0" w:color="000000"/>
              <w:right w:val="nil"/>
            </w:tcBorders>
            <w:hideMark/>
          </w:tcPr>
          <w:p w14:paraId="40C85B58" w14:textId="77777777" w:rsidR="00200256" w:rsidRPr="00200256" w:rsidRDefault="00200256" w:rsidP="00200256">
            <w:pPr>
              <w:spacing w:line="319" w:lineRule="auto"/>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c)</w:t>
            </w:r>
          </w:p>
        </w:tc>
        <w:tc>
          <w:tcPr>
            <w:tcW w:w="4551" w:type="pct"/>
            <w:gridSpan w:val="3"/>
            <w:tcBorders>
              <w:top w:val="single" w:sz="8" w:space="0" w:color="000000"/>
              <w:left w:val="single" w:sz="8" w:space="0" w:color="000000"/>
              <w:bottom w:val="single" w:sz="8" w:space="0" w:color="000000"/>
              <w:right w:val="single" w:sz="8" w:space="0" w:color="000000"/>
            </w:tcBorders>
            <w:vAlign w:val="center"/>
            <w:hideMark/>
          </w:tcPr>
          <w:p w14:paraId="61651582" w14:textId="77777777" w:rsidR="00200256" w:rsidRPr="00200256" w:rsidRDefault="00200256" w:rsidP="00200256">
            <w:pPr>
              <w:spacing w:line="319" w:lineRule="auto"/>
              <w:jc w:val="center"/>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Remont cząstkowy nawierzchni asfaltowych dróg</w:t>
            </w:r>
          </w:p>
        </w:tc>
      </w:tr>
      <w:tr w:rsidR="00200256" w:rsidRPr="00200256" w14:paraId="0620EDDF" w14:textId="77777777" w:rsidTr="00303065">
        <w:trPr>
          <w:trHeight w:val="315"/>
        </w:trPr>
        <w:tc>
          <w:tcPr>
            <w:tcW w:w="449" w:type="pct"/>
            <w:vMerge w:val="restart"/>
            <w:tcBorders>
              <w:top w:val="single" w:sz="8" w:space="0" w:color="000000"/>
              <w:left w:val="single" w:sz="8" w:space="0" w:color="000000"/>
              <w:bottom w:val="single" w:sz="4" w:space="0" w:color="auto"/>
              <w:right w:val="single" w:sz="4" w:space="0" w:color="000000"/>
            </w:tcBorders>
            <w:noWrap/>
            <w:vAlign w:val="bottom"/>
            <w:hideMark/>
          </w:tcPr>
          <w:p w14:paraId="0ADCA737"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w:t>
            </w:r>
          </w:p>
        </w:tc>
        <w:tc>
          <w:tcPr>
            <w:tcW w:w="3113" w:type="pct"/>
            <w:tcBorders>
              <w:top w:val="nil"/>
              <w:left w:val="nil"/>
              <w:bottom w:val="single" w:sz="4" w:space="0" w:color="000000"/>
              <w:right w:val="single" w:sz="4" w:space="0" w:color="000000"/>
            </w:tcBorders>
            <w:vAlign w:val="center"/>
            <w:hideMark/>
          </w:tcPr>
          <w:p w14:paraId="4E07A6CC"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Wyboje 2 – 5 cm emulsją asfaltową i grysami</w:t>
            </w:r>
          </w:p>
        </w:tc>
        <w:tc>
          <w:tcPr>
            <w:tcW w:w="422" w:type="pct"/>
            <w:tcBorders>
              <w:top w:val="nil"/>
              <w:left w:val="nil"/>
              <w:bottom w:val="single" w:sz="4" w:space="0" w:color="000000"/>
              <w:right w:val="single" w:sz="4" w:space="0" w:color="000000"/>
            </w:tcBorders>
            <w:vAlign w:val="center"/>
            <w:hideMark/>
          </w:tcPr>
          <w:p w14:paraId="1696B455"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m²</w:t>
            </w:r>
          </w:p>
        </w:tc>
        <w:tc>
          <w:tcPr>
            <w:tcW w:w="1016" w:type="pct"/>
            <w:tcBorders>
              <w:top w:val="nil"/>
              <w:left w:val="nil"/>
              <w:bottom w:val="single" w:sz="4" w:space="0" w:color="000000"/>
              <w:right w:val="single" w:sz="8" w:space="0" w:color="000000"/>
            </w:tcBorders>
            <w:vAlign w:val="center"/>
            <w:hideMark/>
          </w:tcPr>
          <w:p w14:paraId="2E90DAA6"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50,00</w:t>
            </w:r>
          </w:p>
        </w:tc>
      </w:tr>
      <w:tr w:rsidR="00200256" w:rsidRPr="00200256" w14:paraId="1E97C21C" w14:textId="77777777" w:rsidTr="00303065">
        <w:trPr>
          <w:trHeight w:val="315"/>
        </w:trPr>
        <w:tc>
          <w:tcPr>
            <w:tcW w:w="0" w:type="auto"/>
            <w:vMerge/>
            <w:tcBorders>
              <w:top w:val="nil"/>
              <w:left w:val="single" w:sz="8" w:space="0" w:color="000000"/>
              <w:bottom w:val="single" w:sz="4" w:space="0" w:color="auto"/>
              <w:right w:val="single" w:sz="4" w:space="0" w:color="000000"/>
            </w:tcBorders>
            <w:vAlign w:val="center"/>
            <w:hideMark/>
          </w:tcPr>
          <w:p w14:paraId="38523624"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p>
        </w:tc>
        <w:tc>
          <w:tcPr>
            <w:tcW w:w="3113" w:type="pct"/>
            <w:tcBorders>
              <w:top w:val="nil"/>
              <w:left w:val="nil"/>
              <w:bottom w:val="single" w:sz="4" w:space="0" w:color="000000"/>
              <w:right w:val="single" w:sz="4" w:space="0" w:color="000000"/>
            </w:tcBorders>
            <w:vAlign w:val="center"/>
            <w:hideMark/>
          </w:tcPr>
          <w:p w14:paraId="44F3CA69"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Remont  z wypełnieniem masą bitumiczną</w:t>
            </w:r>
          </w:p>
        </w:tc>
        <w:tc>
          <w:tcPr>
            <w:tcW w:w="422" w:type="pct"/>
            <w:tcBorders>
              <w:top w:val="nil"/>
              <w:left w:val="nil"/>
              <w:bottom w:val="single" w:sz="4" w:space="0" w:color="000000"/>
              <w:right w:val="single" w:sz="4" w:space="0" w:color="000000"/>
            </w:tcBorders>
            <w:vAlign w:val="center"/>
            <w:hideMark/>
          </w:tcPr>
          <w:p w14:paraId="57A8F4FC"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m²</w:t>
            </w:r>
          </w:p>
        </w:tc>
        <w:tc>
          <w:tcPr>
            <w:tcW w:w="1016" w:type="pct"/>
            <w:tcBorders>
              <w:top w:val="nil"/>
              <w:left w:val="nil"/>
              <w:bottom w:val="single" w:sz="4" w:space="0" w:color="000000"/>
              <w:right w:val="single" w:sz="8" w:space="0" w:color="000000"/>
            </w:tcBorders>
            <w:vAlign w:val="center"/>
            <w:hideMark/>
          </w:tcPr>
          <w:p w14:paraId="07CB5565"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600,00</w:t>
            </w:r>
          </w:p>
        </w:tc>
      </w:tr>
      <w:tr w:rsidR="00200256" w:rsidRPr="00200256" w14:paraId="4EE04427" w14:textId="77777777" w:rsidTr="00303065">
        <w:trPr>
          <w:trHeight w:val="630"/>
        </w:trPr>
        <w:tc>
          <w:tcPr>
            <w:tcW w:w="0" w:type="auto"/>
            <w:vMerge/>
            <w:tcBorders>
              <w:top w:val="nil"/>
              <w:left w:val="single" w:sz="8" w:space="0" w:color="000000"/>
              <w:bottom w:val="single" w:sz="4" w:space="0" w:color="auto"/>
              <w:right w:val="single" w:sz="4" w:space="0" w:color="000000"/>
            </w:tcBorders>
            <w:vAlign w:val="center"/>
            <w:hideMark/>
          </w:tcPr>
          <w:p w14:paraId="3EFE6B69"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p>
        </w:tc>
        <w:tc>
          <w:tcPr>
            <w:tcW w:w="3113" w:type="pct"/>
            <w:tcBorders>
              <w:top w:val="nil"/>
              <w:left w:val="nil"/>
              <w:bottom w:val="single" w:sz="4" w:space="0" w:color="000000"/>
              <w:right w:val="single" w:sz="4" w:space="0" w:color="000000"/>
            </w:tcBorders>
            <w:vAlign w:val="center"/>
            <w:hideMark/>
          </w:tcPr>
          <w:p w14:paraId="416B80AC" w14:textId="77777777" w:rsidR="00200256" w:rsidRPr="00200256" w:rsidRDefault="00200256" w:rsidP="00200256">
            <w:pPr>
              <w:spacing w:line="319" w:lineRule="auto"/>
              <w:rPr>
                <w:rFonts w:asciiTheme="minorHAnsi" w:eastAsiaTheme="minorHAnsi" w:hAnsiTheme="minorHAnsi" w:cstheme="minorHAnsi"/>
                <w:lang w:val="pl-PL" w:eastAsia="en-US"/>
              </w:rPr>
            </w:pPr>
            <w:r w:rsidRPr="00200256">
              <w:rPr>
                <w:rFonts w:asciiTheme="minorHAnsi" w:eastAsiaTheme="minorHAnsi" w:hAnsiTheme="minorHAnsi" w:cstheme="minorHAnsi"/>
                <w:lang w:val="pl-PL" w:eastAsia="en-US"/>
              </w:rPr>
              <w:t>Naprawa dróg w destrukcie asfaltowym polegająca na uzupełnianiu ubytków</w:t>
            </w:r>
          </w:p>
        </w:tc>
        <w:tc>
          <w:tcPr>
            <w:tcW w:w="422" w:type="pct"/>
            <w:tcBorders>
              <w:top w:val="nil"/>
              <w:left w:val="nil"/>
              <w:bottom w:val="single" w:sz="4" w:space="0" w:color="000000"/>
              <w:right w:val="single" w:sz="4" w:space="0" w:color="000000"/>
            </w:tcBorders>
            <w:vAlign w:val="center"/>
            <w:hideMark/>
          </w:tcPr>
          <w:p w14:paraId="5434250B" w14:textId="77777777" w:rsidR="00200256" w:rsidRPr="00200256" w:rsidRDefault="00200256" w:rsidP="00200256">
            <w:pPr>
              <w:spacing w:line="319" w:lineRule="auto"/>
              <w:jc w:val="center"/>
              <w:rPr>
                <w:rFonts w:asciiTheme="minorHAnsi" w:eastAsiaTheme="minorHAnsi" w:hAnsiTheme="minorHAnsi" w:cstheme="minorHAnsi"/>
                <w:lang w:val="pl-PL" w:eastAsia="en-US"/>
              </w:rPr>
            </w:pPr>
            <w:r w:rsidRPr="00200256">
              <w:rPr>
                <w:rFonts w:asciiTheme="minorHAnsi" w:eastAsiaTheme="minorHAnsi" w:hAnsiTheme="minorHAnsi" w:cstheme="minorHAnsi"/>
                <w:lang w:val="pl-PL" w:eastAsia="en-US"/>
              </w:rPr>
              <w:t>m²</w:t>
            </w:r>
          </w:p>
        </w:tc>
        <w:tc>
          <w:tcPr>
            <w:tcW w:w="1016" w:type="pct"/>
            <w:tcBorders>
              <w:top w:val="nil"/>
              <w:left w:val="nil"/>
              <w:bottom w:val="single" w:sz="4" w:space="0" w:color="000000"/>
              <w:right w:val="single" w:sz="8" w:space="0" w:color="000000"/>
            </w:tcBorders>
            <w:vAlign w:val="center"/>
            <w:hideMark/>
          </w:tcPr>
          <w:p w14:paraId="6F7DF9AD"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100,00</w:t>
            </w:r>
          </w:p>
        </w:tc>
      </w:tr>
      <w:tr w:rsidR="00200256" w:rsidRPr="00200256" w14:paraId="458EDF51" w14:textId="77777777" w:rsidTr="00303065">
        <w:trPr>
          <w:trHeight w:val="315"/>
        </w:trPr>
        <w:tc>
          <w:tcPr>
            <w:tcW w:w="0" w:type="auto"/>
            <w:vMerge/>
            <w:tcBorders>
              <w:top w:val="nil"/>
              <w:left w:val="single" w:sz="8" w:space="0" w:color="000000"/>
              <w:bottom w:val="single" w:sz="4" w:space="0" w:color="auto"/>
              <w:right w:val="single" w:sz="4" w:space="0" w:color="000000"/>
            </w:tcBorders>
            <w:vAlign w:val="center"/>
            <w:hideMark/>
          </w:tcPr>
          <w:p w14:paraId="0CA37200"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p>
        </w:tc>
        <w:tc>
          <w:tcPr>
            <w:tcW w:w="3113" w:type="pct"/>
            <w:tcBorders>
              <w:top w:val="nil"/>
              <w:left w:val="nil"/>
              <w:bottom w:val="single" w:sz="4" w:space="0" w:color="000000"/>
              <w:right w:val="single" w:sz="4" w:space="0" w:color="000000"/>
            </w:tcBorders>
            <w:vAlign w:val="center"/>
            <w:hideMark/>
          </w:tcPr>
          <w:p w14:paraId="755917B4"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Regulacja włazów studziennych</w:t>
            </w:r>
          </w:p>
        </w:tc>
        <w:tc>
          <w:tcPr>
            <w:tcW w:w="422" w:type="pct"/>
            <w:tcBorders>
              <w:top w:val="nil"/>
              <w:left w:val="nil"/>
              <w:bottom w:val="single" w:sz="4" w:space="0" w:color="000000"/>
              <w:right w:val="single" w:sz="4" w:space="0" w:color="000000"/>
            </w:tcBorders>
            <w:vAlign w:val="center"/>
            <w:hideMark/>
          </w:tcPr>
          <w:p w14:paraId="75EF4CF3"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szt.</w:t>
            </w:r>
          </w:p>
        </w:tc>
        <w:tc>
          <w:tcPr>
            <w:tcW w:w="1016" w:type="pct"/>
            <w:tcBorders>
              <w:top w:val="nil"/>
              <w:left w:val="nil"/>
              <w:bottom w:val="single" w:sz="4" w:space="0" w:color="000000"/>
              <w:right w:val="single" w:sz="8" w:space="0" w:color="000000"/>
            </w:tcBorders>
            <w:vAlign w:val="center"/>
            <w:hideMark/>
          </w:tcPr>
          <w:p w14:paraId="7867EA27"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8,00</w:t>
            </w:r>
          </w:p>
        </w:tc>
      </w:tr>
      <w:tr w:rsidR="00200256" w:rsidRPr="00200256" w14:paraId="6789FA25" w14:textId="77777777" w:rsidTr="00303065">
        <w:trPr>
          <w:trHeight w:val="330"/>
        </w:trPr>
        <w:tc>
          <w:tcPr>
            <w:tcW w:w="0" w:type="auto"/>
            <w:vMerge/>
            <w:tcBorders>
              <w:top w:val="nil"/>
              <w:left w:val="single" w:sz="8" w:space="0" w:color="000000"/>
              <w:bottom w:val="single" w:sz="4" w:space="0" w:color="auto"/>
              <w:right w:val="single" w:sz="4" w:space="0" w:color="000000"/>
            </w:tcBorders>
            <w:vAlign w:val="center"/>
            <w:hideMark/>
          </w:tcPr>
          <w:p w14:paraId="1519F7BA"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p>
        </w:tc>
        <w:tc>
          <w:tcPr>
            <w:tcW w:w="3113" w:type="pct"/>
            <w:tcBorders>
              <w:top w:val="nil"/>
              <w:left w:val="nil"/>
              <w:bottom w:val="single" w:sz="4" w:space="0" w:color="auto"/>
              <w:right w:val="single" w:sz="4" w:space="0" w:color="000000"/>
            </w:tcBorders>
            <w:vAlign w:val="center"/>
            <w:hideMark/>
          </w:tcPr>
          <w:p w14:paraId="2041511F"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Wymiana włazów studziennych</w:t>
            </w:r>
          </w:p>
        </w:tc>
        <w:tc>
          <w:tcPr>
            <w:tcW w:w="422" w:type="pct"/>
            <w:tcBorders>
              <w:top w:val="nil"/>
              <w:left w:val="nil"/>
              <w:bottom w:val="single" w:sz="4" w:space="0" w:color="auto"/>
              <w:right w:val="single" w:sz="4" w:space="0" w:color="000000"/>
            </w:tcBorders>
            <w:vAlign w:val="center"/>
            <w:hideMark/>
          </w:tcPr>
          <w:p w14:paraId="04D1CEBC"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szt.</w:t>
            </w:r>
          </w:p>
        </w:tc>
        <w:tc>
          <w:tcPr>
            <w:tcW w:w="1016" w:type="pct"/>
            <w:tcBorders>
              <w:top w:val="nil"/>
              <w:left w:val="nil"/>
              <w:bottom w:val="single" w:sz="4" w:space="0" w:color="auto"/>
              <w:right w:val="single" w:sz="4" w:space="0" w:color="000000"/>
            </w:tcBorders>
            <w:vAlign w:val="center"/>
            <w:hideMark/>
          </w:tcPr>
          <w:p w14:paraId="7FF4A5CF"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4,00</w:t>
            </w:r>
          </w:p>
        </w:tc>
      </w:tr>
      <w:tr w:rsidR="00200256" w:rsidRPr="00200256" w14:paraId="227297A5" w14:textId="77777777" w:rsidTr="00303065">
        <w:trPr>
          <w:trHeight w:val="432"/>
        </w:trPr>
        <w:tc>
          <w:tcPr>
            <w:tcW w:w="449" w:type="pct"/>
            <w:tcBorders>
              <w:top w:val="single" w:sz="4" w:space="0" w:color="auto"/>
              <w:left w:val="single" w:sz="8" w:space="0" w:color="000000"/>
              <w:bottom w:val="single" w:sz="8" w:space="0" w:color="000000"/>
              <w:right w:val="nil"/>
            </w:tcBorders>
            <w:hideMark/>
          </w:tcPr>
          <w:p w14:paraId="334E58B3" w14:textId="77777777" w:rsidR="00200256" w:rsidRPr="00200256" w:rsidRDefault="00200256" w:rsidP="00200256">
            <w:pPr>
              <w:spacing w:line="319" w:lineRule="auto"/>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d)</w:t>
            </w:r>
          </w:p>
        </w:tc>
        <w:tc>
          <w:tcPr>
            <w:tcW w:w="4551" w:type="pct"/>
            <w:gridSpan w:val="3"/>
            <w:tcBorders>
              <w:top w:val="single" w:sz="4" w:space="0" w:color="auto"/>
              <w:left w:val="single" w:sz="8" w:space="0" w:color="000000"/>
              <w:bottom w:val="single" w:sz="8" w:space="0" w:color="000000"/>
              <w:right w:val="single" w:sz="8" w:space="0" w:color="000000"/>
            </w:tcBorders>
            <w:vAlign w:val="center"/>
            <w:hideMark/>
          </w:tcPr>
          <w:p w14:paraId="5FAD9D26" w14:textId="77777777" w:rsidR="00200256" w:rsidRPr="00200256" w:rsidRDefault="00200256" w:rsidP="00200256">
            <w:pPr>
              <w:spacing w:line="319" w:lineRule="auto"/>
              <w:jc w:val="center"/>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Remont nawierzchni z kostki brukowej</w:t>
            </w:r>
          </w:p>
        </w:tc>
      </w:tr>
      <w:tr w:rsidR="00200256" w:rsidRPr="00200256" w14:paraId="23B93205" w14:textId="77777777" w:rsidTr="00303065">
        <w:trPr>
          <w:trHeight w:val="645"/>
        </w:trPr>
        <w:tc>
          <w:tcPr>
            <w:tcW w:w="449" w:type="pct"/>
            <w:tcBorders>
              <w:top w:val="nil"/>
              <w:left w:val="single" w:sz="8" w:space="0" w:color="000000"/>
              <w:bottom w:val="single" w:sz="8" w:space="0" w:color="000000"/>
              <w:right w:val="single" w:sz="4" w:space="0" w:color="000000"/>
            </w:tcBorders>
            <w:noWrap/>
            <w:vAlign w:val="bottom"/>
            <w:hideMark/>
          </w:tcPr>
          <w:p w14:paraId="21304A71"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w:t>
            </w:r>
          </w:p>
        </w:tc>
        <w:tc>
          <w:tcPr>
            <w:tcW w:w="3113" w:type="pct"/>
            <w:tcBorders>
              <w:top w:val="nil"/>
              <w:left w:val="single" w:sz="8" w:space="0" w:color="000000"/>
              <w:bottom w:val="nil"/>
              <w:right w:val="single" w:sz="4" w:space="0" w:color="000000"/>
            </w:tcBorders>
            <w:vAlign w:val="center"/>
            <w:hideMark/>
          </w:tcPr>
          <w:p w14:paraId="54A49F0D"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xml:space="preserve">Regulacja nawierzchni z kostki brukowej na podsypce piaskowo-cementowej </w:t>
            </w:r>
          </w:p>
        </w:tc>
        <w:tc>
          <w:tcPr>
            <w:tcW w:w="422" w:type="pct"/>
            <w:tcBorders>
              <w:top w:val="single" w:sz="4" w:space="0" w:color="000000"/>
              <w:left w:val="nil"/>
              <w:bottom w:val="nil"/>
              <w:right w:val="single" w:sz="4" w:space="0" w:color="000000"/>
            </w:tcBorders>
            <w:vAlign w:val="center"/>
            <w:hideMark/>
          </w:tcPr>
          <w:p w14:paraId="4A7692EF"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m²</w:t>
            </w:r>
          </w:p>
        </w:tc>
        <w:tc>
          <w:tcPr>
            <w:tcW w:w="1016" w:type="pct"/>
            <w:tcBorders>
              <w:top w:val="nil"/>
              <w:left w:val="nil"/>
              <w:bottom w:val="nil"/>
              <w:right w:val="single" w:sz="8" w:space="0" w:color="000000"/>
            </w:tcBorders>
            <w:vAlign w:val="center"/>
            <w:hideMark/>
          </w:tcPr>
          <w:p w14:paraId="41EFB32A"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xml:space="preserve"> 500,00</w:t>
            </w:r>
          </w:p>
        </w:tc>
      </w:tr>
      <w:tr w:rsidR="00200256" w:rsidRPr="00200256" w14:paraId="3C66601C" w14:textId="77777777" w:rsidTr="00303065">
        <w:trPr>
          <w:trHeight w:val="390"/>
        </w:trPr>
        <w:tc>
          <w:tcPr>
            <w:tcW w:w="449" w:type="pct"/>
            <w:tcBorders>
              <w:top w:val="nil"/>
              <w:left w:val="single" w:sz="8" w:space="0" w:color="000000"/>
              <w:bottom w:val="single" w:sz="8" w:space="0" w:color="000000"/>
              <w:right w:val="nil"/>
            </w:tcBorders>
            <w:hideMark/>
          </w:tcPr>
          <w:p w14:paraId="12C0A28A" w14:textId="77777777" w:rsidR="00200256" w:rsidRPr="00200256" w:rsidRDefault="00200256" w:rsidP="00200256">
            <w:pPr>
              <w:spacing w:line="319" w:lineRule="auto"/>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e)</w:t>
            </w:r>
          </w:p>
        </w:tc>
        <w:tc>
          <w:tcPr>
            <w:tcW w:w="4551" w:type="pct"/>
            <w:gridSpan w:val="3"/>
            <w:tcBorders>
              <w:top w:val="single" w:sz="8" w:space="0" w:color="000000"/>
              <w:left w:val="single" w:sz="8" w:space="0" w:color="000000"/>
              <w:bottom w:val="single" w:sz="8" w:space="0" w:color="000000"/>
              <w:right w:val="single" w:sz="8" w:space="0" w:color="000000"/>
            </w:tcBorders>
            <w:noWrap/>
            <w:vAlign w:val="bottom"/>
            <w:hideMark/>
          </w:tcPr>
          <w:p w14:paraId="03284EDF" w14:textId="77777777" w:rsidR="00200256" w:rsidRPr="00200256" w:rsidRDefault="00200256" w:rsidP="00200256">
            <w:pPr>
              <w:spacing w:line="319" w:lineRule="auto"/>
              <w:jc w:val="center"/>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Sprzątanie dróg i ulic gminnych</w:t>
            </w:r>
          </w:p>
        </w:tc>
      </w:tr>
      <w:tr w:rsidR="00200256" w:rsidRPr="00200256" w14:paraId="7794B092" w14:textId="77777777" w:rsidTr="00303065">
        <w:trPr>
          <w:trHeight w:val="315"/>
        </w:trPr>
        <w:tc>
          <w:tcPr>
            <w:tcW w:w="449" w:type="pct"/>
            <w:vMerge w:val="restart"/>
            <w:tcBorders>
              <w:top w:val="nil"/>
              <w:left w:val="single" w:sz="8" w:space="0" w:color="000000"/>
              <w:bottom w:val="nil"/>
              <w:right w:val="single" w:sz="4" w:space="0" w:color="000000"/>
            </w:tcBorders>
            <w:noWrap/>
            <w:vAlign w:val="bottom"/>
            <w:hideMark/>
          </w:tcPr>
          <w:p w14:paraId="3E81D443"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w:t>
            </w:r>
          </w:p>
        </w:tc>
        <w:tc>
          <w:tcPr>
            <w:tcW w:w="3113" w:type="pct"/>
            <w:tcBorders>
              <w:top w:val="nil"/>
              <w:left w:val="nil"/>
              <w:bottom w:val="single" w:sz="4" w:space="0" w:color="000000"/>
              <w:right w:val="single" w:sz="4" w:space="0" w:color="000000"/>
            </w:tcBorders>
            <w:vAlign w:val="center"/>
            <w:hideMark/>
          </w:tcPr>
          <w:p w14:paraId="15B8E0C4"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Zamiatanie ulic przy krawężnikach</w:t>
            </w:r>
          </w:p>
        </w:tc>
        <w:tc>
          <w:tcPr>
            <w:tcW w:w="422" w:type="pct"/>
            <w:tcBorders>
              <w:top w:val="nil"/>
              <w:left w:val="nil"/>
              <w:bottom w:val="single" w:sz="4" w:space="0" w:color="000000"/>
              <w:right w:val="single" w:sz="4" w:space="0" w:color="000000"/>
            </w:tcBorders>
            <w:vAlign w:val="center"/>
            <w:hideMark/>
          </w:tcPr>
          <w:p w14:paraId="70936B2F"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proofErr w:type="spellStart"/>
            <w:r w:rsidRPr="00200256">
              <w:rPr>
                <w:rFonts w:asciiTheme="minorHAnsi" w:eastAsiaTheme="minorHAnsi" w:hAnsiTheme="minorHAnsi" w:cstheme="minorHAnsi"/>
                <w:color w:val="000000"/>
                <w:lang w:val="pl-PL" w:eastAsia="en-US"/>
              </w:rPr>
              <w:t>mb</w:t>
            </w:r>
            <w:proofErr w:type="spellEnd"/>
          </w:p>
        </w:tc>
        <w:tc>
          <w:tcPr>
            <w:tcW w:w="1016" w:type="pct"/>
            <w:tcBorders>
              <w:top w:val="nil"/>
              <w:left w:val="nil"/>
              <w:bottom w:val="single" w:sz="4" w:space="0" w:color="000000"/>
              <w:right w:val="single" w:sz="8" w:space="0" w:color="000000"/>
            </w:tcBorders>
            <w:vAlign w:val="center"/>
            <w:hideMark/>
          </w:tcPr>
          <w:p w14:paraId="6283DBD0"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340 000,00</w:t>
            </w:r>
          </w:p>
        </w:tc>
      </w:tr>
      <w:tr w:rsidR="00200256" w:rsidRPr="00200256" w14:paraId="10B1E197" w14:textId="77777777" w:rsidTr="00303065">
        <w:trPr>
          <w:trHeight w:val="330"/>
        </w:trPr>
        <w:tc>
          <w:tcPr>
            <w:tcW w:w="0" w:type="auto"/>
            <w:vMerge/>
            <w:tcBorders>
              <w:top w:val="nil"/>
              <w:left w:val="single" w:sz="8" w:space="0" w:color="000000"/>
              <w:bottom w:val="nil"/>
              <w:right w:val="single" w:sz="4" w:space="0" w:color="000000"/>
            </w:tcBorders>
            <w:vAlign w:val="center"/>
            <w:hideMark/>
          </w:tcPr>
          <w:p w14:paraId="1E46D477"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p>
        </w:tc>
        <w:tc>
          <w:tcPr>
            <w:tcW w:w="3113" w:type="pct"/>
            <w:tcBorders>
              <w:top w:val="nil"/>
              <w:left w:val="nil"/>
              <w:bottom w:val="nil"/>
              <w:right w:val="single" w:sz="4" w:space="0" w:color="000000"/>
            </w:tcBorders>
            <w:vAlign w:val="center"/>
            <w:hideMark/>
          </w:tcPr>
          <w:p w14:paraId="1E51A3C9"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xml:space="preserve">Zamiatanie placów przy krawężnikach </w:t>
            </w:r>
          </w:p>
        </w:tc>
        <w:tc>
          <w:tcPr>
            <w:tcW w:w="422" w:type="pct"/>
            <w:tcBorders>
              <w:top w:val="nil"/>
              <w:left w:val="nil"/>
              <w:bottom w:val="nil"/>
              <w:right w:val="single" w:sz="4" w:space="0" w:color="000000"/>
            </w:tcBorders>
            <w:vAlign w:val="center"/>
            <w:hideMark/>
          </w:tcPr>
          <w:p w14:paraId="3D052598"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m²</w:t>
            </w:r>
          </w:p>
        </w:tc>
        <w:tc>
          <w:tcPr>
            <w:tcW w:w="1016" w:type="pct"/>
            <w:tcBorders>
              <w:top w:val="nil"/>
              <w:left w:val="nil"/>
              <w:bottom w:val="nil"/>
              <w:right w:val="single" w:sz="8" w:space="0" w:color="000000"/>
            </w:tcBorders>
            <w:vAlign w:val="center"/>
            <w:hideMark/>
          </w:tcPr>
          <w:p w14:paraId="09800E51"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40 000,00</w:t>
            </w:r>
          </w:p>
        </w:tc>
      </w:tr>
      <w:tr w:rsidR="00200256" w:rsidRPr="00200256" w14:paraId="4F1D057E" w14:textId="77777777" w:rsidTr="00303065">
        <w:trPr>
          <w:trHeight w:val="390"/>
        </w:trPr>
        <w:tc>
          <w:tcPr>
            <w:tcW w:w="449" w:type="pct"/>
            <w:tcBorders>
              <w:top w:val="single" w:sz="8" w:space="0" w:color="000000"/>
              <w:left w:val="single" w:sz="8" w:space="0" w:color="000000"/>
              <w:bottom w:val="single" w:sz="8" w:space="0" w:color="000000"/>
              <w:right w:val="nil"/>
            </w:tcBorders>
            <w:hideMark/>
          </w:tcPr>
          <w:p w14:paraId="13281F1F" w14:textId="77777777" w:rsidR="00200256" w:rsidRPr="00200256" w:rsidRDefault="00200256" w:rsidP="00200256">
            <w:pPr>
              <w:spacing w:line="319" w:lineRule="auto"/>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f)</w:t>
            </w:r>
          </w:p>
        </w:tc>
        <w:tc>
          <w:tcPr>
            <w:tcW w:w="4551" w:type="pct"/>
            <w:gridSpan w:val="3"/>
            <w:tcBorders>
              <w:top w:val="single" w:sz="8" w:space="0" w:color="000000"/>
              <w:left w:val="single" w:sz="8" w:space="0" w:color="000000"/>
              <w:bottom w:val="single" w:sz="8" w:space="0" w:color="000000"/>
              <w:right w:val="single" w:sz="8" w:space="0" w:color="000000"/>
            </w:tcBorders>
            <w:noWrap/>
            <w:vAlign w:val="bottom"/>
            <w:hideMark/>
          </w:tcPr>
          <w:p w14:paraId="053EA3C2" w14:textId="77777777" w:rsidR="00200256" w:rsidRPr="00200256" w:rsidRDefault="00200256" w:rsidP="00200256">
            <w:pPr>
              <w:spacing w:line="319" w:lineRule="auto"/>
              <w:jc w:val="center"/>
              <w:rPr>
                <w:rFonts w:asciiTheme="minorHAnsi" w:eastAsiaTheme="minorHAnsi" w:hAnsiTheme="minorHAnsi" w:cstheme="minorHAnsi"/>
                <w:b/>
                <w:bCs/>
                <w:color w:val="000000"/>
                <w:lang w:val="pl-PL" w:eastAsia="en-US"/>
              </w:rPr>
            </w:pPr>
            <w:r w:rsidRPr="00200256">
              <w:rPr>
                <w:rFonts w:asciiTheme="minorHAnsi" w:eastAsiaTheme="minorHAnsi" w:hAnsiTheme="minorHAnsi" w:cstheme="minorHAnsi"/>
                <w:b/>
                <w:bCs/>
                <w:color w:val="000000"/>
                <w:lang w:val="pl-PL" w:eastAsia="en-US"/>
              </w:rPr>
              <w:t>Czyszczenie wpustów ulicznych</w:t>
            </w:r>
          </w:p>
        </w:tc>
      </w:tr>
      <w:tr w:rsidR="00200256" w:rsidRPr="00200256" w14:paraId="045CDE0D" w14:textId="77777777" w:rsidTr="00303065">
        <w:trPr>
          <w:trHeight w:val="330"/>
        </w:trPr>
        <w:tc>
          <w:tcPr>
            <w:tcW w:w="449" w:type="pct"/>
            <w:tcBorders>
              <w:top w:val="nil"/>
              <w:left w:val="single" w:sz="8" w:space="0" w:color="000000"/>
              <w:bottom w:val="single" w:sz="8" w:space="0" w:color="000000"/>
              <w:right w:val="single" w:sz="4" w:space="0" w:color="000000"/>
            </w:tcBorders>
            <w:noWrap/>
            <w:vAlign w:val="bottom"/>
            <w:hideMark/>
          </w:tcPr>
          <w:p w14:paraId="27689F92"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w:t>
            </w:r>
          </w:p>
        </w:tc>
        <w:tc>
          <w:tcPr>
            <w:tcW w:w="3113" w:type="pct"/>
            <w:tcBorders>
              <w:top w:val="nil"/>
              <w:left w:val="nil"/>
              <w:bottom w:val="single" w:sz="8" w:space="0" w:color="000000"/>
              <w:right w:val="single" w:sz="4" w:space="0" w:color="000000"/>
            </w:tcBorders>
            <w:vAlign w:val="center"/>
            <w:hideMark/>
          </w:tcPr>
          <w:p w14:paraId="73BE73FC" w14:textId="77777777" w:rsidR="00200256" w:rsidRPr="00200256" w:rsidRDefault="00200256" w:rsidP="00200256">
            <w:pPr>
              <w:spacing w:line="319" w:lineRule="auto"/>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 xml:space="preserve">Czyszczenie kratek wpustowych </w:t>
            </w:r>
          </w:p>
        </w:tc>
        <w:tc>
          <w:tcPr>
            <w:tcW w:w="422" w:type="pct"/>
            <w:tcBorders>
              <w:top w:val="nil"/>
              <w:left w:val="nil"/>
              <w:bottom w:val="single" w:sz="8" w:space="0" w:color="000000"/>
              <w:right w:val="single" w:sz="4" w:space="0" w:color="000000"/>
            </w:tcBorders>
            <w:vAlign w:val="center"/>
            <w:hideMark/>
          </w:tcPr>
          <w:p w14:paraId="6C74837B" w14:textId="77777777" w:rsidR="00200256" w:rsidRPr="00200256" w:rsidRDefault="00200256" w:rsidP="00200256">
            <w:pPr>
              <w:spacing w:line="319" w:lineRule="auto"/>
              <w:jc w:val="center"/>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szt.</w:t>
            </w:r>
          </w:p>
        </w:tc>
        <w:tc>
          <w:tcPr>
            <w:tcW w:w="1016" w:type="pct"/>
            <w:tcBorders>
              <w:top w:val="nil"/>
              <w:left w:val="nil"/>
              <w:bottom w:val="single" w:sz="8" w:space="0" w:color="000000"/>
              <w:right w:val="single" w:sz="8" w:space="0" w:color="000000"/>
            </w:tcBorders>
            <w:vAlign w:val="center"/>
            <w:hideMark/>
          </w:tcPr>
          <w:p w14:paraId="4CE4E61E" w14:textId="77777777" w:rsidR="00200256" w:rsidRPr="00200256" w:rsidRDefault="00200256" w:rsidP="00200256">
            <w:pPr>
              <w:spacing w:line="319" w:lineRule="auto"/>
              <w:jc w:val="right"/>
              <w:rPr>
                <w:rFonts w:asciiTheme="minorHAnsi" w:eastAsiaTheme="minorHAnsi" w:hAnsiTheme="minorHAnsi" w:cstheme="minorHAnsi"/>
                <w:color w:val="000000"/>
                <w:lang w:val="pl-PL" w:eastAsia="en-US"/>
              </w:rPr>
            </w:pPr>
            <w:r w:rsidRPr="00200256">
              <w:rPr>
                <w:rFonts w:asciiTheme="minorHAnsi" w:eastAsiaTheme="minorHAnsi" w:hAnsiTheme="minorHAnsi" w:cstheme="minorHAnsi"/>
                <w:color w:val="000000"/>
                <w:lang w:val="pl-PL" w:eastAsia="en-US"/>
              </w:rPr>
              <w:t>1 300,00</w:t>
            </w:r>
          </w:p>
        </w:tc>
      </w:tr>
    </w:tbl>
    <w:p w14:paraId="2D93D537" w14:textId="1B6777A0" w:rsidR="00200256" w:rsidRDefault="00200256" w:rsidP="00815A98">
      <w:pPr>
        <w:spacing w:line="319" w:lineRule="auto"/>
        <w:ind w:left="540"/>
        <w:jc w:val="both"/>
        <w:rPr>
          <w:rFonts w:asciiTheme="minorHAnsi" w:eastAsia="Times New Roman" w:hAnsiTheme="minorHAnsi" w:cstheme="minorHAnsi"/>
          <w:bCs/>
          <w:lang w:val="pl-PL"/>
        </w:rPr>
      </w:pPr>
    </w:p>
    <w:p w14:paraId="44A23822" w14:textId="77777777" w:rsidR="00815A98" w:rsidRPr="00815A98" w:rsidRDefault="00815A98" w:rsidP="00815A98">
      <w:pPr>
        <w:spacing w:line="319" w:lineRule="auto"/>
        <w:jc w:val="both"/>
        <w:rPr>
          <w:rFonts w:asciiTheme="minorHAnsi" w:eastAsia="Times New Roman" w:hAnsiTheme="minorHAnsi" w:cstheme="minorHAnsi"/>
          <w:lang w:val="pl-PL"/>
        </w:rPr>
      </w:pPr>
    </w:p>
    <w:p w14:paraId="1E50494B" w14:textId="293067D3" w:rsidR="00815A98" w:rsidRPr="00815A98" w:rsidRDefault="00815A98" w:rsidP="00815A98">
      <w:pPr>
        <w:spacing w:line="319" w:lineRule="auto"/>
        <w:jc w:val="both"/>
        <w:rPr>
          <w:rFonts w:asciiTheme="minorHAnsi" w:eastAsia="Times New Roman" w:hAnsiTheme="minorHAnsi" w:cstheme="minorHAnsi"/>
          <w:lang w:val="pl-PL"/>
        </w:rPr>
      </w:pPr>
      <w:r w:rsidRPr="00815A98">
        <w:rPr>
          <w:rFonts w:asciiTheme="minorHAnsi" w:eastAsia="Times New Roman" w:hAnsiTheme="minorHAnsi" w:cstheme="minorHAnsi"/>
          <w:lang w:val="pl-PL"/>
        </w:rPr>
        <w:t>Szczegółowo opis przedmiotu niniejszego zamówienia został opisany w SST - specyfikacjach  technicznych wykonania i odbioru robót budowlanych</w:t>
      </w:r>
      <w:r w:rsidR="0002081C">
        <w:rPr>
          <w:rFonts w:asciiTheme="minorHAnsi" w:eastAsia="Times New Roman" w:hAnsiTheme="minorHAnsi" w:cstheme="minorHAnsi"/>
          <w:lang w:val="pl-PL"/>
        </w:rPr>
        <w:t xml:space="preserve"> oraz projektowanych postanowieniach umownych</w:t>
      </w:r>
      <w:r w:rsidRPr="00815A98">
        <w:rPr>
          <w:rFonts w:asciiTheme="minorHAnsi" w:eastAsia="Times New Roman" w:hAnsiTheme="minorHAnsi" w:cstheme="minorHAnsi"/>
          <w:lang w:val="pl-PL"/>
        </w:rPr>
        <w:t>, stanowiących integralną część Specyfikacji  Warunków Zamówienia.</w:t>
      </w:r>
    </w:p>
    <w:p w14:paraId="09188D07" w14:textId="77777777" w:rsidR="00815A98" w:rsidRPr="00815A98" w:rsidRDefault="00815A98" w:rsidP="00815A98">
      <w:pPr>
        <w:spacing w:line="319" w:lineRule="auto"/>
        <w:jc w:val="both"/>
        <w:rPr>
          <w:rFonts w:asciiTheme="minorHAnsi" w:eastAsia="Times New Roman" w:hAnsiTheme="minorHAnsi" w:cstheme="minorHAnsi"/>
          <w:lang w:val="pl-PL"/>
        </w:rPr>
      </w:pPr>
    </w:p>
    <w:p w14:paraId="11E37AE1" w14:textId="0E86D001" w:rsidR="0002081C" w:rsidRPr="0002081C" w:rsidRDefault="0002081C" w:rsidP="00857B2A">
      <w:pPr>
        <w:spacing w:line="319" w:lineRule="auto"/>
        <w:jc w:val="both"/>
        <w:rPr>
          <w:rFonts w:asciiTheme="minorHAnsi" w:eastAsia="TrebuchetMS" w:hAnsiTheme="minorHAnsi" w:cstheme="minorHAnsi"/>
        </w:rPr>
      </w:pPr>
      <w:r w:rsidRPr="0002081C">
        <w:rPr>
          <w:rFonts w:asciiTheme="minorHAnsi" w:eastAsia="Times New Roman" w:hAnsiTheme="minorHAnsi" w:cstheme="minorHAnsi"/>
          <w:lang w:eastAsia="ar-SA"/>
        </w:rPr>
        <w:t>Zamawiający zastrzega, że ilości prac wskazan</w:t>
      </w:r>
      <w:r>
        <w:rPr>
          <w:rFonts w:asciiTheme="minorHAnsi" w:eastAsia="Times New Roman" w:hAnsiTheme="minorHAnsi" w:cstheme="minorHAnsi"/>
          <w:lang w:eastAsia="ar-SA"/>
        </w:rPr>
        <w:t>e</w:t>
      </w:r>
      <w:r w:rsidRPr="0002081C">
        <w:rPr>
          <w:rFonts w:asciiTheme="minorHAnsi" w:eastAsia="Times New Roman" w:hAnsiTheme="minorHAnsi" w:cstheme="minorHAnsi"/>
          <w:lang w:eastAsia="ar-SA"/>
        </w:rPr>
        <w:t xml:space="preserve"> w </w:t>
      </w:r>
      <w:r>
        <w:rPr>
          <w:rFonts w:asciiTheme="minorHAnsi" w:eastAsia="Times New Roman" w:hAnsiTheme="minorHAnsi" w:cstheme="minorHAnsi"/>
          <w:lang w:eastAsia="ar-SA"/>
        </w:rPr>
        <w:t xml:space="preserve">powyższym </w:t>
      </w:r>
      <w:r w:rsidRPr="0002081C">
        <w:rPr>
          <w:rFonts w:asciiTheme="minorHAnsi" w:eastAsia="Times New Roman" w:hAnsiTheme="minorHAnsi" w:cstheme="minorHAnsi"/>
          <w:lang w:eastAsia="ar-SA"/>
        </w:rPr>
        <w:t xml:space="preserve">przedmiarze robót, są ilościami szacunkowymi, służącymi do skalkulowania ceny oferty, porównania ofert i wyboru najkorzystniejszej oferty. Ilości robót zleconych w trakcie obowiązywania umowy może dla poszczególnych pozycji różnić się ilościowo od wartości podanych w przedmiarze robót, jednak łączna wartość niniejszej umowy nie przekroczy całkowitej wartości wynikającej z oferty wybranego wykonawcy. </w:t>
      </w:r>
      <w:r w:rsidRPr="0002081C">
        <w:rPr>
          <w:rFonts w:asciiTheme="minorHAnsi" w:eastAsia="TrebuchetMS" w:hAnsiTheme="minorHAnsi" w:cstheme="minorHAnsi"/>
        </w:rPr>
        <w:t xml:space="preserve">Zamawiający gwarantuje zlecenie wykonywania robót będących przedmiotem niniejszej umowy w wysokości co najmniej 80 % kwoty </w:t>
      </w:r>
      <w:r>
        <w:rPr>
          <w:rFonts w:asciiTheme="minorHAnsi" w:eastAsia="TrebuchetMS" w:hAnsiTheme="minorHAnsi" w:cstheme="minorHAnsi"/>
        </w:rPr>
        <w:t xml:space="preserve">(ceny ofertowej) </w:t>
      </w:r>
      <w:r w:rsidRPr="0002081C">
        <w:rPr>
          <w:rFonts w:asciiTheme="minorHAnsi" w:eastAsia="TrebuchetMS" w:hAnsiTheme="minorHAnsi" w:cstheme="minorHAnsi"/>
        </w:rPr>
        <w:t>określonej</w:t>
      </w:r>
      <w:r>
        <w:rPr>
          <w:rFonts w:asciiTheme="minorHAnsi" w:eastAsia="TrebuchetMS" w:hAnsiTheme="minorHAnsi" w:cstheme="minorHAnsi"/>
        </w:rPr>
        <w:t xml:space="preserve"> w Formularzu ofertowym przez Wykonawcę.</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0D2D4661" w:rsidR="008870AA" w:rsidRPr="008870AA" w:rsidRDefault="0023051B"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3</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12"/>
    <w:p w14:paraId="0A05A80D" w14:textId="0125DE04" w:rsidR="008870AA" w:rsidRDefault="0023051B"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4</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składanie</w:t>
      </w:r>
      <w:r w:rsidR="008870AA" w:rsidRPr="008870AA">
        <w:rPr>
          <w:rFonts w:asciiTheme="minorHAnsi" w:hAnsiTheme="minorHAnsi" w:cstheme="minorHAnsi"/>
        </w:rPr>
        <w:t xml:space="preserve"> ofert częściowych. </w:t>
      </w:r>
    </w:p>
    <w:p w14:paraId="12DA7571" w14:textId="2C8E27AE" w:rsidR="007800A9" w:rsidRPr="007800A9" w:rsidRDefault="007800A9" w:rsidP="0023051B">
      <w:pPr>
        <w:spacing w:line="319" w:lineRule="auto"/>
        <w:jc w:val="both"/>
        <w:rPr>
          <w:rFonts w:asciiTheme="minorHAnsi" w:hAnsiTheme="minorHAnsi" w:cstheme="minorHAnsi"/>
        </w:rPr>
      </w:pPr>
      <w:r w:rsidRPr="007800A9">
        <w:rPr>
          <w:rFonts w:asciiTheme="minorHAnsi" w:hAnsiTheme="minorHAnsi" w:cstheme="minorHAnsi"/>
        </w:rPr>
        <w:t xml:space="preserve">Uzasadnienie: </w:t>
      </w:r>
      <w:r w:rsidR="0023051B">
        <w:rPr>
          <w:rFonts w:asciiTheme="minorHAnsi" w:hAnsiTheme="minorHAnsi" w:cstheme="minorHAnsi"/>
        </w:rPr>
        <w:t xml:space="preserve"> </w:t>
      </w:r>
      <w:r w:rsidRPr="007800A9">
        <w:rPr>
          <w:rFonts w:asciiTheme="minorHAnsi" w:hAnsiTheme="minorHAnsi" w:cstheme="minorHAnsi"/>
        </w:rPr>
        <w:t>podział zakresu niniejszego postępowania na części,  nie jest uzasadniony, a przeciwnie powodowałby nadmierne trudności techniczne i organizacyjne związane z realizacją zamówienia, gdyż wymagałoby to skoordynowania większej ilości wykonawców i podrożyłoby to koszty wykonania zamówienia.</w:t>
      </w:r>
    </w:p>
    <w:p w14:paraId="61D836C8" w14:textId="5767561A"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 xml:space="preserve">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w:t>
      </w:r>
      <w:r w:rsidR="0023051B">
        <w:rPr>
          <w:rFonts w:asciiTheme="minorHAnsi" w:hAnsiTheme="minorHAnsi" w:cstheme="minorHAnsi"/>
        </w:rPr>
        <w:t>przedmiot zamówienia</w:t>
      </w:r>
      <w:r w:rsidRPr="007800A9">
        <w:rPr>
          <w:rFonts w:asciiTheme="minorHAnsi" w:hAnsiTheme="minorHAnsi" w:cstheme="minorHAnsi"/>
        </w:rPr>
        <w:t xml:space="preserve"> i stanu faktycznego potwierdzonego wizją w terenie, mogłoby mieć miejsce.</w:t>
      </w:r>
    </w:p>
    <w:p w14:paraId="3EBA827A" w14:textId="77777777"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Ze względu na zakres niniejszego zamówienia oraz jego wartość, brak podziału zamówienia na części nie zakłóca konkurencji w ramach postępowania.</w:t>
      </w:r>
    </w:p>
    <w:p w14:paraId="42B12F3A" w14:textId="77777777" w:rsidR="007800A9" w:rsidRPr="008870AA" w:rsidRDefault="007800A9" w:rsidP="008870AA">
      <w:pPr>
        <w:tabs>
          <w:tab w:val="left" w:pos="12170"/>
        </w:tabs>
        <w:suppressAutoHyphens/>
        <w:snapToGrid w:val="0"/>
        <w:spacing w:line="319" w:lineRule="auto"/>
        <w:jc w:val="both"/>
        <w:rPr>
          <w:rFonts w:asciiTheme="minorHAnsi" w:eastAsia="Times New Roman" w:hAnsiTheme="minorHAnsi" w:cstheme="minorHAnsi"/>
          <w:b/>
          <w:bCs/>
          <w:szCs w:val="24"/>
        </w:rPr>
      </w:pPr>
    </w:p>
    <w:p w14:paraId="160CC02F" w14:textId="01194BD8" w:rsidR="008870AA" w:rsidRPr="008870AA" w:rsidRDefault="0023051B" w:rsidP="008870AA">
      <w:pPr>
        <w:spacing w:line="312" w:lineRule="auto"/>
        <w:jc w:val="both"/>
        <w:rPr>
          <w:rFonts w:asciiTheme="minorHAnsi" w:hAnsiTheme="minorHAnsi" w:cstheme="minorHAnsi"/>
        </w:rPr>
      </w:pPr>
      <w:r>
        <w:rPr>
          <w:rFonts w:asciiTheme="minorHAnsi" w:hAnsiTheme="minorHAnsi" w:cstheme="minorHAnsi"/>
          <w:b/>
          <w:bCs/>
        </w:rPr>
        <w:t>5</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2696A504" w:rsidR="00A65A72" w:rsidRPr="00567DD2" w:rsidRDefault="0023051B" w:rsidP="008870AA">
      <w:pPr>
        <w:spacing w:line="312" w:lineRule="auto"/>
        <w:jc w:val="both"/>
        <w:rPr>
          <w:rFonts w:asciiTheme="minorHAnsi" w:hAnsiTheme="minorHAnsi" w:cstheme="minorHAnsi"/>
        </w:rPr>
      </w:pPr>
      <w:r>
        <w:rPr>
          <w:rFonts w:asciiTheme="minorHAnsi" w:hAnsiTheme="minorHAnsi" w:cstheme="minorHAnsi"/>
          <w:b/>
          <w:bCs/>
        </w:rPr>
        <w:t>6</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09A48B45" w:rsidR="008870AA" w:rsidRPr="004B091D" w:rsidRDefault="0023051B"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A306A71" w14:textId="55E63E4D" w:rsidR="00B02E9C" w:rsidRPr="00793143" w:rsidRDefault="008870AA" w:rsidP="00793143">
      <w:pPr>
        <w:spacing w:line="319" w:lineRule="auto"/>
        <w:jc w:val="both"/>
        <w:rPr>
          <w:rFonts w:asciiTheme="minorHAnsi" w:hAnsiTheme="minorHAnsi" w:cstheme="minorHAnsi"/>
        </w:rPr>
      </w:pPr>
      <w:r w:rsidRPr="004B091D">
        <w:rPr>
          <w:rFonts w:asciiTheme="minorHAnsi" w:hAnsiTheme="minorHAnsi" w:cstheme="minorHAnsi"/>
        </w:rPr>
        <w:t xml:space="preserve">Zgodnie z art. 101 ust. 4 </w:t>
      </w:r>
      <w:proofErr w:type="spellStart"/>
      <w:r w:rsidRPr="004B091D">
        <w:rPr>
          <w:rFonts w:asciiTheme="minorHAnsi" w:hAnsiTheme="minorHAnsi" w:cstheme="minorHAnsi"/>
        </w:rPr>
        <w:t>Pzp</w:t>
      </w:r>
      <w:proofErr w:type="spellEnd"/>
      <w:r w:rsidRPr="004B091D">
        <w:rPr>
          <w:rFonts w:asciiTheme="minorHAnsi" w:hAnsiTheme="minorHAnsi" w:cstheme="min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bookmarkStart w:id="13" w:name="_Toc65495850"/>
    </w:p>
    <w:p w14:paraId="6127B2A3" w14:textId="77777777" w:rsidR="007800A9" w:rsidRDefault="007800A9" w:rsidP="008870AA">
      <w:pPr>
        <w:pStyle w:val="Nagwek2"/>
        <w:spacing w:before="0" w:after="0" w:line="319" w:lineRule="auto"/>
        <w:rPr>
          <w:rFonts w:asciiTheme="minorHAnsi" w:hAnsiTheme="minorHAnsi" w:cstheme="minorHAnsi"/>
          <w:b/>
          <w:bCs/>
          <w:sz w:val="24"/>
          <w:szCs w:val="24"/>
        </w:rPr>
      </w:pPr>
    </w:p>
    <w:p w14:paraId="5401E010" w14:textId="226D9632"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 Wizja lokalna</w:t>
      </w:r>
      <w:bookmarkEnd w:id="13"/>
    </w:p>
    <w:p w14:paraId="2A728063" w14:textId="03AF48E1" w:rsid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768BA040" w14:textId="77777777" w:rsidR="007E4877" w:rsidRPr="007E4877" w:rsidRDefault="007E4877" w:rsidP="008870AA">
      <w:pPr>
        <w:spacing w:line="319" w:lineRule="auto"/>
        <w:jc w:val="both"/>
        <w:rPr>
          <w:rFonts w:asciiTheme="minorHAnsi" w:hAnsiTheme="minorHAnsi" w:cstheme="minorHAnsi"/>
        </w:rPr>
      </w:pPr>
    </w:p>
    <w:p w14:paraId="05B41043"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4" w:name="_Toc65495851"/>
      <w:r w:rsidRPr="008870AA">
        <w:rPr>
          <w:rFonts w:asciiTheme="minorHAnsi" w:hAnsiTheme="minorHAnsi" w:cstheme="minorHAnsi"/>
          <w:b/>
          <w:bCs/>
          <w:sz w:val="24"/>
          <w:szCs w:val="24"/>
        </w:rPr>
        <w:t>VI. Podwykonawstwo</w:t>
      </w:r>
      <w:bookmarkEnd w:id="14"/>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33300096" w14:textId="17DCB6EA" w:rsidR="00764A11" w:rsidRDefault="008870AA" w:rsidP="007800A9">
      <w:pPr>
        <w:pStyle w:val="Nagwek2"/>
        <w:spacing w:before="0" w:after="0" w:line="240" w:lineRule="auto"/>
        <w:rPr>
          <w:b/>
          <w:bCs/>
        </w:rPr>
      </w:pPr>
      <w:bookmarkStart w:id="15" w:name="_Toc65495852"/>
      <w:r w:rsidRPr="008870AA">
        <w:rPr>
          <w:rFonts w:asciiTheme="minorHAnsi" w:hAnsiTheme="minorHAnsi" w:cstheme="minorHAnsi"/>
          <w:b/>
          <w:bCs/>
          <w:sz w:val="24"/>
          <w:szCs w:val="24"/>
        </w:rPr>
        <w:t>VII. Termin wykonania zamówienia</w:t>
      </w:r>
      <w:bookmarkEnd w:id="15"/>
      <w:r w:rsidRPr="008870AA">
        <w:rPr>
          <w:rFonts w:asciiTheme="minorHAnsi" w:hAnsiTheme="minorHAnsi" w:cstheme="minorHAnsi"/>
          <w:b/>
          <w:bCs/>
          <w:sz w:val="24"/>
          <w:szCs w:val="24"/>
        </w:rPr>
        <w:t xml:space="preserve">: </w:t>
      </w:r>
      <w:r w:rsidR="0023051B">
        <w:rPr>
          <w:rFonts w:asciiTheme="minorHAnsi" w:hAnsiTheme="minorHAnsi" w:cstheme="minorHAnsi"/>
          <w:b/>
          <w:bCs/>
          <w:sz w:val="22"/>
          <w:szCs w:val="22"/>
        </w:rPr>
        <w:t>od dnia podpisania umowy do 31.12.2022r.</w:t>
      </w:r>
    </w:p>
    <w:p w14:paraId="767780D2" w14:textId="77777777" w:rsidR="00393083" w:rsidRPr="00393083" w:rsidRDefault="00393083" w:rsidP="00393083"/>
    <w:p w14:paraId="60B14AAD" w14:textId="77777777" w:rsidR="008870AA" w:rsidRPr="000C69D0" w:rsidRDefault="008870AA" w:rsidP="008870AA">
      <w:pPr>
        <w:pStyle w:val="Nagwek2"/>
        <w:tabs>
          <w:tab w:val="left" w:pos="0"/>
        </w:tabs>
        <w:spacing w:before="0" w:after="0" w:line="319" w:lineRule="auto"/>
        <w:rPr>
          <w:rFonts w:asciiTheme="minorHAnsi" w:hAnsiTheme="minorHAnsi" w:cstheme="minorHAnsi"/>
          <w:b/>
          <w:bCs/>
          <w:sz w:val="22"/>
          <w:szCs w:val="22"/>
        </w:rPr>
      </w:pPr>
      <w:bookmarkStart w:id="16" w:name="_Toc65495853"/>
      <w:r w:rsidRPr="000C69D0">
        <w:rPr>
          <w:rFonts w:asciiTheme="minorHAnsi" w:hAnsiTheme="minorHAnsi" w:cstheme="minorHAnsi"/>
          <w:b/>
          <w:bCs/>
          <w:sz w:val="22"/>
          <w:szCs w:val="22"/>
        </w:rPr>
        <w:t>VIII. Warunki udziału w postępowaniu</w:t>
      </w:r>
      <w:bookmarkEnd w:id="16"/>
    </w:p>
    <w:p w14:paraId="0C8ABC19" w14:textId="361D1220" w:rsidR="008870AA" w:rsidRPr="000C69D0" w:rsidRDefault="008870AA" w:rsidP="00972E16">
      <w:pPr>
        <w:numPr>
          <w:ilvl w:val="0"/>
          <w:numId w:val="16"/>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rsidP="00972E16">
      <w:pPr>
        <w:numPr>
          <w:ilvl w:val="0"/>
          <w:numId w:val="16"/>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69956A8A" w14:textId="0A2EAFC1" w:rsidR="00424106" w:rsidRPr="00A81CD2" w:rsidRDefault="00E76616" w:rsidP="00E76616">
      <w:pPr>
        <w:ind w:left="709"/>
        <w:jc w:val="both"/>
        <w:rPr>
          <w:rFonts w:asciiTheme="minorHAnsi" w:hAnsiTheme="minorHAnsi" w:cstheme="minorHAnsi"/>
          <w:b/>
          <w:bCs/>
        </w:rPr>
      </w:pPr>
      <w:bookmarkStart w:id="17" w:name="_Hlk5877927"/>
      <w:bookmarkStart w:id="18" w:name="_Hlk87001286"/>
      <w:bookmarkStart w:id="19" w:name="_Hlk87005844"/>
      <w:r w:rsidRPr="00A81CD2">
        <w:rPr>
          <w:rFonts w:asciiTheme="minorHAnsi" w:eastAsia="Times New Roman" w:hAnsiTheme="minorHAnsi" w:cstheme="minorHAnsi"/>
          <w:b/>
          <w:bCs/>
        </w:rPr>
        <w:t>a)</w:t>
      </w:r>
      <w:r w:rsidR="00094A07" w:rsidRPr="00A81CD2">
        <w:rPr>
          <w:rFonts w:asciiTheme="minorHAnsi" w:eastAsia="Times New Roman" w:hAnsiTheme="minorHAnsi" w:cstheme="minorHAnsi"/>
          <w:b/>
          <w:bCs/>
        </w:rPr>
        <w:t xml:space="preserve"> </w:t>
      </w:r>
      <w:bookmarkStart w:id="20" w:name="_Hlk86932117"/>
      <w:bookmarkStart w:id="21" w:name="_Hlk86929661"/>
      <w:bookmarkStart w:id="22" w:name="_Hlk86930240"/>
      <w:r w:rsidR="00AB7F95" w:rsidRPr="00A81CD2">
        <w:rPr>
          <w:rFonts w:asciiTheme="minorHAnsi" w:eastAsia="Times New Roman" w:hAnsiTheme="minorHAnsi" w:cstheme="minorHAnsi"/>
          <w:bCs/>
        </w:rPr>
        <w:t xml:space="preserve">Wykonawca spełni warunek jeżeli wykaże, że w okresie 5 lat przed upływem terminu składania ofert, a jeżeli okres prowadzenia działalności jest krótszy – w tym okresie, </w:t>
      </w:r>
      <w:r w:rsidR="00AB7F95" w:rsidRPr="00A81CD2">
        <w:rPr>
          <w:rFonts w:asciiTheme="minorHAnsi" w:eastAsia="Times New Roman" w:hAnsiTheme="minorHAnsi" w:cstheme="minorHAnsi"/>
          <w:b/>
          <w:bCs/>
        </w:rPr>
        <w:t xml:space="preserve"> </w:t>
      </w:r>
      <w:bookmarkEnd w:id="20"/>
      <w:bookmarkEnd w:id="21"/>
      <w:bookmarkEnd w:id="22"/>
      <w:r w:rsidR="00FA4897" w:rsidRPr="00A81CD2">
        <w:rPr>
          <w:rFonts w:asciiTheme="minorHAnsi" w:hAnsiTheme="minorHAnsi" w:cstheme="minorHAnsi"/>
          <w:b/>
          <w:bCs/>
        </w:rPr>
        <w:t>należycie wykonał co najmniej dwie roboty budowlane zrealizowane w ramach dwóch odrębnych umó</w:t>
      </w:r>
      <w:r w:rsidRPr="00A81CD2">
        <w:rPr>
          <w:rFonts w:asciiTheme="minorHAnsi" w:hAnsiTheme="minorHAnsi" w:cstheme="minorHAnsi"/>
          <w:b/>
          <w:bCs/>
        </w:rPr>
        <w:t>w</w:t>
      </w:r>
      <w:r w:rsidR="00FA4897" w:rsidRPr="00A81CD2">
        <w:rPr>
          <w:rFonts w:asciiTheme="minorHAnsi" w:hAnsiTheme="minorHAnsi" w:cstheme="minorHAnsi"/>
          <w:b/>
          <w:bCs/>
        </w:rPr>
        <w:t xml:space="preserve">, każda o wartości min. </w:t>
      </w:r>
      <w:r w:rsidR="00424106" w:rsidRPr="00A81CD2">
        <w:rPr>
          <w:rFonts w:asciiTheme="minorHAnsi" w:hAnsiTheme="minorHAnsi" w:cstheme="minorHAnsi"/>
          <w:b/>
          <w:bCs/>
        </w:rPr>
        <w:t>1</w:t>
      </w:r>
      <w:r w:rsidR="00FA4897" w:rsidRPr="00A81CD2">
        <w:rPr>
          <w:rFonts w:asciiTheme="minorHAnsi" w:hAnsiTheme="minorHAnsi" w:cstheme="minorHAnsi"/>
          <w:b/>
          <w:bCs/>
        </w:rPr>
        <w:t>.</w:t>
      </w:r>
      <w:r w:rsidR="00424106" w:rsidRPr="00A81CD2">
        <w:rPr>
          <w:rFonts w:asciiTheme="minorHAnsi" w:hAnsiTheme="minorHAnsi" w:cstheme="minorHAnsi"/>
          <w:b/>
          <w:bCs/>
        </w:rPr>
        <w:t>7</w:t>
      </w:r>
      <w:r w:rsidR="00FA4897" w:rsidRPr="00A81CD2">
        <w:rPr>
          <w:rFonts w:asciiTheme="minorHAnsi" w:hAnsiTheme="minorHAnsi" w:cstheme="minorHAnsi"/>
          <w:b/>
          <w:bCs/>
        </w:rPr>
        <w:t>00.000,00 zł brutto</w:t>
      </w:r>
      <w:r w:rsidR="00424106" w:rsidRPr="00A81CD2">
        <w:rPr>
          <w:rFonts w:asciiTheme="minorHAnsi" w:hAnsiTheme="minorHAnsi" w:cstheme="minorHAnsi"/>
          <w:b/>
          <w:bCs/>
        </w:rPr>
        <w:t>.</w:t>
      </w:r>
    </w:p>
    <w:p w14:paraId="2F116184" w14:textId="77777777" w:rsidR="00424106" w:rsidRDefault="00424106" w:rsidP="00FA4897">
      <w:pPr>
        <w:ind w:left="540"/>
        <w:jc w:val="both"/>
        <w:rPr>
          <w:rFonts w:ascii="Times New Roman" w:hAnsi="Times New Roman" w:cs="Times New Roman"/>
          <w:b/>
          <w:bCs/>
          <w:sz w:val="24"/>
          <w:szCs w:val="24"/>
        </w:rPr>
      </w:pPr>
    </w:p>
    <w:p w14:paraId="04B57032" w14:textId="6BAC7D39" w:rsidR="0095211A" w:rsidRPr="00C30FBE" w:rsidRDefault="0095211A" w:rsidP="00424106">
      <w:pPr>
        <w:ind w:left="567"/>
        <w:jc w:val="both"/>
        <w:rPr>
          <w:rFonts w:asciiTheme="minorHAnsi" w:eastAsiaTheme="minorHAnsi" w:hAnsiTheme="minorHAnsi" w:cstheme="minorHAnsi"/>
          <w:lang w:val="pl-PL"/>
        </w:rPr>
      </w:pPr>
      <w:r w:rsidRPr="00C30FBE">
        <w:rPr>
          <w:rFonts w:asciiTheme="minorHAnsi" w:hAnsiTheme="minorHAnsi" w:cstheme="minorHAnsi"/>
          <w:b/>
          <w:bCs/>
        </w:rPr>
        <w:t xml:space="preserve">Zakres </w:t>
      </w:r>
      <w:r w:rsidR="00424106" w:rsidRPr="00C30FBE">
        <w:rPr>
          <w:rFonts w:asciiTheme="minorHAnsi" w:hAnsiTheme="minorHAnsi" w:cstheme="minorHAnsi"/>
          <w:b/>
          <w:bCs/>
        </w:rPr>
        <w:t>każdej umowy</w:t>
      </w:r>
      <w:r w:rsidRPr="00C30FBE">
        <w:rPr>
          <w:rFonts w:asciiTheme="minorHAnsi" w:hAnsiTheme="minorHAnsi" w:cstheme="minorHAnsi"/>
          <w:b/>
          <w:bCs/>
        </w:rPr>
        <w:t xml:space="preserve"> powinien zawierać m.in.:</w:t>
      </w:r>
      <w:r w:rsidRPr="00C30FBE">
        <w:rPr>
          <w:rFonts w:asciiTheme="minorHAnsi" w:hAnsiTheme="minorHAnsi" w:cstheme="minorHAnsi"/>
        </w:rPr>
        <w:t xml:space="preserve"> </w:t>
      </w:r>
    </w:p>
    <w:p w14:paraId="3F9DCF5C" w14:textId="2F95CC6A" w:rsidR="0095211A" w:rsidRPr="00C30FBE" w:rsidRDefault="0095211A" w:rsidP="00424106">
      <w:pPr>
        <w:ind w:left="567"/>
        <w:jc w:val="both"/>
        <w:rPr>
          <w:rFonts w:asciiTheme="minorHAnsi" w:hAnsiTheme="minorHAnsi" w:cstheme="minorHAnsi"/>
          <w:b/>
          <w:bCs/>
        </w:rPr>
      </w:pPr>
      <w:r w:rsidRPr="00C30FBE">
        <w:rPr>
          <w:rFonts w:asciiTheme="minorHAnsi" w:hAnsiTheme="minorHAnsi" w:cstheme="minorHAnsi"/>
          <w:b/>
          <w:bCs/>
        </w:rPr>
        <w:t>-</w:t>
      </w:r>
      <w:r w:rsidR="00C30FBE">
        <w:rPr>
          <w:rFonts w:asciiTheme="minorHAnsi" w:hAnsiTheme="minorHAnsi" w:cstheme="minorHAnsi"/>
          <w:b/>
          <w:bCs/>
        </w:rPr>
        <w:t xml:space="preserve"> </w:t>
      </w:r>
      <w:r w:rsidRPr="00C30FBE">
        <w:rPr>
          <w:rFonts w:asciiTheme="minorHAnsi" w:hAnsiTheme="minorHAnsi" w:cstheme="minorHAnsi"/>
          <w:b/>
          <w:bCs/>
        </w:rPr>
        <w:t xml:space="preserve">utwardzanie dróg gruntowych kruszywem lub gruzem betonowym o wartości min. 800 000 zł brutto, </w:t>
      </w:r>
    </w:p>
    <w:p w14:paraId="2428C1CF" w14:textId="77777777" w:rsidR="0095211A" w:rsidRPr="00C30FBE" w:rsidRDefault="0095211A" w:rsidP="00424106">
      <w:pPr>
        <w:ind w:left="567"/>
        <w:jc w:val="both"/>
        <w:rPr>
          <w:rFonts w:asciiTheme="minorHAnsi" w:hAnsiTheme="minorHAnsi" w:cstheme="minorHAnsi"/>
          <w:b/>
          <w:bCs/>
        </w:rPr>
      </w:pPr>
      <w:r w:rsidRPr="00C30FBE">
        <w:rPr>
          <w:rFonts w:asciiTheme="minorHAnsi" w:hAnsiTheme="minorHAnsi" w:cstheme="minorHAnsi"/>
          <w:b/>
          <w:bCs/>
        </w:rPr>
        <w:t xml:space="preserve">- profilowanie i wałowanie dróg gruntowych o wartości min. 300 000 zł brutto,                          </w:t>
      </w:r>
    </w:p>
    <w:p w14:paraId="4A9FDD51" w14:textId="77777777" w:rsidR="0095211A" w:rsidRPr="00C30FBE" w:rsidRDefault="0095211A" w:rsidP="00424106">
      <w:pPr>
        <w:ind w:left="567"/>
        <w:jc w:val="both"/>
        <w:rPr>
          <w:rFonts w:asciiTheme="minorHAnsi" w:hAnsiTheme="minorHAnsi" w:cstheme="minorHAnsi"/>
          <w:b/>
          <w:bCs/>
        </w:rPr>
      </w:pPr>
      <w:r w:rsidRPr="00C30FBE">
        <w:rPr>
          <w:rFonts w:asciiTheme="minorHAnsi" w:hAnsiTheme="minorHAnsi" w:cstheme="minorHAnsi"/>
          <w:b/>
          <w:bCs/>
        </w:rPr>
        <w:t>- remont cząstkowy nawierzchni asfaltowych o wartości min. 60 000 zł brutto,</w:t>
      </w:r>
    </w:p>
    <w:p w14:paraId="71FA5253" w14:textId="4F11DBE7" w:rsidR="0095211A" w:rsidRPr="00C30FBE" w:rsidRDefault="0095211A" w:rsidP="00424106">
      <w:pPr>
        <w:ind w:left="567"/>
        <w:jc w:val="both"/>
        <w:rPr>
          <w:rFonts w:asciiTheme="minorHAnsi" w:hAnsiTheme="minorHAnsi" w:cstheme="minorHAnsi"/>
          <w:b/>
          <w:bCs/>
        </w:rPr>
      </w:pPr>
      <w:r w:rsidRPr="00C30FBE">
        <w:rPr>
          <w:rFonts w:asciiTheme="minorHAnsi" w:hAnsiTheme="minorHAnsi" w:cstheme="minorHAnsi"/>
          <w:b/>
          <w:bCs/>
        </w:rPr>
        <w:t xml:space="preserve">- sprzątanie dróg i ulic (zamiatanie) o wartości min. </w:t>
      </w:r>
      <w:r w:rsidRPr="00C30FBE">
        <w:rPr>
          <w:rFonts w:asciiTheme="minorHAnsi" w:hAnsiTheme="minorHAnsi" w:cstheme="minorHAnsi"/>
          <w:b/>
          <w:bCs/>
          <w:color w:val="FF0000"/>
        </w:rPr>
        <w:t xml:space="preserve"> </w:t>
      </w:r>
      <w:r w:rsidRPr="00C30FBE">
        <w:rPr>
          <w:rFonts w:asciiTheme="minorHAnsi" w:hAnsiTheme="minorHAnsi" w:cstheme="minorHAnsi"/>
          <w:b/>
          <w:bCs/>
        </w:rPr>
        <w:t>50 000 zł brutto</w:t>
      </w:r>
      <w:r w:rsidR="00C30FBE">
        <w:rPr>
          <w:rFonts w:asciiTheme="minorHAnsi" w:hAnsiTheme="minorHAnsi" w:cstheme="minorHAnsi"/>
          <w:b/>
          <w:bCs/>
        </w:rPr>
        <w:t>.</w:t>
      </w:r>
    </w:p>
    <w:p w14:paraId="0FF02738" w14:textId="77777777" w:rsidR="0095211A" w:rsidRDefault="0095211A" w:rsidP="00C30FBE">
      <w:pPr>
        <w:spacing w:line="319" w:lineRule="auto"/>
        <w:jc w:val="both"/>
        <w:rPr>
          <w:rFonts w:asciiTheme="minorHAnsi" w:hAnsiTheme="minorHAnsi" w:cstheme="minorHAnsi"/>
        </w:rPr>
      </w:pPr>
      <w:bookmarkStart w:id="23" w:name="_Hlk85019839"/>
    </w:p>
    <w:p w14:paraId="3BEC19CE" w14:textId="262C6374" w:rsidR="00BF1623" w:rsidRDefault="004A3292" w:rsidP="00BF35CA">
      <w:pPr>
        <w:spacing w:line="319" w:lineRule="auto"/>
        <w:ind w:left="567"/>
        <w:jc w:val="both"/>
        <w:rPr>
          <w:rFonts w:asciiTheme="minorHAnsi" w:hAnsiTheme="minorHAnsi" w:cstheme="minorHAnsi"/>
        </w:rPr>
      </w:pPr>
      <w:r w:rsidRPr="003E3E74">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3E3E74">
        <w:rPr>
          <w:rFonts w:asciiTheme="minorHAnsi" w:hAnsiTheme="minorHAnsi" w:cstheme="minorHAnsi"/>
        </w:rPr>
        <w:t xml:space="preserve"> </w:t>
      </w:r>
      <w:r w:rsidRPr="003E3E74">
        <w:rPr>
          <w:rFonts w:asciiTheme="minorHAnsi" w:hAnsiTheme="minorHAnsi" w:cstheme="minorHAnsi"/>
        </w:rPr>
        <w:t xml:space="preserve">odpowiednio </w:t>
      </w:r>
      <w:r w:rsidR="00BF1623" w:rsidRPr="003E3E74">
        <w:rPr>
          <w:rFonts w:asciiTheme="minorHAnsi" w:hAnsiTheme="minorHAnsi" w:cstheme="minorHAnsi"/>
        </w:rPr>
        <w:t xml:space="preserve">jeden </w:t>
      </w:r>
      <w:r w:rsidRPr="003E3E74">
        <w:rPr>
          <w:rFonts w:asciiTheme="minorHAnsi" w:hAnsiTheme="minorHAnsi" w:cstheme="minorHAnsi"/>
        </w:rPr>
        <w:t>z wykonawców wspólnie ubiegających się o udzielenie zamówienia lub podmiot udostępniający zasoby</w:t>
      </w:r>
      <w:r w:rsidR="00BF35CA" w:rsidRPr="003E3E74">
        <w:rPr>
          <w:rFonts w:asciiTheme="minorHAnsi" w:hAnsiTheme="minorHAnsi" w:cstheme="minorHAnsi"/>
        </w:rPr>
        <w:t>.</w:t>
      </w:r>
    </w:p>
    <w:bookmarkEnd w:id="23"/>
    <w:p w14:paraId="6024455C" w14:textId="77777777" w:rsidR="00AB7F95" w:rsidRPr="00B32DB1" w:rsidRDefault="00AB7F95" w:rsidP="00AB7F95">
      <w:pPr>
        <w:spacing w:line="240" w:lineRule="auto"/>
        <w:jc w:val="both"/>
        <w:rPr>
          <w:rFonts w:asciiTheme="minorHAnsi" w:eastAsia="Times New Roman" w:hAnsiTheme="minorHAnsi" w:cstheme="minorHAnsi"/>
        </w:rPr>
      </w:pPr>
    </w:p>
    <w:p w14:paraId="756F6017" w14:textId="4A712A92" w:rsidR="00764A11" w:rsidRDefault="00764A11" w:rsidP="00AB7F95">
      <w:pPr>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w:t>
      </w:r>
      <w:r w:rsidR="007769DC">
        <w:rPr>
          <w:rFonts w:asciiTheme="minorHAnsi" w:eastAsia="Times New Roman" w:hAnsiTheme="minorHAnsi" w:cstheme="minorHAnsi"/>
        </w:rPr>
        <w:t>mogą</w:t>
      </w:r>
      <w:r>
        <w:rPr>
          <w:rFonts w:asciiTheme="minorHAnsi" w:eastAsia="Times New Roman" w:hAnsiTheme="minorHAnsi" w:cstheme="minorHAnsi"/>
        </w:rPr>
        <w:t xml:space="preserve"> polegać </w:t>
      </w:r>
      <w:r w:rsidR="007769DC">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Default="007769DC" w:rsidP="00AB7F95">
      <w:pPr>
        <w:ind w:left="540"/>
        <w:jc w:val="both"/>
        <w:rPr>
          <w:rFonts w:asciiTheme="minorHAnsi" w:eastAsia="Times New Roman" w:hAnsiTheme="minorHAnsi" w:cstheme="minorHAnsi"/>
        </w:rPr>
      </w:pPr>
    </w:p>
    <w:p w14:paraId="6A85BA67" w14:textId="7DC30935" w:rsidR="00AB7F95" w:rsidRPr="00B32DB1" w:rsidRDefault="00AB7F95" w:rsidP="00AB7F95">
      <w:pPr>
        <w:ind w:left="540"/>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7"/>
    <w:p w14:paraId="274CF569" w14:textId="77777777" w:rsidR="00AB7F95" w:rsidRPr="00B32DB1" w:rsidRDefault="00AB7F95" w:rsidP="00AB7F95">
      <w:pPr>
        <w:spacing w:line="240" w:lineRule="auto"/>
        <w:jc w:val="both"/>
        <w:rPr>
          <w:rFonts w:asciiTheme="minorHAnsi" w:eastAsia="Times New Roman" w:hAnsiTheme="minorHAnsi" w:cstheme="minorHAnsi"/>
          <w:b/>
        </w:rPr>
      </w:pPr>
    </w:p>
    <w:p w14:paraId="6BEBCA27" w14:textId="77777777" w:rsidR="00C30FBE" w:rsidRPr="00C30FBE" w:rsidRDefault="00C30FBE" w:rsidP="00C30FBE">
      <w:pPr>
        <w:pStyle w:val="NormalnyWeb"/>
        <w:spacing w:line="319" w:lineRule="auto"/>
        <w:ind w:left="567"/>
        <w:jc w:val="both"/>
        <w:rPr>
          <w:rFonts w:asciiTheme="minorHAnsi" w:eastAsia="Times New Roman" w:hAnsiTheme="minorHAnsi" w:cstheme="minorHAnsi"/>
          <w:sz w:val="22"/>
          <w:szCs w:val="22"/>
          <w:lang w:val="pl-PL"/>
        </w:rPr>
      </w:pPr>
      <w:r w:rsidRPr="00C30FBE">
        <w:rPr>
          <w:rFonts w:asciiTheme="minorHAnsi" w:eastAsia="Times New Roman" w:hAnsiTheme="minorHAnsi" w:cstheme="minorHAnsi"/>
          <w:b/>
          <w:sz w:val="22"/>
          <w:szCs w:val="22"/>
        </w:rPr>
        <w:t xml:space="preserve">b) </w:t>
      </w:r>
      <w:r w:rsidRPr="00C30FBE">
        <w:rPr>
          <w:rFonts w:asciiTheme="minorHAnsi" w:eastAsia="Times New Roman" w:hAnsiTheme="minorHAnsi" w:cstheme="minorHAnsi"/>
          <w:sz w:val="22"/>
          <w:szCs w:val="22"/>
          <w:lang w:val="pl-PL"/>
        </w:rPr>
        <w:t>Wykonawca spełni ten warunek jeżeli wykaże, że dysponuje lub będzie dysponował następującym nw. sprzętem :</w:t>
      </w:r>
    </w:p>
    <w:p w14:paraId="4FB725B0" w14:textId="77777777" w:rsidR="00C30FBE" w:rsidRPr="00C30FBE" w:rsidRDefault="00C30FBE" w:rsidP="00C30FBE">
      <w:pPr>
        <w:spacing w:line="319" w:lineRule="auto"/>
        <w:ind w:left="567"/>
        <w:rPr>
          <w:rFonts w:asciiTheme="minorHAnsi" w:eastAsia="Times New Roman" w:hAnsiTheme="minorHAnsi" w:cstheme="minorHAnsi"/>
          <w:b/>
          <w:bCs/>
          <w:lang w:val="pl-PL"/>
        </w:rPr>
      </w:pPr>
      <w:r w:rsidRPr="00C30FBE">
        <w:rPr>
          <w:rFonts w:asciiTheme="minorHAnsi" w:eastAsia="Times New Roman" w:hAnsiTheme="minorHAnsi" w:cstheme="minorHAnsi"/>
          <w:b/>
          <w:bCs/>
          <w:lang w:val="pl-PL"/>
        </w:rPr>
        <w:t>- min. 1 koparko-ładowarkę o poj. łyżki min. 1 m3,</w:t>
      </w:r>
    </w:p>
    <w:p w14:paraId="402DC3F4" w14:textId="77777777" w:rsidR="00C30FBE" w:rsidRPr="00C30FBE" w:rsidRDefault="00C30FBE" w:rsidP="00C30FBE">
      <w:pPr>
        <w:spacing w:line="319" w:lineRule="auto"/>
        <w:ind w:left="567"/>
        <w:rPr>
          <w:rFonts w:asciiTheme="minorHAnsi" w:eastAsia="Times New Roman" w:hAnsiTheme="minorHAnsi" w:cstheme="minorHAnsi"/>
          <w:b/>
          <w:bCs/>
          <w:lang w:val="pl-PL"/>
        </w:rPr>
      </w:pPr>
      <w:r w:rsidRPr="00C30FBE">
        <w:rPr>
          <w:rFonts w:asciiTheme="minorHAnsi" w:eastAsia="Times New Roman" w:hAnsiTheme="minorHAnsi" w:cstheme="minorHAnsi"/>
          <w:b/>
          <w:bCs/>
          <w:lang w:val="pl-PL"/>
        </w:rPr>
        <w:t>- min. 1 koparkę z łyżką skarpową,</w:t>
      </w:r>
    </w:p>
    <w:p w14:paraId="36C33A83" w14:textId="77777777" w:rsidR="00C30FBE" w:rsidRPr="00C30FBE" w:rsidRDefault="00C30FBE" w:rsidP="00C30FBE">
      <w:pPr>
        <w:spacing w:line="319" w:lineRule="auto"/>
        <w:ind w:left="567"/>
        <w:rPr>
          <w:rFonts w:asciiTheme="minorHAnsi" w:eastAsia="Times New Roman" w:hAnsiTheme="minorHAnsi" w:cstheme="minorHAnsi"/>
          <w:b/>
          <w:bCs/>
          <w:lang w:val="pl-PL"/>
        </w:rPr>
      </w:pPr>
      <w:r w:rsidRPr="00C30FBE">
        <w:rPr>
          <w:rFonts w:asciiTheme="minorHAnsi" w:eastAsia="Times New Roman" w:hAnsiTheme="minorHAnsi" w:cstheme="minorHAnsi"/>
          <w:b/>
          <w:bCs/>
          <w:lang w:val="pl-PL"/>
        </w:rPr>
        <w:t>- min. 1 ładowarkę,</w:t>
      </w:r>
    </w:p>
    <w:p w14:paraId="7AA88961" w14:textId="77777777" w:rsidR="00C30FBE" w:rsidRPr="00C30FBE" w:rsidRDefault="00C30FBE" w:rsidP="00C30FBE">
      <w:pPr>
        <w:spacing w:line="319" w:lineRule="auto"/>
        <w:ind w:left="567"/>
        <w:rPr>
          <w:rFonts w:asciiTheme="minorHAnsi" w:eastAsia="Times New Roman" w:hAnsiTheme="minorHAnsi" w:cstheme="minorHAnsi"/>
          <w:b/>
          <w:bCs/>
          <w:lang w:val="pl-PL"/>
        </w:rPr>
      </w:pPr>
      <w:r w:rsidRPr="00C30FBE">
        <w:rPr>
          <w:rFonts w:asciiTheme="minorHAnsi" w:eastAsia="Times New Roman" w:hAnsiTheme="minorHAnsi" w:cstheme="minorHAnsi"/>
          <w:b/>
          <w:bCs/>
          <w:lang w:val="pl-PL"/>
        </w:rPr>
        <w:t>- min. 3 równiarkami drogowymi,</w:t>
      </w:r>
    </w:p>
    <w:p w14:paraId="2EAB4D9E" w14:textId="77777777" w:rsidR="00C30FBE" w:rsidRPr="00C30FBE" w:rsidRDefault="00C30FBE" w:rsidP="00C30FBE">
      <w:pPr>
        <w:spacing w:line="319" w:lineRule="auto"/>
        <w:ind w:left="567"/>
        <w:rPr>
          <w:rFonts w:asciiTheme="minorHAnsi" w:eastAsia="Times New Roman" w:hAnsiTheme="minorHAnsi" w:cstheme="minorHAnsi"/>
          <w:b/>
          <w:bCs/>
          <w:lang w:val="pl-PL"/>
        </w:rPr>
      </w:pPr>
      <w:r w:rsidRPr="00C30FBE">
        <w:rPr>
          <w:rFonts w:asciiTheme="minorHAnsi" w:eastAsia="Times New Roman" w:hAnsiTheme="minorHAnsi" w:cstheme="minorHAnsi"/>
          <w:b/>
          <w:bCs/>
          <w:lang w:val="pl-PL"/>
        </w:rPr>
        <w:t>- min. 1 walcem ogumionym, o ciężarze min. 12 ton,</w:t>
      </w:r>
    </w:p>
    <w:p w14:paraId="7CCD7824" w14:textId="77777777" w:rsidR="00C30FBE" w:rsidRPr="00C30FBE" w:rsidRDefault="00C30FBE" w:rsidP="00C30FBE">
      <w:pPr>
        <w:spacing w:line="319" w:lineRule="auto"/>
        <w:ind w:left="567"/>
        <w:rPr>
          <w:rFonts w:asciiTheme="minorHAnsi" w:eastAsia="Times New Roman" w:hAnsiTheme="minorHAnsi" w:cstheme="minorHAnsi"/>
          <w:b/>
          <w:bCs/>
          <w:lang w:val="pl-PL"/>
        </w:rPr>
      </w:pPr>
      <w:r w:rsidRPr="00C30FBE">
        <w:rPr>
          <w:rFonts w:asciiTheme="minorHAnsi" w:eastAsia="Times New Roman" w:hAnsiTheme="minorHAnsi" w:cstheme="minorHAnsi"/>
          <w:b/>
          <w:bCs/>
          <w:lang w:val="pl-PL"/>
        </w:rPr>
        <w:t>- min. 1 walcem kombinowanym guma – stal z wibracją , o ciężarze min. 10 ton,</w:t>
      </w:r>
    </w:p>
    <w:p w14:paraId="718703CC" w14:textId="77777777" w:rsidR="00C30FBE" w:rsidRPr="00C30FBE" w:rsidRDefault="00C30FBE" w:rsidP="00C30FBE">
      <w:pPr>
        <w:spacing w:line="319" w:lineRule="auto"/>
        <w:ind w:left="567"/>
        <w:rPr>
          <w:rFonts w:asciiTheme="minorHAnsi" w:eastAsia="Times New Roman" w:hAnsiTheme="minorHAnsi" w:cstheme="minorHAnsi"/>
          <w:b/>
          <w:bCs/>
          <w:lang w:val="pl-PL"/>
        </w:rPr>
      </w:pPr>
      <w:r w:rsidRPr="00C30FBE">
        <w:rPr>
          <w:rFonts w:asciiTheme="minorHAnsi" w:eastAsia="Times New Roman" w:hAnsiTheme="minorHAnsi" w:cstheme="minorHAnsi"/>
          <w:b/>
          <w:bCs/>
          <w:lang w:val="pl-PL"/>
        </w:rPr>
        <w:t xml:space="preserve">- min. 2 samochodami ciężarowym samowyładowczymi min. 10 ton, </w:t>
      </w:r>
    </w:p>
    <w:p w14:paraId="63A999BA" w14:textId="77777777" w:rsidR="00C30FBE" w:rsidRPr="00C30FBE" w:rsidRDefault="00C30FBE" w:rsidP="00C30FBE">
      <w:pPr>
        <w:spacing w:line="319" w:lineRule="auto"/>
        <w:ind w:left="567"/>
        <w:rPr>
          <w:rFonts w:asciiTheme="minorHAnsi" w:eastAsia="Times New Roman" w:hAnsiTheme="minorHAnsi" w:cstheme="minorHAnsi"/>
          <w:b/>
          <w:bCs/>
          <w:lang w:val="pl-PL"/>
        </w:rPr>
      </w:pPr>
      <w:r w:rsidRPr="00C30FBE">
        <w:rPr>
          <w:rFonts w:asciiTheme="minorHAnsi" w:eastAsia="Times New Roman" w:hAnsiTheme="minorHAnsi" w:cstheme="minorHAnsi"/>
          <w:b/>
          <w:bCs/>
          <w:lang w:val="pl-PL"/>
        </w:rPr>
        <w:t>- min. 1 zamiatarką uliczną,</w:t>
      </w:r>
    </w:p>
    <w:p w14:paraId="7C7B4EB5" w14:textId="77777777" w:rsidR="00C30FBE" w:rsidRPr="00C30FBE" w:rsidRDefault="00C30FBE" w:rsidP="00C30FBE">
      <w:pPr>
        <w:spacing w:line="319" w:lineRule="auto"/>
        <w:ind w:left="567"/>
        <w:rPr>
          <w:rFonts w:asciiTheme="minorHAnsi" w:eastAsia="Times New Roman" w:hAnsiTheme="minorHAnsi" w:cstheme="minorHAnsi"/>
          <w:b/>
          <w:bCs/>
          <w:lang w:val="pl-PL"/>
        </w:rPr>
      </w:pPr>
      <w:r w:rsidRPr="00C30FBE">
        <w:rPr>
          <w:rFonts w:asciiTheme="minorHAnsi" w:eastAsia="Times New Roman" w:hAnsiTheme="minorHAnsi" w:cstheme="minorHAnsi"/>
          <w:b/>
          <w:bCs/>
          <w:lang w:val="pl-PL"/>
        </w:rPr>
        <w:t xml:space="preserve">- min. 1 wóz asenizacyjny lub samochodów ssący do czyszczenia kanałów, studzienek, </w:t>
      </w:r>
    </w:p>
    <w:p w14:paraId="2187634D" w14:textId="77777777" w:rsidR="00C30FBE" w:rsidRPr="00C30FBE" w:rsidRDefault="00C30FBE" w:rsidP="00C30FBE">
      <w:pPr>
        <w:spacing w:line="319" w:lineRule="auto"/>
        <w:ind w:left="567"/>
        <w:rPr>
          <w:rFonts w:asciiTheme="minorHAnsi" w:eastAsia="Times New Roman" w:hAnsiTheme="minorHAnsi" w:cstheme="minorHAnsi"/>
          <w:b/>
          <w:bCs/>
          <w:lang w:val="pl-PL"/>
        </w:rPr>
      </w:pPr>
      <w:r w:rsidRPr="00C30FBE">
        <w:rPr>
          <w:rFonts w:asciiTheme="minorHAnsi" w:eastAsia="Times New Roman" w:hAnsiTheme="minorHAnsi" w:cstheme="minorHAnsi"/>
          <w:b/>
          <w:bCs/>
          <w:lang w:val="pl-PL"/>
        </w:rPr>
        <w:t>- min. 1 płyta wibracyjna.</w:t>
      </w:r>
    </w:p>
    <w:p w14:paraId="183BD06D" w14:textId="61F94A07" w:rsidR="007769DC" w:rsidRPr="00C30FBE" w:rsidRDefault="007769DC" w:rsidP="00C30FBE">
      <w:pPr>
        <w:spacing w:line="319" w:lineRule="auto"/>
        <w:ind w:left="567"/>
        <w:jc w:val="both"/>
        <w:rPr>
          <w:rFonts w:asciiTheme="minorHAnsi" w:eastAsia="Times New Roman" w:hAnsiTheme="minorHAnsi" w:cstheme="minorHAnsi"/>
        </w:rPr>
      </w:pPr>
    </w:p>
    <w:p w14:paraId="6E1E458F" w14:textId="6392F7DD" w:rsidR="00AB7F95" w:rsidRPr="00C30FBE" w:rsidRDefault="00AB7F95" w:rsidP="00C30FBE">
      <w:pPr>
        <w:spacing w:line="319" w:lineRule="auto"/>
        <w:ind w:left="567"/>
        <w:jc w:val="both"/>
        <w:rPr>
          <w:rFonts w:asciiTheme="minorHAnsi" w:eastAsia="Times New Roman" w:hAnsiTheme="minorHAnsi" w:cstheme="minorHAnsi"/>
        </w:rPr>
      </w:pPr>
      <w:r w:rsidRPr="00C30FBE">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8"/>
    <w:bookmarkEnd w:id="19"/>
    <w:p w14:paraId="63878C5C" w14:textId="77777777" w:rsidR="00AF5291" w:rsidRPr="00B32DB1" w:rsidRDefault="00AF5291" w:rsidP="00FD36CD">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rsidP="00972E16">
      <w:pPr>
        <w:numPr>
          <w:ilvl w:val="0"/>
          <w:numId w:val="16"/>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4" w:name="_Toc65495854"/>
      <w:r w:rsidRPr="008870AA">
        <w:rPr>
          <w:rFonts w:asciiTheme="minorHAnsi" w:hAnsiTheme="minorHAnsi" w:cstheme="minorHAnsi"/>
          <w:b/>
          <w:bCs/>
          <w:sz w:val="24"/>
          <w:szCs w:val="24"/>
        </w:rPr>
        <w:t>IX. Podstawy wykluczenia z postępowania</w:t>
      </w:r>
      <w:bookmarkEnd w:id="24"/>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8870AA" w:rsidRDefault="008870AA" w:rsidP="00972E16">
      <w:pPr>
        <w:numPr>
          <w:ilvl w:val="0"/>
          <w:numId w:val="17"/>
        </w:numPr>
        <w:spacing w:line="319" w:lineRule="auto"/>
        <w:ind w:left="284" w:hanging="284"/>
        <w:jc w:val="both"/>
        <w:rPr>
          <w:rFonts w:asciiTheme="minorHAnsi" w:hAnsiTheme="minorHAnsi" w:cstheme="minorHAnsi"/>
          <w:b/>
          <w:bCs/>
        </w:rPr>
      </w:pPr>
      <w:r w:rsidRPr="008870AA">
        <w:rPr>
          <w:rFonts w:asciiTheme="minorHAnsi" w:hAnsiTheme="minorHAnsi" w:cstheme="minorHAnsi"/>
          <w:b/>
          <w:bCs/>
        </w:rPr>
        <w:t xml:space="preserve">w art. 108 ust. 1 PZP  </w:t>
      </w:r>
      <w:r w:rsidRPr="008870AA">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0"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1"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F5B0182" w14:textId="0D8C4549"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c) </w:t>
      </w:r>
      <w:r w:rsidR="00C4791E" w:rsidRPr="00BD1D16">
        <w:rPr>
          <w:rFonts w:asciiTheme="majorHAnsi" w:eastAsia="Times New Roman" w:hAnsiTheme="majorHAnsi" w:cstheme="majorHAnsi"/>
        </w:rPr>
        <w:t xml:space="preserve">o którym mowa w </w:t>
      </w:r>
      <w:hyperlink r:id="rId12" w:anchor="/document/16798683?unitId=art(228)&amp;cm=DOCUMENT" w:history="1">
        <w:r w:rsidR="00C4791E" w:rsidRPr="00BD1D16">
          <w:rPr>
            <w:rFonts w:asciiTheme="majorHAnsi" w:eastAsia="Times New Roman" w:hAnsiTheme="majorHAnsi" w:cstheme="majorHAnsi"/>
          </w:rPr>
          <w:t>art. 228-230a</w:t>
        </w:r>
      </w:hyperlink>
      <w:r w:rsidR="00C4791E" w:rsidRPr="00BD1D16">
        <w:rPr>
          <w:rFonts w:asciiTheme="majorHAnsi" w:eastAsia="Times New Roman" w:hAnsiTheme="majorHAnsi" w:cstheme="majorHAnsi"/>
        </w:rPr>
        <w:t xml:space="preserve">, </w:t>
      </w:r>
      <w:hyperlink r:id="rId13" w:anchor="/document/16798683?unitId=art(250(a))&amp;cm=DOCUMENT" w:history="1">
        <w:r w:rsidR="00C4791E" w:rsidRPr="00BD1D16">
          <w:rPr>
            <w:rFonts w:asciiTheme="majorHAnsi" w:eastAsia="Times New Roman" w:hAnsiTheme="majorHAnsi" w:cstheme="majorHAnsi"/>
          </w:rPr>
          <w:t>art. 250a</w:t>
        </w:r>
      </w:hyperlink>
      <w:r w:rsidR="00C4791E" w:rsidRPr="00BD1D16">
        <w:rPr>
          <w:rFonts w:asciiTheme="majorHAnsi" w:eastAsia="Times New Roman" w:hAnsiTheme="majorHAnsi" w:cstheme="majorHAnsi"/>
        </w:rPr>
        <w:t xml:space="preserve"> Kodeksu karnego lub w art. 46 lub art. 48 ustawy z dnia 25 czerwca 2010 r. o sporcie,</w:t>
      </w:r>
      <w:r w:rsidR="00C4791E" w:rsidRPr="00BD1D16">
        <w:rPr>
          <w:rFonts w:asciiTheme="majorHAnsi" w:eastAsia="Times New Roman" w:hAnsiTheme="majorHAnsi" w:cstheme="majorHAnsi"/>
          <w:b/>
          <w:bCs/>
          <w:i/>
          <w:iCs/>
        </w:rPr>
        <w:t xml:space="preserve"> </w:t>
      </w:r>
      <w:r w:rsidR="00C4791E" w:rsidRPr="00BD1D16">
        <w:rPr>
          <w:rFonts w:asciiTheme="majorHAnsi" w:eastAsia="Times New Roman" w:hAnsiTheme="majorHAnsi" w:cstheme="majorHAnsi"/>
        </w:rPr>
        <w:t xml:space="preserve">lub w </w:t>
      </w:r>
      <w:hyperlink r:id="rId14" w:anchor="/document/17712396?unitId=art(54)ust(1)&amp;cm=DOCUMENT" w:history="1">
        <w:r w:rsidR="00C4791E" w:rsidRPr="00BD1D16">
          <w:rPr>
            <w:rFonts w:asciiTheme="majorHAnsi" w:eastAsia="Times New Roman" w:hAnsiTheme="majorHAnsi" w:cstheme="majorHAnsi"/>
          </w:rPr>
          <w:t>art. 54 ust. 1-4</w:t>
        </w:r>
      </w:hyperlink>
      <w:r w:rsidR="00C4791E" w:rsidRPr="00BD1D16">
        <w:rPr>
          <w:rFonts w:asciiTheme="majorHAnsi" w:eastAsia="Times New Roman" w:hAnsiTheme="majorHAnsi" w:cstheme="majorHAnsi"/>
        </w:rPr>
        <w:t xml:space="preserve"> ustawy z dnia 12 maja 2011 r. o refundacji leków, środków spożywczych specjalnego przeznaczenia żywieniowego oraz wyrobów medycznych (Dz. U. z 2021 r. poz. 523, 1292, 1559 i 2054),</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d) finansowania przestępstwa o charakterze terrorystycznym, o którym mowa w </w:t>
      </w:r>
      <w:hyperlink r:id="rId15"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17"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18"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(Dz. U. poz. 769),</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19"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0"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1"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7E4720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1F76E48" w14:textId="77777777" w:rsidR="008870AA" w:rsidRPr="008870AA" w:rsidRDefault="008870AA" w:rsidP="008870AA">
      <w:pPr>
        <w:spacing w:line="319" w:lineRule="auto"/>
        <w:ind w:left="426"/>
        <w:jc w:val="both"/>
        <w:rPr>
          <w:rFonts w:asciiTheme="minorHAnsi" w:hAnsiTheme="minorHAnsi" w:cstheme="minorHAnsi"/>
        </w:rPr>
      </w:pP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lastRenderedPageBreak/>
        <w:t>Wykluczenie Wykonawcy następuje zgodnie z art. 111 PZP.</w:t>
      </w:r>
    </w:p>
    <w:p w14:paraId="6FFAA057" w14:textId="235A2FBE" w:rsidR="008264E3" w:rsidRPr="0079314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5" w:name="_Toc65495855"/>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5"/>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20AAB8A5"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0003234E">
        <w:rPr>
          <w:rFonts w:asciiTheme="majorHAnsi" w:hAnsiTheme="majorHAnsi" w:cstheme="majorHAnsi"/>
          <w:b/>
          <w:bCs/>
        </w:rPr>
        <w:t>W</w:t>
      </w:r>
      <w:r w:rsidR="0003234E" w:rsidRPr="00C466C5">
        <w:rPr>
          <w:rFonts w:asciiTheme="majorHAnsi" w:hAnsiTheme="majorHAnsi" w:cstheme="majorHAnsi"/>
          <w:b/>
          <w:bCs/>
        </w:rPr>
        <w:t xml:space="preserve">ykazu </w:t>
      </w:r>
      <w:r w:rsidR="0003234E">
        <w:rPr>
          <w:rFonts w:asciiTheme="majorHAnsi" w:hAnsiTheme="majorHAnsi" w:cstheme="majorHAnsi"/>
          <w:b/>
          <w:bCs/>
        </w:rPr>
        <w:t xml:space="preserve">narzędzi, </w:t>
      </w:r>
      <w:r w:rsidR="0003234E" w:rsidRPr="00585B49">
        <w:rPr>
          <w:rFonts w:asciiTheme="majorHAnsi" w:hAnsiTheme="majorHAnsi" w:cstheme="majorHAnsi"/>
        </w:rPr>
        <w:t>wyposażenia zakładu lub urządzeń technicznych dostępnych  wykonawcy</w:t>
      </w:r>
      <w:r w:rsidR="0003234E" w:rsidRPr="00A258D6">
        <w:rPr>
          <w:rFonts w:asciiTheme="majorHAnsi" w:hAnsiTheme="majorHAnsi" w:cstheme="majorHAnsi"/>
        </w:rPr>
        <w:t xml:space="preserve">, </w:t>
      </w:r>
      <w:r w:rsidR="0003234E">
        <w:rPr>
          <w:rFonts w:asciiTheme="majorHAnsi" w:hAnsiTheme="majorHAnsi" w:cstheme="majorHAnsi"/>
        </w:rPr>
        <w:t>w celu wykonania zamówienia publicznego wraz z informacją o podstawie do dysponowania tymi zasobam</w:t>
      </w:r>
      <w:r w:rsidR="0003234E">
        <w:rPr>
          <w:rFonts w:asciiTheme="majorHAnsi" w:hAnsiTheme="majorHAnsi" w:cstheme="majorHAnsi"/>
        </w:rPr>
        <w:t xml:space="preserve">i </w:t>
      </w:r>
      <w:r w:rsidRPr="00545840">
        <w:rPr>
          <w:rFonts w:asciiTheme="minorHAnsi" w:hAnsiTheme="minorHAnsi" w:cstheme="minorHAnsi"/>
        </w:rPr>
        <w:t xml:space="preserve">-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45840">
        <w:rPr>
          <w:rFonts w:asciiTheme="minorHAnsi" w:hAnsiTheme="minorHAnsi" w:cstheme="minorHAnsi"/>
        </w:rPr>
        <w:t>Pzp</w:t>
      </w:r>
      <w:proofErr w:type="spellEnd"/>
      <w:r w:rsidRPr="00545840">
        <w:rPr>
          <w:rFonts w:asciiTheme="minorHAnsi" w:hAnsiTheme="minorHAnsi" w:cstheme="minorHAnsi"/>
        </w:rPr>
        <w:t xml:space="preserve">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6" w:name="_Toc65495856"/>
      <w:r w:rsidRPr="008870AA">
        <w:rPr>
          <w:rFonts w:asciiTheme="minorHAnsi" w:hAnsiTheme="minorHAnsi" w:cstheme="minorHAnsi"/>
          <w:b/>
          <w:bCs/>
          <w:sz w:val="22"/>
          <w:szCs w:val="22"/>
        </w:rPr>
        <w:t>XI. Poleganie na zasobach innych podmiotów</w:t>
      </w:r>
      <w:bookmarkEnd w:id="26"/>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Pr="008870AA">
        <w:rPr>
          <w:rFonts w:asciiTheme="minorHAnsi" w:hAnsiTheme="minorHAnsi" w:cstheme="minorHAnsi"/>
        </w:rPr>
        <w:lastRenderedPageBreak/>
        <w:t xml:space="preserve">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 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7" w:name="_Hlk65499459"/>
      <w:r w:rsidRPr="008870AA">
        <w:rPr>
          <w:rFonts w:asciiTheme="minorHAnsi" w:hAnsiTheme="minorHAnsi" w:cstheme="minorHAnsi"/>
        </w:rPr>
        <w:t xml:space="preserve">Wykonawca powołuje się na jego zasoby, </w:t>
      </w:r>
      <w:bookmarkEnd w:id="27"/>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8" w:name="_Toc65495857"/>
    </w:p>
    <w:p w14:paraId="4ED7F58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r w:rsidRPr="008870AA">
        <w:rPr>
          <w:rFonts w:asciiTheme="minorHAnsi" w:hAnsiTheme="minorHAnsi" w:cstheme="minorHAnsi"/>
          <w:b/>
          <w:bCs/>
          <w:sz w:val="24"/>
          <w:szCs w:val="24"/>
        </w:rPr>
        <w:t>XII. Informacja dla Wykonawców wspólnie ubiegających się o udzielenie zamówienia</w:t>
      </w:r>
      <w:bookmarkEnd w:id="28"/>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rsidP="00972E16">
      <w:pPr>
        <w:numPr>
          <w:ilvl w:val="0"/>
          <w:numId w:val="15"/>
        </w:numPr>
        <w:spacing w:line="319" w:lineRule="auto"/>
        <w:ind w:left="426"/>
        <w:jc w:val="both"/>
        <w:rPr>
          <w:rFonts w:asciiTheme="minorHAnsi" w:hAnsiTheme="minorHAnsi" w:cstheme="minorHAnsi"/>
          <w:b/>
          <w:bCs/>
        </w:rPr>
      </w:pPr>
      <w:bookmarkStart w:id="29" w:name="_Hlk63772459"/>
      <w:r w:rsidRPr="008870AA">
        <w:rPr>
          <w:rFonts w:asciiTheme="minorHAnsi" w:hAnsiTheme="minorHAnsi" w:cstheme="minorHAnsi"/>
        </w:rPr>
        <w:t xml:space="preserve">Wykonawcy wspólnie ubiegający się o udzielenie zamówienia dołączają do oferty </w:t>
      </w:r>
      <w:bookmarkStart w:id="30"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29"/>
    <w:bookmarkEnd w:id="30"/>
    <w:p w14:paraId="523ECC66"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77777777" w:rsidR="008870AA" w:rsidRPr="008870AA" w:rsidRDefault="008870AA" w:rsidP="008870AA">
      <w:pPr>
        <w:spacing w:line="319" w:lineRule="auto"/>
        <w:ind w:left="426"/>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1" w:name="_Toc65495858"/>
      <w:bookmarkStart w:id="32"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1"/>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b/>
          <w:bCs/>
        </w:rPr>
      </w:pPr>
      <w:bookmarkStart w:id="33"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b/>
          <w:bCs/>
        </w:rPr>
      </w:pPr>
      <w:r w:rsidRPr="008870AA">
        <w:rPr>
          <w:rFonts w:asciiTheme="minorHAnsi" w:hAnsiTheme="minorHAnsi" w:cstheme="minorHAnsi"/>
        </w:rPr>
        <w:lastRenderedPageBreak/>
        <w:t>W korespondencji kierowanej do Zamawiającego Wykonawcy powinni posługiwać się numerem przedmiotowego postępowania.</w:t>
      </w:r>
    </w:p>
    <w:p w14:paraId="0D1C6F7C"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odbywa się przy użyciu środków komunikacji elektronicznej, za pośrednictwem platformy zakupowej, dostępnej pod adresem </w:t>
      </w:r>
      <w:hyperlink r:id="rId24"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Przez środki komunikacji elektronicznej rozumie się środki komunikacji elektronicznej zdefiniowane w ustawie z dnia 18 lipca 2002 r. o świadczeniu usług drogą elektroniczną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344). </w:t>
      </w:r>
      <w:bookmarkStart w:id="34"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5" w:history="1">
        <w:r w:rsidRPr="008870AA">
          <w:rPr>
            <w:rStyle w:val="Hipercze"/>
            <w:rFonts w:asciiTheme="minorHAnsi" w:hAnsiTheme="minorHAnsi" w:cstheme="minorHAnsi"/>
          </w:rPr>
          <w:t>magdalena.pawlicka@dopiewo.pl</w:t>
        </w:r>
      </w:hyperlink>
    </w:p>
    <w:bookmarkEnd w:id="34"/>
    <w:p w14:paraId="16ED96BB"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rsidP="00972E16">
      <w:pPr>
        <w:pStyle w:val="Akapitzlist"/>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6">
        <w:r w:rsidRPr="008870AA">
          <w:rPr>
            <w:rFonts w:asciiTheme="minorHAnsi" w:hAnsiTheme="minorHAnsi" w:cstheme="minorHAnsi"/>
            <w:u w:val="single"/>
          </w:rPr>
          <w:t>https://platformazakupowa.pl/strona/45-instrukcje</w:t>
        </w:r>
      </w:hyperlink>
    </w:p>
    <w:p w14:paraId="26C9B6AE" w14:textId="77777777" w:rsidR="008870AA" w:rsidRPr="008870AA" w:rsidRDefault="008870AA" w:rsidP="00972E16">
      <w:pPr>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27">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stały dostęp do sieci Internet o gwarantowanej przepustowości nie mniejszej niż 512 </w:t>
      </w:r>
      <w:proofErr w:type="spellStart"/>
      <w:r w:rsidRPr="008870AA">
        <w:rPr>
          <w:rFonts w:asciiTheme="minorHAnsi" w:hAnsiTheme="minorHAnsi" w:cstheme="minorHAnsi"/>
        </w:rPr>
        <w:t>kb</w:t>
      </w:r>
      <w:proofErr w:type="spellEnd"/>
      <w:r w:rsidRPr="008870AA">
        <w:rPr>
          <w:rFonts w:asciiTheme="minorHAnsi" w:hAnsiTheme="minorHAnsi" w:cstheme="minorHAnsi"/>
        </w:rPr>
        <w:t>/s,</w:t>
      </w:r>
    </w:p>
    <w:p w14:paraId="686C8B69"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 xml:space="preserve">zainstalowany program Adobe </w:t>
      </w:r>
      <w:proofErr w:type="spellStart"/>
      <w:r w:rsidRPr="008870AA">
        <w:rPr>
          <w:rFonts w:asciiTheme="minorHAnsi" w:hAnsiTheme="minorHAnsi" w:cstheme="minorHAnsi"/>
        </w:rPr>
        <w:t>Acrobat</w:t>
      </w:r>
      <w:proofErr w:type="spellEnd"/>
      <w:r w:rsidRPr="008870AA">
        <w:rPr>
          <w:rFonts w:asciiTheme="minorHAnsi" w:hAnsiTheme="minorHAnsi" w:cstheme="minorHAnsi"/>
        </w:rPr>
        <w:t xml:space="preserve"> Reader lub inny obsługujący format plików .pdf,</w:t>
      </w:r>
    </w:p>
    <w:p w14:paraId="351F87D7"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w:t>
      </w:r>
      <w:proofErr w:type="spellStart"/>
      <w:r w:rsidRPr="008870AA">
        <w:rPr>
          <w:rFonts w:asciiTheme="minorHAnsi" w:hAnsiTheme="minorHAnsi" w:cstheme="minorHAnsi"/>
        </w:rPr>
        <w:t>hh:mm:ss</w:t>
      </w:r>
      <w:proofErr w:type="spellEnd"/>
      <w:r w:rsidRPr="008870AA">
        <w:rPr>
          <w:rFonts w:asciiTheme="minorHAnsi" w:hAnsiTheme="minorHAnsi" w:cstheme="minorHAnsi"/>
        </w:rPr>
        <w:t>) generowany wg. czasu lokalnego serwera synchronizowanego z zegarem Głównego Urzędu Miar.</w:t>
      </w:r>
    </w:p>
    <w:p w14:paraId="6168373D" w14:textId="77777777" w:rsidR="008870AA" w:rsidRPr="008870AA" w:rsidRDefault="008870AA" w:rsidP="00972E16">
      <w:pPr>
        <w:numPr>
          <w:ilvl w:val="0"/>
          <w:numId w:val="14"/>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28">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bookmarkStart w:id="35"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rsidP="00972E16">
      <w:pPr>
        <w:pStyle w:val="Akapitzlist"/>
        <w:numPr>
          <w:ilvl w:val="3"/>
          <w:numId w:val="28"/>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77777777" w:rsidR="008870AA" w:rsidRPr="008870AA" w:rsidRDefault="008870AA" w:rsidP="008870AA">
      <w:pPr>
        <w:pStyle w:val="Akapitzlist"/>
        <w:tabs>
          <w:tab w:val="left" w:pos="284"/>
        </w:tabs>
        <w:ind w:left="284"/>
        <w:jc w:val="both"/>
        <w:rPr>
          <w:rFonts w:asciiTheme="minorHAnsi" w:hAnsiTheme="minorHAnsi" w:cstheme="minorHAnsi"/>
        </w:rPr>
      </w:pPr>
      <w:r w:rsidRPr="008870AA">
        <w:rPr>
          <w:rFonts w:asciiTheme="minorHAnsi" w:hAnsiTheme="minorHAnsi" w:cstheme="minorHAnsi"/>
        </w:rPr>
        <w:t>13.1. przez kliknięcie w link wysłany w wiadomości e-mail, który musi być zgodny z adres email podanym podczas pierwotnego składania oferty lub</w:t>
      </w:r>
    </w:p>
    <w:p w14:paraId="03EBD97A" w14:textId="77777777"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lastRenderedPageBreak/>
        <w:tab/>
        <w:t>13.2. zalogowanie i kliknięcie w przycisk „Potwierdź ofertę”.</w:t>
      </w:r>
    </w:p>
    <w:p w14:paraId="0A02C902"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14. Potwierdzeniem wycofania oferty w przypadku ust. 13.1 jest data potwierdzenia akcji przez kliknięcia w przycisk „Wycofaj ofertę”.</w:t>
      </w:r>
    </w:p>
    <w:p w14:paraId="27E6013C"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15. Wycofanie oferty lub wniosku możliwe jest do zakończeniu terminu składania ofert  w postępowaniu.</w:t>
      </w:r>
    </w:p>
    <w:p w14:paraId="3DCA146B"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16. Wycofanie złożonej oferty powoduje, że zamawiający nie będzie miał możliwości zapoznania się z nią po upływie terminu składania ofert w postępowaniu.</w:t>
      </w:r>
    </w:p>
    <w:p w14:paraId="0C7E1A80" w14:textId="77777777" w:rsidR="008870AA" w:rsidRPr="008870AA" w:rsidRDefault="008870AA" w:rsidP="00972E16">
      <w:pPr>
        <w:pStyle w:val="Akapitzlist"/>
        <w:numPr>
          <w:ilvl w:val="0"/>
          <w:numId w:val="30"/>
        </w:numPr>
        <w:tabs>
          <w:tab w:val="left" w:pos="284"/>
        </w:tabs>
        <w:ind w:hanging="862"/>
        <w:jc w:val="both"/>
        <w:rPr>
          <w:rFonts w:asciiTheme="minorHAnsi" w:hAnsiTheme="minorHAnsi" w:cstheme="minorHAnsi"/>
        </w:rPr>
      </w:pPr>
      <w:r w:rsidRPr="008870AA">
        <w:rPr>
          <w:rFonts w:asciiTheme="minorHAnsi" w:hAnsiTheme="minorHAnsi" w:cstheme="minorHAnsi"/>
        </w:rPr>
        <w:t>Wykonawca po upływie terminu składania ofert nie może dokonać zmiany złożonej oferty.</w:t>
      </w:r>
    </w:p>
    <w:bookmarkEnd w:id="35"/>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29"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0"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1"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rsidP="00972E16">
      <w:pPr>
        <w:pStyle w:val="Akapitzlist"/>
        <w:numPr>
          <w:ilvl w:val="0"/>
          <w:numId w:val="32"/>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77777777"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formatów: .pdf .</w:t>
      </w:r>
      <w:proofErr w:type="spellStart"/>
      <w:r w:rsidRPr="008870AA">
        <w:rPr>
          <w:rFonts w:asciiTheme="minorHAnsi" w:hAnsiTheme="minorHAnsi" w:cstheme="minorHAnsi"/>
          <w:sz w:val="22"/>
          <w:szCs w:val="22"/>
        </w:rPr>
        <w:t>doc</w:t>
      </w:r>
      <w:proofErr w:type="spellEnd"/>
      <w:r w:rsidRPr="008870AA">
        <w:rPr>
          <w:rFonts w:asciiTheme="minorHAnsi" w:hAnsiTheme="minorHAnsi" w:cstheme="minorHAnsi"/>
          <w:sz w:val="22"/>
          <w:szCs w:val="22"/>
        </w:rPr>
        <w:t xml:space="preserve"> .xls .jpg (.</w:t>
      </w:r>
      <w:proofErr w:type="spellStart"/>
      <w:r w:rsidRPr="008870AA">
        <w:rPr>
          <w:rFonts w:asciiTheme="minorHAnsi" w:hAnsiTheme="minorHAnsi" w:cstheme="minorHAnsi"/>
          <w:sz w:val="22"/>
          <w:szCs w:val="22"/>
        </w:rPr>
        <w:t>jpeg</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ze szczególnym wskazaniem na .pdf</w:t>
      </w:r>
    </w:p>
    <w:p w14:paraId="7274D355" w14:textId="6A780B42"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w:t>
      </w:r>
      <w:proofErr w:type="spellStart"/>
      <w:r w:rsidRPr="008870AA">
        <w:rPr>
          <w:rFonts w:asciiTheme="minorHAnsi" w:hAnsiTheme="minorHAnsi" w:cstheme="minorHAnsi"/>
          <w:sz w:val="22"/>
          <w:szCs w:val="22"/>
        </w:rPr>
        <w:t>numbers</w:t>
      </w:r>
      <w:proofErr w:type="spellEnd"/>
      <w:r w:rsidRPr="008870AA">
        <w:rPr>
          <w:rFonts w:asciiTheme="minorHAnsi" w:hAnsiTheme="minorHAnsi" w:cstheme="minorHAnsi"/>
          <w:sz w:val="22"/>
          <w:szCs w:val="22"/>
        </w:rPr>
        <w:t xml:space="preserve"> .</w:t>
      </w:r>
      <w:proofErr w:type="spellStart"/>
      <w:r w:rsidRPr="008870AA">
        <w:rPr>
          <w:rFonts w:asciiTheme="minorHAnsi" w:hAnsiTheme="minorHAnsi" w:cstheme="minorHAnsi"/>
          <w:sz w:val="22"/>
          <w:szCs w:val="22"/>
        </w:rPr>
        <w:t>pages</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8870AA">
        <w:rPr>
          <w:rFonts w:asciiTheme="minorHAnsi" w:hAnsiTheme="minorHAnsi" w:cstheme="minorHAnsi"/>
          <w:sz w:val="22"/>
          <w:szCs w:val="22"/>
        </w:rPr>
        <w:t>eDoApp</w:t>
      </w:r>
      <w:proofErr w:type="spellEnd"/>
      <w:r w:rsidRPr="008870AA">
        <w:rPr>
          <w:rFonts w:asciiTheme="minorHAnsi" w:hAnsiTheme="minorHAnsi" w:cstheme="minorHAnsi"/>
          <w:sz w:val="22"/>
          <w:szCs w:val="22"/>
        </w:rPr>
        <w:t xml:space="preserve"> służącej do składania podpisu osobistego, który wynosi max 5MB.</w:t>
      </w:r>
    </w:p>
    <w:p w14:paraId="2372A09B"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870AA">
        <w:rPr>
          <w:rFonts w:asciiTheme="minorHAnsi" w:hAnsiTheme="minorHAnsi" w:cstheme="minorHAnsi"/>
          <w:sz w:val="22"/>
          <w:szCs w:val="22"/>
        </w:rPr>
        <w:t>PAdES</w:t>
      </w:r>
      <w:proofErr w:type="spellEnd"/>
      <w:r w:rsidRPr="008870AA">
        <w:rPr>
          <w:rFonts w:asciiTheme="minorHAnsi" w:hAnsiTheme="minorHAnsi" w:cstheme="minorHAnsi"/>
          <w:sz w:val="22"/>
          <w:szCs w:val="22"/>
        </w:rPr>
        <w:t>. </w:t>
      </w:r>
    </w:p>
    <w:p w14:paraId="7F88235C"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 xml:space="preserve">Pliki w innych formatach niż PDF zaleca się opatrzyć zewnętrznym podpisem </w:t>
      </w:r>
      <w:proofErr w:type="spellStart"/>
      <w:r w:rsidRPr="008870AA">
        <w:rPr>
          <w:rFonts w:asciiTheme="minorHAnsi" w:hAnsiTheme="minorHAnsi" w:cstheme="minorHAnsi"/>
          <w:sz w:val="22"/>
          <w:szCs w:val="22"/>
        </w:rPr>
        <w:t>XAdES</w:t>
      </w:r>
      <w:proofErr w:type="spellEnd"/>
      <w:r w:rsidRPr="008870AA">
        <w:rPr>
          <w:rFonts w:asciiTheme="minorHAnsi" w:hAnsiTheme="minorHAnsi" w:cstheme="minorHAnsi"/>
          <w:sz w:val="22"/>
          <w:szCs w:val="22"/>
        </w:rPr>
        <w:t>. Wykonawca powinien pamiętać, aby plik z podpisem przekazywać łącznie z dokumentem podpisywanym.</w:t>
      </w:r>
    </w:p>
    <w:p w14:paraId="24C18473"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3"/>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6" w:name="_Toc65495859"/>
      <w:bookmarkStart w:id="37" w:name="_Hlk66110879"/>
      <w:r w:rsidRPr="008870AA">
        <w:rPr>
          <w:rFonts w:asciiTheme="minorHAnsi" w:hAnsiTheme="minorHAnsi" w:cstheme="minorHAnsi"/>
          <w:b/>
          <w:bCs/>
          <w:sz w:val="24"/>
          <w:szCs w:val="24"/>
        </w:rPr>
        <w:t>XIV. Opis sposobu przygotowania ofert oraz dokumentów wymaganych przez Zamawiającego w SWZ</w:t>
      </w:r>
      <w:bookmarkEnd w:id="36"/>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rsidP="00972E16">
      <w:pPr>
        <w:numPr>
          <w:ilvl w:val="0"/>
          <w:numId w:val="23"/>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6C64FDD9" w:rsidR="008870AA" w:rsidRPr="008870AA" w:rsidRDefault="008870AA" w:rsidP="00972E16">
      <w:pPr>
        <w:pStyle w:val="Akapitzlist"/>
        <w:numPr>
          <w:ilvl w:val="1"/>
          <w:numId w:val="27"/>
        </w:numPr>
        <w:spacing w:after="0" w:line="319" w:lineRule="auto"/>
        <w:jc w:val="both"/>
        <w:rPr>
          <w:rFonts w:asciiTheme="minorHAnsi" w:hAnsiTheme="minorHAnsi" w:cstheme="minorHAnsi"/>
        </w:rPr>
      </w:pPr>
      <w:r w:rsidRPr="008870AA">
        <w:rPr>
          <w:rFonts w:asciiTheme="minorHAnsi" w:hAnsiTheme="minorHAnsi" w:cstheme="minorHAnsi"/>
          <w:b/>
          <w:bCs/>
        </w:rPr>
        <w:t>Formularz ofertowy</w:t>
      </w:r>
      <w:r w:rsidRPr="008870AA">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r w:rsidR="00A46738">
        <w:rPr>
          <w:rFonts w:asciiTheme="minorHAnsi" w:hAnsiTheme="minorHAnsi" w:cstheme="minorHAnsi"/>
        </w:rPr>
        <w:t>, w szczególności przedmiar robót.</w:t>
      </w:r>
    </w:p>
    <w:p w14:paraId="23D19821" w14:textId="77777777" w:rsidR="001C0A5A" w:rsidRPr="000A6F80" w:rsidRDefault="001C0A5A" w:rsidP="001C0A5A">
      <w:pPr>
        <w:pStyle w:val="Akapitzlist"/>
        <w:numPr>
          <w:ilvl w:val="1"/>
          <w:numId w:val="27"/>
        </w:numPr>
        <w:spacing w:after="0" w:line="319" w:lineRule="auto"/>
        <w:jc w:val="both"/>
        <w:rPr>
          <w:rFonts w:asciiTheme="majorHAnsi" w:hAnsiTheme="majorHAnsi" w:cstheme="majorHAnsi"/>
          <w:b/>
          <w:bCs/>
        </w:rPr>
      </w:pPr>
      <w:r w:rsidRPr="000A6F80">
        <w:rPr>
          <w:rFonts w:asciiTheme="majorHAnsi" w:hAnsiTheme="majorHAnsi" w:cstheme="majorHAnsi"/>
          <w:b/>
          <w:bCs/>
        </w:rPr>
        <w:t xml:space="preserve">Oświadczenia, o których mowa w Rozdziale X ust. 1: </w:t>
      </w:r>
    </w:p>
    <w:p w14:paraId="3AC5F5BE" w14:textId="77777777" w:rsidR="001C0A5A" w:rsidRPr="00A258D6"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A258D6">
        <w:rPr>
          <w:rFonts w:asciiTheme="majorHAnsi" w:hAnsiTheme="majorHAnsi" w:cstheme="maj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A258D6"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A258D6">
        <w:rPr>
          <w:rFonts w:asciiTheme="majorHAnsi" w:hAnsiTheme="majorHAnsi" w:cstheme="majorHAnsi"/>
        </w:rPr>
        <w:t xml:space="preserve">Oświadczenie Wykonawcy o niepodleganiu wykluczeniu z postępowania – wzór oświadczenia stanowi załącznik nr 4 do SWZ. </w:t>
      </w:r>
    </w:p>
    <w:p w14:paraId="2F974EE2" w14:textId="77777777" w:rsidR="001C0A5A" w:rsidRPr="00A258D6" w:rsidRDefault="001C0A5A" w:rsidP="001C0A5A">
      <w:pPr>
        <w:pStyle w:val="Akapitzlist"/>
        <w:spacing w:after="0" w:line="319" w:lineRule="auto"/>
        <w:ind w:left="1560"/>
        <w:jc w:val="both"/>
        <w:rPr>
          <w:rFonts w:asciiTheme="majorHAnsi" w:hAnsiTheme="majorHAnsi" w:cstheme="majorHAnsi"/>
        </w:rPr>
      </w:pPr>
      <w:r w:rsidRPr="00A258D6">
        <w:rPr>
          <w:rFonts w:asciiTheme="majorHAnsi" w:hAnsiTheme="majorHAnsi" w:cstheme="majorHAnsi"/>
        </w:rPr>
        <w:t xml:space="preserve">W przypadku wspólnego ubiegania się o zamówienie przez Wykonawców, </w:t>
      </w:r>
      <w:bookmarkStart w:id="38" w:name="_Hlk65238743"/>
      <w:r w:rsidRPr="00A258D6">
        <w:rPr>
          <w:rFonts w:asciiTheme="majorHAnsi" w:hAnsiTheme="majorHAnsi" w:cstheme="majorHAnsi"/>
        </w:rPr>
        <w:t xml:space="preserve">oświadczenie o niepodleganiu wykluczeniu składa </w:t>
      </w:r>
      <w:bookmarkEnd w:id="38"/>
      <w:r w:rsidRPr="00A258D6">
        <w:rPr>
          <w:rFonts w:asciiTheme="majorHAnsi" w:hAnsiTheme="majorHAnsi" w:cstheme="majorHAnsi"/>
        </w:rPr>
        <w:t>każdy Wykonawca.</w:t>
      </w:r>
    </w:p>
    <w:p w14:paraId="5ABA089F" w14:textId="77777777" w:rsidR="001C0A5A" w:rsidRPr="00A258D6" w:rsidRDefault="001C0A5A" w:rsidP="001C0A5A">
      <w:pPr>
        <w:pStyle w:val="Akapitzlist"/>
        <w:spacing w:after="0" w:line="319" w:lineRule="auto"/>
        <w:ind w:left="1560"/>
        <w:jc w:val="both"/>
        <w:rPr>
          <w:rFonts w:asciiTheme="majorHAnsi" w:hAnsiTheme="majorHAnsi" w:cstheme="majorHAnsi"/>
        </w:rPr>
      </w:pPr>
      <w:r w:rsidRPr="00A258D6">
        <w:rPr>
          <w:rFonts w:asciiTheme="majorHAnsi" w:hAnsiTheme="majorHAnsi" w:cstheme="majorHAnsi"/>
        </w:rPr>
        <w:t xml:space="preserve">W przypadku gdy Wykonawca polega na zasobach Podmiotu trzeciego oświadczenie o niepodleganiu wykluczeniu i spełnianiu warunków udziału, w zakresie w jakim </w:t>
      </w:r>
      <w:r>
        <w:rPr>
          <w:rFonts w:asciiTheme="majorHAnsi" w:hAnsiTheme="majorHAnsi" w:cstheme="majorHAnsi"/>
        </w:rPr>
        <w:t>g</w:t>
      </w:r>
      <w:r w:rsidRPr="00A258D6">
        <w:rPr>
          <w:rFonts w:asciiTheme="majorHAnsi" w:hAnsiTheme="majorHAnsi" w:cstheme="majorHAnsi"/>
        </w:rPr>
        <w:t>o dotyczą, składa także Podmiot trzeci (załącznik nr 4.1. do SWZ)</w:t>
      </w:r>
    </w:p>
    <w:p w14:paraId="2DE99168" w14:textId="3038C145" w:rsidR="001C0A5A" w:rsidRPr="00A258D6"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Zobowiązanie innego podmiotu</w:t>
      </w:r>
      <w:r w:rsidRPr="00A258D6">
        <w:rPr>
          <w:rFonts w:asciiTheme="majorHAnsi" w:hAnsiTheme="majorHAnsi" w:cstheme="majorHAnsi"/>
        </w:rPr>
        <w:t>, o którym mowa w Rozdziale XI ust. 3 SWZ (jeżeli dotyczy)</w:t>
      </w:r>
      <w:r w:rsidR="00EE44B6">
        <w:rPr>
          <w:rFonts w:asciiTheme="majorHAnsi" w:hAnsiTheme="majorHAnsi" w:cstheme="majorHAnsi"/>
        </w:rPr>
        <w:t xml:space="preserve"> – wzór oświadczenia stanowi załącznik nr 8 do SWZ.</w:t>
      </w:r>
    </w:p>
    <w:p w14:paraId="747C0DDB" w14:textId="77777777" w:rsidR="001C0A5A" w:rsidRPr="00A258D6" w:rsidRDefault="001C0A5A" w:rsidP="001C0A5A">
      <w:pPr>
        <w:pStyle w:val="Akapitzlist"/>
        <w:numPr>
          <w:ilvl w:val="1"/>
          <w:numId w:val="27"/>
        </w:numPr>
        <w:spacing w:after="0" w:line="319" w:lineRule="auto"/>
        <w:jc w:val="both"/>
        <w:rPr>
          <w:rFonts w:asciiTheme="majorHAnsi" w:hAnsiTheme="majorHAnsi" w:cstheme="majorHAnsi"/>
          <w:b/>
          <w:bCs/>
        </w:rPr>
      </w:pPr>
      <w:r w:rsidRPr="000A6F80">
        <w:rPr>
          <w:rFonts w:asciiTheme="majorHAnsi" w:hAnsiTheme="majorHAnsi" w:cstheme="majorHAnsi"/>
          <w:b/>
          <w:bCs/>
        </w:rPr>
        <w:lastRenderedPageBreak/>
        <w:t>Oświadczenie</w:t>
      </w:r>
      <w:r w:rsidRPr="00A258D6">
        <w:rPr>
          <w:rFonts w:asciiTheme="majorHAnsi" w:hAnsiTheme="majorHAnsi" w:cstheme="majorHAnsi"/>
        </w:rPr>
        <w:t xml:space="preserve">, z którego wynika, które usługi wykonają poszczególni wykonawcy, według wzoru stanowiącego </w:t>
      </w:r>
      <w:r w:rsidRPr="00481726">
        <w:rPr>
          <w:rFonts w:asciiTheme="majorHAnsi" w:hAnsiTheme="majorHAnsi" w:cstheme="majorHAnsi"/>
          <w:b/>
          <w:bCs/>
        </w:rPr>
        <w:t xml:space="preserve">załącznik nr </w:t>
      </w:r>
      <w:r>
        <w:rPr>
          <w:rFonts w:asciiTheme="majorHAnsi" w:hAnsiTheme="majorHAnsi" w:cstheme="majorHAnsi"/>
          <w:b/>
          <w:bCs/>
        </w:rPr>
        <w:t>7</w:t>
      </w:r>
      <w:r w:rsidRPr="00481726">
        <w:rPr>
          <w:rFonts w:asciiTheme="majorHAnsi" w:hAnsiTheme="majorHAnsi" w:cstheme="majorHAnsi"/>
          <w:b/>
          <w:bCs/>
        </w:rPr>
        <w:t xml:space="preserve"> do SWZ</w:t>
      </w:r>
      <w:r w:rsidRPr="00A258D6">
        <w:rPr>
          <w:rFonts w:asciiTheme="majorHAnsi" w:hAnsiTheme="majorHAnsi" w:cstheme="majorHAnsi"/>
        </w:rPr>
        <w:t xml:space="preserve"> – </w:t>
      </w:r>
      <w:r w:rsidRPr="00A258D6">
        <w:rPr>
          <w:rFonts w:asciiTheme="majorHAnsi" w:hAnsiTheme="majorHAnsi" w:cstheme="majorHAnsi"/>
          <w:b/>
          <w:bCs/>
        </w:rPr>
        <w:t>dotyczy  przypadku Wykonawców wspólnie ubiegających się o zamówienie.</w:t>
      </w:r>
    </w:p>
    <w:p w14:paraId="05D9EC55" w14:textId="77777777" w:rsidR="001C0A5A" w:rsidRPr="00A258D6"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Pełnomocnictwa</w:t>
      </w:r>
      <w:r w:rsidRPr="00A258D6">
        <w:rPr>
          <w:rFonts w:asciiTheme="majorHAnsi" w:hAnsiTheme="majorHAnsi" w:cstheme="majorHAnsi"/>
        </w:rPr>
        <w:t xml:space="preserve"> upoważniające do złożenia oferty, o ile ofertę składa pełnomocnik.</w:t>
      </w:r>
    </w:p>
    <w:p w14:paraId="144C2AA2" w14:textId="0C5B419F" w:rsidR="001C0A5A"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Pełnomocnictwo dla pełnomocnika</w:t>
      </w:r>
      <w:r w:rsidRPr="00A258D6">
        <w:rPr>
          <w:rFonts w:asciiTheme="majorHAnsi" w:hAnsiTheme="majorHAnsi" w:cstheme="majorHAnsi"/>
        </w:rPr>
        <w:t xml:space="preserve"> do reprezentowania w postepowaniu Wykonawców wspólnie ubiegających się o udzielenie zamówienia – dotyczy ofert składanych przez Wykonawców wspólnie ubiegających się o udzielenie zamówienia.</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rsidP="00972E16">
      <w:pPr>
        <w:pStyle w:val="NormalnyWeb"/>
        <w:numPr>
          <w:ilvl w:val="0"/>
          <w:numId w:val="27"/>
        </w:numPr>
        <w:jc w:val="both"/>
        <w:textAlignment w:val="baseline"/>
        <w:rPr>
          <w:rFonts w:asciiTheme="minorHAnsi" w:hAnsiTheme="minorHAnsi" w:cstheme="minorHAnsi"/>
          <w:sz w:val="22"/>
          <w:szCs w:val="22"/>
        </w:rPr>
      </w:pPr>
      <w:bookmarkStart w:id="39"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zobowiązanie/-</w:t>
      </w:r>
      <w:proofErr w:type="spellStart"/>
      <w:r w:rsidRPr="008870AA">
        <w:rPr>
          <w:rFonts w:asciiTheme="minorHAnsi" w:hAnsiTheme="minorHAnsi" w:cstheme="minorHAnsi"/>
          <w:sz w:val="22"/>
          <w:szCs w:val="22"/>
        </w:rPr>
        <w:t>nia</w:t>
      </w:r>
      <w:proofErr w:type="spellEnd"/>
      <w:r w:rsidRPr="008870AA">
        <w:rPr>
          <w:rFonts w:asciiTheme="minorHAnsi" w:hAnsiTheme="minorHAnsi" w:cstheme="minorHAnsi"/>
          <w:sz w:val="22"/>
          <w:szCs w:val="22"/>
        </w:rPr>
        <w:t xml:space="preserve">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lastRenderedPageBreak/>
        <w:t>b)</w:t>
      </w:r>
      <w:r w:rsidRPr="008870AA">
        <w:rPr>
          <w:rFonts w:asciiTheme="minorHAnsi" w:hAnsiTheme="minorHAnsi" w:cstheme="minorHAnsi"/>
          <w:sz w:val="22"/>
          <w:szCs w:val="22"/>
        </w:rPr>
        <w:t xml:space="preserve"> w przypadku oświadczenia,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7"/>
    <w:bookmarkEnd w:id="39"/>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rsidP="00972E16">
      <w:pPr>
        <w:pStyle w:val="Akapitzlist"/>
        <w:numPr>
          <w:ilvl w:val="0"/>
          <w:numId w:val="27"/>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rsidP="00972E16">
      <w:pPr>
        <w:pStyle w:val="Akapitzlist"/>
        <w:numPr>
          <w:ilvl w:val="0"/>
          <w:numId w:val="27"/>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0" w:name="_Hlk80957306"/>
      <w:r w:rsidRPr="008870AA">
        <w:rPr>
          <w:rFonts w:asciiTheme="minorHAnsi" w:hAnsiTheme="minorHAnsi" w:cstheme="minorHAnsi"/>
        </w:rPr>
        <w:t>muszą zostać podpisane elektronicznym kwalifikowanym podpisem lub podpisem zaufanym lub podpisem osobistym</w:t>
      </w:r>
      <w:bookmarkEnd w:id="40"/>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2">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3">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4">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5">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6">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70AA">
        <w:rPr>
          <w:rFonts w:asciiTheme="minorHAnsi" w:hAnsiTheme="minorHAnsi" w:cstheme="minorHAnsi"/>
        </w:rPr>
        <w:t>eIDAS</w:t>
      </w:r>
      <w:proofErr w:type="spellEnd"/>
      <w:r w:rsidRPr="008870AA">
        <w:rPr>
          <w:rFonts w:asciiTheme="minorHAnsi" w:hAnsiTheme="minorHAnsi" w:cstheme="minorHAnsi"/>
        </w:rPr>
        <w:t>)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 przypadku wykorzystania formatu podpisu </w:t>
      </w:r>
      <w:proofErr w:type="spellStart"/>
      <w:r w:rsidRPr="008870AA">
        <w:rPr>
          <w:rFonts w:asciiTheme="minorHAnsi" w:hAnsiTheme="minorHAnsi" w:cstheme="minorHAnsi"/>
        </w:rPr>
        <w:t>XAdES</w:t>
      </w:r>
      <w:proofErr w:type="spellEnd"/>
      <w:r w:rsidRPr="008870AA">
        <w:rPr>
          <w:rFonts w:asciiTheme="minorHAnsi" w:hAnsiTheme="minorHAnsi" w:cstheme="minorHAnsi"/>
        </w:rPr>
        <w:t xml:space="preserve"> zewnętrzny. Zamawiający wymaga dołączenia odpowiedniej ilości plików tj. podpisywanych plików z danymi oraz plików </w:t>
      </w:r>
      <w:proofErr w:type="spellStart"/>
      <w:r w:rsidRPr="008870AA">
        <w:rPr>
          <w:rFonts w:asciiTheme="minorHAnsi" w:hAnsiTheme="minorHAnsi" w:cstheme="minorHAnsi"/>
        </w:rPr>
        <w:t>XAdES</w:t>
      </w:r>
      <w:proofErr w:type="spellEnd"/>
      <w:r w:rsidRPr="008870AA">
        <w:rPr>
          <w:rFonts w:asciiTheme="minorHAnsi" w:hAnsiTheme="minorHAnsi" w:cstheme="minorHAnsi"/>
        </w:rPr>
        <w:t>.</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Zgodnie z art. 18 ust. 3 ustawy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w:t>
      </w:r>
      <w:r w:rsidRPr="008870AA">
        <w:rPr>
          <w:rFonts w:asciiTheme="minorHAnsi" w:hAnsiTheme="minorHAnsi" w:cstheme="minorHAnsi"/>
        </w:rPr>
        <w:lastRenderedPageBreak/>
        <w:t>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rsidP="008E2A0A">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37">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38"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1" w:name="_Toc65495860"/>
      <w:bookmarkEnd w:id="32"/>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1"/>
    </w:p>
    <w:p w14:paraId="43128FE9" w14:textId="66559ED4" w:rsidR="008870AA" w:rsidRPr="00D63084" w:rsidRDefault="008870AA" w:rsidP="00D63084">
      <w:pPr>
        <w:pStyle w:val="Akapitzlist"/>
        <w:numPr>
          <w:ilvl w:val="1"/>
          <w:numId w:val="31"/>
        </w:numPr>
        <w:tabs>
          <w:tab w:val="left" w:pos="3855"/>
        </w:tabs>
        <w:spacing w:after="0" w:line="319" w:lineRule="auto"/>
        <w:ind w:left="482" w:hanging="482"/>
        <w:jc w:val="both"/>
        <w:rPr>
          <w:rFonts w:asciiTheme="minorHAnsi" w:eastAsia="Times New Roman" w:hAnsiTheme="minorHAnsi" w:cstheme="minorHAnsi"/>
          <w:u w:val="single"/>
        </w:rPr>
      </w:pPr>
      <w:r w:rsidRPr="00D63084">
        <w:rPr>
          <w:rFonts w:asciiTheme="minorHAnsi" w:eastAsia="Times New Roman" w:hAnsiTheme="minorHAnsi" w:cstheme="minorHAnsi"/>
        </w:rPr>
        <w:t xml:space="preserve">Wykonawca określa cenę realizacji zamówienia poprzez wskazanie w Formularzu ofertowym sporządzonym wg wzoru stanowiącego </w:t>
      </w:r>
      <w:r w:rsidRPr="00D63084">
        <w:rPr>
          <w:rFonts w:asciiTheme="minorHAnsi" w:eastAsia="Times New Roman" w:hAnsiTheme="minorHAnsi" w:cstheme="minorHAnsi"/>
          <w:b/>
        </w:rPr>
        <w:t xml:space="preserve">Załączniki nr 1 </w:t>
      </w:r>
      <w:r w:rsidRPr="00D63084">
        <w:rPr>
          <w:rFonts w:asciiTheme="minorHAnsi" w:eastAsia="Times New Roman" w:hAnsiTheme="minorHAnsi" w:cstheme="minorHAnsi"/>
        </w:rPr>
        <w:t>do S</w:t>
      </w:r>
      <w:r w:rsidR="00D63084" w:rsidRPr="00D63084">
        <w:rPr>
          <w:rFonts w:asciiTheme="minorHAnsi" w:eastAsia="Times New Roman" w:hAnsiTheme="minorHAnsi" w:cstheme="minorHAnsi"/>
        </w:rPr>
        <w:t>WZ.</w:t>
      </w:r>
    </w:p>
    <w:p w14:paraId="5556C385" w14:textId="0BE6C987" w:rsidR="00D63084" w:rsidRPr="00D63084" w:rsidRDefault="00D63084" w:rsidP="00D63084">
      <w:pPr>
        <w:pStyle w:val="Akapitzlist"/>
        <w:numPr>
          <w:ilvl w:val="1"/>
          <w:numId w:val="31"/>
        </w:numPr>
        <w:tabs>
          <w:tab w:val="left" w:pos="3855"/>
        </w:tabs>
        <w:spacing w:after="0" w:line="319" w:lineRule="auto"/>
        <w:ind w:left="482" w:hanging="482"/>
        <w:jc w:val="both"/>
        <w:rPr>
          <w:rFonts w:asciiTheme="minorHAnsi" w:eastAsia="Times New Roman" w:hAnsiTheme="minorHAnsi" w:cstheme="minorHAnsi"/>
          <w:u w:val="single"/>
        </w:rPr>
      </w:pPr>
      <w:r w:rsidRPr="00D63084">
        <w:rPr>
          <w:rFonts w:asciiTheme="minorHAnsi" w:eastAsia="Times New Roman" w:hAnsiTheme="minorHAnsi" w:cstheme="minorHAnsi"/>
          <w:lang w:eastAsia="ar-SA"/>
        </w:rPr>
        <w:t>Cenę należy  obliczyć stosując następujące założenia :</w:t>
      </w:r>
    </w:p>
    <w:p w14:paraId="7C97AEAA" w14:textId="77777777" w:rsidR="00D63084" w:rsidRPr="00D63084" w:rsidRDefault="00D63084" w:rsidP="00D63084">
      <w:pPr>
        <w:pStyle w:val="Akapitzlist"/>
        <w:spacing w:after="0" w:line="319" w:lineRule="auto"/>
        <w:ind w:left="480"/>
        <w:jc w:val="both"/>
        <w:rPr>
          <w:rFonts w:asciiTheme="minorHAnsi" w:eastAsia="Times New Roman" w:hAnsiTheme="minorHAnsi" w:cstheme="minorHAnsi"/>
        </w:rPr>
      </w:pPr>
      <w:r w:rsidRPr="00D63084">
        <w:rPr>
          <w:rFonts w:asciiTheme="minorHAnsi" w:eastAsia="Times New Roman" w:hAnsiTheme="minorHAnsi" w:cstheme="minorHAnsi"/>
        </w:rPr>
        <w:t>a) cenę w zaokrągleniu do dwóch miejsc po przecinku należy wpisać do formularza ofertowego,</w:t>
      </w:r>
    </w:p>
    <w:p w14:paraId="6214986E" w14:textId="371BFBA8" w:rsidR="00D63084" w:rsidRPr="00D63084" w:rsidRDefault="00D63084" w:rsidP="00D63084">
      <w:pPr>
        <w:pStyle w:val="Akapitzlist"/>
        <w:spacing w:after="0" w:line="319" w:lineRule="auto"/>
        <w:ind w:left="480"/>
        <w:jc w:val="both"/>
        <w:rPr>
          <w:rFonts w:asciiTheme="minorHAnsi" w:eastAsia="Times New Roman" w:hAnsiTheme="minorHAnsi" w:cstheme="minorHAnsi"/>
        </w:rPr>
      </w:pPr>
      <w:r w:rsidRPr="00D63084">
        <w:rPr>
          <w:rFonts w:asciiTheme="minorHAnsi" w:eastAsia="Times New Roman" w:hAnsiTheme="minorHAnsi" w:cstheme="minorHAnsi"/>
        </w:rPr>
        <w:t xml:space="preserve">b) do porównania , w celu wyboru oferty najkorzystniejszej,  brana będzie pod uwagę łączna wartość wszystkich pozycji </w:t>
      </w:r>
      <w:r w:rsidRPr="00D63084">
        <w:rPr>
          <w:rFonts w:asciiTheme="minorHAnsi" w:eastAsia="Times New Roman" w:hAnsiTheme="minorHAnsi" w:cstheme="minorHAnsi"/>
        </w:rPr>
        <w:t>F</w:t>
      </w:r>
      <w:r w:rsidRPr="00D63084">
        <w:rPr>
          <w:rFonts w:asciiTheme="minorHAnsi" w:eastAsia="Times New Roman" w:hAnsiTheme="minorHAnsi" w:cstheme="minorHAnsi"/>
        </w:rPr>
        <w:t xml:space="preserve">ormularza ofertowego brutto w PLN, </w:t>
      </w:r>
    </w:p>
    <w:p w14:paraId="4B28AAB9" w14:textId="4E3248CE" w:rsidR="00D63084" w:rsidRPr="00D63084" w:rsidRDefault="00D63084" w:rsidP="00D63084">
      <w:pPr>
        <w:pStyle w:val="Akapitzlist"/>
        <w:spacing w:after="0" w:line="319" w:lineRule="auto"/>
        <w:ind w:left="480"/>
        <w:jc w:val="both"/>
        <w:rPr>
          <w:rFonts w:asciiTheme="minorHAnsi" w:eastAsia="Times New Roman" w:hAnsiTheme="minorHAnsi" w:cstheme="minorHAnsi"/>
        </w:rPr>
      </w:pPr>
      <w:r w:rsidRPr="00D63084">
        <w:rPr>
          <w:rFonts w:asciiTheme="minorHAnsi" w:eastAsia="Times New Roman" w:hAnsiTheme="minorHAnsi" w:cstheme="minorHAnsi"/>
        </w:rPr>
        <w:t xml:space="preserve">c) ceny jednostkowe określone w </w:t>
      </w:r>
      <w:r w:rsidRPr="00D63084">
        <w:rPr>
          <w:rFonts w:asciiTheme="minorHAnsi" w:eastAsia="Times New Roman" w:hAnsiTheme="minorHAnsi" w:cstheme="minorHAnsi"/>
        </w:rPr>
        <w:t>F</w:t>
      </w:r>
      <w:r w:rsidRPr="00D63084">
        <w:rPr>
          <w:rFonts w:asciiTheme="minorHAnsi" w:eastAsia="Times New Roman" w:hAnsiTheme="minorHAnsi" w:cstheme="minorHAnsi"/>
        </w:rPr>
        <w:t>ormularzu ofertowym nie będą ulegać zmianie w okresie obowiązywania umowy.</w:t>
      </w:r>
    </w:p>
    <w:p w14:paraId="722A5139" w14:textId="1E528DF3" w:rsidR="00D63084" w:rsidRPr="00D63084" w:rsidRDefault="00D63084" w:rsidP="00D63084">
      <w:pPr>
        <w:pStyle w:val="Akapitzlist"/>
        <w:numPr>
          <w:ilvl w:val="1"/>
          <w:numId w:val="31"/>
        </w:numPr>
        <w:spacing w:after="0" w:line="319" w:lineRule="auto"/>
        <w:jc w:val="both"/>
        <w:rPr>
          <w:rFonts w:asciiTheme="minorHAnsi" w:eastAsia="Times New Roman" w:hAnsiTheme="minorHAnsi" w:cstheme="minorHAnsi"/>
          <w:b/>
        </w:rPr>
      </w:pPr>
      <w:r w:rsidRPr="00D63084">
        <w:rPr>
          <w:rFonts w:asciiTheme="minorHAnsi" w:eastAsia="Times New Roman" w:hAnsiTheme="minorHAnsi" w:cstheme="minorHAnsi"/>
          <w:b/>
        </w:rPr>
        <w:t>Zamawiający nie będzie pokrywał ewentualnych kosztów dojazdów i zjazdów sprzętu wykonawcy z bazy sprzętowej.</w:t>
      </w:r>
    </w:p>
    <w:p w14:paraId="20A8825E" w14:textId="0E82C752"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specyfikacji warunków zamówienia, specyfikacji technicznej wykonania i odbioru robót budowlanych, jak również w niej nie ujęte, a bez których nie można wykonać zamówienia. Będą to między innymi następujące koszty : koszty wytworzenia przedmiotu umowy </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energii elektrycznej, wody, robót przygotowawczych,  porządkowych, koszty wywozu i utylizacji odpadów powstałych w wyniku realizacji robót, jak również wszelkich opłat związanych z odbiorem robót.</w:t>
      </w:r>
    </w:p>
    <w:p w14:paraId="7B9E17C7"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 Zamawiający nie przewiduje możliwości zmian ceny ofertowej brutto, z zastrzeżeniem okoliczności podanych w projekcie umowy. </w:t>
      </w:r>
    </w:p>
    <w:p w14:paraId="7B032001"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bookmarkStart w:id="42"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3" w:name="_Hlk25157325"/>
      <w:r w:rsidRPr="008870AA">
        <w:rPr>
          <w:rFonts w:asciiTheme="minorHAnsi" w:eastAsia="Times New Roman" w:hAnsiTheme="minorHAnsi" w:cstheme="minorHAnsi"/>
        </w:rPr>
        <w:t>(</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xml:space="preserve">. Dz. U. z 2019r. poz. 178). </w:t>
      </w:r>
      <w:bookmarkEnd w:id="43"/>
    </w:p>
    <w:bookmarkEnd w:id="42"/>
    <w:p w14:paraId="272B7437"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lastRenderedPageBreak/>
        <w:t>Wyliczona cena oferty brutto będzie służyć do porównania złożonych ofert i do rozliczenia w trakcie realizacji zamówienia.</w:t>
      </w:r>
    </w:p>
    <w:p w14:paraId="620E73FD"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106 z </w:t>
      </w:r>
      <w:proofErr w:type="spellStart"/>
      <w:r w:rsidRPr="008870AA">
        <w:rPr>
          <w:rFonts w:asciiTheme="minorHAnsi" w:hAnsiTheme="minorHAnsi" w:cstheme="minorHAnsi"/>
        </w:rPr>
        <w:t>późn</w:t>
      </w:r>
      <w:proofErr w:type="spellEnd"/>
      <w:r w:rsidRPr="008870AA">
        <w:rPr>
          <w:rFonts w:asciiTheme="minorHAnsi" w:hAnsiTheme="minorHAnsi" w:cstheme="minorHAnsi"/>
        </w:rPr>
        <w:t>.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rsidP="00972E16">
      <w:pPr>
        <w:pStyle w:val="Akapitzlist"/>
        <w:numPr>
          <w:ilvl w:val="1"/>
          <w:numId w:val="31"/>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proofErr w:type="spellStart"/>
      <w:r w:rsidRPr="008870AA">
        <w:rPr>
          <w:rFonts w:asciiTheme="minorHAnsi" w:hAnsiTheme="minorHAnsi" w:cstheme="minorHAnsi"/>
        </w:rPr>
        <w:t>j.w</w:t>
      </w:r>
      <w:proofErr w:type="spellEnd"/>
      <w:r w:rsidRPr="008870AA">
        <w:rPr>
          <w:rFonts w:asciiTheme="minorHAnsi" w:hAnsiTheme="minorHAnsi" w:cstheme="minorHAnsi"/>
        </w:rPr>
        <w:t xml:space="preserve">. </w:t>
      </w:r>
    </w:p>
    <w:p w14:paraId="7A5245F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4" w:name="_Toc65495861"/>
      <w:r w:rsidRPr="008870AA">
        <w:rPr>
          <w:rFonts w:asciiTheme="minorHAnsi" w:hAnsiTheme="minorHAnsi" w:cstheme="minorHAnsi"/>
          <w:b/>
          <w:bCs/>
          <w:sz w:val="22"/>
          <w:szCs w:val="22"/>
        </w:rPr>
        <w:t>XVI. Wymagania dotyczące wadium</w:t>
      </w:r>
      <w:bookmarkEnd w:id="44"/>
      <w:r w:rsidRPr="008870AA">
        <w:rPr>
          <w:rFonts w:asciiTheme="minorHAnsi" w:hAnsiTheme="minorHAnsi" w:cstheme="minorHAnsi"/>
          <w:b/>
          <w:bCs/>
          <w:sz w:val="22"/>
          <w:szCs w:val="22"/>
        </w:rPr>
        <w:t xml:space="preserve"> – Zamawiający nie wymaga wniesienia wadium.</w:t>
      </w:r>
    </w:p>
    <w:p w14:paraId="415321BF" w14:textId="77777777" w:rsidR="008870AA" w:rsidRPr="008870AA" w:rsidRDefault="008870AA" w:rsidP="008870AA">
      <w:pPr>
        <w:spacing w:line="319" w:lineRule="auto"/>
        <w:ind w:left="426"/>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5" w:name="_Toc65495862"/>
      <w:r w:rsidRPr="008870AA">
        <w:rPr>
          <w:rFonts w:asciiTheme="minorHAnsi" w:hAnsiTheme="minorHAnsi" w:cstheme="minorHAnsi"/>
          <w:b/>
          <w:bCs/>
          <w:sz w:val="22"/>
          <w:szCs w:val="22"/>
        </w:rPr>
        <w:t>XVII. Termin związania ofertą</w:t>
      </w:r>
      <w:bookmarkEnd w:id="45"/>
    </w:p>
    <w:p w14:paraId="68E3EA92" w14:textId="3864167D"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3D36F6">
        <w:rPr>
          <w:rFonts w:asciiTheme="minorHAnsi" w:hAnsiTheme="minorHAnsi" w:cstheme="minorHAnsi"/>
          <w:b/>
          <w:bCs/>
          <w:highlight w:val="yellow"/>
        </w:rPr>
        <w:t>2</w:t>
      </w:r>
      <w:r w:rsidR="00B435DA">
        <w:rPr>
          <w:rFonts w:asciiTheme="minorHAnsi" w:hAnsiTheme="minorHAnsi" w:cstheme="minorHAnsi"/>
          <w:b/>
          <w:bCs/>
          <w:highlight w:val="yellow"/>
        </w:rPr>
        <w:t>2</w:t>
      </w:r>
      <w:r w:rsidRPr="008870AA">
        <w:rPr>
          <w:rFonts w:asciiTheme="minorHAnsi" w:hAnsiTheme="minorHAnsi" w:cstheme="minorHAnsi"/>
          <w:b/>
          <w:bCs/>
          <w:highlight w:val="yellow"/>
        </w:rPr>
        <w:t>.</w:t>
      </w:r>
      <w:r w:rsidR="00E51A42">
        <w:rPr>
          <w:rFonts w:asciiTheme="minorHAnsi" w:hAnsiTheme="minorHAnsi" w:cstheme="minorHAnsi"/>
          <w:b/>
          <w:bCs/>
          <w:highlight w:val="yellow"/>
        </w:rPr>
        <w:t>0</w:t>
      </w:r>
      <w:r w:rsidR="003D36F6">
        <w:rPr>
          <w:rFonts w:asciiTheme="minorHAnsi" w:hAnsiTheme="minorHAnsi" w:cstheme="minorHAnsi"/>
          <w:b/>
          <w:bCs/>
          <w:highlight w:val="yellow"/>
        </w:rPr>
        <w:t>3</w:t>
      </w:r>
      <w:r w:rsidRPr="008870AA">
        <w:rPr>
          <w:rFonts w:asciiTheme="minorHAnsi" w:hAnsiTheme="minorHAnsi" w:cstheme="minorHAnsi"/>
          <w:b/>
          <w:bCs/>
          <w:highlight w:val="yellow"/>
        </w:rPr>
        <w:t>.202</w:t>
      </w:r>
      <w:r w:rsidR="00E51A42">
        <w:rPr>
          <w:rFonts w:asciiTheme="minorHAnsi" w:hAnsiTheme="minorHAnsi" w:cstheme="minorHAnsi"/>
          <w:b/>
          <w:bCs/>
          <w:highlight w:val="yellow"/>
        </w:rPr>
        <w:t>2</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rsidP="00972E16">
      <w:pPr>
        <w:numPr>
          <w:ilvl w:val="0"/>
          <w:numId w:val="24"/>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6" w:name="_Toc65495863"/>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6"/>
    </w:p>
    <w:p w14:paraId="31387002" w14:textId="44A738D1" w:rsidR="008870AA" w:rsidRPr="008870AA" w:rsidRDefault="008870AA" w:rsidP="00972E16">
      <w:pPr>
        <w:pStyle w:val="Akapitzlist"/>
        <w:numPr>
          <w:ilvl w:val="0"/>
          <w:numId w:val="18"/>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39">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0"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D63084">
        <w:rPr>
          <w:rFonts w:asciiTheme="minorHAnsi" w:hAnsiTheme="minorHAnsi" w:cstheme="minorHAnsi"/>
          <w:b/>
          <w:bCs/>
          <w:highlight w:val="yellow"/>
        </w:rPr>
        <w:t>21</w:t>
      </w:r>
      <w:r w:rsidRPr="008870AA">
        <w:rPr>
          <w:rFonts w:asciiTheme="minorHAnsi" w:hAnsiTheme="minorHAnsi" w:cstheme="minorHAnsi"/>
          <w:b/>
          <w:bCs/>
          <w:highlight w:val="yellow"/>
        </w:rPr>
        <w:t>.</w:t>
      </w:r>
      <w:r w:rsidR="00B435DA">
        <w:rPr>
          <w:rFonts w:asciiTheme="minorHAnsi" w:hAnsiTheme="minorHAnsi" w:cstheme="minorHAnsi"/>
          <w:b/>
          <w:bCs/>
          <w:highlight w:val="yellow"/>
        </w:rPr>
        <w:t>0</w:t>
      </w:r>
      <w:r w:rsidR="00D63084">
        <w:rPr>
          <w:rFonts w:asciiTheme="minorHAnsi" w:hAnsiTheme="minorHAnsi" w:cstheme="minorHAnsi"/>
          <w:b/>
          <w:bCs/>
          <w:highlight w:val="yellow"/>
        </w:rPr>
        <w:t>2</w:t>
      </w:r>
      <w:r w:rsidRPr="008870AA">
        <w:rPr>
          <w:rFonts w:asciiTheme="minorHAnsi" w:hAnsiTheme="minorHAnsi" w:cstheme="minorHAnsi"/>
          <w:b/>
          <w:bCs/>
          <w:highlight w:val="yellow"/>
        </w:rPr>
        <w:t>.202</w:t>
      </w:r>
      <w:r w:rsidR="00B435DA">
        <w:rPr>
          <w:rFonts w:asciiTheme="minorHAnsi" w:hAnsiTheme="minorHAnsi" w:cstheme="minorHAnsi"/>
          <w:b/>
          <w:bCs/>
          <w:highlight w:val="yellow"/>
        </w:rPr>
        <w:t>2</w:t>
      </w:r>
      <w:r w:rsidRPr="008870AA">
        <w:rPr>
          <w:rFonts w:asciiTheme="minorHAnsi" w:hAnsiTheme="minorHAnsi" w:cstheme="minorHAnsi"/>
          <w:b/>
          <w:bCs/>
          <w:highlight w:val="yellow"/>
        </w:rPr>
        <w:t>r. do godziny 11.00</w:t>
      </w:r>
    </w:p>
    <w:p w14:paraId="5D2DD644" w14:textId="77777777" w:rsidR="008870AA" w:rsidRPr="008870AA" w:rsidRDefault="008870AA" w:rsidP="00972E16">
      <w:pPr>
        <w:numPr>
          <w:ilvl w:val="0"/>
          <w:numId w:val="18"/>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1">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2">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Zalecamy stosowanie podpisu na każdym załączonym pliku osobno, w szczególności wskazanych w art. 63 ust 1 oraz ust.2  </w:t>
      </w:r>
      <w:proofErr w:type="spellStart"/>
      <w:r w:rsidRPr="008870AA">
        <w:rPr>
          <w:rFonts w:asciiTheme="minorHAnsi" w:hAnsiTheme="minorHAnsi" w:cstheme="minorHAnsi"/>
        </w:rPr>
        <w:t>Pzp</w:t>
      </w:r>
      <w:proofErr w:type="spellEnd"/>
      <w:r w:rsidRPr="008870AA">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3">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7" w:name="_Toc65495864"/>
      <w:r w:rsidRPr="008870AA">
        <w:rPr>
          <w:rFonts w:asciiTheme="minorHAnsi" w:hAnsiTheme="minorHAnsi" w:cstheme="minorHAnsi"/>
          <w:b/>
          <w:bCs/>
          <w:sz w:val="22"/>
          <w:szCs w:val="22"/>
        </w:rPr>
        <w:t>XIX. Otwarcie ofert</w:t>
      </w:r>
      <w:bookmarkEnd w:id="47"/>
    </w:p>
    <w:p w14:paraId="792AD29B" w14:textId="40089503"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DE01F2">
        <w:rPr>
          <w:rFonts w:asciiTheme="minorHAnsi" w:hAnsiTheme="minorHAnsi" w:cstheme="minorHAnsi"/>
          <w:b/>
          <w:bCs/>
          <w:highlight w:val="yellow"/>
        </w:rPr>
        <w:t>21</w:t>
      </w:r>
      <w:r w:rsidRPr="00BD054F">
        <w:rPr>
          <w:rFonts w:asciiTheme="minorHAnsi" w:hAnsiTheme="minorHAnsi" w:cstheme="minorHAnsi"/>
          <w:b/>
          <w:bCs/>
          <w:highlight w:val="yellow"/>
        </w:rPr>
        <w:t>.</w:t>
      </w:r>
      <w:r w:rsidR="008E4316">
        <w:rPr>
          <w:rFonts w:asciiTheme="minorHAnsi" w:hAnsiTheme="minorHAnsi" w:cstheme="minorHAnsi"/>
          <w:b/>
          <w:bCs/>
          <w:highlight w:val="yellow"/>
        </w:rPr>
        <w:t>0</w:t>
      </w:r>
      <w:r w:rsidR="00DE01F2">
        <w:rPr>
          <w:rFonts w:asciiTheme="minorHAnsi" w:hAnsiTheme="minorHAnsi" w:cstheme="minorHAnsi"/>
          <w:b/>
          <w:bCs/>
          <w:highlight w:val="yellow"/>
        </w:rPr>
        <w:t>2</w:t>
      </w:r>
      <w:r w:rsidRPr="00BD054F">
        <w:rPr>
          <w:rFonts w:asciiTheme="minorHAnsi" w:hAnsiTheme="minorHAnsi" w:cstheme="minorHAnsi"/>
          <w:b/>
          <w:bCs/>
          <w:highlight w:val="yellow"/>
        </w:rPr>
        <w:t>.202</w:t>
      </w:r>
      <w:r w:rsidR="008E4316">
        <w:rPr>
          <w:rFonts w:asciiTheme="minorHAnsi" w:hAnsiTheme="minorHAnsi" w:cstheme="minorHAnsi"/>
          <w:b/>
          <w:bCs/>
          <w:highlight w:val="yellow"/>
        </w:rPr>
        <w:t>2r.</w:t>
      </w:r>
      <w:r w:rsidRPr="00BD054F">
        <w:rPr>
          <w:rFonts w:asciiTheme="minorHAnsi" w:hAnsiTheme="minorHAnsi" w:cstheme="minorHAnsi"/>
          <w:b/>
          <w:bCs/>
          <w:highlight w:val="yellow"/>
        </w:rPr>
        <w:t xml:space="preserve"> godz. 11.30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4">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8" w:name="_Toc65495865"/>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r w:rsidRPr="008870AA">
        <w:rPr>
          <w:rFonts w:asciiTheme="minorHAnsi" w:hAnsiTheme="minorHAnsi" w:cstheme="minorHAnsi"/>
          <w:b/>
          <w:bCs/>
          <w:sz w:val="24"/>
          <w:szCs w:val="24"/>
        </w:rPr>
        <w:t>XX. Opis kryteriów oceny ofert wraz z podaniem wag tych kryteriów i sposobu oceny ofert</w:t>
      </w:r>
      <w:bookmarkEnd w:id="48"/>
    </w:p>
    <w:p w14:paraId="45B4B146" w14:textId="77777777" w:rsidR="008870AA" w:rsidRPr="008870AA" w:rsidRDefault="008870AA" w:rsidP="008870AA">
      <w:pPr>
        <w:rPr>
          <w:rFonts w:asciiTheme="minorHAnsi" w:hAnsiTheme="minorHAnsi" w:cstheme="minorHAnsi"/>
        </w:rPr>
      </w:pPr>
    </w:p>
    <w:p w14:paraId="173C47AF" w14:textId="77777777" w:rsidR="00A83B53" w:rsidRPr="009A772A" w:rsidRDefault="00A83B53" w:rsidP="00A83B53">
      <w:pPr>
        <w:spacing w:line="240" w:lineRule="auto"/>
        <w:jc w:val="both"/>
        <w:rPr>
          <w:rFonts w:asciiTheme="minorHAnsi" w:eastAsia="Times New Roman" w:hAnsiTheme="minorHAnsi" w:cstheme="minorHAnsi"/>
        </w:rPr>
      </w:pPr>
      <w:bookmarkStart w:id="49" w:name="_Toc65495866"/>
      <w:bookmarkStart w:id="50" w:name="_Hlk66451350"/>
      <w:r w:rsidRPr="009A772A">
        <w:rPr>
          <w:rFonts w:asciiTheme="minorHAnsi" w:eastAsia="Times New Roman" w:hAnsiTheme="minorHAnsi" w:cstheme="minorHAnsi"/>
        </w:rPr>
        <w:t>1. Za ofertę najkorzystniejszą, zostanie uznana oferta niepodlegająca odrzuceniu zawierająca najkorzystniejszy bilans punktów w kryteriach :</w:t>
      </w:r>
    </w:p>
    <w:p w14:paraId="7E96BF3D" w14:textId="77777777" w:rsidR="00A83B53" w:rsidRPr="009A772A" w:rsidRDefault="00A83B53" w:rsidP="00A83B53">
      <w:pPr>
        <w:spacing w:line="240" w:lineRule="auto"/>
        <w:rPr>
          <w:rFonts w:asciiTheme="minorHAnsi" w:eastAsia="Times New Roman" w:hAnsiTheme="minorHAnsi" w:cstheme="minorHAnsi"/>
        </w:rPr>
      </w:pPr>
    </w:p>
    <w:p w14:paraId="78338FFA" w14:textId="77777777" w:rsidR="00A83B53" w:rsidRPr="009A772A" w:rsidRDefault="00A83B53" w:rsidP="00A83B53">
      <w:pPr>
        <w:numPr>
          <w:ilvl w:val="0"/>
          <w:numId w:val="45"/>
        </w:numPr>
        <w:spacing w:line="240" w:lineRule="auto"/>
        <w:jc w:val="both"/>
        <w:rPr>
          <w:rFonts w:asciiTheme="minorHAnsi" w:eastAsia="Times New Roman" w:hAnsiTheme="minorHAnsi" w:cstheme="minorHAnsi"/>
          <w:b/>
        </w:rPr>
      </w:pPr>
      <w:r w:rsidRPr="009A772A">
        <w:rPr>
          <w:rFonts w:asciiTheme="minorHAnsi" w:eastAsia="Times New Roman" w:hAnsiTheme="minorHAnsi" w:cstheme="minorHAnsi"/>
          <w:b/>
        </w:rPr>
        <w:t xml:space="preserve">Kryterium nr 1 : „cena”  (C)-  waga 60%   </w:t>
      </w:r>
    </w:p>
    <w:p w14:paraId="6D275DBB" w14:textId="77777777" w:rsidR="00A83B53" w:rsidRPr="009A772A" w:rsidRDefault="00A83B53" w:rsidP="00A83B53">
      <w:pPr>
        <w:numPr>
          <w:ilvl w:val="0"/>
          <w:numId w:val="45"/>
        </w:numPr>
        <w:spacing w:line="240" w:lineRule="auto"/>
        <w:jc w:val="both"/>
        <w:rPr>
          <w:rFonts w:asciiTheme="minorHAnsi" w:eastAsia="Times New Roman" w:hAnsiTheme="minorHAnsi" w:cstheme="minorHAnsi"/>
          <w:b/>
        </w:rPr>
      </w:pPr>
      <w:r w:rsidRPr="009A772A">
        <w:rPr>
          <w:rFonts w:asciiTheme="minorHAnsi" w:eastAsia="Times New Roman" w:hAnsiTheme="minorHAnsi" w:cstheme="minorHAnsi"/>
          <w:b/>
        </w:rPr>
        <w:t>Kryterium nr 2 : „</w:t>
      </w:r>
      <w:r w:rsidRPr="009A772A">
        <w:rPr>
          <w:rFonts w:asciiTheme="minorHAnsi" w:eastAsia="Times New Roman" w:hAnsiTheme="minorHAnsi" w:cstheme="minorHAnsi"/>
          <w:b/>
          <w:bCs/>
        </w:rPr>
        <w:t>czas przystąpienie do wykonywania zleconego zleceniem zakresu prac</w:t>
      </w:r>
      <w:r w:rsidRPr="009A772A">
        <w:rPr>
          <w:rFonts w:asciiTheme="minorHAnsi" w:eastAsia="Times New Roman" w:hAnsiTheme="minorHAnsi" w:cstheme="minorHAnsi"/>
          <w:b/>
        </w:rPr>
        <w:t>”(</w:t>
      </w:r>
      <w:proofErr w:type="spellStart"/>
      <w:r w:rsidRPr="009A772A">
        <w:rPr>
          <w:rFonts w:asciiTheme="minorHAnsi" w:eastAsia="Times New Roman" w:hAnsiTheme="minorHAnsi" w:cstheme="minorHAnsi"/>
          <w:b/>
        </w:rPr>
        <w:t>Cz</w:t>
      </w:r>
      <w:proofErr w:type="spellEnd"/>
      <w:r w:rsidRPr="009A772A">
        <w:rPr>
          <w:rFonts w:asciiTheme="minorHAnsi" w:eastAsia="Times New Roman" w:hAnsiTheme="minorHAnsi" w:cstheme="minorHAnsi"/>
          <w:b/>
        </w:rPr>
        <w:t>)  – waga 40%.</w:t>
      </w:r>
    </w:p>
    <w:p w14:paraId="366E4376" w14:textId="77777777" w:rsidR="00A83B53" w:rsidRPr="009A772A" w:rsidRDefault="00A83B53" w:rsidP="00A83B53">
      <w:pPr>
        <w:spacing w:line="240" w:lineRule="auto"/>
        <w:jc w:val="both"/>
        <w:rPr>
          <w:rFonts w:asciiTheme="minorHAnsi" w:eastAsia="Times New Roman" w:hAnsiTheme="minorHAnsi" w:cstheme="minorHAnsi"/>
        </w:rPr>
      </w:pPr>
    </w:p>
    <w:p w14:paraId="3F1EE63A" w14:textId="77777777" w:rsidR="00A83B53" w:rsidRPr="009A772A" w:rsidRDefault="00A83B53" w:rsidP="00A83B53">
      <w:pPr>
        <w:spacing w:line="240" w:lineRule="auto"/>
        <w:jc w:val="both"/>
        <w:rPr>
          <w:rFonts w:asciiTheme="minorHAnsi" w:eastAsia="Times New Roman" w:hAnsiTheme="minorHAnsi" w:cstheme="minorHAnsi"/>
        </w:rPr>
      </w:pPr>
      <w:r w:rsidRPr="009A772A">
        <w:rPr>
          <w:rFonts w:asciiTheme="minorHAnsi" w:eastAsia="Times New Roman" w:hAnsiTheme="minorHAnsi" w:cstheme="minorHAnsi"/>
        </w:rPr>
        <w:t>Zamawiający dokona punktacji ofert niepodlegających odrzuceniu.</w:t>
      </w:r>
    </w:p>
    <w:p w14:paraId="1F73092D" w14:textId="77777777" w:rsidR="00A83B53" w:rsidRPr="009A772A" w:rsidRDefault="00A83B53" w:rsidP="00A83B53">
      <w:pPr>
        <w:spacing w:line="240" w:lineRule="auto"/>
        <w:jc w:val="both"/>
        <w:rPr>
          <w:rFonts w:asciiTheme="minorHAnsi" w:eastAsia="Times New Roman" w:hAnsiTheme="minorHAnsi" w:cstheme="minorHAnsi"/>
        </w:rPr>
      </w:pPr>
      <w:r w:rsidRPr="009A772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1B33CF7A" w14:textId="77777777" w:rsidR="00A83B53" w:rsidRPr="009A772A" w:rsidRDefault="00A83B53" w:rsidP="00A83B53">
      <w:pPr>
        <w:spacing w:line="240" w:lineRule="auto"/>
        <w:jc w:val="both"/>
        <w:rPr>
          <w:rFonts w:asciiTheme="minorHAnsi" w:eastAsia="Times New Roman" w:hAnsiTheme="minorHAnsi" w:cstheme="minorHAnsi"/>
        </w:rPr>
      </w:pPr>
      <w:r w:rsidRPr="009A772A">
        <w:rPr>
          <w:rFonts w:asciiTheme="minorHAnsi" w:eastAsia="Times New Roman" w:hAnsiTheme="minorHAnsi" w:cstheme="minorHAnsi"/>
        </w:rPr>
        <w:t>Zamawiający nie przewiduje przeprowadzenia dogrywki w formie aukcji elektronicznej.</w:t>
      </w:r>
    </w:p>
    <w:p w14:paraId="2DAB43C7" w14:textId="77777777" w:rsidR="00A83B53" w:rsidRPr="009A772A" w:rsidRDefault="00A83B53" w:rsidP="00A83B53">
      <w:pPr>
        <w:spacing w:line="240" w:lineRule="auto"/>
        <w:rPr>
          <w:rFonts w:asciiTheme="minorHAnsi" w:eastAsia="Times New Roman" w:hAnsiTheme="minorHAnsi" w:cstheme="minorHAnsi"/>
        </w:rPr>
      </w:pPr>
    </w:p>
    <w:p w14:paraId="1E53F593" w14:textId="77777777" w:rsidR="00A83B53" w:rsidRPr="009A772A" w:rsidRDefault="00A83B53" w:rsidP="00A83B53">
      <w:pPr>
        <w:spacing w:line="240" w:lineRule="auto"/>
        <w:rPr>
          <w:rFonts w:asciiTheme="minorHAnsi" w:eastAsia="Times New Roman" w:hAnsiTheme="minorHAnsi" w:cstheme="minorHAnsi"/>
        </w:rPr>
      </w:pPr>
      <w:r w:rsidRPr="009A772A">
        <w:rPr>
          <w:rFonts w:asciiTheme="minorHAnsi" w:eastAsia="Times New Roman" w:hAnsiTheme="minorHAnsi" w:cstheme="minorHAnsi"/>
        </w:rPr>
        <w:t>2. Punkty dla każdej oferty będą wyliczone według poniższych wzorów  :</w:t>
      </w:r>
    </w:p>
    <w:p w14:paraId="1600B86F" w14:textId="77777777" w:rsidR="00A83B53" w:rsidRPr="009A772A" w:rsidRDefault="00A83B53" w:rsidP="00A83B53">
      <w:pPr>
        <w:spacing w:line="240" w:lineRule="auto"/>
        <w:rPr>
          <w:rFonts w:asciiTheme="minorHAnsi" w:eastAsia="Times New Roman" w:hAnsiTheme="minorHAnsi" w:cstheme="minorHAnsi"/>
        </w:rPr>
      </w:pPr>
    </w:p>
    <w:p w14:paraId="34B03E5C" w14:textId="77777777" w:rsidR="00A83B53" w:rsidRPr="009A772A" w:rsidRDefault="00A83B53" w:rsidP="00A83B53">
      <w:pPr>
        <w:spacing w:line="240" w:lineRule="auto"/>
        <w:rPr>
          <w:rFonts w:asciiTheme="minorHAnsi" w:eastAsia="Times New Roman" w:hAnsiTheme="minorHAnsi" w:cstheme="minorHAnsi"/>
          <w:b/>
        </w:rPr>
      </w:pPr>
      <w:r w:rsidRPr="009A772A">
        <w:rPr>
          <w:rFonts w:asciiTheme="minorHAnsi" w:eastAsia="Times New Roman" w:hAnsiTheme="minorHAnsi" w:cstheme="minorHAnsi"/>
          <w:b/>
        </w:rPr>
        <w:t xml:space="preserve">a) </w:t>
      </w:r>
      <w:r w:rsidRPr="009A772A">
        <w:rPr>
          <w:rFonts w:asciiTheme="minorHAnsi" w:eastAsia="Times New Roman" w:hAnsiTheme="minorHAnsi" w:cstheme="minorHAnsi"/>
        </w:rPr>
        <w:t>Wartość punktowa</w:t>
      </w:r>
      <w:r w:rsidRPr="009A772A">
        <w:rPr>
          <w:rFonts w:asciiTheme="minorHAnsi" w:eastAsia="Times New Roman" w:hAnsiTheme="minorHAnsi" w:cstheme="minorHAnsi"/>
          <w:b/>
        </w:rPr>
        <w:t xml:space="preserve">  w kryterium – cena „C” :</w:t>
      </w:r>
    </w:p>
    <w:p w14:paraId="68552690" w14:textId="77777777" w:rsidR="00A83B53" w:rsidRPr="009A772A" w:rsidRDefault="00A83B53" w:rsidP="00A83B53">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A83B53" w:rsidRPr="009A772A" w14:paraId="5EA8F366" w14:textId="77777777" w:rsidTr="00303065">
        <w:tc>
          <w:tcPr>
            <w:tcW w:w="1724" w:type="dxa"/>
          </w:tcPr>
          <w:p w14:paraId="25B545AB" w14:textId="77777777" w:rsidR="00A83B53" w:rsidRPr="009A772A" w:rsidRDefault="00A83B53" w:rsidP="00303065">
            <w:pPr>
              <w:rPr>
                <w:rFonts w:asciiTheme="minorHAnsi" w:hAnsiTheme="minorHAnsi" w:cstheme="minorHAnsi"/>
                <w:b/>
                <w:szCs w:val="22"/>
              </w:rPr>
            </w:pPr>
            <w:r w:rsidRPr="009A772A">
              <w:rPr>
                <w:rFonts w:asciiTheme="minorHAnsi" w:hAnsiTheme="minorHAnsi" w:cstheme="minorHAnsi"/>
                <w:b/>
                <w:szCs w:val="22"/>
              </w:rPr>
              <w:t>Kryterium</w:t>
            </w:r>
          </w:p>
        </w:tc>
        <w:tc>
          <w:tcPr>
            <w:tcW w:w="1043" w:type="dxa"/>
          </w:tcPr>
          <w:p w14:paraId="363E856B" w14:textId="77777777" w:rsidR="00A83B53" w:rsidRPr="009A772A" w:rsidRDefault="00A83B53" w:rsidP="00303065">
            <w:pPr>
              <w:rPr>
                <w:rFonts w:asciiTheme="minorHAnsi" w:hAnsiTheme="minorHAnsi" w:cstheme="minorHAnsi"/>
                <w:b/>
                <w:szCs w:val="22"/>
              </w:rPr>
            </w:pPr>
            <w:r w:rsidRPr="009A772A">
              <w:rPr>
                <w:rFonts w:asciiTheme="minorHAnsi" w:hAnsiTheme="minorHAnsi" w:cstheme="minorHAnsi"/>
                <w:b/>
                <w:szCs w:val="22"/>
              </w:rPr>
              <w:t>Waga %</w:t>
            </w:r>
          </w:p>
        </w:tc>
        <w:tc>
          <w:tcPr>
            <w:tcW w:w="1124" w:type="dxa"/>
          </w:tcPr>
          <w:p w14:paraId="17911A9D" w14:textId="77777777" w:rsidR="00A83B53" w:rsidRPr="009A772A" w:rsidRDefault="00A83B53" w:rsidP="00303065">
            <w:pPr>
              <w:rPr>
                <w:rFonts w:asciiTheme="minorHAnsi" w:hAnsiTheme="minorHAnsi" w:cstheme="minorHAnsi"/>
                <w:b/>
                <w:szCs w:val="22"/>
              </w:rPr>
            </w:pPr>
            <w:r w:rsidRPr="009A772A">
              <w:rPr>
                <w:rFonts w:asciiTheme="minorHAnsi" w:hAnsiTheme="minorHAnsi" w:cstheme="minorHAnsi"/>
                <w:b/>
                <w:szCs w:val="22"/>
              </w:rPr>
              <w:t xml:space="preserve">Liczba punktów </w:t>
            </w:r>
          </w:p>
        </w:tc>
        <w:tc>
          <w:tcPr>
            <w:tcW w:w="5397" w:type="dxa"/>
          </w:tcPr>
          <w:p w14:paraId="34B6AA1D" w14:textId="77777777" w:rsidR="00A83B53" w:rsidRPr="009A772A" w:rsidRDefault="00A83B53" w:rsidP="00303065">
            <w:pPr>
              <w:rPr>
                <w:rFonts w:asciiTheme="minorHAnsi" w:hAnsiTheme="minorHAnsi" w:cstheme="minorHAnsi"/>
                <w:b/>
                <w:szCs w:val="22"/>
              </w:rPr>
            </w:pPr>
            <w:r w:rsidRPr="009A772A">
              <w:rPr>
                <w:rFonts w:asciiTheme="minorHAnsi" w:hAnsiTheme="minorHAnsi" w:cstheme="minorHAnsi"/>
                <w:b/>
                <w:szCs w:val="22"/>
              </w:rPr>
              <w:t>Sposób oceny wg wzoru</w:t>
            </w:r>
          </w:p>
        </w:tc>
      </w:tr>
      <w:tr w:rsidR="00A83B53" w:rsidRPr="009A772A" w14:paraId="6712F0FF" w14:textId="77777777" w:rsidTr="00303065">
        <w:tc>
          <w:tcPr>
            <w:tcW w:w="1724" w:type="dxa"/>
          </w:tcPr>
          <w:p w14:paraId="128E7A3B" w14:textId="77777777" w:rsidR="00A83B53" w:rsidRPr="009A772A" w:rsidRDefault="00A83B53" w:rsidP="00303065">
            <w:pPr>
              <w:rPr>
                <w:rFonts w:asciiTheme="minorHAnsi" w:hAnsiTheme="minorHAnsi" w:cstheme="minorHAnsi"/>
                <w:szCs w:val="22"/>
              </w:rPr>
            </w:pPr>
            <w:r w:rsidRPr="009A772A">
              <w:rPr>
                <w:rFonts w:asciiTheme="minorHAnsi" w:hAnsiTheme="minorHAnsi" w:cstheme="minorHAnsi"/>
                <w:szCs w:val="22"/>
              </w:rPr>
              <w:t>Cena „C”</w:t>
            </w:r>
          </w:p>
        </w:tc>
        <w:tc>
          <w:tcPr>
            <w:tcW w:w="1043" w:type="dxa"/>
          </w:tcPr>
          <w:p w14:paraId="7EF3EBAB" w14:textId="77777777" w:rsidR="00A83B53" w:rsidRPr="009A772A" w:rsidRDefault="00A83B53" w:rsidP="00303065">
            <w:pPr>
              <w:rPr>
                <w:rFonts w:asciiTheme="minorHAnsi" w:hAnsiTheme="minorHAnsi" w:cstheme="minorHAnsi"/>
                <w:szCs w:val="22"/>
              </w:rPr>
            </w:pPr>
            <w:r w:rsidRPr="009A772A">
              <w:rPr>
                <w:rFonts w:asciiTheme="minorHAnsi" w:hAnsiTheme="minorHAnsi" w:cstheme="minorHAnsi"/>
                <w:szCs w:val="22"/>
              </w:rPr>
              <w:t>60 %</w:t>
            </w:r>
          </w:p>
        </w:tc>
        <w:tc>
          <w:tcPr>
            <w:tcW w:w="1124" w:type="dxa"/>
          </w:tcPr>
          <w:p w14:paraId="6EA4EED6" w14:textId="77777777" w:rsidR="00A83B53" w:rsidRPr="009A772A" w:rsidRDefault="00A83B53" w:rsidP="00303065">
            <w:pPr>
              <w:rPr>
                <w:rFonts w:asciiTheme="minorHAnsi" w:hAnsiTheme="minorHAnsi" w:cstheme="minorHAnsi"/>
                <w:szCs w:val="22"/>
              </w:rPr>
            </w:pPr>
            <w:r w:rsidRPr="009A772A">
              <w:rPr>
                <w:rFonts w:asciiTheme="minorHAnsi" w:hAnsiTheme="minorHAnsi" w:cstheme="minorHAnsi"/>
                <w:szCs w:val="22"/>
              </w:rPr>
              <w:t>60</w:t>
            </w:r>
          </w:p>
        </w:tc>
        <w:tc>
          <w:tcPr>
            <w:tcW w:w="5397" w:type="dxa"/>
          </w:tcPr>
          <w:p w14:paraId="486B815A" w14:textId="77777777" w:rsidR="00A83B53" w:rsidRPr="009A772A" w:rsidRDefault="00A83B53" w:rsidP="00303065">
            <w:pPr>
              <w:ind w:left="861" w:hanging="861"/>
              <w:rPr>
                <w:rFonts w:asciiTheme="minorHAnsi" w:hAnsiTheme="minorHAnsi" w:cstheme="minorHAnsi"/>
                <w:szCs w:val="22"/>
              </w:rPr>
            </w:pPr>
            <w:r w:rsidRPr="009A772A">
              <w:rPr>
                <w:rFonts w:asciiTheme="minorHAnsi" w:hAnsiTheme="minorHAnsi" w:cstheme="minorHAnsi"/>
                <w:szCs w:val="22"/>
              </w:rPr>
              <w:t xml:space="preserve">             Najniższa łączna cena ofertowa brutto                spośród ofert niepodlegających odrzuceniu</w:t>
            </w:r>
          </w:p>
          <w:p w14:paraId="5F4E2C0A" w14:textId="77777777" w:rsidR="00A83B53" w:rsidRPr="009A772A" w:rsidRDefault="00A83B53" w:rsidP="00303065">
            <w:pPr>
              <w:rPr>
                <w:rFonts w:asciiTheme="minorHAnsi" w:hAnsiTheme="minorHAnsi" w:cstheme="minorHAnsi"/>
                <w:szCs w:val="22"/>
              </w:rPr>
            </w:pPr>
            <w:r w:rsidRPr="009A772A">
              <w:rPr>
                <w:rFonts w:asciiTheme="minorHAnsi" w:hAnsiTheme="minorHAnsi" w:cstheme="minorHAnsi"/>
                <w:b/>
                <w:szCs w:val="22"/>
              </w:rPr>
              <w:t>C</w:t>
            </w:r>
            <w:r w:rsidRPr="009A772A">
              <w:rPr>
                <w:rFonts w:asciiTheme="minorHAnsi" w:hAnsiTheme="minorHAnsi" w:cstheme="minorHAnsi"/>
                <w:szCs w:val="22"/>
              </w:rPr>
              <w:t xml:space="preserve"> = ------------------------------------------- x 60 pkt.</w:t>
            </w:r>
          </w:p>
          <w:p w14:paraId="54FC6D5F" w14:textId="77777777" w:rsidR="00A83B53" w:rsidRPr="009A772A" w:rsidRDefault="00A83B53" w:rsidP="00303065">
            <w:pPr>
              <w:rPr>
                <w:rFonts w:asciiTheme="minorHAnsi" w:hAnsiTheme="minorHAnsi" w:cstheme="minorHAnsi"/>
                <w:szCs w:val="22"/>
              </w:rPr>
            </w:pPr>
            <w:r w:rsidRPr="009A772A">
              <w:rPr>
                <w:rFonts w:asciiTheme="minorHAnsi" w:hAnsiTheme="minorHAnsi" w:cstheme="minorHAnsi"/>
                <w:szCs w:val="22"/>
              </w:rPr>
              <w:t xml:space="preserve">                Łączna cena brutto badanej oferty </w:t>
            </w:r>
          </w:p>
          <w:p w14:paraId="72FCCB5F" w14:textId="77777777" w:rsidR="00A83B53" w:rsidRPr="009A772A" w:rsidRDefault="00A83B53" w:rsidP="00303065">
            <w:pPr>
              <w:rPr>
                <w:rFonts w:asciiTheme="minorHAnsi" w:hAnsiTheme="minorHAnsi" w:cstheme="minorHAnsi"/>
                <w:szCs w:val="22"/>
              </w:rPr>
            </w:pPr>
          </w:p>
        </w:tc>
      </w:tr>
    </w:tbl>
    <w:p w14:paraId="5CB45FA5" w14:textId="77777777" w:rsidR="00A83B53" w:rsidRPr="009A772A" w:rsidRDefault="00A83B53" w:rsidP="00A83B53">
      <w:pPr>
        <w:spacing w:line="240" w:lineRule="auto"/>
        <w:rPr>
          <w:rFonts w:asciiTheme="minorHAnsi" w:eastAsia="Times New Roman" w:hAnsiTheme="minorHAnsi" w:cstheme="minorHAnsi"/>
        </w:rPr>
      </w:pPr>
    </w:p>
    <w:p w14:paraId="0EC62432" w14:textId="7B079FF0" w:rsidR="00A83B53" w:rsidRPr="009A772A" w:rsidRDefault="00A83B53" w:rsidP="00A83B53">
      <w:pPr>
        <w:spacing w:line="240" w:lineRule="auto"/>
        <w:jc w:val="both"/>
        <w:rPr>
          <w:rFonts w:asciiTheme="minorHAnsi" w:eastAsia="Times New Roman" w:hAnsiTheme="minorHAnsi" w:cstheme="minorHAnsi"/>
        </w:rPr>
      </w:pPr>
      <w:r w:rsidRPr="009A772A">
        <w:rPr>
          <w:rFonts w:asciiTheme="minorHAnsi" w:eastAsia="Times New Roman" w:hAnsiTheme="minorHAnsi" w:cstheme="minorHAnsi"/>
        </w:rPr>
        <w:t xml:space="preserve">Ocenie zostanie poddana łączna cena brutto za realizację zamówienia, wynikająca z </w:t>
      </w:r>
      <w:r w:rsidR="009A772A">
        <w:rPr>
          <w:rFonts w:asciiTheme="minorHAnsi" w:eastAsia="Times New Roman" w:hAnsiTheme="minorHAnsi" w:cstheme="minorHAnsi"/>
        </w:rPr>
        <w:t>F</w:t>
      </w:r>
      <w:r w:rsidRPr="009A772A">
        <w:rPr>
          <w:rFonts w:asciiTheme="minorHAnsi" w:eastAsia="Times New Roman" w:hAnsiTheme="minorHAnsi" w:cstheme="minorHAnsi"/>
        </w:rPr>
        <w:t>ormularza ofertowego. Liczba punktów, którą można uzyskać w tym kryterium zostanie obliczona wg powyższego wzoru.</w:t>
      </w:r>
    </w:p>
    <w:p w14:paraId="6267512D" w14:textId="77777777" w:rsidR="00A83B53" w:rsidRPr="009A772A" w:rsidRDefault="00A83B53" w:rsidP="00A83B53">
      <w:pPr>
        <w:spacing w:line="240" w:lineRule="auto"/>
        <w:rPr>
          <w:rFonts w:asciiTheme="minorHAnsi" w:eastAsia="Times New Roman" w:hAnsiTheme="minorHAnsi" w:cstheme="minorHAnsi"/>
        </w:rPr>
      </w:pPr>
    </w:p>
    <w:p w14:paraId="30A22256" w14:textId="77777777" w:rsidR="00A83B53" w:rsidRPr="009A772A" w:rsidRDefault="00A83B53" w:rsidP="00A83B53">
      <w:pPr>
        <w:spacing w:line="240" w:lineRule="auto"/>
        <w:rPr>
          <w:rFonts w:asciiTheme="minorHAnsi" w:eastAsia="Times New Roman" w:hAnsiTheme="minorHAnsi" w:cstheme="minorHAnsi"/>
          <w:b/>
          <w:bCs/>
        </w:rPr>
      </w:pPr>
      <w:bookmarkStart w:id="51" w:name="_Hlk85469787"/>
      <w:r w:rsidRPr="009A772A">
        <w:rPr>
          <w:rFonts w:asciiTheme="minorHAnsi" w:eastAsia="Times New Roman" w:hAnsiTheme="minorHAnsi" w:cstheme="minorHAnsi"/>
        </w:rPr>
        <w:t xml:space="preserve">Maksymalna ilość punktów jakie może otrzymać oferta w </w:t>
      </w:r>
      <w:r w:rsidRPr="009A772A">
        <w:rPr>
          <w:rFonts w:asciiTheme="minorHAnsi" w:eastAsia="Times New Roman" w:hAnsiTheme="minorHAnsi" w:cstheme="minorHAnsi"/>
          <w:b/>
          <w:bCs/>
        </w:rPr>
        <w:t>kryterium cena to 60 pkt.</w:t>
      </w:r>
    </w:p>
    <w:bookmarkEnd w:id="51"/>
    <w:p w14:paraId="570C01CD" w14:textId="77777777" w:rsidR="00A83B53" w:rsidRPr="009A772A" w:rsidRDefault="00A83B53" w:rsidP="00A83B53">
      <w:pPr>
        <w:spacing w:line="240" w:lineRule="auto"/>
        <w:rPr>
          <w:rFonts w:asciiTheme="minorHAnsi" w:eastAsia="Times New Roman" w:hAnsiTheme="minorHAnsi" w:cstheme="minorHAnsi"/>
        </w:rPr>
      </w:pPr>
    </w:p>
    <w:bookmarkEnd w:id="50"/>
    <w:p w14:paraId="02ADF709" w14:textId="77777777" w:rsidR="00A83B53" w:rsidRPr="009A772A" w:rsidRDefault="00A83B53" w:rsidP="00A83B53">
      <w:pPr>
        <w:spacing w:line="240" w:lineRule="auto"/>
        <w:jc w:val="both"/>
        <w:rPr>
          <w:rFonts w:asciiTheme="minorHAnsi" w:eastAsia="Times New Roman" w:hAnsiTheme="minorHAnsi" w:cstheme="minorHAnsi"/>
        </w:rPr>
      </w:pPr>
      <w:r w:rsidRPr="009A772A">
        <w:rPr>
          <w:rFonts w:asciiTheme="minorHAnsi" w:eastAsia="Times New Roman" w:hAnsiTheme="minorHAnsi" w:cstheme="minorHAnsi"/>
          <w:b/>
        </w:rPr>
        <w:t>b)</w:t>
      </w:r>
      <w:r w:rsidRPr="009A772A">
        <w:rPr>
          <w:rFonts w:asciiTheme="minorHAnsi" w:eastAsia="Times New Roman" w:hAnsiTheme="minorHAnsi" w:cstheme="minorHAnsi"/>
        </w:rPr>
        <w:t xml:space="preserve">  Wartość punktowa</w:t>
      </w:r>
      <w:r w:rsidRPr="009A772A">
        <w:rPr>
          <w:rFonts w:asciiTheme="minorHAnsi" w:eastAsia="Times New Roman" w:hAnsiTheme="minorHAnsi" w:cstheme="minorHAnsi"/>
          <w:b/>
        </w:rPr>
        <w:t xml:space="preserve">  w kryterium „</w:t>
      </w:r>
      <w:r w:rsidRPr="009A772A">
        <w:rPr>
          <w:rFonts w:asciiTheme="minorHAnsi" w:eastAsia="Times New Roman" w:hAnsiTheme="minorHAnsi" w:cstheme="minorHAnsi"/>
          <w:b/>
          <w:bCs/>
        </w:rPr>
        <w:t>czas przystąpienie do wykonywania zleconego zleceniem zakresu prac”</w:t>
      </w:r>
      <w:r w:rsidRPr="009A772A">
        <w:rPr>
          <w:rFonts w:asciiTheme="minorHAnsi" w:eastAsia="Times New Roman" w:hAnsiTheme="minorHAnsi" w:cstheme="minorHAnsi"/>
        </w:rPr>
        <w:t xml:space="preserve"> </w:t>
      </w:r>
      <w:r w:rsidRPr="009A772A">
        <w:rPr>
          <w:rFonts w:asciiTheme="minorHAnsi" w:eastAsia="Times New Roman" w:hAnsiTheme="minorHAnsi" w:cstheme="minorHAnsi"/>
          <w:b/>
        </w:rPr>
        <w:t>(</w:t>
      </w:r>
      <w:proofErr w:type="spellStart"/>
      <w:r w:rsidRPr="009A772A">
        <w:rPr>
          <w:rFonts w:asciiTheme="minorHAnsi" w:eastAsia="Times New Roman" w:hAnsiTheme="minorHAnsi" w:cstheme="minorHAnsi"/>
          <w:b/>
        </w:rPr>
        <w:t>Cz</w:t>
      </w:r>
      <w:proofErr w:type="spellEnd"/>
      <w:r w:rsidRPr="009A772A">
        <w:rPr>
          <w:rFonts w:asciiTheme="minorHAnsi" w:eastAsia="Times New Roman" w:hAnsiTheme="minorHAnsi" w:cstheme="minorHAnsi"/>
          <w:b/>
        </w:rPr>
        <w:t>)</w:t>
      </w:r>
      <w:r w:rsidRPr="009A772A">
        <w:rPr>
          <w:rFonts w:asciiTheme="minorHAnsi" w:eastAsia="Times New Roman" w:hAnsiTheme="minorHAnsi" w:cstheme="minorHAnsi"/>
        </w:rPr>
        <w:t xml:space="preserve"> - </w:t>
      </w:r>
      <w:r w:rsidRPr="009A772A">
        <w:rPr>
          <w:rFonts w:asciiTheme="minorHAnsi" w:eastAsia="Times New Roman" w:hAnsiTheme="minorHAnsi" w:cstheme="minorHAnsi"/>
          <w:bCs/>
        </w:rPr>
        <w:t>ocenie zostanie poddany czas przystąpienia do wykonywania zleconego zleceniem zakresu prac, wskazany przez Wykonawcę w Formularzu ofertowym.</w:t>
      </w:r>
      <w:r w:rsidRPr="009A772A">
        <w:rPr>
          <w:rFonts w:asciiTheme="minorHAnsi" w:eastAsia="Times New Roman" w:hAnsiTheme="minorHAnsi" w:cstheme="minorHAnsi"/>
        </w:rPr>
        <w:t xml:space="preserve"> </w:t>
      </w:r>
    </w:p>
    <w:p w14:paraId="66EAB469" w14:textId="77777777" w:rsidR="00A83B53" w:rsidRPr="009A772A" w:rsidRDefault="00A83B53" w:rsidP="00A83B53">
      <w:pPr>
        <w:spacing w:line="240" w:lineRule="auto"/>
        <w:rPr>
          <w:rFonts w:asciiTheme="minorHAnsi" w:eastAsia="Times New Roman" w:hAnsiTheme="minorHAnsi" w:cstheme="minorHAnsi"/>
        </w:rPr>
      </w:pPr>
    </w:p>
    <w:p w14:paraId="55181D6D" w14:textId="77777777" w:rsidR="00A83B53" w:rsidRPr="009A772A" w:rsidRDefault="00A83B53" w:rsidP="00A83B53">
      <w:pPr>
        <w:tabs>
          <w:tab w:val="left" w:pos="12170"/>
        </w:tabs>
        <w:suppressAutoHyphens/>
        <w:snapToGrid w:val="0"/>
        <w:spacing w:line="319" w:lineRule="auto"/>
        <w:jc w:val="both"/>
        <w:rPr>
          <w:rFonts w:asciiTheme="minorHAnsi" w:eastAsia="Times New Roman" w:hAnsiTheme="minorHAnsi" w:cstheme="minorHAnsi"/>
          <w:lang w:eastAsia="ar-SA"/>
        </w:rPr>
      </w:pPr>
      <w:r w:rsidRPr="009A772A">
        <w:rPr>
          <w:rFonts w:asciiTheme="minorHAnsi" w:eastAsia="Times New Roman" w:hAnsiTheme="minorHAnsi" w:cstheme="minorHAnsi"/>
          <w:lang w:eastAsia="ar-SA"/>
        </w:rPr>
        <w:t xml:space="preserve">Maksymalny oferowany czas </w:t>
      </w:r>
      <w:r w:rsidRPr="009A772A">
        <w:rPr>
          <w:rFonts w:asciiTheme="minorHAnsi" w:eastAsia="Times New Roman" w:hAnsiTheme="minorHAnsi" w:cstheme="minorHAnsi"/>
          <w:bCs/>
        </w:rPr>
        <w:t>przystąpienia do wykonywania zleconego zleceniem zakresu prac</w:t>
      </w:r>
      <w:r w:rsidRPr="009A772A">
        <w:rPr>
          <w:rFonts w:asciiTheme="minorHAnsi" w:eastAsia="Times New Roman" w:hAnsiTheme="minorHAnsi" w:cstheme="minorHAnsi"/>
          <w:lang w:eastAsia="ar-SA"/>
        </w:rPr>
        <w:t xml:space="preserve"> wynosi 49-96 godz.</w:t>
      </w:r>
    </w:p>
    <w:p w14:paraId="192DC40E" w14:textId="77777777" w:rsidR="00A83B53" w:rsidRPr="009A772A" w:rsidRDefault="00A83B53" w:rsidP="00A83B53">
      <w:pPr>
        <w:tabs>
          <w:tab w:val="left" w:pos="12170"/>
        </w:tabs>
        <w:suppressAutoHyphens/>
        <w:snapToGrid w:val="0"/>
        <w:spacing w:line="319" w:lineRule="auto"/>
        <w:jc w:val="both"/>
        <w:rPr>
          <w:rFonts w:asciiTheme="minorHAnsi" w:eastAsia="Times New Roman" w:hAnsiTheme="minorHAnsi" w:cstheme="minorHAnsi"/>
          <w:lang w:eastAsia="ar-SA"/>
        </w:rPr>
      </w:pPr>
      <w:r w:rsidRPr="009A772A">
        <w:rPr>
          <w:rFonts w:asciiTheme="minorHAnsi" w:eastAsia="Times New Roman" w:hAnsiTheme="minorHAnsi" w:cstheme="minorHAnsi"/>
          <w:lang w:eastAsia="ar-SA"/>
        </w:rPr>
        <w:t xml:space="preserve">W przypadku zaoferowania przez Wykonawcę czasu </w:t>
      </w:r>
      <w:r w:rsidRPr="009A772A">
        <w:rPr>
          <w:rFonts w:asciiTheme="minorHAnsi" w:eastAsia="Times New Roman" w:hAnsiTheme="minorHAnsi" w:cstheme="minorHAnsi"/>
          <w:bCs/>
        </w:rPr>
        <w:t>przystąpienia do wykonywania zleconego zleceniem zakresu prac</w:t>
      </w:r>
      <w:r w:rsidRPr="009A772A">
        <w:rPr>
          <w:rFonts w:asciiTheme="minorHAnsi" w:eastAsia="Times New Roman" w:hAnsiTheme="minorHAnsi" w:cstheme="minorHAnsi"/>
          <w:lang w:eastAsia="ar-SA"/>
        </w:rPr>
        <w:t xml:space="preserve"> dłuższego niż 96 godz. Zamawiający odrzuci ofertę na podstawie art. 226 ust. 1 pkt. 5 </w:t>
      </w:r>
      <w:proofErr w:type="spellStart"/>
      <w:r w:rsidRPr="009A772A">
        <w:rPr>
          <w:rFonts w:asciiTheme="minorHAnsi" w:eastAsia="Times New Roman" w:hAnsiTheme="minorHAnsi" w:cstheme="minorHAnsi"/>
          <w:lang w:eastAsia="ar-SA"/>
        </w:rPr>
        <w:t>Pzp</w:t>
      </w:r>
      <w:proofErr w:type="spellEnd"/>
      <w:r w:rsidRPr="009A772A">
        <w:rPr>
          <w:rFonts w:asciiTheme="minorHAnsi" w:eastAsia="Times New Roman" w:hAnsiTheme="minorHAnsi" w:cstheme="minorHAnsi"/>
          <w:lang w:eastAsia="ar-SA"/>
        </w:rPr>
        <w:t>.</w:t>
      </w:r>
    </w:p>
    <w:p w14:paraId="0BC6FE51" w14:textId="77777777" w:rsidR="00A83B53" w:rsidRPr="009A772A" w:rsidRDefault="00A83B53" w:rsidP="00A83B53">
      <w:pPr>
        <w:tabs>
          <w:tab w:val="left" w:pos="12170"/>
        </w:tabs>
        <w:suppressAutoHyphens/>
        <w:snapToGrid w:val="0"/>
        <w:spacing w:line="319" w:lineRule="auto"/>
        <w:jc w:val="both"/>
        <w:rPr>
          <w:rFonts w:asciiTheme="minorHAnsi" w:eastAsia="Times New Roman" w:hAnsiTheme="minorHAnsi" w:cstheme="minorHAnsi"/>
          <w:lang w:eastAsia="ar-SA"/>
        </w:rPr>
      </w:pPr>
      <w:r w:rsidRPr="009A772A">
        <w:rPr>
          <w:rFonts w:asciiTheme="minorHAnsi" w:eastAsia="Times New Roman" w:hAnsiTheme="minorHAnsi" w:cstheme="minorHAnsi"/>
          <w:lang w:eastAsia="ar-SA"/>
        </w:rPr>
        <w:t xml:space="preserve">W Formularzu ofertowym, oferowany czas </w:t>
      </w:r>
      <w:r w:rsidRPr="009A772A">
        <w:rPr>
          <w:rFonts w:asciiTheme="minorHAnsi" w:eastAsia="Times New Roman" w:hAnsiTheme="minorHAnsi" w:cstheme="minorHAnsi"/>
          <w:bCs/>
        </w:rPr>
        <w:t>przystąpienia do wykonywania zleconego zleceniem zakresu prac</w:t>
      </w:r>
      <w:r w:rsidRPr="009A772A">
        <w:rPr>
          <w:rFonts w:asciiTheme="minorHAnsi" w:eastAsia="Times New Roman" w:hAnsiTheme="minorHAnsi" w:cstheme="minorHAnsi"/>
          <w:lang w:eastAsia="ar-SA"/>
        </w:rPr>
        <w:t xml:space="preserve"> należy wskazać poprzez zakreślenie znakiem „X”  poprawnego pola.</w:t>
      </w:r>
    </w:p>
    <w:p w14:paraId="6C1729DD" w14:textId="77777777" w:rsidR="00A83B53" w:rsidRPr="009A772A" w:rsidRDefault="00A83B53" w:rsidP="00A83B53">
      <w:pPr>
        <w:tabs>
          <w:tab w:val="left" w:pos="12170"/>
        </w:tabs>
        <w:suppressAutoHyphens/>
        <w:snapToGrid w:val="0"/>
        <w:spacing w:line="319" w:lineRule="auto"/>
        <w:jc w:val="both"/>
        <w:rPr>
          <w:rFonts w:asciiTheme="minorHAnsi" w:eastAsia="Times New Roman" w:hAnsiTheme="minorHAnsi" w:cstheme="minorHAnsi"/>
          <w:lang w:eastAsia="ar-SA"/>
        </w:rPr>
      </w:pPr>
      <w:r w:rsidRPr="009A772A">
        <w:rPr>
          <w:rFonts w:asciiTheme="minorHAnsi" w:eastAsia="Times New Roman" w:hAnsiTheme="minorHAnsi" w:cstheme="minorHAnsi"/>
          <w:lang w:eastAsia="ar-SA"/>
        </w:rPr>
        <w:t xml:space="preserve">Maksymalna ilość punktów, jaką można uzyskać w kryterium czas </w:t>
      </w:r>
      <w:r w:rsidRPr="009A772A">
        <w:rPr>
          <w:rFonts w:asciiTheme="minorHAnsi" w:eastAsia="Times New Roman" w:hAnsiTheme="minorHAnsi" w:cstheme="minorHAnsi"/>
          <w:bCs/>
        </w:rPr>
        <w:t>przystąpienia do wykonywania zleconego zleceniem zakresu prac</w:t>
      </w:r>
      <w:r w:rsidRPr="009A772A">
        <w:rPr>
          <w:rFonts w:asciiTheme="minorHAnsi" w:eastAsia="Times New Roman" w:hAnsiTheme="minorHAnsi" w:cstheme="minorHAnsi"/>
          <w:lang w:eastAsia="ar-SA"/>
        </w:rPr>
        <w:t xml:space="preserve"> wynosi: 40 pkt.</w:t>
      </w:r>
    </w:p>
    <w:p w14:paraId="4FADE537"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p>
    <w:p w14:paraId="5D3F5867"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r w:rsidRPr="009A772A">
        <w:rPr>
          <w:rFonts w:asciiTheme="minorHAnsi" w:eastAsia="Times New Roman" w:hAnsiTheme="minorHAnsi" w:cstheme="minorHAnsi"/>
          <w:lang w:eastAsia="ar-SA"/>
        </w:rPr>
        <w:t>Liczba punktów, która zostanie  przyznana w niniejszym kryterium:</w:t>
      </w:r>
    </w:p>
    <w:p w14:paraId="622F570F"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r w:rsidRPr="009A772A">
        <w:rPr>
          <w:rFonts w:asciiTheme="minorHAnsi" w:eastAsia="Times New Roman" w:hAnsiTheme="minorHAnsi" w:cstheme="minorHAnsi"/>
          <w:lang w:eastAsia="ar-SA"/>
        </w:rPr>
        <w:t>24-48 godz.– 40 pkt.</w:t>
      </w:r>
    </w:p>
    <w:p w14:paraId="4D2BCD04"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r w:rsidRPr="009A772A">
        <w:rPr>
          <w:rFonts w:asciiTheme="minorHAnsi" w:eastAsia="Times New Roman" w:hAnsiTheme="minorHAnsi" w:cstheme="minorHAnsi"/>
          <w:lang w:eastAsia="ar-SA"/>
        </w:rPr>
        <w:t>49-96 godz.– 20 pkt.</w:t>
      </w:r>
    </w:p>
    <w:p w14:paraId="2464E1E1" w14:textId="77777777" w:rsidR="00A83B53" w:rsidRPr="009A772A" w:rsidRDefault="00A83B53" w:rsidP="00A83B53">
      <w:pPr>
        <w:spacing w:line="240" w:lineRule="auto"/>
        <w:jc w:val="both"/>
        <w:rPr>
          <w:rFonts w:asciiTheme="minorHAnsi" w:eastAsia="Times New Roman" w:hAnsiTheme="minorHAnsi" w:cstheme="minorHAnsi"/>
          <w:b/>
          <w:lang w:eastAsia="ar-SA"/>
        </w:rPr>
      </w:pPr>
    </w:p>
    <w:p w14:paraId="4D3A3CE5"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r w:rsidRPr="009A772A">
        <w:rPr>
          <w:rFonts w:asciiTheme="minorHAnsi" w:eastAsia="Times New Roman" w:hAnsiTheme="minorHAnsi" w:cstheme="minorHAnsi"/>
          <w:b/>
          <w:lang w:eastAsia="ar-SA"/>
        </w:rPr>
        <w:t>3.</w:t>
      </w:r>
      <w:r w:rsidRPr="009A772A">
        <w:rPr>
          <w:rFonts w:asciiTheme="minorHAnsi" w:eastAsia="Times New Roman" w:hAnsiTheme="minorHAnsi" w:cstheme="minorHAnsi"/>
          <w:lang w:eastAsia="ar-SA"/>
        </w:rPr>
        <w:t xml:space="preserve"> Łączna ilość punktów dla danej oferty zostanie wyliczona wg wzoru:</w:t>
      </w:r>
    </w:p>
    <w:p w14:paraId="4E3EF3F5"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p>
    <w:p w14:paraId="6021E4E1"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b/>
          <w:vertAlign w:val="subscript"/>
          <w:lang w:eastAsia="ar-SA"/>
        </w:rPr>
      </w:pPr>
      <w:r w:rsidRPr="009A772A">
        <w:rPr>
          <w:rFonts w:asciiTheme="minorHAnsi" w:eastAsia="Times New Roman" w:hAnsiTheme="minorHAnsi" w:cstheme="minorHAnsi"/>
          <w:b/>
          <w:lang w:eastAsia="ar-SA"/>
        </w:rPr>
        <w:t>W</w:t>
      </w:r>
      <w:r w:rsidRPr="009A772A">
        <w:rPr>
          <w:rFonts w:asciiTheme="minorHAnsi" w:eastAsia="Times New Roman" w:hAnsiTheme="minorHAnsi" w:cstheme="minorHAnsi"/>
          <w:b/>
          <w:vertAlign w:val="subscript"/>
          <w:lang w:eastAsia="ar-SA"/>
        </w:rPr>
        <w:t>(x)</w:t>
      </w:r>
      <w:r w:rsidRPr="009A772A">
        <w:rPr>
          <w:rFonts w:asciiTheme="minorHAnsi" w:eastAsia="Times New Roman" w:hAnsiTheme="minorHAnsi" w:cstheme="minorHAnsi"/>
          <w:b/>
          <w:lang w:eastAsia="ar-SA"/>
        </w:rPr>
        <w:t xml:space="preserve"> = C</w:t>
      </w:r>
      <w:r w:rsidRPr="009A772A">
        <w:rPr>
          <w:rFonts w:asciiTheme="minorHAnsi" w:eastAsia="Times New Roman" w:hAnsiTheme="minorHAnsi" w:cstheme="minorHAnsi"/>
          <w:b/>
          <w:vertAlign w:val="subscript"/>
          <w:lang w:eastAsia="ar-SA"/>
        </w:rPr>
        <w:t>(x)</w:t>
      </w:r>
      <w:r w:rsidRPr="009A772A">
        <w:rPr>
          <w:rFonts w:asciiTheme="minorHAnsi" w:eastAsia="Times New Roman" w:hAnsiTheme="minorHAnsi" w:cstheme="minorHAnsi"/>
          <w:b/>
          <w:lang w:eastAsia="ar-SA"/>
        </w:rPr>
        <w:t xml:space="preserve">+ </w:t>
      </w:r>
      <w:proofErr w:type="spellStart"/>
      <w:r w:rsidRPr="009A772A">
        <w:rPr>
          <w:rFonts w:asciiTheme="minorHAnsi" w:eastAsia="Times New Roman" w:hAnsiTheme="minorHAnsi" w:cstheme="minorHAnsi"/>
          <w:b/>
          <w:lang w:eastAsia="ar-SA"/>
        </w:rPr>
        <w:t>Cz</w:t>
      </w:r>
      <w:proofErr w:type="spellEnd"/>
      <w:r w:rsidRPr="009A772A">
        <w:rPr>
          <w:rFonts w:asciiTheme="minorHAnsi" w:eastAsia="Times New Roman" w:hAnsiTheme="minorHAnsi" w:cstheme="minorHAnsi"/>
          <w:b/>
          <w:vertAlign w:val="subscript"/>
          <w:lang w:eastAsia="ar-SA"/>
        </w:rPr>
        <w:t>(x)</w:t>
      </w:r>
    </w:p>
    <w:p w14:paraId="0F5674A4"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p>
    <w:p w14:paraId="02C57672"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r w:rsidRPr="009A772A">
        <w:rPr>
          <w:rFonts w:asciiTheme="minorHAnsi" w:eastAsia="Times New Roman" w:hAnsiTheme="minorHAnsi" w:cstheme="minorHAnsi"/>
          <w:lang w:eastAsia="ar-SA"/>
        </w:rPr>
        <w:t>W</w:t>
      </w:r>
      <w:r w:rsidRPr="009A772A">
        <w:rPr>
          <w:rFonts w:asciiTheme="minorHAnsi" w:eastAsia="Times New Roman" w:hAnsiTheme="minorHAnsi" w:cstheme="minorHAnsi"/>
          <w:vertAlign w:val="subscript"/>
          <w:lang w:eastAsia="ar-SA"/>
        </w:rPr>
        <w:t xml:space="preserve">(x)    </w:t>
      </w:r>
      <w:r w:rsidRPr="009A772A">
        <w:rPr>
          <w:rFonts w:asciiTheme="minorHAnsi" w:eastAsia="Times New Roman" w:hAnsiTheme="minorHAnsi" w:cstheme="minorHAnsi"/>
          <w:lang w:eastAsia="ar-SA"/>
        </w:rPr>
        <w:t>-  łączna ilość punktów dla danej oferty</w:t>
      </w:r>
    </w:p>
    <w:p w14:paraId="6C5DB619"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r w:rsidRPr="009A772A">
        <w:rPr>
          <w:rFonts w:asciiTheme="minorHAnsi" w:eastAsia="Times New Roman" w:hAnsiTheme="minorHAnsi" w:cstheme="minorHAnsi"/>
          <w:lang w:eastAsia="ar-SA"/>
        </w:rPr>
        <w:t>C</w:t>
      </w:r>
      <w:r w:rsidRPr="009A772A">
        <w:rPr>
          <w:rFonts w:asciiTheme="minorHAnsi" w:eastAsia="Times New Roman" w:hAnsiTheme="minorHAnsi" w:cstheme="minorHAnsi"/>
          <w:vertAlign w:val="subscript"/>
          <w:lang w:eastAsia="ar-SA"/>
        </w:rPr>
        <w:t xml:space="preserve">(x)      </w:t>
      </w:r>
      <w:r w:rsidRPr="009A772A">
        <w:rPr>
          <w:rFonts w:asciiTheme="minorHAnsi" w:eastAsia="Times New Roman" w:hAnsiTheme="minorHAnsi" w:cstheme="minorHAnsi"/>
          <w:lang w:eastAsia="ar-SA"/>
        </w:rPr>
        <w:t>-  ilość punktów przyznana ofercie w kryterium „cena”.</w:t>
      </w:r>
    </w:p>
    <w:p w14:paraId="621FD03F"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proofErr w:type="spellStart"/>
      <w:r w:rsidRPr="009A772A">
        <w:rPr>
          <w:rFonts w:asciiTheme="minorHAnsi" w:eastAsia="Times New Roman" w:hAnsiTheme="minorHAnsi" w:cstheme="minorHAnsi"/>
          <w:lang w:eastAsia="ar-SA"/>
        </w:rPr>
        <w:t>Cz</w:t>
      </w:r>
      <w:proofErr w:type="spellEnd"/>
      <w:r w:rsidRPr="009A772A">
        <w:rPr>
          <w:rFonts w:asciiTheme="minorHAnsi" w:eastAsia="Times New Roman" w:hAnsiTheme="minorHAnsi" w:cstheme="minorHAnsi"/>
          <w:vertAlign w:val="subscript"/>
          <w:lang w:eastAsia="ar-SA"/>
        </w:rPr>
        <w:t xml:space="preserve">(x)  </w:t>
      </w:r>
      <w:r w:rsidRPr="009A772A">
        <w:rPr>
          <w:rFonts w:asciiTheme="minorHAnsi" w:eastAsia="Times New Roman" w:hAnsiTheme="minorHAnsi" w:cstheme="minorHAnsi"/>
          <w:lang w:eastAsia="ar-SA"/>
        </w:rPr>
        <w:t>-  ilość punktów przyznana ofercie w kryterium „</w:t>
      </w:r>
      <w:r w:rsidRPr="009A772A">
        <w:rPr>
          <w:rFonts w:asciiTheme="minorHAnsi" w:eastAsia="Times New Roman" w:hAnsiTheme="minorHAnsi" w:cstheme="minorHAnsi"/>
        </w:rPr>
        <w:t>czas przystąpienie do wykonywania zleconego zleceniem zakresu prac</w:t>
      </w:r>
      <w:r w:rsidRPr="009A772A">
        <w:rPr>
          <w:rFonts w:asciiTheme="minorHAnsi" w:eastAsia="Times New Roman" w:hAnsiTheme="minorHAnsi" w:cstheme="minorHAnsi"/>
          <w:lang w:eastAsia="ar-SA"/>
        </w:rPr>
        <w:t>” .</w:t>
      </w:r>
    </w:p>
    <w:p w14:paraId="7984F8B2"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p>
    <w:p w14:paraId="7D45AF82" w14:textId="77777777" w:rsidR="00A83B53" w:rsidRPr="009A772A" w:rsidRDefault="00A83B53" w:rsidP="00A83B53">
      <w:pPr>
        <w:tabs>
          <w:tab w:val="left" w:pos="12170"/>
        </w:tabs>
        <w:suppressAutoHyphens/>
        <w:snapToGrid w:val="0"/>
        <w:spacing w:line="240" w:lineRule="auto"/>
        <w:jc w:val="both"/>
        <w:rPr>
          <w:rFonts w:asciiTheme="minorHAnsi" w:eastAsia="Times New Roman" w:hAnsiTheme="minorHAnsi" w:cstheme="minorHAnsi"/>
          <w:lang w:eastAsia="ar-SA"/>
        </w:rPr>
      </w:pPr>
      <w:r w:rsidRPr="009A772A">
        <w:rPr>
          <w:rFonts w:asciiTheme="minorHAnsi" w:eastAsia="Times New Roman" w:hAnsiTheme="minorHAnsi" w:cstheme="minorHAnsi"/>
          <w:lang w:eastAsia="ar-SA"/>
        </w:rPr>
        <w:t xml:space="preserve">Maksymalna ilość punktów jaką może otrzymać oferta wynosi </w:t>
      </w:r>
      <w:r w:rsidRPr="009A772A">
        <w:rPr>
          <w:rFonts w:asciiTheme="minorHAnsi" w:eastAsia="Times New Roman" w:hAnsiTheme="minorHAnsi" w:cstheme="minorHAnsi"/>
          <w:b/>
          <w:bCs/>
          <w:lang w:eastAsia="ar-SA"/>
        </w:rPr>
        <w:t>100 pkt.</w:t>
      </w:r>
    </w:p>
    <w:p w14:paraId="756B0F53" w14:textId="77777777" w:rsidR="00A83B53" w:rsidRDefault="00A83B53" w:rsidP="00A83B53">
      <w:pPr>
        <w:spacing w:line="240" w:lineRule="auto"/>
        <w:rPr>
          <w:rFonts w:asciiTheme="majorHAnsi" w:hAnsiTheme="majorHAnsi" w:cstheme="majorHAnsi"/>
        </w:rPr>
      </w:pPr>
    </w:p>
    <w:p w14:paraId="3346E1E2" w14:textId="511B303D" w:rsidR="008870AA" w:rsidRPr="008870AA" w:rsidRDefault="008870AA" w:rsidP="008870AA">
      <w:pPr>
        <w:pStyle w:val="Nagwek2"/>
        <w:spacing w:before="0" w:after="0" w:line="319" w:lineRule="auto"/>
        <w:jc w:val="both"/>
        <w:rPr>
          <w:rFonts w:asciiTheme="minorHAnsi" w:hAnsiTheme="minorHAnsi" w:cstheme="minorHAnsi"/>
          <w:b/>
          <w:bCs/>
          <w:sz w:val="22"/>
          <w:szCs w:val="22"/>
        </w:rPr>
      </w:pPr>
      <w:r w:rsidRPr="008870AA">
        <w:rPr>
          <w:rFonts w:asciiTheme="minorHAnsi" w:hAnsiTheme="minorHAnsi" w:cstheme="minorHAnsi"/>
          <w:b/>
          <w:bCs/>
          <w:sz w:val="22"/>
          <w:szCs w:val="22"/>
        </w:rPr>
        <w:t>XXI. Wymagania dotyczące zabezpieczenia należytego wykonania umowy</w:t>
      </w:r>
      <w:bookmarkEnd w:id="49"/>
      <w:r w:rsidR="009A772A">
        <w:rPr>
          <w:rFonts w:asciiTheme="minorHAnsi" w:hAnsiTheme="minorHAnsi" w:cstheme="minorHAnsi"/>
          <w:b/>
          <w:bCs/>
          <w:sz w:val="22"/>
          <w:szCs w:val="22"/>
        </w:rPr>
        <w:t xml:space="preserve"> – Zamawiający nie wymaga wniesienia zabezpieczenia należytego wykonania umowy.</w:t>
      </w:r>
    </w:p>
    <w:p w14:paraId="5436A577" w14:textId="77777777" w:rsidR="00D116A6" w:rsidRPr="008870AA"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2" w:name="_Toc65495867"/>
      <w:r w:rsidRPr="008870AA">
        <w:rPr>
          <w:rFonts w:asciiTheme="minorHAnsi" w:hAnsiTheme="minorHAnsi" w:cstheme="minorHAnsi"/>
          <w:b/>
          <w:bCs/>
          <w:sz w:val="24"/>
          <w:szCs w:val="24"/>
        </w:rPr>
        <w:t>XXII. Informacje o formalnościach, jakie powinny być dopełnione po wyborze oferty w celu zawarcia umowy</w:t>
      </w:r>
      <w:bookmarkEnd w:id="52"/>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8870AA" w:rsidRDefault="008870AA" w:rsidP="008870AA">
      <w:pPr>
        <w:pStyle w:val="Nagwek2"/>
        <w:spacing w:before="0" w:after="0" w:line="319" w:lineRule="auto"/>
        <w:jc w:val="both"/>
        <w:rPr>
          <w:rFonts w:asciiTheme="minorHAnsi" w:hAnsiTheme="minorHAnsi" w:cstheme="minorHAnsi"/>
          <w:b/>
          <w:bCs/>
          <w:sz w:val="24"/>
          <w:szCs w:val="24"/>
        </w:rPr>
      </w:pPr>
      <w:bookmarkStart w:id="53" w:name="_Toc65495868"/>
      <w:r w:rsidRPr="008870AA">
        <w:rPr>
          <w:rFonts w:asciiTheme="minorHAnsi" w:hAnsiTheme="minorHAnsi" w:cstheme="minorHAnsi"/>
          <w:b/>
          <w:bCs/>
          <w:sz w:val="24"/>
          <w:szCs w:val="24"/>
        </w:rPr>
        <w:t>XXIII. Informacje o treści zawieranej umowy oraz możliwości jej zmiany</w:t>
      </w:r>
      <w:bookmarkEnd w:id="53"/>
      <w:r w:rsidRPr="008870AA">
        <w:rPr>
          <w:rFonts w:asciiTheme="minorHAnsi" w:hAnsiTheme="minorHAnsi" w:cstheme="minorHAnsi"/>
          <w:b/>
          <w:bCs/>
          <w:sz w:val="24"/>
          <w:szCs w:val="24"/>
        </w:rPr>
        <w:t xml:space="preserve"> </w:t>
      </w:r>
    </w:p>
    <w:p w14:paraId="73EB76C2" w14:textId="77777777" w:rsidR="008870AA" w:rsidRPr="008870AA" w:rsidRDefault="008870AA" w:rsidP="008870AA">
      <w:pPr>
        <w:rPr>
          <w:rFonts w:asciiTheme="minorHAnsi" w:hAnsiTheme="minorHAnsi" w:cstheme="minorHAnsi"/>
        </w:rPr>
      </w:pPr>
    </w:p>
    <w:p w14:paraId="2B37F134" w14:textId="0A9BA81B"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Wybrany Wykonawca jest zobowiązany do zawarcia umowy w sprawie zamówienia publicznego na warunkach określonych w projekcie umowy, stanowiący</w:t>
      </w:r>
      <w:r w:rsidR="009A772A">
        <w:rPr>
          <w:rFonts w:asciiTheme="minorHAnsi" w:hAnsiTheme="minorHAnsi" w:cstheme="minorHAnsi"/>
        </w:rPr>
        <w:t xml:space="preserve">m </w:t>
      </w:r>
      <w:r w:rsidRPr="008870AA">
        <w:rPr>
          <w:rFonts w:asciiTheme="minorHAnsi" w:hAnsiTheme="minorHAnsi" w:cstheme="minorHAnsi"/>
        </w:rPr>
        <w:t xml:space="preserve"> </w:t>
      </w:r>
      <w:r w:rsidRPr="008870AA">
        <w:rPr>
          <w:rFonts w:asciiTheme="minorHAnsi" w:hAnsiTheme="minorHAnsi" w:cstheme="minorHAnsi"/>
          <w:b/>
        </w:rPr>
        <w:t>Załącznik</w:t>
      </w:r>
      <w:r w:rsidR="005A014E">
        <w:rPr>
          <w:rFonts w:asciiTheme="minorHAnsi" w:hAnsiTheme="minorHAnsi" w:cstheme="minorHAnsi"/>
          <w:b/>
        </w:rPr>
        <w:t>i</w:t>
      </w:r>
      <w:r w:rsidRPr="008870AA">
        <w:rPr>
          <w:rFonts w:asciiTheme="minorHAnsi" w:hAnsiTheme="minorHAnsi" w:cstheme="minorHAnsi"/>
          <w:b/>
        </w:rPr>
        <w:t xml:space="preserve"> nr 2 do SWZ</w:t>
      </w:r>
      <w:r w:rsidRPr="008870AA">
        <w:rPr>
          <w:rFonts w:asciiTheme="minorHAnsi" w:hAnsiTheme="minorHAnsi" w:cstheme="minorHAnsi"/>
        </w:rPr>
        <w:t>.</w:t>
      </w:r>
    </w:p>
    <w:p w14:paraId="1C2D3421"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Zakres świadczenia Wykonawcy wynikający z umowy jest tożsamy z jego zobowiązaniem zawartym w ofercie.</w:t>
      </w:r>
    </w:p>
    <w:p w14:paraId="0D35A078"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Zamawiający przewiduje możliwość zmiany zawartej umowy w stosunku do treści wybranej oferty w zakresie uregulowanym w art. 454-455 PZP oraz wskazanym we Wzorze Umowy.</w:t>
      </w:r>
    </w:p>
    <w:p w14:paraId="5D59E433"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Zmiana umowy wymaga dla swej ważności, pod rygorem nieważności, zachowania formy pisemnej.</w:t>
      </w:r>
    </w:p>
    <w:p w14:paraId="5C9452BD" w14:textId="77777777" w:rsidR="008870AA" w:rsidRPr="008870AA" w:rsidRDefault="008870AA" w:rsidP="008870AA">
      <w:pPr>
        <w:spacing w:line="319" w:lineRule="auto"/>
        <w:ind w:left="284"/>
        <w:jc w:val="both"/>
        <w:rPr>
          <w:rFonts w:asciiTheme="minorHAnsi" w:hAnsiTheme="minorHAnsi" w:cstheme="minorHAnsi"/>
        </w:rPr>
      </w:pPr>
    </w:p>
    <w:p w14:paraId="4137112D"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4" w:name="_Toc65495869"/>
      <w:r w:rsidRPr="008870AA">
        <w:rPr>
          <w:rFonts w:asciiTheme="minorHAnsi" w:hAnsiTheme="minorHAnsi" w:cstheme="minorHAnsi"/>
          <w:b/>
          <w:bCs/>
          <w:sz w:val="22"/>
          <w:szCs w:val="22"/>
        </w:rPr>
        <w:t>XXIV. Pouczenie o środkach ochrony prawnej przysługujących Wykonawcy</w:t>
      </w:r>
      <w:bookmarkEnd w:id="54"/>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B2F895D"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59B56D21" w14:textId="77777777" w:rsidR="008870AA" w:rsidRPr="008870AA" w:rsidRDefault="008870AA" w:rsidP="008870AA">
      <w:pPr>
        <w:spacing w:line="319" w:lineRule="auto"/>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5" w:name="_uarrfy5kozla" w:colFirst="0" w:colLast="0"/>
      <w:bookmarkStart w:id="56" w:name="_Toc65495870"/>
      <w:bookmarkEnd w:id="55"/>
      <w:r w:rsidRPr="008870AA">
        <w:rPr>
          <w:rFonts w:asciiTheme="minorHAnsi" w:hAnsiTheme="minorHAnsi" w:cstheme="minorHAnsi"/>
          <w:b/>
          <w:bCs/>
          <w:sz w:val="22"/>
          <w:szCs w:val="22"/>
        </w:rPr>
        <w:t>XXV. Spis załączników</w:t>
      </w:r>
      <w:bookmarkEnd w:id="56"/>
    </w:p>
    <w:p w14:paraId="4C1AC35F" w14:textId="77777777" w:rsidR="008870AA" w:rsidRPr="005A014E" w:rsidRDefault="008870AA" w:rsidP="00972E16">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rsidP="00972E16">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lastRenderedPageBreak/>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B38143B"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 xml:space="preserve">Załącznik nr 6 do SWZ - Wykaz </w:t>
      </w:r>
      <w:r w:rsidR="00C40C47">
        <w:rPr>
          <w:rFonts w:asciiTheme="minorHAnsi" w:hAnsiTheme="minorHAnsi" w:cstheme="minorHAnsi"/>
        </w:rPr>
        <w:t>narzędzi</w:t>
      </w:r>
      <w:r w:rsidRPr="005A014E">
        <w:rPr>
          <w:rFonts w:asciiTheme="minorHAnsi" w:hAnsiTheme="minorHAnsi" w:cstheme="minorHAnsi"/>
        </w:rPr>
        <w:t>.</w:t>
      </w:r>
    </w:p>
    <w:p w14:paraId="12CDB94A"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25F04871" w14:textId="6CEDB865" w:rsidR="005A014E" w:rsidRPr="005A014E" w:rsidRDefault="00C40C47" w:rsidP="005A014E">
      <w:pPr>
        <w:numPr>
          <w:ilvl w:val="0"/>
          <w:numId w:val="20"/>
        </w:numPr>
        <w:spacing w:line="319" w:lineRule="auto"/>
        <w:rPr>
          <w:rFonts w:asciiTheme="minorHAnsi" w:hAnsiTheme="minorHAnsi" w:cstheme="minorHAnsi"/>
        </w:rPr>
      </w:pPr>
      <w:r>
        <w:rPr>
          <w:rFonts w:asciiTheme="minorHAnsi" w:hAnsiTheme="minorHAnsi" w:cstheme="minorHAnsi"/>
        </w:rPr>
        <w:t>SST – specyfikacje techniczne.</w:t>
      </w:r>
    </w:p>
    <w:p w14:paraId="0E17E102" w14:textId="77777777" w:rsidR="005A014E" w:rsidRPr="00A258D6" w:rsidRDefault="005A014E" w:rsidP="005A014E">
      <w:pPr>
        <w:spacing w:line="319" w:lineRule="auto"/>
        <w:ind w:left="720"/>
        <w:rPr>
          <w:rFonts w:asciiTheme="majorHAnsi" w:hAnsiTheme="majorHAnsi" w:cstheme="majorHAnsi"/>
        </w:rPr>
      </w:pPr>
    </w:p>
    <w:p w14:paraId="43785AE3" w14:textId="77777777" w:rsidR="007C4968" w:rsidRPr="007C4968" w:rsidRDefault="007C4968" w:rsidP="007C4968">
      <w:pPr>
        <w:rPr>
          <w:rFonts w:asciiTheme="minorHAnsi" w:eastAsia="Calibri" w:hAnsiTheme="minorHAnsi" w:cstheme="minorHAnsi"/>
        </w:rPr>
      </w:pPr>
    </w:p>
    <w:p w14:paraId="7B43A1FC" w14:textId="77777777" w:rsidR="007C4968" w:rsidRPr="007C4968" w:rsidRDefault="007C4968" w:rsidP="007C4968">
      <w:pPr>
        <w:rPr>
          <w:rFonts w:asciiTheme="minorHAnsi" w:eastAsia="Calibri" w:hAnsiTheme="minorHAnsi" w:cstheme="minorHAnsi"/>
        </w:rPr>
      </w:pPr>
    </w:p>
    <w:p w14:paraId="6CAA337C" w14:textId="77777777" w:rsidR="007C4968" w:rsidRPr="007C4968" w:rsidRDefault="007C4968" w:rsidP="007C4968">
      <w:pPr>
        <w:rPr>
          <w:rFonts w:asciiTheme="minorHAnsi" w:eastAsia="Calibri" w:hAnsiTheme="minorHAnsi" w:cstheme="minorHAnsi"/>
        </w:rPr>
      </w:pPr>
    </w:p>
    <w:p w14:paraId="58860E76" w14:textId="77777777" w:rsidR="007C4968" w:rsidRPr="007C4968" w:rsidRDefault="007C4968" w:rsidP="007C4968">
      <w:pPr>
        <w:rPr>
          <w:rFonts w:asciiTheme="minorHAnsi" w:eastAsia="Calibri" w:hAnsiTheme="minorHAnsi" w:cstheme="minorHAnsi"/>
        </w:rPr>
      </w:pPr>
    </w:p>
    <w:p w14:paraId="29E5ACCB" w14:textId="77777777" w:rsidR="007C4968" w:rsidRPr="007C4968" w:rsidRDefault="007C4968" w:rsidP="007C4968">
      <w:pPr>
        <w:rPr>
          <w:rFonts w:asciiTheme="minorHAnsi" w:eastAsia="Calibri" w:hAnsiTheme="minorHAnsi" w:cstheme="minorHAnsi"/>
        </w:rPr>
      </w:pPr>
    </w:p>
    <w:p w14:paraId="6B22BF1C" w14:textId="77777777" w:rsidR="007C4968" w:rsidRPr="007C4968" w:rsidRDefault="007C4968" w:rsidP="007C4968">
      <w:pPr>
        <w:rPr>
          <w:rFonts w:asciiTheme="minorHAnsi" w:eastAsia="Calibri" w:hAnsiTheme="minorHAnsi" w:cstheme="minorHAnsi"/>
        </w:rPr>
      </w:pPr>
    </w:p>
    <w:p w14:paraId="27AC7758" w14:textId="77777777" w:rsidR="007C4968" w:rsidRPr="007C4968" w:rsidRDefault="007C4968" w:rsidP="007C4968">
      <w:pPr>
        <w:rPr>
          <w:rFonts w:asciiTheme="minorHAnsi" w:eastAsia="Calibri" w:hAnsiTheme="minorHAnsi" w:cstheme="minorHAnsi"/>
        </w:rPr>
      </w:pPr>
    </w:p>
    <w:p w14:paraId="1E6B402A" w14:textId="77777777" w:rsidR="007C4968" w:rsidRPr="007C4968" w:rsidRDefault="007C4968" w:rsidP="007C4968">
      <w:pPr>
        <w:rPr>
          <w:rFonts w:asciiTheme="minorHAnsi" w:eastAsia="Calibri" w:hAnsiTheme="minorHAnsi" w:cstheme="minorHAnsi"/>
        </w:rPr>
      </w:pPr>
    </w:p>
    <w:p w14:paraId="138952E4" w14:textId="77777777" w:rsidR="007C4968" w:rsidRPr="007C4968" w:rsidRDefault="007C4968" w:rsidP="007C4968">
      <w:pPr>
        <w:rPr>
          <w:rFonts w:asciiTheme="minorHAnsi" w:eastAsia="Calibri" w:hAnsiTheme="minorHAnsi" w:cstheme="minorHAnsi"/>
        </w:rPr>
      </w:pPr>
    </w:p>
    <w:p w14:paraId="163DC12F" w14:textId="77777777" w:rsidR="007C4968" w:rsidRPr="007C4968" w:rsidRDefault="007C4968" w:rsidP="007C4968">
      <w:pPr>
        <w:rPr>
          <w:rFonts w:asciiTheme="minorHAnsi" w:eastAsia="Calibri" w:hAnsiTheme="minorHAnsi" w:cstheme="minorHAnsi"/>
        </w:rPr>
      </w:pPr>
    </w:p>
    <w:p w14:paraId="5A28DF12" w14:textId="77777777" w:rsidR="007C4968" w:rsidRPr="007C4968" w:rsidRDefault="007C4968" w:rsidP="007C4968">
      <w:pPr>
        <w:rPr>
          <w:rFonts w:asciiTheme="minorHAnsi" w:eastAsia="Calibri" w:hAnsiTheme="minorHAnsi" w:cstheme="minorHAnsi"/>
        </w:rPr>
      </w:pPr>
    </w:p>
    <w:p w14:paraId="6D029BD0" w14:textId="77777777" w:rsidR="007C4968" w:rsidRPr="007C4968" w:rsidRDefault="007C4968" w:rsidP="007C4968">
      <w:pPr>
        <w:rPr>
          <w:rFonts w:asciiTheme="minorHAnsi" w:eastAsia="Calibri" w:hAnsiTheme="minorHAnsi" w:cstheme="minorHAnsi"/>
        </w:rPr>
      </w:pPr>
    </w:p>
    <w:p w14:paraId="18207872" w14:textId="77777777" w:rsidR="007C4968" w:rsidRPr="007C4968" w:rsidRDefault="007C4968" w:rsidP="007C4968">
      <w:pPr>
        <w:rPr>
          <w:rFonts w:asciiTheme="minorHAnsi" w:eastAsia="Calibri" w:hAnsiTheme="minorHAnsi" w:cstheme="minorHAnsi"/>
        </w:rPr>
      </w:pPr>
    </w:p>
    <w:p w14:paraId="30B966E3" w14:textId="77777777" w:rsidR="007C4968" w:rsidRPr="007C4968" w:rsidRDefault="007C4968" w:rsidP="007C4968">
      <w:pPr>
        <w:rPr>
          <w:rFonts w:asciiTheme="minorHAnsi" w:eastAsia="Calibri" w:hAnsiTheme="minorHAnsi" w:cstheme="minorHAnsi"/>
        </w:rPr>
      </w:pPr>
    </w:p>
    <w:p w14:paraId="4924A155" w14:textId="77777777" w:rsidR="00487D3D" w:rsidRPr="008870AA" w:rsidRDefault="00487D3D">
      <w:pPr>
        <w:rPr>
          <w:rFonts w:asciiTheme="minorHAnsi" w:hAnsiTheme="minorHAnsi" w:cstheme="minorHAnsi"/>
        </w:rPr>
      </w:pPr>
    </w:p>
    <w:sectPr w:rsidR="00487D3D" w:rsidRPr="008870AA" w:rsidSect="000C77A6">
      <w:headerReference w:type="default" r:id="rId45"/>
      <w:footerReference w:type="default" r:id="rId46"/>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01F4" w14:textId="77777777" w:rsidR="003324EC" w:rsidRDefault="003324EC" w:rsidP="008870AA">
      <w:pPr>
        <w:spacing w:line="240" w:lineRule="auto"/>
      </w:pPr>
      <w:r>
        <w:separator/>
      </w:r>
    </w:p>
  </w:endnote>
  <w:endnote w:type="continuationSeparator" w:id="0">
    <w:p w14:paraId="240FD6F1" w14:textId="77777777" w:rsidR="003324EC" w:rsidRDefault="003324EC"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rebuchetMS">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00565"/>
      <w:docPartObj>
        <w:docPartGallery w:val="Page Numbers (Bottom of Page)"/>
        <w:docPartUnique/>
      </w:docPartObj>
    </w:sdtPr>
    <w:sdtEndPr>
      <w:rPr>
        <w:rFonts w:asciiTheme="minorHAnsi" w:hAnsiTheme="minorHAnsi" w:cstheme="minorHAnsi"/>
      </w:rPr>
    </w:sdtEndPr>
    <w:sdtContent>
      <w:p w14:paraId="0EE7B3D5" w14:textId="6BCC7E80" w:rsidR="00296A44" w:rsidRPr="00296A44" w:rsidRDefault="00296A44">
        <w:pPr>
          <w:pStyle w:val="Stopka"/>
          <w:jc w:val="right"/>
          <w:rPr>
            <w:rFonts w:asciiTheme="minorHAnsi" w:hAnsiTheme="minorHAnsi" w:cstheme="minorHAnsi"/>
          </w:rPr>
        </w:pPr>
        <w:r w:rsidRPr="00296A44">
          <w:rPr>
            <w:rFonts w:asciiTheme="minorHAnsi" w:hAnsiTheme="minorHAnsi" w:cstheme="minorHAnsi"/>
          </w:rPr>
          <w:fldChar w:fldCharType="begin"/>
        </w:r>
        <w:r w:rsidRPr="00296A44">
          <w:rPr>
            <w:rFonts w:asciiTheme="minorHAnsi" w:hAnsiTheme="minorHAnsi" w:cstheme="minorHAnsi"/>
          </w:rPr>
          <w:instrText>PAGE   \* MERGEFORMAT</w:instrText>
        </w:r>
        <w:r w:rsidRPr="00296A44">
          <w:rPr>
            <w:rFonts w:asciiTheme="minorHAnsi" w:hAnsiTheme="minorHAnsi" w:cstheme="minorHAnsi"/>
          </w:rPr>
          <w:fldChar w:fldCharType="separate"/>
        </w:r>
        <w:r w:rsidRPr="00296A44">
          <w:rPr>
            <w:rFonts w:asciiTheme="minorHAnsi" w:hAnsiTheme="minorHAnsi" w:cstheme="minorHAnsi"/>
            <w:lang w:val="pl-PL"/>
          </w:rPr>
          <w:t>2</w:t>
        </w:r>
        <w:r w:rsidRPr="00296A44">
          <w:rPr>
            <w:rFonts w:asciiTheme="minorHAnsi" w:hAnsiTheme="minorHAnsi" w:cstheme="minorHAnsi"/>
          </w:rPr>
          <w:fldChar w:fldCharType="end"/>
        </w:r>
      </w:p>
    </w:sdtContent>
  </w:sdt>
  <w:p w14:paraId="378EF6C9" w14:textId="77777777" w:rsidR="00296A44" w:rsidRDefault="00296A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E457" w14:textId="77777777" w:rsidR="003324EC" w:rsidRDefault="003324EC" w:rsidP="008870AA">
      <w:pPr>
        <w:spacing w:line="240" w:lineRule="auto"/>
      </w:pPr>
      <w:r>
        <w:separator/>
      </w:r>
    </w:p>
  </w:footnote>
  <w:footnote w:type="continuationSeparator" w:id="0">
    <w:p w14:paraId="68463464" w14:textId="77777777" w:rsidR="003324EC" w:rsidRDefault="003324EC"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725B" w14:textId="53DAC724" w:rsidR="00EB00D6" w:rsidRDefault="003324EC" w:rsidP="00096BAC">
    <w:pPr>
      <w:pStyle w:val="Nagwek"/>
      <w:rPr>
        <w:noProof/>
      </w:rPr>
    </w:pPr>
    <w:bookmarkStart w:id="57" w:name="_Hlk88048700"/>
    <w:bookmarkStart w:id="58" w:name="_Hlk88048667"/>
  </w:p>
  <w:bookmarkEnd w:id="57"/>
  <w:bookmarkEnd w:id="58"/>
  <w:p w14:paraId="78F745C5" w14:textId="77777777" w:rsidR="00096BAC" w:rsidRDefault="003324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E39"/>
    <w:multiLevelType w:val="hybridMultilevel"/>
    <w:tmpl w:val="2E40B452"/>
    <w:lvl w:ilvl="0" w:tplc="3D9A9896">
      <w:start w:val="1"/>
      <w:numFmt w:val="bullet"/>
      <w:lvlText w:val="-"/>
      <w:lvlJc w:val="left"/>
      <w:pPr>
        <w:ind w:left="720" w:hanging="360"/>
      </w:pPr>
      <w:rPr>
        <w:rFonts w:ascii="Calibri" w:eastAsia="Arial"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576D75"/>
    <w:multiLevelType w:val="multilevel"/>
    <w:tmpl w:val="DF8A5AAC"/>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E8E61F7"/>
    <w:multiLevelType w:val="hybridMultilevel"/>
    <w:tmpl w:val="141E19C2"/>
    <w:lvl w:ilvl="0" w:tplc="BA5E2AA2">
      <w:start w:val="1"/>
      <w:numFmt w:val="lowerLetter"/>
      <w:lvlText w:val="%1)"/>
      <w:lvlJc w:val="left"/>
      <w:pPr>
        <w:tabs>
          <w:tab w:val="num" w:pos="900"/>
        </w:tabs>
        <w:ind w:left="90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2D09A8"/>
    <w:multiLevelType w:val="hybridMultilevel"/>
    <w:tmpl w:val="4D0E7AB0"/>
    <w:lvl w:ilvl="0" w:tplc="04150017">
      <w:start w:val="1"/>
      <w:numFmt w:val="lowerLetter"/>
      <w:lvlText w:val="%1)"/>
      <w:lvlJc w:val="left"/>
      <w:pPr>
        <w:ind w:left="1193" w:hanging="360"/>
      </w:pPr>
    </w:lvl>
    <w:lvl w:ilvl="1" w:tplc="04150019">
      <w:start w:val="1"/>
      <w:numFmt w:val="lowerLetter"/>
      <w:lvlText w:val="%2."/>
      <w:lvlJc w:val="left"/>
      <w:pPr>
        <w:ind w:left="1913" w:hanging="360"/>
      </w:pPr>
    </w:lvl>
    <w:lvl w:ilvl="2" w:tplc="0415001B">
      <w:start w:val="1"/>
      <w:numFmt w:val="lowerRoman"/>
      <w:lvlText w:val="%3."/>
      <w:lvlJc w:val="right"/>
      <w:pPr>
        <w:ind w:left="2633" w:hanging="180"/>
      </w:pPr>
    </w:lvl>
    <w:lvl w:ilvl="3" w:tplc="0415000F">
      <w:start w:val="1"/>
      <w:numFmt w:val="decimal"/>
      <w:lvlText w:val="%4."/>
      <w:lvlJc w:val="left"/>
      <w:pPr>
        <w:ind w:left="3353" w:hanging="360"/>
      </w:pPr>
    </w:lvl>
    <w:lvl w:ilvl="4" w:tplc="04150019">
      <w:start w:val="1"/>
      <w:numFmt w:val="lowerLetter"/>
      <w:lvlText w:val="%5."/>
      <w:lvlJc w:val="left"/>
      <w:pPr>
        <w:ind w:left="4073" w:hanging="360"/>
      </w:pPr>
    </w:lvl>
    <w:lvl w:ilvl="5" w:tplc="0415001B">
      <w:start w:val="1"/>
      <w:numFmt w:val="lowerRoman"/>
      <w:lvlText w:val="%6."/>
      <w:lvlJc w:val="right"/>
      <w:pPr>
        <w:ind w:left="4793" w:hanging="180"/>
      </w:pPr>
    </w:lvl>
    <w:lvl w:ilvl="6" w:tplc="0415000F">
      <w:start w:val="1"/>
      <w:numFmt w:val="decimal"/>
      <w:lvlText w:val="%7."/>
      <w:lvlJc w:val="left"/>
      <w:pPr>
        <w:ind w:left="5513" w:hanging="360"/>
      </w:pPr>
    </w:lvl>
    <w:lvl w:ilvl="7" w:tplc="04150019">
      <w:start w:val="1"/>
      <w:numFmt w:val="lowerLetter"/>
      <w:lvlText w:val="%8."/>
      <w:lvlJc w:val="left"/>
      <w:pPr>
        <w:ind w:left="6233" w:hanging="360"/>
      </w:pPr>
    </w:lvl>
    <w:lvl w:ilvl="8" w:tplc="0415001B">
      <w:start w:val="1"/>
      <w:numFmt w:val="lowerRoman"/>
      <w:lvlText w:val="%9."/>
      <w:lvlJc w:val="right"/>
      <w:pPr>
        <w:ind w:left="6953" w:hanging="180"/>
      </w:pPr>
    </w:lvl>
  </w:abstractNum>
  <w:abstractNum w:abstractNumId="21"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3C486527"/>
    <w:multiLevelType w:val="hybridMultilevel"/>
    <w:tmpl w:val="F8046D7C"/>
    <w:lvl w:ilvl="0" w:tplc="B2223B48">
      <w:start w:val="1"/>
      <w:numFmt w:val="low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C45913"/>
    <w:multiLevelType w:val="hybridMultilevel"/>
    <w:tmpl w:val="F4086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44BC7"/>
    <w:multiLevelType w:val="multilevel"/>
    <w:tmpl w:val="7B90A6E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0"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1"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3AE0E71"/>
    <w:multiLevelType w:val="multilevel"/>
    <w:tmpl w:val="92A6948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0933773"/>
    <w:multiLevelType w:val="hybridMultilevel"/>
    <w:tmpl w:val="35A42528"/>
    <w:lvl w:ilvl="0" w:tplc="C55CD3B8">
      <w:start w:val="1"/>
      <w:numFmt w:val="lowerLetter"/>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AB204B"/>
    <w:multiLevelType w:val="hybridMultilevel"/>
    <w:tmpl w:val="0EB8010E"/>
    <w:lvl w:ilvl="0" w:tplc="B310ECDA">
      <w:start w:val="1"/>
      <w:numFmt w:val="lowerLetter"/>
      <w:lvlText w:val="%1)"/>
      <w:lvlJc w:val="left"/>
      <w:pPr>
        <w:tabs>
          <w:tab w:val="num" w:pos="840"/>
        </w:tabs>
        <w:ind w:left="840" w:hanging="360"/>
      </w:pPr>
    </w:lvl>
    <w:lvl w:ilvl="1" w:tplc="34E23956">
      <w:start w:val="1"/>
      <w:numFmt w:val="decimal"/>
      <w:lvlText w:val="%2."/>
      <w:lvlJc w:val="left"/>
      <w:pPr>
        <w:tabs>
          <w:tab w:val="num" w:pos="1440"/>
        </w:tabs>
        <w:ind w:left="1440" w:hanging="360"/>
      </w:pPr>
    </w:lvl>
    <w:lvl w:ilvl="2" w:tplc="C074B840">
      <w:start w:val="1"/>
      <w:numFmt w:val="decimal"/>
      <w:lvlText w:val="%3."/>
      <w:lvlJc w:val="left"/>
      <w:pPr>
        <w:tabs>
          <w:tab w:val="num" w:pos="2160"/>
        </w:tabs>
        <w:ind w:left="2160" w:hanging="360"/>
      </w:pPr>
    </w:lvl>
    <w:lvl w:ilvl="3" w:tplc="B9CEB5B4">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2"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16"/>
  </w:num>
  <w:num w:numId="3">
    <w:abstractNumId w:val="3"/>
  </w:num>
  <w:num w:numId="4">
    <w:abstractNumId w:val="43"/>
  </w:num>
  <w:num w:numId="5">
    <w:abstractNumId w:val="33"/>
  </w:num>
  <w:num w:numId="6">
    <w:abstractNumId w:val="42"/>
  </w:num>
  <w:num w:numId="7">
    <w:abstractNumId w:val="39"/>
  </w:num>
  <w:num w:numId="8">
    <w:abstractNumId w:val="11"/>
  </w:num>
  <w:num w:numId="9">
    <w:abstractNumId w:val="8"/>
  </w:num>
  <w:num w:numId="10">
    <w:abstractNumId w:val="30"/>
  </w:num>
  <w:num w:numId="11">
    <w:abstractNumId w:val="13"/>
  </w:num>
  <w:num w:numId="12">
    <w:abstractNumId w:val="17"/>
  </w:num>
  <w:num w:numId="13">
    <w:abstractNumId w:val="37"/>
  </w:num>
  <w:num w:numId="14">
    <w:abstractNumId w:val="1"/>
  </w:num>
  <w:num w:numId="15">
    <w:abstractNumId w:val="38"/>
  </w:num>
  <w:num w:numId="16">
    <w:abstractNumId w:val="31"/>
  </w:num>
  <w:num w:numId="17">
    <w:abstractNumId w:val="25"/>
  </w:num>
  <w:num w:numId="18">
    <w:abstractNumId w:val="19"/>
  </w:num>
  <w:num w:numId="19">
    <w:abstractNumId w:val="41"/>
  </w:num>
  <w:num w:numId="20">
    <w:abstractNumId w:val="18"/>
  </w:num>
  <w:num w:numId="21">
    <w:abstractNumId w:val="21"/>
  </w:num>
  <w:num w:numId="22">
    <w:abstractNumId w:val="26"/>
  </w:num>
  <w:num w:numId="23">
    <w:abstractNumId w:val="28"/>
  </w:num>
  <w:num w:numId="24">
    <w:abstractNumId w:val="40"/>
  </w:num>
  <w:num w:numId="25">
    <w:abstractNumId w:val="27"/>
  </w:num>
  <w:num w:numId="26">
    <w:abstractNumId w:val="9"/>
  </w:num>
  <w:num w:numId="27">
    <w:abstractNumId w:val="10"/>
  </w:num>
  <w:num w:numId="28">
    <w:abstractNumId w:val="12"/>
  </w:num>
  <w:num w:numId="29">
    <w:abstractNumId w:val="5"/>
  </w:num>
  <w:num w:numId="30">
    <w:abstractNumId w:val="24"/>
  </w:num>
  <w:num w:numId="31">
    <w:abstractNumId w:val="14"/>
  </w:num>
  <w:num w:numId="32">
    <w:abstractNumId w:val="36"/>
  </w:num>
  <w:num w:numId="33">
    <w:abstractNumId w:val="32"/>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
  </w:num>
  <w:num w:numId="40">
    <w:abstractNumId w:val="2"/>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2"/>
  </w:num>
  <w:num w:numId="44">
    <w:abstractNumId w:val="2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12099"/>
    <w:rsid w:val="0002081C"/>
    <w:rsid w:val="00031CF1"/>
    <w:rsid w:val="0003234E"/>
    <w:rsid w:val="00044423"/>
    <w:rsid w:val="0005175F"/>
    <w:rsid w:val="00053185"/>
    <w:rsid w:val="00094A07"/>
    <w:rsid w:val="000C69D0"/>
    <w:rsid w:val="000C77A6"/>
    <w:rsid w:val="000D21F3"/>
    <w:rsid w:val="00101F71"/>
    <w:rsid w:val="00107067"/>
    <w:rsid w:val="00112736"/>
    <w:rsid w:val="00135555"/>
    <w:rsid w:val="001478A7"/>
    <w:rsid w:val="001A0570"/>
    <w:rsid w:val="001B3328"/>
    <w:rsid w:val="001B7876"/>
    <w:rsid w:val="001C0A5A"/>
    <w:rsid w:val="00200256"/>
    <w:rsid w:val="00204865"/>
    <w:rsid w:val="0023051B"/>
    <w:rsid w:val="00230688"/>
    <w:rsid w:val="002331FE"/>
    <w:rsid w:val="00235E15"/>
    <w:rsid w:val="002864F5"/>
    <w:rsid w:val="002871A3"/>
    <w:rsid w:val="00296A44"/>
    <w:rsid w:val="00297766"/>
    <w:rsid w:val="002D4F56"/>
    <w:rsid w:val="00311772"/>
    <w:rsid w:val="00311B20"/>
    <w:rsid w:val="003324EC"/>
    <w:rsid w:val="00351585"/>
    <w:rsid w:val="00392D2A"/>
    <w:rsid w:val="00393083"/>
    <w:rsid w:val="003B3F16"/>
    <w:rsid w:val="003D36F6"/>
    <w:rsid w:val="003D4692"/>
    <w:rsid w:val="003E0CA5"/>
    <w:rsid w:val="003E39FC"/>
    <w:rsid w:val="003E3E74"/>
    <w:rsid w:val="00403F6A"/>
    <w:rsid w:val="00424106"/>
    <w:rsid w:val="0043670B"/>
    <w:rsid w:val="00443810"/>
    <w:rsid w:val="00487D3D"/>
    <w:rsid w:val="00494791"/>
    <w:rsid w:val="004A3292"/>
    <w:rsid w:val="004B091D"/>
    <w:rsid w:val="004C6E37"/>
    <w:rsid w:val="004F7D33"/>
    <w:rsid w:val="00544842"/>
    <w:rsid w:val="00545840"/>
    <w:rsid w:val="00567DD2"/>
    <w:rsid w:val="00595D00"/>
    <w:rsid w:val="005A014E"/>
    <w:rsid w:val="005A738A"/>
    <w:rsid w:val="005C259E"/>
    <w:rsid w:val="005C39DE"/>
    <w:rsid w:val="005E1D15"/>
    <w:rsid w:val="005F05D5"/>
    <w:rsid w:val="005F065A"/>
    <w:rsid w:val="005F101D"/>
    <w:rsid w:val="005F5E33"/>
    <w:rsid w:val="006101ED"/>
    <w:rsid w:val="00625026"/>
    <w:rsid w:val="00626D6B"/>
    <w:rsid w:val="0063784B"/>
    <w:rsid w:val="0067157B"/>
    <w:rsid w:val="006939C2"/>
    <w:rsid w:val="006942A8"/>
    <w:rsid w:val="006B2602"/>
    <w:rsid w:val="006E1A86"/>
    <w:rsid w:val="006E7876"/>
    <w:rsid w:val="006F445F"/>
    <w:rsid w:val="006F74B6"/>
    <w:rsid w:val="00701633"/>
    <w:rsid w:val="00703E25"/>
    <w:rsid w:val="00764A11"/>
    <w:rsid w:val="007769DC"/>
    <w:rsid w:val="007800A9"/>
    <w:rsid w:val="00793143"/>
    <w:rsid w:val="007A17B9"/>
    <w:rsid w:val="007A7FB8"/>
    <w:rsid w:val="007B261F"/>
    <w:rsid w:val="007C4968"/>
    <w:rsid w:val="007D6272"/>
    <w:rsid w:val="007E4877"/>
    <w:rsid w:val="007E73AC"/>
    <w:rsid w:val="007F359B"/>
    <w:rsid w:val="00815A98"/>
    <w:rsid w:val="008264E3"/>
    <w:rsid w:val="00850178"/>
    <w:rsid w:val="00854EF6"/>
    <w:rsid w:val="00857B2A"/>
    <w:rsid w:val="0087614B"/>
    <w:rsid w:val="008870AA"/>
    <w:rsid w:val="008E2A0A"/>
    <w:rsid w:val="008E4316"/>
    <w:rsid w:val="00933941"/>
    <w:rsid w:val="0095211A"/>
    <w:rsid w:val="00972E16"/>
    <w:rsid w:val="00987D24"/>
    <w:rsid w:val="009A772A"/>
    <w:rsid w:val="009F5D8E"/>
    <w:rsid w:val="00A46738"/>
    <w:rsid w:val="00A55B7B"/>
    <w:rsid w:val="00A6491C"/>
    <w:rsid w:val="00A65A72"/>
    <w:rsid w:val="00A81CD2"/>
    <w:rsid w:val="00A83B53"/>
    <w:rsid w:val="00AB1B91"/>
    <w:rsid w:val="00AB7F95"/>
    <w:rsid w:val="00AF36E0"/>
    <w:rsid w:val="00AF5291"/>
    <w:rsid w:val="00B009C7"/>
    <w:rsid w:val="00B02E9C"/>
    <w:rsid w:val="00B062F4"/>
    <w:rsid w:val="00B14625"/>
    <w:rsid w:val="00B309EE"/>
    <w:rsid w:val="00B32DB1"/>
    <w:rsid w:val="00B42351"/>
    <w:rsid w:val="00B435DA"/>
    <w:rsid w:val="00B63403"/>
    <w:rsid w:val="00BA017F"/>
    <w:rsid w:val="00BD054F"/>
    <w:rsid w:val="00BD2813"/>
    <w:rsid w:val="00BD391E"/>
    <w:rsid w:val="00BE50CB"/>
    <w:rsid w:val="00BF1623"/>
    <w:rsid w:val="00BF35CA"/>
    <w:rsid w:val="00C23C83"/>
    <w:rsid w:val="00C30FBE"/>
    <w:rsid w:val="00C354B1"/>
    <w:rsid w:val="00C37C2B"/>
    <w:rsid w:val="00C40C47"/>
    <w:rsid w:val="00C4791E"/>
    <w:rsid w:val="00C7070E"/>
    <w:rsid w:val="00C75CB3"/>
    <w:rsid w:val="00C80A15"/>
    <w:rsid w:val="00CA227A"/>
    <w:rsid w:val="00CE2408"/>
    <w:rsid w:val="00D116A6"/>
    <w:rsid w:val="00D11D1D"/>
    <w:rsid w:val="00D35176"/>
    <w:rsid w:val="00D420DA"/>
    <w:rsid w:val="00D5684A"/>
    <w:rsid w:val="00D60AB1"/>
    <w:rsid w:val="00D60D12"/>
    <w:rsid w:val="00D61D92"/>
    <w:rsid w:val="00D63084"/>
    <w:rsid w:val="00D66130"/>
    <w:rsid w:val="00DC7156"/>
    <w:rsid w:val="00DE01F2"/>
    <w:rsid w:val="00DE4503"/>
    <w:rsid w:val="00DF1078"/>
    <w:rsid w:val="00E025ED"/>
    <w:rsid w:val="00E24987"/>
    <w:rsid w:val="00E36E74"/>
    <w:rsid w:val="00E36ECF"/>
    <w:rsid w:val="00E51A42"/>
    <w:rsid w:val="00E563E1"/>
    <w:rsid w:val="00E76616"/>
    <w:rsid w:val="00ED0E75"/>
    <w:rsid w:val="00ED702C"/>
    <w:rsid w:val="00EE0719"/>
    <w:rsid w:val="00EE44B6"/>
    <w:rsid w:val="00EF0373"/>
    <w:rsid w:val="00F13C47"/>
    <w:rsid w:val="00F208F9"/>
    <w:rsid w:val="00F53ECA"/>
    <w:rsid w:val="00F86CE1"/>
    <w:rsid w:val="00FA4897"/>
    <w:rsid w:val="00FD36CD"/>
    <w:rsid w:val="00FD6F02"/>
    <w:rsid w:val="00FE253C"/>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8870AA"/>
    <w:pPr>
      <w:tabs>
        <w:tab w:val="right" w:pos="9019"/>
      </w:tabs>
      <w:spacing w:after="100"/>
      <w:ind w:left="220" w:right="1559"/>
    </w:p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879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pawlicka@dopiew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hyperlink" Target="https://bip.dopiew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magdalena.pawlicka@dopiewo.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pn/dopiewo"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dopiewo"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dopiewo"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26</Pages>
  <Words>10350</Words>
  <Characters>62102</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57</cp:revision>
  <cp:lastPrinted>2021-12-17T13:49:00Z</cp:lastPrinted>
  <dcterms:created xsi:type="dcterms:W3CDTF">2021-12-01T12:49:00Z</dcterms:created>
  <dcterms:modified xsi:type="dcterms:W3CDTF">2022-02-04T12:50:00Z</dcterms:modified>
</cp:coreProperties>
</file>