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75EDC" w14:textId="77777777" w:rsidR="0063401C" w:rsidRDefault="0063401C" w:rsidP="007C4E16">
      <w:pPr>
        <w:ind w:left="4956" w:firstLine="708"/>
        <w:jc w:val="right"/>
        <w:rPr>
          <w:rFonts w:ascii="Book Antiqua" w:hAnsi="Book Antiqua"/>
          <w:b/>
          <w:bCs/>
        </w:rPr>
      </w:pPr>
    </w:p>
    <w:p w14:paraId="3B397A62" w14:textId="2F24BC45" w:rsidR="00CF390F" w:rsidRPr="00CF390F" w:rsidRDefault="00CF390F" w:rsidP="007C4E16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CD4222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>o którym mowa w art. 117 ust. 4 ustawy Pzp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71056E" w:rsidRDefault="00CF390F" w:rsidP="00CF390F">
      <w:pPr>
        <w:pStyle w:val="Zwykytekst1"/>
        <w:spacing w:before="120"/>
        <w:jc w:val="both"/>
        <w:rPr>
          <w:rFonts w:ascii="Book Antiqua" w:hAnsi="Book Antiqua"/>
          <w:bCs/>
          <w:sz w:val="24"/>
          <w:szCs w:val="24"/>
        </w:rPr>
      </w:pPr>
      <w:r w:rsidRPr="0071056E">
        <w:rPr>
          <w:rFonts w:ascii="Book Antiqua" w:hAnsi="Book Antiqua"/>
          <w:bCs/>
          <w:sz w:val="24"/>
          <w:szCs w:val="24"/>
        </w:rPr>
        <w:t>W związku z prowadzonym postępowaniem o udzielenie zamówienia publicznego w trybie podstawowym pn.: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6C8C2AB0" w14:textId="77777777" w:rsidR="001B29B1" w:rsidRPr="001B29B1" w:rsidRDefault="001B29B1" w:rsidP="001B29B1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r w:rsidRPr="001B29B1">
        <w:rPr>
          <w:rFonts w:ascii="Book Antiqua" w:hAnsi="Book Antiqua"/>
          <w:b/>
          <w:bCs/>
          <w:sz w:val="26"/>
          <w:szCs w:val="26"/>
        </w:rPr>
        <w:t>„Przebudowa ul. Świerkowej i Parkowej w Nikielkowie w ramach Rządowego Funduszu Rozwoju Dróg”</w:t>
      </w:r>
    </w:p>
    <w:p w14:paraId="1FF50A57" w14:textId="77777777" w:rsidR="0071056E" w:rsidRDefault="0071056E" w:rsidP="0063401C">
      <w:pPr>
        <w:spacing w:line="276" w:lineRule="auto"/>
        <w:jc w:val="center"/>
        <w:rPr>
          <w:rFonts w:ascii="Book Antiqua" w:hAnsi="Book Antiqua" w:cs="Arial"/>
          <w:b/>
          <w:bCs/>
        </w:rPr>
      </w:pPr>
    </w:p>
    <w:p w14:paraId="2F45CB21" w14:textId="4EBAA683" w:rsidR="00CF390F" w:rsidRPr="0063401C" w:rsidRDefault="00CF390F" w:rsidP="0063401C">
      <w:pPr>
        <w:spacing w:line="276" w:lineRule="auto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 w:rsidRPr="00AF7266">
        <w:rPr>
          <w:rFonts w:ascii="Book Antiqua" w:hAnsi="Book Antiqua" w:cs="Arial"/>
          <w:b/>
          <w:bCs/>
        </w:rPr>
        <w:t xml:space="preserve"> </w:t>
      </w:r>
      <w:r w:rsidRPr="0063401C">
        <w:rPr>
          <w:rFonts w:ascii="Book Antiqua" w:hAnsi="Book Antiqua" w:cs="Arial"/>
          <w:b/>
          <w:bCs/>
          <w:sz w:val="26"/>
          <w:szCs w:val="26"/>
        </w:rPr>
        <w:t>(nr postępowania BI.271.</w:t>
      </w:r>
      <w:r w:rsidR="001B29B1">
        <w:rPr>
          <w:rFonts w:ascii="Book Antiqua" w:hAnsi="Book Antiqua" w:cs="Arial"/>
          <w:b/>
          <w:bCs/>
          <w:sz w:val="26"/>
          <w:szCs w:val="26"/>
        </w:rPr>
        <w:t>5</w:t>
      </w:r>
      <w:r w:rsidRPr="0063401C">
        <w:rPr>
          <w:rFonts w:ascii="Book Antiqua" w:hAnsi="Book Antiqua" w:cs="Arial"/>
          <w:b/>
          <w:bCs/>
          <w:sz w:val="26"/>
          <w:szCs w:val="26"/>
        </w:rPr>
        <w:t>.202</w:t>
      </w:r>
      <w:r w:rsidR="0063401C" w:rsidRPr="0063401C">
        <w:rPr>
          <w:rFonts w:ascii="Book Antiqua" w:hAnsi="Book Antiqua" w:cs="Arial"/>
          <w:b/>
          <w:bCs/>
          <w:sz w:val="26"/>
          <w:szCs w:val="26"/>
        </w:rPr>
        <w:t>4</w:t>
      </w:r>
      <w:r w:rsidRPr="0063401C">
        <w:rPr>
          <w:rFonts w:ascii="Book Antiqua" w:hAnsi="Book Antiqua" w:cs="Arial"/>
          <w:b/>
          <w:bCs/>
          <w:sz w:val="26"/>
          <w:szCs w:val="26"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upoważnionej/-ych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3E7D6BA7" w14:textId="77777777" w:rsidR="00CF390F" w:rsidRPr="00CF390F" w:rsidRDefault="00CF390F" w:rsidP="00CF390F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D06DE82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F4059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F4059">
      <w:rPr>
        <w:rFonts w:ascii="Book Antiqua" w:hAnsi="Book Antiqua"/>
        <w:bCs/>
        <w:sz w:val="20"/>
        <w:szCs w:val="20"/>
      </w:rPr>
      <w:t>46,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2E3C32B3" w14:textId="77777777" w:rsidR="001B29B1" w:rsidRDefault="001B29B1" w:rsidP="001B29B1">
    <w:pPr>
      <w:spacing w:line="276" w:lineRule="auto"/>
      <w:jc w:val="center"/>
      <w:rPr>
        <w:rFonts w:ascii="Book Antiqua" w:hAnsi="Book Antiqua"/>
        <w:b/>
        <w:bCs/>
        <w:sz w:val="18"/>
        <w:szCs w:val="18"/>
      </w:rPr>
    </w:pPr>
    <w:r w:rsidRPr="00E703B2">
      <w:rPr>
        <w:rFonts w:ascii="Book Antiqua" w:hAnsi="Book Antiqua"/>
        <w:b/>
        <w:bCs/>
        <w:sz w:val="18"/>
        <w:szCs w:val="18"/>
      </w:rPr>
      <w:t>„Przebudowa ul. Świerkowej i Parkowej w Nikielkowie w ramach Rządowego Funduszu Rozwoju Dróg”</w:t>
    </w:r>
  </w:p>
  <w:p w14:paraId="399F5BC9" w14:textId="77777777" w:rsidR="00AF7266" w:rsidRPr="00154BC4" w:rsidRDefault="00AF7266" w:rsidP="00AF7266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13FED"/>
    <w:rsid w:val="00154BC4"/>
    <w:rsid w:val="00193D70"/>
    <w:rsid w:val="001B29B1"/>
    <w:rsid w:val="001F446A"/>
    <w:rsid w:val="0029499F"/>
    <w:rsid w:val="002D5904"/>
    <w:rsid w:val="003C50D2"/>
    <w:rsid w:val="0063401C"/>
    <w:rsid w:val="006A7251"/>
    <w:rsid w:val="006F4059"/>
    <w:rsid w:val="0071056E"/>
    <w:rsid w:val="007C4E16"/>
    <w:rsid w:val="007F371F"/>
    <w:rsid w:val="008F6C54"/>
    <w:rsid w:val="00AF7266"/>
    <w:rsid w:val="00B26DD1"/>
    <w:rsid w:val="00CD4222"/>
    <w:rsid w:val="00C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customStyle="1" w:styleId="Domylnaczcionkaakapitu1">
    <w:name w:val="Domyślna czcionka akapitu1"/>
    <w:rsid w:val="0011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18</cp:revision>
  <dcterms:created xsi:type="dcterms:W3CDTF">2021-02-24T10:56:00Z</dcterms:created>
  <dcterms:modified xsi:type="dcterms:W3CDTF">2024-04-11T09:46:00Z</dcterms:modified>
</cp:coreProperties>
</file>