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A" w:rsidRDefault="0071533A" w:rsidP="0071533A">
      <w:pPr>
        <w:jc w:val="right"/>
        <w:rPr>
          <w:b/>
        </w:rPr>
      </w:pPr>
      <w:r>
        <w:rPr>
          <w:b/>
        </w:rPr>
        <w:t xml:space="preserve">Załącznik nr 4 </w:t>
      </w:r>
    </w:p>
    <w:p w:rsidR="0071533A" w:rsidRDefault="0071533A" w:rsidP="0071533A">
      <w:pPr>
        <w:spacing w:line="288" w:lineRule="auto"/>
        <w:jc w:val="right"/>
        <w:textAlignment w:val="top"/>
        <w:rPr>
          <w:sz w:val="28"/>
          <w:szCs w:val="28"/>
        </w:rPr>
      </w:pPr>
    </w:p>
    <w:p w:rsidR="0071533A" w:rsidRDefault="0071533A" w:rsidP="0071533A">
      <w:pPr>
        <w:textAlignment w:val="top"/>
      </w:pPr>
      <w:r>
        <w:t>..............................................                                                                      ................ dn. ..........</w:t>
      </w:r>
    </w:p>
    <w:p w:rsidR="0071533A" w:rsidRDefault="0071533A" w:rsidP="0071533A">
      <w:pPr>
        <w:textAlignment w:val="top"/>
        <w:rPr>
          <w:sz w:val="16"/>
          <w:szCs w:val="16"/>
        </w:rPr>
      </w:pPr>
      <w:r>
        <w:rPr>
          <w:sz w:val="16"/>
          <w:szCs w:val="16"/>
        </w:rPr>
        <w:t xml:space="preserve"> (pieczęć adresowa firmy Wykonawcy) </w:t>
      </w:r>
    </w:p>
    <w:p w:rsidR="0071533A" w:rsidRDefault="0071533A" w:rsidP="0071533A">
      <w:pPr>
        <w:spacing w:line="288" w:lineRule="auto"/>
        <w:jc w:val="center"/>
        <w:textAlignment w:val="top"/>
      </w:pPr>
    </w:p>
    <w:p w:rsidR="00B109B1" w:rsidRPr="00B109B1" w:rsidRDefault="0071533A" w:rsidP="00B109B1">
      <w:pPr>
        <w:pStyle w:val="Bezodstpw1"/>
        <w:jc w:val="both"/>
        <w:rPr>
          <w:i/>
          <w:sz w:val="22"/>
        </w:rPr>
      </w:pPr>
      <w:r>
        <w:rPr>
          <w:b/>
          <w:i/>
          <w:sz w:val="22"/>
        </w:rPr>
        <w:t xml:space="preserve">Dotyczy: </w:t>
      </w:r>
      <w:r w:rsidR="00B109B1" w:rsidRPr="00B109B1">
        <w:rPr>
          <w:i/>
          <w:sz w:val="22"/>
        </w:rPr>
        <w:t>postępowania prowadzonego zgodnie z art. 4 ust. 8 us</w:t>
      </w:r>
      <w:r w:rsidR="00B109B1" w:rsidRPr="00B109B1">
        <w:rPr>
          <w:i/>
          <w:sz w:val="22"/>
        </w:rPr>
        <w:t xml:space="preserve">tawy z dnia 29 stycznia 2004 r. </w:t>
      </w:r>
      <w:r w:rsidR="00B109B1" w:rsidRPr="00B109B1">
        <w:rPr>
          <w:i/>
          <w:sz w:val="22"/>
        </w:rPr>
        <w:t>Prawo Zamówień Publicznych (j.t.  Dz. U. z 2019 r. poz. 1843) na zadanie pn.:</w:t>
      </w:r>
    </w:p>
    <w:p w:rsidR="0071533A" w:rsidRDefault="00B109B1" w:rsidP="00B109B1">
      <w:pPr>
        <w:pStyle w:val="Bezodstpw1"/>
        <w:jc w:val="both"/>
        <w:rPr>
          <w:b/>
          <w:i/>
          <w:sz w:val="22"/>
        </w:rPr>
      </w:pPr>
      <w:r w:rsidRPr="00B109B1">
        <w:rPr>
          <w:b/>
          <w:i/>
          <w:sz w:val="22"/>
        </w:rPr>
        <w:t xml:space="preserve">„Dostawa pasków do </w:t>
      </w:r>
      <w:proofErr w:type="spellStart"/>
      <w:r w:rsidRPr="00B109B1">
        <w:rPr>
          <w:b/>
          <w:i/>
          <w:sz w:val="22"/>
        </w:rPr>
        <w:t>glukometrów</w:t>
      </w:r>
      <w:proofErr w:type="spellEnd"/>
      <w:r w:rsidRPr="00B109B1">
        <w:rPr>
          <w:b/>
          <w:i/>
          <w:sz w:val="22"/>
        </w:rPr>
        <w:t xml:space="preserve"> typu I-XELL na wyposażeniu szpitala na okres 12 miesięcy ”</w:t>
      </w:r>
    </w:p>
    <w:p w:rsidR="0071533A" w:rsidRDefault="0071533A" w:rsidP="0071533A">
      <w:pPr>
        <w:spacing w:line="288" w:lineRule="auto"/>
        <w:jc w:val="center"/>
        <w:textAlignment w:val="top"/>
        <w:rPr>
          <w:b/>
        </w:rPr>
      </w:pPr>
    </w:p>
    <w:p w:rsidR="0071533A" w:rsidRDefault="0071533A" w:rsidP="0071533A">
      <w:pPr>
        <w:spacing w:line="288" w:lineRule="auto"/>
        <w:jc w:val="center"/>
        <w:textAlignment w:val="top"/>
      </w:pPr>
      <w:bookmarkStart w:id="0" w:name="_GoBack"/>
      <w:bookmarkEnd w:id="0"/>
      <w:r>
        <w:rPr>
          <w:b/>
        </w:rPr>
        <w:t>OŚWIADCZENIE</w:t>
      </w:r>
      <w:r>
        <w:br/>
      </w:r>
    </w:p>
    <w:p w:rsidR="0071533A" w:rsidRDefault="0071533A" w:rsidP="0071533A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Oświadczamy, że zaoferowane w ofercie wyroby medyczne będą </w:t>
      </w:r>
      <w:r>
        <w:rPr>
          <w:rFonts w:eastAsia="Calibri"/>
          <w:snapToGrid w:val="0"/>
          <w:szCs w:val="22"/>
          <w:lang w:eastAsia="en-US"/>
        </w:rPr>
        <w:t>posiadały aktualne</w:t>
      </w:r>
      <w:r>
        <w:rPr>
          <w:rFonts w:eastAsia="Calibri"/>
          <w:snapToGrid w:val="0"/>
          <w:szCs w:val="22"/>
          <w:lang w:eastAsia="en-US"/>
        </w:rPr>
        <w:br w:type="textWrapping" w:clear="all"/>
        <w:t>i ważne przez cały okres trwania umowy dopuszczenia do obrotu na każdy oferowany produkt (w postaci Deklaracji Zgodności wydanej przez producenta, Certyfikatu CE wydanego przez jednostkę notyfikacyjną (jeżeli dotyczy), Formularz Powiadomienia / Zgłoszenia do</w:t>
      </w:r>
      <w:r>
        <w:rPr>
          <w:szCs w:val="22"/>
        </w:rPr>
        <w:t xml:space="preserve"> </w:t>
      </w:r>
      <w:r>
        <w:rPr>
          <w:szCs w:val="22"/>
          <w:u w:val="single"/>
        </w:rPr>
        <w:t xml:space="preserve">Prezesa Urzędu (zgodnie z  art. 58 ustawy </w:t>
      </w:r>
      <w:r>
        <w:rPr>
          <w:snapToGrid w:val="0"/>
          <w:szCs w:val="22"/>
          <w:u w:val="single"/>
        </w:rPr>
        <w:t>z dnia 20.05.2010r. o wyrobach medycznych - Dz. U. z 2019, poz. 175)</w:t>
      </w:r>
      <w:r>
        <w:rPr>
          <w:rFonts w:eastAsia="Calibri"/>
          <w:szCs w:val="22"/>
          <w:lang w:eastAsia="en-US"/>
        </w:rPr>
        <w:t>.</w:t>
      </w:r>
    </w:p>
    <w:p w:rsidR="0071533A" w:rsidRDefault="0071533A" w:rsidP="0071533A">
      <w:pPr>
        <w:spacing w:after="200" w:line="276" w:lineRule="auto"/>
        <w:ind w:firstLine="708"/>
        <w:jc w:val="both"/>
        <w:rPr>
          <w:rFonts w:eastAsia="Calibri"/>
          <w:snapToGrid w:val="0"/>
          <w:szCs w:val="22"/>
          <w:u w:val="single"/>
          <w:lang w:eastAsia="en-US"/>
        </w:rPr>
      </w:pPr>
      <w:r>
        <w:rPr>
          <w:rFonts w:eastAsia="Calibri"/>
          <w:szCs w:val="22"/>
          <w:lang w:eastAsia="en-US"/>
        </w:rPr>
        <w:t xml:space="preserve">Na żądanie Zamawiającego </w:t>
      </w:r>
      <w:r>
        <w:t>w terminie realizacji umowy</w:t>
      </w:r>
      <w:r>
        <w:rPr>
          <w:rFonts w:eastAsia="Calibri"/>
          <w:szCs w:val="22"/>
          <w:lang w:eastAsia="en-US"/>
        </w:rPr>
        <w:t xml:space="preserve">, udostępnimy </w:t>
      </w:r>
      <w:r>
        <w:rPr>
          <w:rFonts w:eastAsia="Calibri"/>
          <w:snapToGrid w:val="0"/>
          <w:szCs w:val="22"/>
          <w:lang w:eastAsia="en-US"/>
        </w:rPr>
        <w:t>Deklarację Zgodności wydaną przez producenta oraz Certyfikat CE (jeżeli dotyczy) wydany przez jednostkę notyfikacyjną, Formularz Powiadomienia / Zgłoszenia do</w:t>
      </w:r>
      <w:r>
        <w:rPr>
          <w:szCs w:val="22"/>
        </w:rPr>
        <w:t xml:space="preserve"> Prezesa Urzędu (zgodnie z art. 58 ustawy </w:t>
      </w:r>
      <w:r>
        <w:rPr>
          <w:snapToGrid w:val="0"/>
          <w:szCs w:val="22"/>
        </w:rPr>
        <w:t>z dnia 20.05.2010r. o wyrobach medycznych - Dz. U. Nr 2019, poz. 175)</w:t>
      </w:r>
      <w:r>
        <w:rPr>
          <w:rFonts w:eastAsia="Calibri"/>
          <w:snapToGrid w:val="0"/>
          <w:szCs w:val="22"/>
          <w:lang w:eastAsia="en-US"/>
        </w:rPr>
        <w:t xml:space="preserve"> </w:t>
      </w:r>
      <w:r>
        <w:rPr>
          <w:rFonts w:eastAsia="Calibri"/>
          <w:snapToGrid w:val="0"/>
          <w:szCs w:val="22"/>
          <w:u w:val="single"/>
          <w:lang w:eastAsia="en-US"/>
        </w:rPr>
        <w:t>w terminie 3 dni od dnia otrzymania pisemnego wezwania pod rygorem odstąpienia od umowy.</w:t>
      </w:r>
    </w:p>
    <w:p w:rsidR="0071533A" w:rsidRDefault="0071533A" w:rsidP="0071533A">
      <w:pPr>
        <w:jc w:val="both"/>
      </w:pPr>
    </w:p>
    <w:p w:rsidR="0071533A" w:rsidRDefault="0071533A" w:rsidP="0071533A">
      <w:pPr>
        <w:spacing w:line="360" w:lineRule="atLeast"/>
        <w:ind w:firstLine="708"/>
        <w:rPr>
          <w:sz w:val="20"/>
          <w:szCs w:val="20"/>
        </w:rPr>
      </w:pPr>
      <w:r>
        <w:rPr>
          <w:sz w:val="28"/>
          <w:szCs w:val="20"/>
        </w:rPr>
        <w:br/>
      </w:r>
    </w:p>
    <w:p w:rsidR="0071533A" w:rsidRDefault="0071533A" w:rsidP="0071533A">
      <w:pPr>
        <w:spacing w:line="360" w:lineRule="atLeast"/>
        <w:ind w:firstLine="708"/>
        <w:rPr>
          <w:sz w:val="20"/>
          <w:szCs w:val="20"/>
        </w:rPr>
      </w:pPr>
    </w:p>
    <w:p w:rsidR="0071533A" w:rsidRDefault="0071533A" w:rsidP="0071533A">
      <w:pPr>
        <w:spacing w:line="360" w:lineRule="atLeast"/>
        <w:ind w:firstLine="708"/>
        <w:rPr>
          <w:sz w:val="20"/>
          <w:szCs w:val="20"/>
        </w:rPr>
      </w:pPr>
    </w:p>
    <w:p w:rsidR="0071533A" w:rsidRDefault="0071533A" w:rsidP="0071533A">
      <w:pPr>
        <w:rPr>
          <w:sz w:val="20"/>
        </w:rPr>
      </w:pPr>
    </w:p>
    <w:p w:rsidR="0071533A" w:rsidRDefault="0071533A" w:rsidP="0071533A">
      <w:pPr>
        <w:rPr>
          <w:sz w:val="20"/>
        </w:rPr>
      </w:pPr>
    </w:p>
    <w:p w:rsidR="0071533A" w:rsidRDefault="0071533A" w:rsidP="0071533A">
      <w:pPr>
        <w:keepNext/>
        <w:ind w:left="720"/>
        <w:jc w:val="both"/>
        <w:outlineLvl w:val="2"/>
        <w:rPr>
          <w:szCs w:val="20"/>
          <w:u w:val="single"/>
        </w:rPr>
      </w:pPr>
    </w:p>
    <w:p w:rsidR="0071533A" w:rsidRDefault="0071533A" w:rsidP="0071533A">
      <w:pPr>
        <w:jc w:val="right"/>
        <w:rPr>
          <w:sz w:val="28"/>
          <w:szCs w:val="28"/>
        </w:rPr>
      </w:pPr>
    </w:p>
    <w:p w:rsidR="0071533A" w:rsidRDefault="0071533A" w:rsidP="0071533A">
      <w:pPr>
        <w:jc w:val="right"/>
        <w:rPr>
          <w:b/>
        </w:rPr>
      </w:pPr>
    </w:p>
    <w:p w:rsidR="0071533A" w:rsidRDefault="0071533A" w:rsidP="0071533A">
      <w:pPr>
        <w:jc w:val="right"/>
        <w:rPr>
          <w:b/>
        </w:rPr>
      </w:pPr>
    </w:p>
    <w:p w:rsidR="002F48FA" w:rsidRDefault="002F48FA"/>
    <w:sectPr w:rsidR="002F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A"/>
    <w:rsid w:val="002F48FA"/>
    <w:rsid w:val="004371D7"/>
    <w:rsid w:val="0071533A"/>
    <w:rsid w:val="00B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SpacingChar1">
    <w:name w:val="No Spacing Char1"/>
    <w:link w:val="Bezodstpw1"/>
    <w:locked/>
    <w:rsid w:val="0071533A"/>
    <w:rPr>
      <w:rFonts w:ascii="Times New Roman" w:eastAsia="Times New Roman" w:hAnsi="Times New Roman" w:cs="Times New Roman"/>
      <w:sz w:val="24"/>
    </w:rPr>
  </w:style>
  <w:style w:type="paragraph" w:customStyle="1" w:styleId="Bezodstpw1">
    <w:name w:val="Bez odstępów1"/>
    <w:link w:val="NoSpacingChar1"/>
    <w:qFormat/>
    <w:rsid w:val="0071533A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SpacingChar1">
    <w:name w:val="No Spacing Char1"/>
    <w:link w:val="Bezodstpw1"/>
    <w:locked/>
    <w:rsid w:val="0071533A"/>
    <w:rPr>
      <w:rFonts w:ascii="Times New Roman" w:eastAsia="Times New Roman" w:hAnsi="Times New Roman" w:cs="Times New Roman"/>
      <w:sz w:val="24"/>
    </w:rPr>
  </w:style>
  <w:style w:type="paragraph" w:customStyle="1" w:styleId="Bezodstpw1">
    <w:name w:val="Bez odstępów1"/>
    <w:link w:val="NoSpacingChar1"/>
    <w:qFormat/>
    <w:rsid w:val="0071533A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1170</Characters>
  <Application>Microsoft Office Word</Application>
  <DocSecurity>0</DocSecurity>
  <Lines>9</Lines>
  <Paragraphs>2</Paragraphs>
  <ScaleCrop>false</ScaleCrop>
  <Company>4 Wojskowy Szpital Kliniczny z Polikliniką SPZOZ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Aptekarz</dc:creator>
  <cp:lastModifiedBy>Aptekarz</cp:lastModifiedBy>
  <cp:revision>5</cp:revision>
  <dcterms:created xsi:type="dcterms:W3CDTF">2020-12-30T12:23:00Z</dcterms:created>
  <dcterms:modified xsi:type="dcterms:W3CDTF">2020-12-30T12:26:00Z</dcterms:modified>
</cp:coreProperties>
</file>