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3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highlight w:val="white"/>
          <w:lang w:val="pl-PL"/>
        </w:rPr>
        <w:t>ZOJG-A</w:t>
      </w:r>
      <w:r>
        <w:rPr>
          <w:b/>
          <w:bCs/>
        </w:rPr>
        <w:t>.4260.</w:t>
      </w:r>
      <w:r>
        <w:rPr>
          <w:b/>
          <w:bCs/>
        </w:rPr>
        <w:t>7</w:t>
      </w:r>
      <w:r>
        <w:rPr>
          <w:b/>
          <w:bCs/>
        </w:rPr>
        <w:t>.2023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Default"/>
        <w:jc w:val="center"/>
        <w:rPr/>
      </w:pPr>
      <w:r>
        <w:rPr>
          <w:b/>
          <w:color w:val="00000A"/>
          <w:u w:val="single"/>
        </w:rPr>
        <w:t>”</w:t>
      </w:r>
      <w:r>
        <w:rPr>
          <w:rStyle w:val="Domylnaczcionkaakapitu"/>
          <w:rFonts w:ascii="Arial" w:hAnsi="Arial"/>
          <w:b/>
          <w:color w:val="00000A"/>
          <w:sz w:val="26"/>
          <w:szCs w:val="26"/>
          <w:u w:val="single"/>
        </w:rPr>
        <w:t>DOSTAWA OLEJU OPAŁOWEGO LEKKIEGO</w:t>
      </w:r>
    </w:p>
    <w:p>
      <w:pPr>
        <w:pStyle w:val="Default"/>
        <w:jc w:val="center"/>
        <w:rPr/>
      </w:pPr>
      <w:r>
        <w:rPr>
          <w:rStyle w:val="Domylnaczcionkaakapitu"/>
          <w:rFonts w:cs="Arial" w:ascii="Arial" w:hAnsi="Arial"/>
          <w:b/>
          <w:color w:val="00000A"/>
          <w:sz w:val="26"/>
          <w:szCs w:val="26"/>
          <w:u w:val="single"/>
          <w:lang w:val="pl-PL"/>
        </w:rPr>
        <w:t xml:space="preserve">DO ZESPOŁU SZKÓŁ W PISARZOWICACH W ROKU </w:t>
      </w:r>
      <w:r>
        <w:rPr>
          <w:rFonts w:cs="Arial" w:ascii="Arial" w:hAnsi="Arial"/>
          <w:b/>
          <w:color w:themeColor="text1" w:val="000000"/>
          <w:sz w:val="26"/>
          <w:szCs w:val="26"/>
          <w:u w:val="single"/>
          <w:lang w:val="pl-PL"/>
        </w:rPr>
        <w:t>202</w:t>
      </w:r>
      <w:r>
        <w:rPr>
          <w:rFonts w:cs="Arial" w:ascii="Arial" w:hAnsi="Arial"/>
          <w:b/>
          <w:color w:themeColor="text1" w:val="000000"/>
          <w:sz w:val="26"/>
          <w:szCs w:val="26"/>
          <w:u w:val="single"/>
          <w:lang w:val="pl-PL"/>
        </w:rPr>
        <w:t>4</w:t>
      </w:r>
      <w:r>
        <w:rPr>
          <w:rFonts w:cs="Arial" w:ascii="Arial" w:hAnsi="Arial"/>
          <w:b/>
          <w:color w:val="00000A"/>
          <w:sz w:val="26"/>
          <w:szCs w:val="26"/>
          <w:u w:val="single"/>
          <w:lang w:val="pl-PL"/>
        </w:rPr>
        <w:t>”</w:t>
      </w:r>
    </w:p>
    <w:p>
      <w:pPr>
        <w:pStyle w:val="Normal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color w:val="548DD4"/>
        </w:rPr>
      </w:pPr>
      <w:r>
        <w:rPr>
          <w:rFonts w:eastAsia="Century Gothic" w:cs="Arial" w:ascii="Arial" w:hAnsi="Arial"/>
          <w:b/>
          <w:color w:themeColor="text2" w:themeTint="99" w:val="548DD4"/>
          <w:sz w:val="20"/>
          <w:szCs w:val="20"/>
          <w:lang w:val="pl-PL"/>
        </w:rPr>
        <w:t xml:space="preserve">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themeColor="text2" w:themeTint="99" w:val="548DD4"/>
          <w:sz w:val="20"/>
          <w:szCs w:val="20"/>
          <w:lang w:val="pl-PL"/>
        </w:rPr>
        <w:t>Zamawiający:</w:t>
      </w:r>
    </w:p>
    <w:p>
      <w:pPr>
        <w:pStyle w:val="Default"/>
        <w:jc w:val="both"/>
        <w:rPr>
          <w:color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Zespół Szkół w Pisarzowicach</w:t>
      </w:r>
    </w:p>
    <w:p>
      <w:pPr>
        <w:pStyle w:val="Default"/>
        <w:jc w:val="both"/>
        <w:rPr>
          <w:color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 xml:space="preserve">Pisarzowice 149 </w:t>
      </w:r>
    </w:p>
    <w:p>
      <w:pPr>
        <w:pStyle w:val="Default"/>
        <w:jc w:val="both"/>
        <w:textAlignment w:val="baseline"/>
        <w:rPr>
          <w:color w:val="548DD4"/>
        </w:rPr>
      </w:pPr>
      <w:r>
        <w:rPr>
          <w:rFonts w:eastAsia="Century Gothic" w:cs="Arial" w:ascii="Arial" w:hAnsi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>Prawo zamówień publicznych 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967268428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590728824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</w:t>
      </w:r>
    </w:p>
    <w:p>
      <w:pPr>
        <w:pStyle w:val="Default"/>
        <w:jc w:val="center"/>
        <w:rPr/>
      </w:pPr>
      <w:r>
        <w:rPr>
          <w:b/>
          <w:color w:val="00000A"/>
          <w:sz w:val="20"/>
          <w:szCs w:val="20"/>
          <w:u w:val="single"/>
          <w:shd w:fill="FFFF00" w:val="clear"/>
        </w:rPr>
        <w:t>”</w:t>
      </w:r>
      <w:r>
        <w:rPr>
          <w:rStyle w:val="Domylnaczcionkaakapitu"/>
          <w:rFonts w:ascii="Arial" w:hAnsi="Arial"/>
          <w:b/>
          <w:color w:val="00000A"/>
          <w:sz w:val="20"/>
          <w:szCs w:val="20"/>
          <w:u w:val="single"/>
          <w:shd w:fill="FFFF00" w:val="clear"/>
        </w:rPr>
        <w:t>DOSTAWĘ OLEJU OPAŁOWEGO LEKKIEGO</w:t>
      </w:r>
    </w:p>
    <w:p>
      <w:pPr>
        <w:pStyle w:val="Default"/>
        <w:jc w:val="center"/>
        <w:rPr/>
      </w:pPr>
      <w:r>
        <w:rPr>
          <w:rStyle w:val="Domylnaczcionkaakapitu"/>
          <w:rFonts w:eastAsia="Century Gothic" w:cs="Arial" w:ascii="Arial" w:hAnsi="Arial"/>
          <w:b/>
          <w:color w:val="00000A"/>
          <w:sz w:val="20"/>
          <w:szCs w:val="20"/>
          <w:u w:val="single"/>
          <w:shd w:fill="FFFF00" w:val="clear"/>
          <w:lang w:val="pl-PL"/>
        </w:rPr>
        <w:t xml:space="preserve">DO ZESPOŁU SZKÓŁ W PISARZOWICACH W ROKU </w:t>
      </w:r>
      <w:r>
        <w:rPr>
          <w:rFonts w:eastAsia="Century Gothic" w:cs="Arial" w:ascii="Arial" w:hAnsi="Arial"/>
          <w:b/>
          <w:color w:themeColor="text1" w:val="000000"/>
          <w:sz w:val="20"/>
          <w:szCs w:val="20"/>
          <w:u w:val="single"/>
          <w:shd w:fill="FFFF00" w:val="clear"/>
          <w:lang w:val="pl-PL"/>
        </w:rPr>
        <w:t>202</w:t>
      </w:r>
      <w:r>
        <w:rPr>
          <w:rFonts w:eastAsia="Century Gothic" w:cs="Arial" w:ascii="Arial" w:hAnsi="Arial"/>
          <w:b/>
          <w:color w:themeColor="text1" w:val="000000"/>
          <w:sz w:val="20"/>
          <w:szCs w:val="20"/>
          <w:u w:val="single"/>
          <w:shd w:fill="FFFF00" w:val="clear"/>
          <w:lang w:val="pl-PL"/>
        </w:rPr>
        <w:t>4</w:t>
      </w:r>
      <w:r>
        <w:rPr>
          <w:rFonts w:eastAsia="Century Gothic" w:cs="Arial" w:ascii="Arial" w:hAnsi="Arial"/>
          <w:b/>
          <w:color w:val="00000A"/>
          <w:sz w:val="20"/>
          <w:szCs w:val="20"/>
          <w:u w:val="single"/>
          <w:shd w:fill="FFFF00" w:val="clear"/>
          <w:lang w:val="pl-PL"/>
        </w:rPr>
        <w:t>”</w:t>
      </w:r>
    </w:p>
    <w:p>
      <w:pPr>
        <w:pStyle w:val="Normal"/>
        <w:textAlignment w:val="baseline"/>
        <w:rPr>
          <w:rFonts w:eastAsia="Century Gothic" w:cs="Arial"/>
          <w:color w:val="000000"/>
          <w:spacing w:val="5"/>
          <w:lang w:val="pl-PL"/>
        </w:rPr>
      </w:pPr>
      <w:r>
        <w:rPr>
          <w:rFonts w:eastAsia="Century Gothic" w:cs="Arial"/>
          <w:color w:val="000000"/>
          <w:spacing w:val="5"/>
          <w:sz w:val="24"/>
          <w:szCs w:val="24"/>
          <w:lang w:val="pl-PL"/>
        </w:rPr>
        <w:t>spełniam warunek udziału w postępowaniu określony przez Zamawiającego</w:t>
      </w:r>
    </w:p>
    <w:p>
      <w:pPr>
        <w:pStyle w:val="Normal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Century Gothic" w:cs="Arial"/>
          <w:color w:val="000000"/>
          <w:spacing w:val="-8"/>
          <w:sz w:val="24"/>
          <w:szCs w:val="24"/>
          <w:lang w:val="pl-PL"/>
        </w:rPr>
        <w:t>w zakresie</w:t>
      </w:r>
      <w:r>
        <w:rPr>
          <w:rFonts w:eastAsia="Arial" w:cs="Arial"/>
          <w:color w:val="000000"/>
          <w:spacing w:val="-8"/>
          <w:sz w:val="24"/>
          <w:szCs w:val="24"/>
          <w:lang w:val="pl-PL"/>
        </w:rPr>
        <w:t xml:space="preserve"> : </w:t>
      </w:r>
    </w:p>
    <w:p>
      <w:pPr>
        <w:pStyle w:val="Normal"/>
        <w:textAlignment w:val="baseline"/>
        <w:rPr>
          <w:color w:val="000000"/>
        </w:rPr>
      </w:pPr>
      <w:r>
        <w:rPr>
          <w:rFonts w:eastAsia="Arial" w:cs="Arial" w:ascii="Arial" w:hAnsi="Arial"/>
          <w:color w:val="000000"/>
          <w:spacing w:val="-8"/>
          <w:sz w:val="20"/>
          <w:szCs w:val="20"/>
          <w:lang w:val="pl-PL"/>
        </w:rPr>
        <w:t xml:space="preserve">a) </w:t>
      </w:r>
      <w:r>
        <w:rPr>
          <w:rFonts w:eastAsia="Arial" w:cs="Arial"/>
          <w:color w:val="000000"/>
          <w:spacing w:val="-8"/>
          <w:sz w:val="24"/>
          <w:szCs w:val="24"/>
          <w:lang w:val="pl-PL"/>
        </w:rPr>
        <w:t>uprawnień do prowadzenia określonej działalności gospodarczej lub zawodowej, o ile wynika to z odrębnych prz</w:t>
      </w:r>
      <w:r>
        <w:rPr>
          <w:rFonts w:eastAsia="Arial" w:cs="Arial"/>
          <w:b w:val="false"/>
          <w:bCs w:val="false"/>
          <w:color w:val="000000"/>
          <w:spacing w:val="-8"/>
          <w:sz w:val="24"/>
          <w:szCs w:val="24"/>
          <w:lang w:val="pl-PL"/>
        </w:rPr>
        <w:t xml:space="preserve">episów, tj. </w:t>
      </w:r>
      <w:bookmarkStart w:id="0" w:name="_Hlk89947145"/>
      <w:r>
        <w:rPr>
          <w:rFonts w:eastAsia="Times New Roman" w:cs="Times New Roman"/>
          <w:b w:val="false"/>
          <w:bCs w:val="false"/>
          <w:color w:themeColor="text1" w:val="000000"/>
          <w:spacing w:val="-8"/>
          <w:sz w:val="24"/>
          <w:szCs w:val="24"/>
          <w:lang w:val="pl-PL"/>
        </w:rPr>
        <w:t>p</w:t>
      </w:r>
      <w:bookmarkEnd w:id="0"/>
      <w:r>
        <w:rPr>
          <w:rFonts w:eastAsia="Times New Roman" w:cs="Times New Roman"/>
          <w:b w:val="false"/>
          <w:bCs w:val="false"/>
          <w:color w:themeColor="text1" w:val="000000"/>
          <w:sz w:val="24"/>
          <w:szCs w:val="24"/>
        </w:rPr>
        <w:t>osiadania koncesji na prowadzenie działalności gospodarczej w zakresie obrotu paliwami ciekłymi, zgodnie z art. 32 ustawy z dnia 10 kwietnia 1977 r. Prawo Energetyczne  (</w:t>
      </w:r>
      <w:bookmarkStart w:id="1" w:name="_Hlk87389050"/>
      <w:r>
        <w:rPr>
          <w:rFonts w:eastAsia="Times New Roman" w:cs="Times New Roman"/>
          <w:b w:val="false"/>
          <w:bCs w:val="false"/>
          <w:color w:themeColor="text1" w:val="000000"/>
          <w:sz w:val="24"/>
          <w:szCs w:val="24"/>
        </w:rPr>
        <w:t>Dz.U.2022.1385 z późn. zm.)</w:t>
      </w:r>
      <w:bookmarkEnd w:id="1"/>
    </w:p>
    <w:p>
      <w:pPr>
        <w:pStyle w:val="Normal"/>
        <w:textAlignment w:val="baseline"/>
        <w:rPr>
          <w:rFonts w:ascii="Arial" w:hAnsi="Arial" w:eastAsia="Arial" w:cs="Arial"/>
          <w:color w:val="000000"/>
          <w:spacing w:val="-8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pacing w:val="-8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shd w:val="solid" w:color="BEBEBE" w:fill="BEBEBE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polegam na zasobach następującego/ych podmiotu/ów: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w następującym zakresie: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(określić odpowiedni zakres dla </w:t>
        <w:br/>
        <w:t>wskazanego podmiotu).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3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Arial Unicode MS" w:cs="Times New Roman"/>
          <w:b/>
          <w:i/>
          <w:color w:val="FF0000"/>
          <w:sz w:val="24"/>
          <w:szCs w:val="24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6">
    <w:name w:val="Domyślna czcionka akapitu6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WW8Num27z0">
    <w:name w:val="WW8Num27z0"/>
    <w:qFormat/>
    <w:rPr>
      <w:color w:val="00000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Pkt">
    <w:name w:val="pkt"/>
    <w:basedOn w:val="Normal"/>
    <w:qFormat/>
    <w:pPr>
      <w:suppressAutoHyphens w:val="false"/>
      <w:spacing w:before="60" w:after="60"/>
      <w:ind w:hanging="295" w:left="851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hanging="425" w:left="85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hanging="0" w:left="850"/>
    </w:pPr>
    <w:rPr/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Akapitzlist">
    <w:name w:val="Akapit z listą"/>
    <w:basedOn w:val="Normal"/>
    <w:qFormat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4FC-6C67-4EFB-A072-F7C9E32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LibreOffice/7.6.2.1$Windows_X86_64 LibreOffice_project/56f7684011345957bbf33a7ee678afaf4d2ba333</Application>
  <AppVersion>15.0000</AppVersion>
  <Pages>2</Pages>
  <Words>275</Words>
  <Characters>1937</Characters>
  <CharactersWithSpaces>2362</CharactersWithSpaces>
  <Paragraphs>42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cp:lastPrinted>2023-11-09T09:20:59Z</cp:lastPrinted>
  <dcterms:modified xsi:type="dcterms:W3CDTF">2023-11-09T09:20:53Z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