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19425" w14:textId="77777777" w:rsidR="00C55D0E" w:rsidRPr="00F32632" w:rsidRDefault="00B16471" w:rsidP="00B16471">
      <w:pPr>
        <w:tabs>
          <w:tab w:val="left" w:pos="1695"/>
          <w:tab w:val="right" w:pos="9406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7A5B13" w:rsidRPr="00F32632">
        <w:rPr>
          <w:szCs w:val="22"/>
        </w:rPr>
        <w:t>Łomża, dnia .... .12</w:t>
      </w:r>
      <w:r w:rsidR="00C55D0E" w:rsidRPr="00F32632">
        <w:rPr>
          <w:szCs w:val="22"/>
        </w:rPr>
        <w:t>.2021 r.</w:t>
      </w:r>
    </w:p>
    <w:p w14:paraId="360D034B" w14:textId="77777777" w:rsidR="00C55D0E" w:rsidRPr="00F32632" w:rsidRDefault="00C55D0E" w:rsidP="00C55D0E">
      <w:pPr>
        <w:rPr>
          <w:b/>
          <w:szCs w:val="22"/>
        </w:rPr>
      </w:pPr>
      <w:r w:rsidRPr="00F32632">
        <w:rPr>
          <w:b/>
          <w:szCs w:val="22"/>
        </w:rPr>
        <w:t>WI</w:t>
      </w:r>
      <w:r w:rsidR="00640BC8" w:rsidRPr="00F32632">
        <w:rPr>
          <w:b/>
          <w:szCs w:val="22"/>
        </w:rPr>
        <w:t>R</w:t>
      </w:r>
      <w:r w:rsidRPr="00F32632">
        <w:rPr>
          <w:b/>
          <w:szCs w:val="22"/>
        </w:rPr>
        <w:t>.271.2.21…...2021</w:t>
      </w:r>
    </w:p>
    <w:p w14:paraId="2C442266" w14:textId="77777777" w:rsidR="00C55D0E" w:rsidRPr="00F32632" w:rsidRDefault="00C55D0E" w:rsidP="00C55D0E">
      <w:pPr>
        <w:rPr>
          <w:szCs w:val="22"/>
        </w:rPr>
      </w:pPr>
    </w:p>
    <w:p w14:paraId="4CE867D7" w14:textId="77777777" w:rsidR="00C55D0E" w:rsidRPr="00F32632" w:rsidRDefault="00C55D0E" w:rsidP="00012502">
      <w:pPr>
        <w:jc w:val="center"/>
        <w:rPr>
          <w:b/>
          <w:color w:val="000000"/>
          <w:szCs w:val="22"/>
        </w:rPr>
      </w:pPr>
      <w:r w:rsidRPr="00F32632">
        <w:rPr>
          <w:b/>
          <w:color w:val="000000"/>
          <w:szCs w:val="22"/>
        </w:rPr>
        <w:t>I N F O R M A C J A</w:t>
      </w:r>
    </w:p>
    <w:p w14:paraId="0AE47335" w14:textId="77777777" w:rsidR="00C55D0E" w:rsidRPr="00F32632" w:rsidRDefault="00C55D0E" w:rsidP="00C55D0E">
      <w:pPr>
        <w:jc w:val="center"/>
        <w:rPr>
          <w:b/>
          <w:color w:val="000000"/>
          <w:szCs w:val="22"/>
        </w:rPr>
      </w:pPr>
    </w:p>
    <w:p w14:paraId="79247265" w14:textId="77777777" w:rsidR="00EC2A93" w:rsidRPr="00F32632" w:rsidRDefault="00C55D0E" w:rsidP="00C55D0E">
      <w:pPr>
        <w:jc w:val="center"/>
        <w:rPr>
          <w:szCs w:val="22"/>
        </w:rPr>
      </w:pPr>
      <w:r w:rsidRPr="00F32632">
        <w:rPr>
          <w:color w:val="000000"/>
          <w:szCs w:val="22"/>
        </w:rPr>
        <w:t xml:space="preserve">o  unieważnieniu postępowania </w:t>
      </w:r>
      <w:r w:rsidRPr="00F32632">
        <w:rPr>
          <w:bCs/>
          <w:color w:val="000000"/>
          <w:szCs w:val="22"/>
        </w:rPr>
        <w:t>o udzielenie zamówienia publicznego na w</w:t>
      </w:r>
      <w:r w:rsidRPr="00F32632">
        <w:rPr>
          <w:color w:val="000000"/>
          <w:szCs w:val="22"/>
        </w:rPr>
        <w:t>ykonanie zadania pn.:</w:t>
      </w:r>
      <w:r w:rsidRPr="00F32632">
        <w:rPr>
          <w:bCs/>
          <w:color w:val="000000"/>
          <w:szCs w:val="22"/>
        </w:rPr>
        <w:t> </w:t>
      </w:r>
      <w:r w:rsidRPr="00F32632">
        <w:rPr>
          <w:rFonts w:eastAsia="Times New Roman"/>
          <w:b/>
          <w:kern w:val="0"/>
          <w:szCs w:val="22"/>
          <w:lang w:eastAsia="pl-PL" w:bidi="ar-SA"/>
        </w:rPr>
        <w:t>„Wyposażenie placów zabaw na t</w:t>
      </w:r>
      <w:r w:rsidR="00732B2D" w:rsidRPr="00F32632">
        <w:rPr>
          <w:rFonts w:eastAsia="Times New Roman"/>
          <w:b/>
          <w:kern w:val="0"/>
          <w:szCs w:val="22"/>
          <w:lang w:eastAsia="pl-PL" w:bidi="ar-SA"/>
        </w:rPr>
        <w:t xml:space="preserve">erenie miasta Łomża” </w:t>
      </w:r>
      <w:r w:rsidR="00431AD2" w:rsidRPr="00F32632">
        <w:rPr>
          <w:rFonts w:eastAsia="Times New Roman"/>
          <w:b/>
          <w:kern w:val="0"/>
          <w:szCs w:val="22"/>
          <w:lang w:eastAsia="pl-PL" w:bidi="ar-SA"/>
        </w:rPr>
        <w:br/>
      </w:r>
      <w:r w:rsidR="00732B2D" w:rsidRPr="00F32632">
        <w:rPr>
          <w:rFonts w:eastAsia="Times New Roman"/>
          <w:b/>
          <w:kern w:val="0"/>
          <w:szCs w:val="22"/>
          <w:lang w:eastAsia="pl-PL" w:bidi="ar-SA"/>
        </w:rPr>
        <w:t>w zakresie</w:t>
      </w:r>
      <w:r w:rsidR="00431AD2" w:rsidRPr="00F32632">
        <w:rPr>
          <w:rFonts w:eastAsia="Times New Roman"/>
          <w:b/>
          <w:kern w:val="0"/>
          <w:szCs w:val="22"/>
          <w:lang w:eastAsia="pl-PL" w:bidi="ar-SA"/>
        </w:rPr>
        <w:t xml:space="preserve"> części</w:t>
      </w:r>
      <w:r w:rsidR="00732B2D" w:rsidRPr="00F32632">
        <w:rPr>
          <w:rFonts w:eastAsia="Times New Roman"/>
          <w:b/>
          <w:kern w:val="0"/>
          <w:szCs w:val="22"/>
          <w:lang w:eastAsia="pl-PL" w:bidi="ar-SA"/>
        </w:rPr>
        <w:t> </w:t>
      </w:r>
      <w:r w:rsidRPr="00F32632">
        <w:rPr>
          <w:rFonts w:eastAsia="Times New Roman"/>
          <w:b/>
          <w:kern w:val="0"/>
          <w:szCs w:val="22"/>
          <w:lang w:eastAsia="pl-PL" w:bidi="ar-SA"/>
        </w:rPr>
        <w:t>I</w:t>
      </w:r>
      <w:r w:rsidR="007A5B13" w:rsidRPr="00F32632">
        <w:rPr>
          <w:rFonts w:eastAsia="Times New Roman"/>
          <w:b/>
          <w:kern w:val="0"/>
          <w:szCs w:val="22"/>
          <w:lang w:eastAsia="pl-PL" w:bidi="ar-SA"/>
        </w:rPr>
        <w:t>I</w:t>
      </w:r>
      <w:r w:rsidR="00732B2D" w:rsidRPr="00F32632">
        <w:rPr>
          <w:rFonts w:eastAsia="Times New Roman"/>
          <w:b/>
          <w:kern w:val="0"/>
          <w:szCs w:val="22"/>
          <w:lang w:eastAsia="pl-PL" w:bidi="ar-SA"/>
        </w:rPr>
        <w:t> oraz</w:t>
      </w:r>
      <w:r w:rsidR="00431AD2" w:rsidRPr="00F32632">
        <w:rPr>
          <w:rFonts w:eastAsia="Times New Roman"/>
          <w:b/>
          <w:kern w:val="0"/>
          <w:szCs w:val="22"/>
          <w:lang w:eastAsia="pl-PL" w:bidi="ar-SA"/>
        </w:rPr>
        <w:t xml:space="preserve"> części</w:t>
      </w:r>
      <w:r w:rsidR="00732B2D" w:rsidRPr="00F32632">
        <w:rPr>
          <w:rFonts w:eastAsia="Times New Roman"/>
          <w:b/>
          <w:kern w:val="0"/>
          <w:szCs w:val="22"/>
          <w:lang w:eastAsia="pl-PL" w:bidi="ar-SA"/>
        </w:rPr>
        <w:t> I</w:t>
      </w:r>
      <w:r w:rsidR="007A5B13" w:rsidRPr="00F32632">
        <w:rPr>
          <w:rFonts w:eastAsia="Times New Roman"/>
          <w:b/>
          <w:kern w:val="0"/>
          <w:szCs w:val="22"/>
          <w:lang w:eastAsia="pl-PL" w:bidi="ar-SA"/>
        </w:rPr>
        <w:t>II</w:t>
      </w:r>
      <w:r w:rsidR="00431AD2" w:rsidRPr="00F32632">
        <w:rPr>
          <w:rFonts w:eastAsia="Times New Roman"/>
          <w:b/>
          <w:kern w:val="0"/>
          <w:szCs w:val="22"/>
          <w:lang w:eastAsia="pl-PL" w:bidi="ar-SA"/>
        </w:rPr>
        <w:t xml:space="preserve"> </w:t>
      </w:r>
      <w:r w:rsidRPr="00F32632">
        <w:rPr>
          <w:rFonts w:eastAsia="Times New Roman"/>
          <w:b/>
          <w:kern w:val="0"/>
          <w:szCs w:val="22"/>
          <w:lang w:eastAsia="pl-PL" w:bidi="ar-SA"/>
        </w:rPr>
        <w:t>zamówienia</w:t>
      </w:r>
    </w:p>
    <w:p w14:paraId="06458B19" w14:textId="2B885CE7" w:rsidR="00C55D0E" w:rsidRPr="00F32632" w:rsidRDefault="00C55D0E" w:rsidP="00C55D0E">
      <w:pPr>
        <w:jc w:val="center"/>
        <w:rPr>
          <w:bCs/>
          <w:color w:val="000000"/>
          <w:szCs w:val="22"/>
        </w:rPr>
      </w:pPr>
    </w:p>
    <w:p w14:paraId="34F6020B" w14:textId="052B19DC" w:rsidR="00D1261B" w:rsidRPr="00F32632" w:rsidRDefault="00C55D0E" w:rsidP="00F32632">
      <w:pPr>
        <w:spacing w:line="276" w:lineRule="auto"/>
        <w:jc w:val="both"/>
        <w:rPr>
          <w:color w:val="000000"/>
          <w:szCs w:val="22"/>
        </w:rPr>
      </w:pPr>
      <w:r w:rsidRPr="00F32632">
        <w:rPr>
          <w:color w:val="000000"/>
          <w:szCs w:val="22"/>
        </w:rPr>
        <w:tab/>
      </w:r>
      <w:r w:rsidR="00D1261B" w:rsidRPr="00F32632">
        <w:rPr>
          <w:color w:val="000000"/>
          <w:szCs w:val="22"/>
        </w:rPr>
        <w:t xml:space="preserve">Zamawiający, </w:t>
      </w:r>
      <w:r w:rsidRPr="00F32632">
        <w:rPr>
          <w:color w:val="000000"/>
          <w:szCs w:val="22"/>
        </w:rPr>
        <w:t>Miasto Łomża</w:t>
      </w:r>
      <w:r w:rsidR="00D1261B" w:rsidRPr="00F32632">
        <w:rPr>
          <w:color w:val="000000"/>
          <w:szCs w:val="22"/>
        </w:rPr>
        <w:t xml:space="preserve">, działając na podstawie art. 260  ustawy z </w:t>
      </w:r>
      <w:r w:rsidR="00D1261B" w:rsidRPr="00F32632">
        <w:rPr>
          <w:rStyle w:val="Pogrubienie"/>
          <w:b w:val="0"/>
          <w:szCs w:val="22"/>
        </w:rPr>
        <w:t xml:space="preserve">dnia 11 września 2019 r. – Prawo Zamówień Publicznych (Dz.U. z 2021 r. poz. 1129 z </w:t>
      </w:r>
      <w:proofErr w:type="spellStart"/>
      <w:r w:rsidR="00D1261B" w:rsidRPr="00F32632">
        <w:rPr>
          <w:rStyle w:val="Pogrubienie"/>
          <w:b w:val="0"/>
          <w:szCs w:val="22"/>
        </w:rPr>
        <w:t>późn</w:t>
      </w:r>
      <w:proofErr w:type="spellEnd"/>
      <w:r w:rsidR="00D1261B" w:rsidRPr="00F32632">
        <w:rPr>
          <w:rStyle w:val="Pogrubienie"/>
          <w:b w:val="0"/>
          <w:szCs w:val="22"/>
        </w:rPr>
        <w:t>. zm.)</w:t>
      </w:r>
      <w:r w:rsidR="00EC2A93" w:rsidRPr="00F32632">
        <w:rPr>
          <w:rStyle w:val="Pogrubienie"/>
          <w:b w:val="0"/>
          <w:szCs w:val="22"/>
        </w:rPr>
        <w:t xml:space="preserve"> zwanej dalej „ustawą </w:t>
      </w:r>
      <w:proofErr w:type="spellStart"/>
      <w:r w:rsidR="00EC2A93" w:rsidRPr="00F32632">
        <w:rPr>
          <w:rStyle w:val="Pogrubienie"/>
          <w:b w:val="0"/>
          <w:szCs w:val="22"/>
        </w:rPr>
        <w:t>Pzp</w:t>
      </w:r>
      <w:proofErr w:type="spellEnd"/>
      <w:r w:rsidR="00EC2A93" w:rsidRPr="00F32632">
        <w:rPr>
          <w:rStyle w:val="Pogrubienie"/>
          <w:b w:val="0"/>
          <w:szCs w:val="22"/>
        </w:rPr>
        <w:t xml:space="preserve">” </w:t>
      </w:r>
      <w:r w:rsidR="00D1261B" w:rsidRPr="00F32632">
        <w:rPr>
          <w:color w:val="000000"/>
          <w:szCs w:val="22"/>
        </w:rPr>
        <w:t>zawiadamia</w:t>
      </w:r>
      <w:r w:rsidR="00EC2A93" w:rsidRPr="00F32632">
        <w:rPr>
          <w:color w:val="000000"/>
          <w:szCs w:val="22"/>
        </w:rPr>
        <w:t xml:space="preserve">, </w:t>
      </w:r>
      <w:r w:rsidR="00D1261B" w:rsidRPr="00F32632">
        <w:rPr>
          <w:color w:val="000000"/>
          <w:szCs w:val="22"/>
        </w:rPr>
        <w:t xml:space="preserve">że unieważnia </w:t>
      </w:r>
      <w:r w:rsidR="00CB64E6" w:rsidRPr="00F32632">
        <w:rPr>
          <w:color w:val="000000"/>
          <w:szCs w:val="22"/>
        </w:rPr>
        <w:t>w</w:t>
      </w:r>
      <w:r w:rsidR="00D1261B" w:rsidRPr="00F32632">
        <w:rPr>
          <w:color w:val="000000"/>
          <w:szCs w:val="22"/>
        </w:rPr>
        <w:t>w</w:t>
      </w:r>
      <w:r w:rsidR="00CB64E6" w:rsidRPr="00F32632">
        <w:rPr>
          <w:color w:val="000000"/>
          <w:szCs w:val="22"/>
        </w:rPr>
        <w:t>.</w:t>
      </w:r>
      <w:r w:rsidR="00D1261B" w:rsidRPr="00F32632">
        <w:rPr>
          <w:color w:val="000000"/>
          <w:szCs w:val="22"/>
        </w:rPr>
        <w:t xml:space="preserve"> postępowanie o udzielenie zamówienia publicznego, prowadzone w trybie podstawowym bez negocjacji – na podstawie art. 275 pkt 1 ustawy </w:t>
      </w:r>
      <w:proofErr w:type="spellStart"/>
      <w:r w:rsidR="00D1261B" w:rsidRPr="00F32632">
        <w:rPr>
          <w:color w:val="000000"/>
          <w:szCs w:val="22"/>
        </w:rPr>
        <w:t>Pzp</w:t>
      </w:r>
      <w:proofErr w:type="spellEnd"/>
      <w:r w:rsidR="001E40B4" w:rsidRPr="00F32632">
        <w:rPr>
          <w:color w:val="000000"/>
          <w:szCs w:val="22"/>
        </w:rPr>
        <w:t>:</w:t>
      </w:r>
    </w:p>
    <w:p w14:paraId="5CB9302B" w14:textId="77777777" w:rsidR="00EC2A93" w:rsidRPr="00F32632" w:rsidRDefault="00EC2A93" w:rsidP="00F32632">
      <w:pPr>
        <w:spacing w:line="276" w:lineRule="auto"/>
        <w:jc w:val="both"/>
        <w:rPr>
          <w:color w:val="000000"/>
          <w:szCs w:val="22"/>
        </w:rPr>
      </w:pPr>
    </w:p>
    <w:p w14:paraId="4779C919" w14:textId="54C7B6D0" w:rsidR="00C55D0E" w:rsidRPr="00F32632" w:rsidRDefault="00C55D0E" w:rsidP="00F32632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F32632">
        <w:rPr>
          <w:b/>
          <w:u w:val="single"/>
        </w:rPr>
        <w:t>w zakresie I</w:t>
      </w:r>
      <w:r w:rsidR="007A5B13" w:rsidRPr="00F32632">
        <w:rPr>
          <w:b/>
          <w:u w:val="single"/>
        </w:rPr>
        <w:t>I</w:t>
      </w:r>
      <w:r w:rsidRPr="00F32632">
        <w:rPr>
          <w:b/>
          <w:u w:val="single"/>
        </w:rPr>
        <w:t xml:space="preserve"> części zamówienia pn.: </w:t>
      </w:r>
      <w:r w:rsidR="001E40B4" w:rsidRPr="00F32632">
        <w:rPr>
          <w:b/>
          <w:u w:val="single"/>
        </w:rPr>
        <w:t>„</w:t>
      </w:r>
      <w:r w:rsidR="00EB2968">
        <w:rPr>
          <w:b/>
          <w:u w:val="single"/>
        </w:rPr>
        <w:t>Dżungla – plac zabaw – Kier</w:t>
      </w:r>
      <w:r w:rsidR="007A5B13" w:rsidRPr="00F32632">
        <w:rPr>
          <w:b/>
          <w:u w:val="single"/>
        </w:rPr>
        <w:t>zkowa 7 BO”</w:t>
      </w:r>
      <w:r w:rsidR="001E40B4" w:rsidRPr="00F32632">
        <w:rPr>
          <w:b/>
          <w:u w:val="single"/>
        </w:rPr>
        <w:t>:</w:t>
      </w:r>
    </w:p>
    <w:p w14:paraId="26249801" w14:textId="77777777" w:rsidR="00836376" w:rsidRPr="00F32632" w:rsidRDefault="00836376" w:rsidP="00F32632">
      <w:pPr>
        <w:pStyle w:val="Tekstpodstawowy"/>
        <w:spacing w:after="0" w:line="276" w:lineRule="auto"/>
        <w:jc w:val="both"/>
        <w:rPr>
          <w:rFonts w:eastAsiaTheme="minorHAnsi" w:cs="Arial"/>
          <w:b/>
          <w:kern w:val="0"/>
          <w:szCs w:val="22"/>
          <w:u w:val="single"/>
          <w:lang w:eastAsia="en-US" w:bidi="ar-SA"/>
        </w:rPr>
      </w:pPr>
      <w:r w:rsidRPr="00F32632">
        <w:rPr>
          <w:rFonts w:eastAsiaTheme="minorHAnsi" w:cs="Arial"/>
          <w:b/>
          <w:kern w:val="0"/>
          <w:szCs w:val="22"/>
          <w:u w:val="single"/>
          <w:lang w:eastAsia="en-US" w:bidi="ar-SA"/>
        </w:rPr>
        <w:t>Uzasadnienie faktyczne:</w:t>
      </w:r>
    </w:p>
    <w:p w14:paraId="64E8229F" w14:textId="77777777" w:rsidR="00836376" w:rsidRPr="00F32632" w:rsidRDefault="006F571E" w:rsidP="00F32632">
      <w:pPr>
        <w:pStyle w:val="Tekstpodstawowy"/>
        <w:spacing w:after="0" w:line="276" w:lineRule="auto"/>
        <w:jc w:val="both"/>
        <w:rPr>
          <w:rFonts w:eastAsia="Times New Roman" w:cs="Arial"/>
          <w:bCs/>
          <w:kern w:val="0"/>
          <w:szCs w:val="22"/>
          <w:lang w:eastAsia="pl-PL" w:bidi="ar-SA"/>
        </w:rPr>
      </w:pPr>
      <w:r w:rsidRPr="00F32632">
        <w:rPr>
          <w:rFonts w:eastAsiaTheme="minorHAnsi" w:cs="Arial"/>
          <w:kern w:val="0"/>
          <w:szCs w:val="22"/>
          <w:lang w:eastAsia="en-US" w:bidi="ar-SA"/>
        </w:rPr>
        <w:t xml:space="preserve">W niniejszym postepowaniu dla części II zamówienia złożono 2 oferty. Jednak w trakcie badania ofert stwierdzono, że obie podlegają odrzuceniu. Mając na uwadze powyższe </w:t>
      </w:r>
      <w:r w:rsidR="00836376" w:rsidRPr="00F32632">
        <w:rPr>
          <w:rFonts w:eastAsiaTheme="minorHAnsi" w:cs="Arial"/>
          <w:kern w:val="0"/>
          <w:szCs w:val="22"/>
          <w:lang w:eastAsia="en-US" w:bidi="ar-SA"/>
        </w:rPr>
        <w:t xml:space="preserve">Zamawiający </w:t>
      </w:r>
      <w:r w:rsidRPr="00F32632">
        <w:rPr>
          <w:rFonts w:eastAsiaTheme="minorHAnsi" w:cs="Arial"/>
          <w:kern w:val="0"/>
          <w:szCs w:val="22"/>
          <w:lang w:eastAsia="en-US" w:bidi="ar-SA"/>
        </w:rPr>
        <w:t>zobowiązany jest</w:t>
      </w:r>
      <w:r w:rsidR="00836376" w:rsidRPr="00F32632">
        <w:rPr>
          <w:rFonts w:eastAsiaTheme="minorHAnsi" w:cs="Arial"/>
          <w:kern w:val="0"/>
          <w:szCs w:val="22"/>
          <w:lang w:eastAsia="en-US" w:bidi="ar-SA"/>
        </w:rPr>
        <w:t xml:space="preserve"> </w:t>
      </w:r>
      <w:r w:rsidRPr="00F32632">
        <w:rPr>
          <w:rFonts w:eastAsiaTheme="minorHAnsi" w:cs="Arial"/>
          <w:kern w:val="0"/>
          <w:szCs w:val="22"/>
          <w:lang w:eastAsia="en-US" w:bidi="ar-SA"/>
        </w:rPr>
        <w:t>unieważnić</w:t>
      </w:r>
      <w:r w:rsidR="00836376" w:rsidRPr="00F32632">
        <w:rPr>
          <w:rFonts w:eastAsiaTheme="minorHAnsi" w:cs="Arial"/>
          <w:kern w:val="0"/>
          <w:szCs w:val="22"/>
          <w:lang w:eastAsia="en-US" w:bidi="ar-SA"/>
        </w:rPr>
        <w:t xml:space="preserve"> postę</w:t>
      </w:r>
      <w:r w:rsidRPr="00F32632">
        <w:rPr>
          <w:rFonts w:eastAsiaTheme="minorHAnsi" w:cs="Arial"/>
          <w:kern w:val="0"/>
          <w:szCs w:val="22"/>
          <w:lang w:eastAsia="en-US" w:bidi="ar-SA"/>
        </w:rPr>
        <w:t xml:space="preserve">powanie o udzielenie zamówienia, gdyż </w:t>
      </w:r>
      <w:r w:rsidR="00836376" w:rsidRPr="00F32632">
        <w:rPr>
          <w:rFonts w:eastAsiaTheme="minorHAnsi" w:cs="Arial"/>
          <w:kern w:val="0"/>
          <w:szCs w:val="22"/>
          <w:lang w:eastAsia="en-US" w:bidi="ar-SA"/>
        </w:rPr>
        <w:t xml:space="preserve">wszystkie złożone oferty </w:t>
      </w:r>
      <w:r w:rsidRPr="00F32632">
        <w:rPr>
          <w:rFonts w:eastAsiaTheme="minorHAnsi" w:cs="Arial"/>
          <w:kern w:val="0"/>
          <w:szCs w:val="22"/>
          <w:lang w:eastAsia="en-US" w:bidi="ar-SA"/>
        </w:rPr>
        <w:t>podlegają</w:t>
      </w:r>
      <w:r w:rsidR="00836376" w:rsidRPr="00F32632">
        <w:rPr>
          <w:rFonts w:eastAsiaTheme="minorHAnsi" w:cs="Arial"/>
          <w:kern w:val="0"/>
          <w:szCs w:val="22"/>
          <w:lang w:eastAsia="en-US" w:bidi="ar-SA"/>
        </w:rPr>
        <w:t xml:space="preserve"> odrzuceniu.</w:t>
      </w:r>
    </w:p>
    <w:p w14:paraId="388519CF" w14:textId="77777777" w:rsidR="00E47CAF" w:rsidRPr="00F32632" w:rsidRDefault="00E47CAF" w:rsidP="00F32632">
      <w:pPr>
        <w:spacing w:line="276" w:lineRule="auto"/>
        <w:jc w:val="both"/>
        <w:rPr>
          <w:b/>
          <w:color w:val="000000"/>
          <w:szCs w:val="22"/>
          <w:u w:val="single"/>
        </w:rPr>
      </w:pPr>
      <w:r w:rsidRPr="00F32632">
        <w:rPr>
          <w:b/>
          <w:color w:val="000000"/>
          <w:szCs w:val="22"/>
          <w:u w:val="single"/>
        </w:rPr>
        <w:t>Uzasadnienie prawne:</w:t>
      </w:r>
    </w:p>
    <w:p w14:paraId="653BF130" w14:textId="77777777" w:rsidR="00E47CAF" w:rsidRPr="00F32632" w:rsidRDefault="00E47CAF" w:rsidP="00F32632">
      <w:pPr>
        <w:pStyle w:val="Tekstpodstawowy"/>
        <w:spacing w:after="0" w:line="276" w:lineRule="auto"/>
        <w:jc w:val="both"/>
        <w:rPr>
          <w:rFonts w:eastAsiaTheme="minorHAnsi" w:cs="Arial"/>
          <w:kern w:val="0"/>
          <w:szCs w:val="22"/>
          <w:lang w:eastAsia="en-US" w:bidi="ar-SA"/>
        </w:rPr>
      </w:pPr>
      <w:r w:rsidRPr="00F32632">
        <w:rPr>
          <w:rFonts w:eastAsiaTheme="minorHAnsi" w:cs="Arial"/>
          <w:kern w:val="0"/>
          <w:szCs w:val="22"/>
          <w:lang w:eastAsia="en-US" w:bidi="ar-SA"/>
        </w:rPr>
        <w:t xml:space="preserve">Zgodnie z treścią art. 255 pkt 2) </w:t>
      </w:r>
      <w:r w:rsidRPr="00F32632">
        <w:rPr>
          <w:color w:val="000000"/>
          <w:szCs w:val="22"/>
        </w:rPr>
        <w:t xml:space="preserve">ustawy </w:t>
      </w:r>
      <w:proofErr w:type="spellStart"/>
      <w:r w:rsidR="00EC2A93" w:rsidRPr="00F32632">
        <w:rPr>
          <w:color w:val="000000"/>
          <w:szCs w:val="22"/>
        </w:rPr>
        <w:t>Pzp</w:t>
      </w:r>
      <w:proofErr w:type="spellEnd"/>
      <w:r w:rsidRPr="00F32632">
        <w:rPr>
          <w:rStyle w:val="Pogrubienie"/>
          <w:b w:val="0"/>
          <w:szCs w:val="22"/>
        </w:rPr>
        <w:t xml:space="preserve">, Zamawiający </w:t>
      </w:r>
      <w:r w:rsidRPr="00F32632">
        <w:rPr>
          <w:rFonts w:eastAsiaTheme="minorHAnsi" w:cs="Arial"/>
          <w:kern w:val="0"/>
          <w:szCs w:val="22"/>
          <w:lang w:eastAsia="en-US" w:bidi="ar-SA"/>
        </w:rPr>
        <w:t>unieważnia postępowanie o udzielenie zamówienia,  jeżeli wszystkie złożone oferty podlegały odrzuceniu.</w:t>
      </w:r>
    </w:p>
    <w:p w14:paraId="47A0BA38" w14:textId="77777777" w:rsidR="006F571E" w:rsidRPr="00F32632" w:rsidRDefault="006F571E" w:rsidP="00F32632">
      <w:pPr>
        <w:pStyle w:val="Tekstpodstawowy"/>
        <w:spacing w:after="0" w:line="276" w:lineRule="auto"/>
        <w:jc w:val="both"/>
        <w:rPr>
          <w:rFonts w:eastAsia="Times New Roman" w:cs="Arial"/>
          <w:bCs/>
          <w:kern w:val="0"/>
          <w:szCs w:val="22"/>
          <w:lang w:eastAsia="pl-PL" w:bidi="ar-SA"/>
        </w:rPr>
      </w:pPr>
    </w:p>
    <w:p w14:paraId="6BA39AEE" w14:textId="2F99B7C6" w:rsidR="0019784B" w:rsidRPr="00F32632" w:rsidRDefault="007A5B13" w:rsidP="00F32632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F32632">
        <w:rPr>
          <w:b/>
          <w:color w:val="000000"/>
          <w:szCs w:val="22"/>
          <w:u w:val="single"/>
        </w:rPr>
        <w:t>w zakresie III</w:t>
      </w:r>
      <w:r w:rsidR="0019784B" w:rsidRPr="00F32632">
        <w:rPr>
          <w:b/>
          <w:color w:val="000000"/>
          <w:szCs w:val="22"/>
          <w:u w:val="single"/>
        </w:rPr>
        <w:t xml:space="preserve"> części zamówienia pn.:</w:t>
      </w:r>
      <w:r w:rsidR="0019784B" w:rsidRPr="00F32632">
        <w:rPr>
          <w:b/>
          <w:szCs w:val="22"/>
          <w:u w:val="single"/>
        </w:rPr>
        <w:t xml:space="preserve"> </w:t>
      </w:r>
      <w:r w:rsidR="001E40B4" w:rsidRPr="00F32632">
        <w:rPr>
          <w:b/>
          <w:szCs w:val="22"/>
          <w:u w:val="single"/>
        </w:rPr>
        <w:t>„</w:t>
      </w:r>
      <w:proofErr w:type="spellStart"/>
      <w:r w:rsidRPr="00F32632">
        <w:rPr>
          <w:b/>
          <w:u w:val="single"/>
        </w:rPr>
        <w:t>Linarium</w:t>
      </w:r>
      <w:proofErr w:type="spellEnd"/>
      <w:r w:rsidRPr="00F32632">
        <w:rPr>
          <w:b/>
          <w:u w:val="single"/>
        </w:rPr>
        <w:t xml:space="preserve"> – plac zabaw dla młodzieży –</w:t>
      </w:r>
      <w:r w:rsidR="006F571E" w:rsidRPr="00F32632">
        <w:rPr>
          <w:b/>
          <w:u w:val="single"/>
        </w:rPr>
        <w:br/>
      </w:r>
      <w:r w:rsidRPr="00F32632">
        <w:rPr>
          <w:b/>
          <w:u w:val="single"/>
        </w:rPr>
        <w:t>ul. Kierzkowa 7 BO</w:t>
      </w:r>
      <w:r w:rsidR="001E40B4" w:rsidRPr="00F32632">
        <w:rPr>
          <w:b/>
          <w:szCs w:val="22"/>
          <w:u w:val="single"/>
        </w:rPr>
        <w:t>”</w:t>
      </w:r>
      <w:r w:rsidR="0019784B" w:rsidRPr="00F32632">
        <w:rPr>
          <w:b/>
          <w:szCs w:val="22"/>
          <w:u w:val="single"/>
        </w:rPr>
        <w:t xml:space="preserve"> </w:t>
      </w:r>
    </w:p>
    <w:p w14:paraId="7E7B7F83" w14:textId="77777777" w:rsidR="00274C70" w:rsidRPr="00F32632" w:rsidRDefault="00274C70" w:rsidP="00F32632">
      <w:pPr>
        <w:pStyle w:val="Tekstpodstawowy"/>
        <w:spacing w:after="0" w:line="276" w:lineRule="auto"/>
        <w:jc w:val="both"/>
        <w:rPr>
          <w:rFonts w:eastAsiaTheme="minorHAnsi" w:cs="Arial"/>
          <w:b/>
          <w:kern w:val="0"/>
          <w:szCs w:val="22"/>
          <w:u w:val="single"/>
          <w:lang w:eastAsia="en-US" w:bidi="ar-SA"/>
        </w:rPr>
      </w:pPr>
      <w:r w:rsidRPr="00F32632">
        <w:rPr>
          <w:rFonts w:eastAsiaTheme="minorHAnsi" w:cs="Arial"/>
          <w:b/>
          <w:kern w:val="0"/>
          <w:szCs w:val="22"/>
          <w:u w:val="single"/>
          <w:lang w:eastAsia="en-US" w:bidi="ar-SA"/>
        </w:rPr>
        <w:t>Uzasadnienie faktyczne:</w:t>
      </w:r>
    </w:p>
    <w:p w14:paraId="62D7C9E3" w14:textId="77777777" w:rsidR="00274C70" w:rsidRPr="00F32632" w:rsidRDefault="00274C70" w:rsidP="00F32632">
      <w:pPr>
        <w:pStyle w:val="Tekstpodstawowy"/>
        <w:spacing w:after="0" w:line="276" w:lineRule="auto"/>
        <w:jc w:val="both"/>
        <w:rPr>
          <w:rFonts w:eastAsia="Times New Roman" w:cs="Arial"/>
          <w:bCs/>
          <w:kern w:val="0"/>
          <w:szCs w:val="22"/>
          <w:lang w:eastAsia="pl-PL" w:bidi="ar-SA"/>
        </w:rPr>
      </w:pPr>
      <w:r w:rsidRPr="00F32632">
        <w:rPr>
          <w:rFonts w:eastAsiaTheme="minorHAnsi" w:cs="Arial"/>
          <w:kern w:val="0"/>
          <w:szCs w:val="22"/>
          <w:lang w:eastAsia="en-US" w:bidi="ar-SA"/>
        </w:rPr>
        <w:t>W niniejszym postepowaniu dla części III zamówienia złożono 1 ofertę. Jednak w trakcie badania ofert stwierdzono, że podlega ona odrzuceniu. Mając na uwadze powyższe Zamawiający zobowiązany jest unieważnić postępowanie o udzielenie zamówienia, gdyż wszystkie złożone oferty podlegają odrzuceniu.</w:t>
      </w:r>
    </w:p>
    <w:p w14:paraId="0B68E8B4" w14:textId="77777777" w:rsidR="00274C70" w:rsidRPr="00F32632" w:rsidRDefault="00274C70" w:rsidP="00F32632">
      <w:pPr>
        <w:spacing w:line="276" w:lineRule="auto"/>
        <w:jc w:val="both"/>
        <w:rPr>
          <w:b/>
          <w:color w:val="000000"/>
          <w:szCs w:val="22"/>
          <w:u w:val="single"/>
        </w:rPr>
      </w:pPr>
      <w:r w:rsidRPr="00F32632">
        <w:rPr>
          <w:b/>
          <w:color w:val="000000"/>
          <w:szCs w:val="22"/>
          <w:u w:val="single"/>
        </w:rPr>
        <w:t>Uzasadnienie prawne:</w:t>
      </w:r>
    </w:p>
    <w:p w14:paraId="52B3EFB2" w14:textId="77777777" w:rsidR="00274C70" w:rsidRDefault="00274C70" w:rsidP="00F32632">
      <w:pPr>
        <w:pStyle w:val="Tekstpodstawowy"/>
        <w:spacing w:after="0" w:line="276" w:lineRule="auto"/>
        <w:jc w:val="both"/>
        <w:rPr>
          <w:rFonts w:eastAsiaTheme="minorHAnsi" w:cs="Arial"/>
          <w:kern w:val="0"/>
          <w:szCs w:val="22"/>
          <w:lang w:eastAsia="en-US" w:bidi="ar-SA"/>
        </w:rPr>
      </w:pPr>
      <w:r w:rsidRPr="00F32632">
        <w:rPr>
          <w:rFonts w:eastAsiaTheme="minorHAnsi" w:cs="Arial"/>
          <w:kern w:val="0"/>
          <w:szCs w:val="22"/>
          <w:lang w:eastAsia="en-US" w:bidi="ar-SA"/>
        </w:rPr>
        <w:t xml:space="preserve">Zgodnie z treścią art. 255 pkt 2) </w:t>
      </w:r>
      <w:r w:rsidRPr="00F32632">
        <w:rPr>
          <w:color w:val="000000"/>
          <w:szCs w:val="22"/>
        </w:rPr>
        <w:t xml:space="preserve">ustawy </w:t>
      </w:r>
      <w:proofErr w:type="spellStart"/>
      <w:r w:rsidRPr="00F32632">
        <w:rPr>
          <w:color w:val="000000"/>
          <w:szCs w:val="22"/>
        </w:rPr>
        <w:t>Pzp</w:t>
      </w:r>
      <w:proofErr w:type="spellEnd"/>
      <w:r w:rsidRPr="00F32632">
        <w:rPr>
          <w:rStyle w:val="Pogrubienie"/>
          <w:b w:val="0"/>
          <w:szCs w:val="22"/>
        </w:rPr>
        <w:t xml:space="preserve">, Zamawiający </w:t>
      </w:r>
      <w:r w:rsidRPr="00F32632">
        <w:rPr>
          <w:rFonts w:eastAsiaTheme="minorHAnsi" w:cs="Arial"/>
          <w:kern w:val="0"/>
          <w:szCs w:val="22"/>
          <w:lang w:eastAsia="en-US" w:bidi="ar-SA"/>
        </w:rPr>
        <w:t>unieważnia postępowanie o udzielenie zamówienia,  jeżeli wszystkie złożone oferty podlegały odrzuceniu.</w:t>
      </w:r>
    </w:p>
    <w:p w14:paraId="43CE51DD" w14:textId="77777777" w:rsidR="00D757FA" w:rsidRDefault="00D757FA" w:rsidP="00F32632">
      <w:pPr>
        <w:pStyle w:val="Tekstpodstawowy"/>
        <w:spacing w:after="0" w:line="276" w:lineRule="auto"/>
        <w:jc w:val="both"/>
        <w:rPr>
          <w:rFonts w:eastAsiaTheme="minorHAnsi" w:cs="Arial"/>
          <w:kern w:val="0"/>
          <w:szCs w:val="22"/>
          <w:lang w:eastAsia="en-US" w:bidi="ar-SA"/>
        </w:rPr>
      </w:pPr>
    </w:p>
    <w:p w14:paraId="5F949F4E" w14:textId="19D69E27" w:rsidR="00D757FA" w:rsidRDefault="00EB2968" w:rsidP="00F32632">
      <w:pPr>
        <w:pStyle w:val="Tekstpodstawowy"/>
        <w:spacing w:after="0" w:line="276" w:lineRule="auto"/>
        <w:jc w:val="both"/>
        <w:rPr>
          <w:rFonts w:eastAsiaTheme="minorHAnsi" w:cs="Arial"/>
          <w:kern w:val="0"/>
          <w:szCs w:val="22"/>
          <w:lang w:eastAsia="en-US" w:bidi="ar-SA"/>
        </w:rPr>
      </w:pPr>
      <w:r>
        <w:rPr>
          <w:rFonts w:eastAsiaTheme="minorHAnsi" w:cs="Arial"/>
          <w:kern w:val="0"/>
          <w:szCs w:val="22"/>
          <w:lang w:eastAsia="en-US" w:bidi="ar-SA"/>
        </w:rPr>
        <w:t>Jednocześnie informuję,</w:t>
      </w:r>
      <w:bookmarkStart w:id="0" w:name="_GoBack"/>
      <w:bookmarkEnd w:id="0"/>
      <w:r w:rsidR="00D757FA">
        <w:rPr>
          <w:rFonts w:eastAsiaTheme="minorHAnsi" w:cs="Arial"/>
          <w:kern w:val="0"/>
          <w:szCs w:val="22"/>
          <w:lang w:eastAsia="en-US" w:bidi="ar-SA"/>
        </w:rPr>
        <w:t xml:space="preserve"> iż w niniejszym postepowaniu odrzucono następujące oferty:</w:t>
      </w:r>
    </w:p>
    <w:p w14:paraId="5C5DC851" w14:textId="39EFA0B6" w:rsidR="00D757FA" w:rsidRDefault="00D757FA" w:rsidP="00D757F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eastAsiaTheme="minorHAnsi" w:cs="Arial"/>
          <w:kern w:val="0"/>
          <w:szCs w:val="22"/>
          <w:lang w:eastAsia="en-US" w:bidi="ar-SA"/>
        </w:rPr>
      </w:pPr>
      <w:r>
        <w:rPr>
          <w:rFonts w:eastAsiaTheme="minorHAnsi" w:cs="Arial"/>
          <w:kern w:val="0"/>
          <w:szCs w:val="22"/>
          <w:lang w:eastAsia="en-US" w:bidi="ar-SA"/>
        </w:rPr>
        <w:t>W odniesieniu do części II:</w:t>
      </w:r>
    </w:p>
    <w:p w14:paraId="38F549F6" w14:textId="76C07678" w:rsidR="00D757FA" w:rsidRDefault="00CD0218" w:rsidP="00D757FA">
      <w:pPr>
        <w:pStyle w:val="Tekstpodstawowy"/>
        <w:numPr>
          <w:ilvl w:val="0"/>
          <w:numId w:val="9"/>
        </w:numPr>
        <w:spacing w:after="0" w:line="276" w:lineRule="auto"/>
        <w:jc w:val="both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kern w:val="0"/>
          <w:szCs w:val="22"/>
          <w:lang w:eastAsia="en-US" w:bidi="ar-SA"/>
        </w:rPr>
        <w:t>Oferta nr 3 Wykonawcy</w:t>
      </w:r>
      <w:r w:rsidR="00D757FA">
        <w:rPr>
          <w:rFonts w:eastAsiaTheme="minorHAnsi" w:cs="Arial"/>
          <w:kern w:val="0"/>
          <w:szCs w:val="22"/>
          <w:lang w:eastAsia="en-US" w:bidi="ar-SA"/>
        </w:rPr>
        <w:t xml:space="preserve">: </w:t>
      </w:r>
      <w:proofErr w:type="spellStart"/>
      <w:r w:rsidR="00D757FA" w:rsidRPr="00A65093">
        <w:rPr>
          <w:rFonts w:eastAsiaTheme="minorHAnsi" w:cs="Arial"/>
          <w:szCs w:val="22"/>
          <w:lang w:eastAsia="en-US"/>
        </w:rPr>
        <w:t>Ostrovia</w:t>
      </w:r>
      <w:proofErr w:type="spellEnd"/>
      <w:r w:rsidR="00D757FA" w:rsidRPr="00A65093">
        <w:rPr>
          <w:rFonts w:eastAsiaTheme="minorHAnsi" w:cs="Arial"/>
          <w:szCs w:val="22"/>
          <w:lang w:eastAsia="en-US"/>
        </w:rPr>
        <w:t xml:space="preserve"> Marek Trwoga; Ostrów Północny 49, 16-113 Szudziałowo</w:t>
      </w:r>
      <w:r w:rsidR="00D757FA">
        <w:rPr>
          <w:rFonts w:eastAsiaTheme="minorHAnsi" w:cs="Arial"/>
          <w:szCs w:val="22"/>
          <w:lang w:eastAsia="en-US"/>
        </w:rPr>
        <w:t>- na podstawie art. 226 ust 1</w:t>
      </w:r>
      <w:r w:rsidR="001433F8">
        <w:rPr>
          <w:rFonts w:eastAsiaTheme="minorHAnsi" w:cs="Arial"/>
          <w:szCs w:val="22"/>
          <w:lang w:eastAsia="en-US"/>
        </w:rPr>
        <w:t xml:space="preserve"> </w:t>
      </w:r>
      <w:r w:rsidR="00D757FA">
        <w:rPr>
          <w:rFonts w:eastAsiaTheme="minorHAnsi" w:cs="Arial"/>
          <w:szCs w:val="22"/>
          <w:lang w:eastAsia="en-US"/>
        </w:rPr>
        <w:t xml:space="preserve">pkt 5 ustawy </w:t>
      </w:r>
      <w:proofErr w:type="spellStart"/>
      <w:r w:rsidR="00D757FA">
        <w:rPr>
          <w:rFonts w:eastAsiaTheme="minorHAnsi" w:cs="Arial"/>
          <w:szCs w:val="22"/>
          <w:lang w:eastAsia="en-US"/>
        </w:rPr>
        <w:t>pzp</w:t>
      </w:r>
      <w:proofErr w:type="spellEnd"/>
      <w:r w:rsidR="00D757FA">
        <w:rPr>
          <w:rFonts w:eastAsiaTheme="minorHAnsi" w:cs="Arial"/>
          <w:szCs w:val="22"/>
          <w:lang w:eastAsia="en-US"/>
        </w:rPr>
        <w:t xml:space="preserve"> </w:t>
      </w:r>
    </w:p>
    <w:p w14:paraId="2EE60013" w14:textId="6AAE73F4" w:rsidR="00D757FA" w:rsidRDefault="00CD0218" w:rsidP="00D757FA">
      <w:pPr>
        <w:pStyle w:val="Tekstpodstawowy"/>
        <w:numPr>
          <w:ilvl w:val="0"/>
          <w:numId w:val="9"/>
        </w:numPr>
        <w:spacing w:after="0" w:line="276" w:lineRule="auto"/>
        <w:jc w:val="both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kern w:val="0"/>
          <w:szCs w:val="22"/>
          <w:lang w:eastAsia="en-US" w:bidi="ar-SA"/>
        </w:rPr>
        <w:t>Oferta nr 1 Wykonawcy</w:t>
      </w:r>
      <w:r w:rsidR="00D757FA">
        <w:rPr>
          <w:rFonts w:eastAsiaTheme="minorHAnsi" w:cs="Arial"/>
          <w:kern w:val="0"/>
          <w:szCs w:val="22"/>
          <w:lang w:eastAsia="en-US" w:bidi="ar-SA"/>
        </w:rPr>
        <w:t xml:space="preserve">: </w:t>
      </w:r>
      <w:r w:rsidR="00D757FA" w:rsidRPr="00A65093">
        <w:rPr>
          <w:rFonts w:eastAsiaTheme="minorHAnsi" w:cs="Arial"/>
          <w:szCs w:val="22"/>
          <w:lang w:eastAsia="en-US"/>
        </w:rPr>
        <w:t>Kraina Zieleni Robert Żebrowski; Osipy Lepertowizna 3,</w:t>
      </w:r>
      <w:r w:rsidR="00D757FA" w:rsidRPr="00A65093">
        <w:rPr>
          <w:rFonts w:eastAsiaTheme="minorHAnsi" w:cs="Arial"/>
          <w:szCs w:val="22"/>
          <w:lang w:eastAsia="en-US"/>
        </w:rPr>
        <w:br/>
        <w:t xml:space="preserve">18-200 Wysokie Mazowieckie – na podstawie art. 226 ust. 1 pkt 12 i ust. 1 pkt 2 lit. c ustawy </w:t>
      </w:r>
      <w:proofErr w:type="spellStart"/>
      <w:r w:rsidR="00D757FA" w:rsidRPr="00A65093">
        <w:rPr>
          <w:rFonts w:eastAsiaTheme="minorHAnsi" w:cs="Arial"/>
          <w:szCs w:val="22"/>
          <w:lang w:eastAsia="en-US"/>
        </w:rPr>
        <w:t>Pzp</w:t>
      </w:r>
      <w:proofErr w:type="spellEnd"/>
      <w:r w:rsidR="00D757FA" w:rsidRPr="00A65093">
        <w:rPr>
          <w:rFonts w:eastAsiaTheme="minorHAnsi" w:cs="Arial"/>
          <w:szCs w:val="22"/>
          <w:lang w:eastAsia="en-US"/>
        </w:rPr>
        <w:t>.</w:t>
      </w:r>
    </w:p>
    <w:p w14:paraId="2DB043DB" w14:textId="77777777" w:rsidR="00D757FA" w:rsidRDefault="00D757FA" w:rsidP="00D757F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eastAsiaTheme="minorHAnsi" w:cs="Arial"/>
          <w:kern w:val="0"/>
          <w:szCs w:val="22"/>
          <w:lang w:eastAsia="en-US" w:bidi="ar-SA"/>
        </w:rPr>
      </w:pPr>
      <w:r w:rsidRPr="00D757FA">
        <w:rPr>
          <w:rFonts w:eastAsiaTheme="minorHAnsi" w:cs="Arial"/>
          <w:kern w:val="0"/>
          <w:szCs w:val="22"/>
          <w:lang w:eastAsia="en-US" w:bidi="ar-SA"/>
        </w:rPr>
        <w:t xml:space="preserve"> </w:t>
      </w:r>
      <w:r>
        <w:rPr>
          <w:rFonts w:eastAsiaTheme="minorHAnsi" w:cs="Arial"/>
          <w:kern w:val="0"/>
          <w:szCs w:val="22"/>
          <w:lang w:eastAsia="en-US" w:bidi="ar-SA"/>
        </w:rPr>
        <w:t>W odniesieniu do części III:</w:t>
      </w:r>
    </w:p>
    <w:p w14:paraId="7A9301E8" w14:textId="6C9A2C5F" w:rsidR="00DE77C7" w:rsidRPr="00D757FA" w:rsidRDefault="00D757FA" w:rsidP="00D757FA">
      <w:pPr>
        <w:pStyle w:val="Tekstpodstawowy"/>
        <w:spacing w:after="0" w:line="276" w:lineRule="auto"/>
        <w:ind w:left="360"/>
        <w:jc w:val="both"/>
        <w:rPr>
          <w:rFonts w:eastAsiaTheme="minorHAnsi" w:cs="Arial"/>
          <w:kern w:val="0"/>
          <w:szCs w:val="22"/>
          <w:lang w:eastAsia="en-US" w:bidi="ar-SA"/>
        </w:rPr>
      </w:pPr>
      <w:r w:rsidRPr="00D757FA">
        <w:rPr>
          <w:rFonts w:eastAsiaTheme="minorHAnsi" w:cs="Arial"/>
          <w:kern w:val="0"/>
          <w:szCs w:val="22"/>
          <w:lang w:eastAsia="en-US" w:bidi="ar-SA"/>
        </w:rPr>
        <w:t xml:space="preserve">a)  </w:t>
      </w:r>
      <w:r>
        <w:rPr>
          <w:rFonts w:eastAsiaTheme="minorHAnsi" w:cs="Arial"/>
          <w:kern w:val="0"/>
          <w:szCs w:val="22"/>
          <w:lang w:eastAsia="en-US" w:bidi="ar-SA"/>
        </w:rPr>
        <w:t xml:space="preserve"> </w:t>
      </w:r>
      <w:r w:rsidR="00CD0218">
        <w:rPr>
          <w:rFonts w:eastAsiaTheme="minorHAnsi" w:cs="Arial"/>
          <w:kern w:val="0"/>
          <w:szCs w:val="22"/>
          <w:lang w:eastAsia="en-US" w:bidi="ar-SA"/>
        </w:rPr>
        <w:t>Oferta nr 2 Wykonawcy</w:t>
      </w:r>
      <w:r w:rsidRPr="00D757FA">
        <w:rPr>
          <w:rFonts w:eastAsiaTheme="minorHAnsi" w:cs="Arial"/>
          <w:kern w:val="0"/>
          <w:szCs w:val="22"/>
          <w:lang w:eastAsia="en-US" w:bidi="ar-SA"/>
        </w:rPr>
        <w:t>:</w:t>
      </w:r>
      <w:r w:rsidRPr="00D757FA">
        <w:rPr>
          <w:rFonts w:eastAsiaTheme="minorHAnsi"/>
          <w:kern w:val="0"/>
          <w:szCs w:val="22"/>
          <w:lang w:eastAsia="en-US" w:bidi="ar-SA"/>
        </w:rPr>
        <w:t xml:space="preserve"> Active Line Marcin </w:t>
      </w:r>
      <w:proofErr w:type="spellStart"/>
      <w:r w:rsidRPr="00D757FA">
        <w:rPr>
          <w:rFonts w:eastAsiaTheme="minorHAnsi"/>
          <w:kern w:val="0"/>
          <w:szCs w:val="22"/>
          <w:lang w:eastAsia="en-US" w:bidi="ar-SA"/>
        </w:rPr>
        <w:t>Taczalski</w:t>
      </w:r>
      <w:proofErr w:type="spellEnd"/>
      <w:r w:rsidRPr="00D757FA">
        <w:rPr>
          <w:rFonts w:eastAsiaTheme="minorHAnsi"/>
          <w:kern w:val="0"/>
          <w:szCs w:val="22"/>
          <w:lang w:eastAsia="en-US" w:bidi="ar-SA"/>
        </w:rPr>
        <w:t xml:space="preserve"> ul. Wojciechowska 7F, 20-704 Lublin – na podstawie art. 226 ust. 1 pkt 12 i ust. 1 pkt 2 lit. c ustawy </w:t>
      </w:r>
      <w:proofErr w:type="spellStart"/>
      <w:r w:rsidRPr="00D757FA">
        <w:rPr>
          <w:rFonts w:eastAsiaTheme="minorHAnsi"/>
          <w:kern w:val="0"/>
          <w:szCs w:val="22"/>
          <w:lang w:eastAsia="en-US" w:bidi="ar-SA"/>
        </w:rPr>
        <w:t>Pzp</w:t>
      </w:r>
      <w:proofErr w:type="spellEnd"/>
      <w:r w:rsidRPr="00D757FA">
        <w:rPr>
          <w:rFonts w:eastAsiaTheme="minorHAnsi"/>
          <w:kern w:val="0"/>
          <w:szCs w:val="22"/>
          <w:lang w:eastAsia="en-US" w:bidi="ar-SA"/>
        </w:rPr>
        <w:t>.</w:t>
      </w:r>
    </w:p>
    <w:sectPr w:rsidR="00DE77C7" w:rsidRPr="00D757FA" w:rsidSect="00B16471">
      <w:pgSz w:w="12240" w:h="15840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5654"/>
    <w:multiLevelType w:val="hybridMultilevel"/>
    <w:tmpl w:val="543E1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32D75"/>
    <w:multiLevelType w:val="hybridMultilevel"/>
    <w:tmpl w:val="370AE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59C"/>
    <w:multiLevelType w:val="hybridMultilevel"/>
    <w:tmpl w:val="6E1A7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C5544"/>
    <w:multiLevelType w:val="hybridMultilevel"/>
    <w:tmpl w:val="AEAA6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83334F"/>
    <w:multiLevelType w:val="hybridMultilevel"/>
    <w:tmpl w:val="84345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23A3"/>
    <w:multiLevelType w:val="hybridMultilevel"/>
    <w:tmpl w:val="3B848D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E5356A"/>
    <w:multiLevelType w:val="hybridMultilevel"/>
    <w:tmpl w:val="A6E42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A37CF"/>
    <w:multiLevelType w:val="hybridMultilevel"/>
    <w:tmpl w:val="10E696C6"/>
    <w:lvl w:ilvl="0" w:tplc="1408BEC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08586F"/>
    <w:multiLevelType w:val="hybridMultilevel"/>
    <w:tmpl w:val="7D00F2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35283"/>
    <w:multiLevelType w:val="hybridMultilevel"/>
    <w:tmpl w:val="913AC3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0E"/>
    <w:rsid w:val="00005E41"/>
    <w:rsid w:val="000122DA"/>
    <w:rsid w:val="00012502"/>
    <w:rsid w:val="0005057F"/>
    <w:rsid w:val="000E0118"/>
    <w:rsid w:val="00131969"/>
    <w:rsid w:val="001433F8"/>
    <w:rsid w:val="00183CF0"/>
    <w:rsid w:val="00185D4B"/>
    <w:rsid w:val="0019784B"/>
    <w:rsid w:val="001E009B"/>
    <w:rsid w:val="001E40B4"/>
    <w:rsid w:val="001E50F1"/>
    <w:rsid w:val="00202677"/>
    <w:rsid w:val="00253304"/>
    <w:rsid w:val="00274C70"/>
    <w:rsid w:val="003140EE"/>
    <w:rsid w:val="00356FAA"/>
    <w:rsid w:val="003A0D5E"/>
    <w:rsid w:val="003C1D22"/>
    <w:rsid w:val="00431AD2"/>
    <w:rsid w:val="00465CE5"/>
    <w:rsid w:val="00485B24"/>
    <w:rsid w:val="00501571"/>
    <w:rsid w:val="0052180C"/>
    <w:rsid w:val="005B3AD7"/>
    <w:rsid w:val="005C1218"/>
    <w:rsid w:val="005E42A1"/>
    <w:rsid w:val="005F0642"/>
    <w:rsid w:val="005F3D9C"/>
    <w:rsid w:val="00640BC8"/>
    <w:rsid w:val="006973D3"/>
    <w:rsid w:val="006A15FA"/>
    <w:rsid w:val="006F571E"/>
    <w:rsid w:val="00720EA0"/>
    <w:rsid w:val="00732B2D"/>
    <w:rsid w:val="00773618"/>
    <w:rsid w:val="00780747"/>
    <w:rsid w:val="007850E5"/>
    <w:rsid w:val="00797DB8"/>
    <w:rsid w:val="007A5B13"/>
    <w:rsid w:val="00836376"/>
    <w:rsid w:val="008F19EC"/>
    <w:rsid w:val="009078B5"/>
    <w:rsid w:val="0091143C"/>
    <w:rsid w:val="009501BB"/>
    <w:rsid w:val="00A12894"/>
    <w:rsid w:val="00A1720D"/>
    <w:rsid w:val="00A2692C"/>
    <w:rsid w:val="00A3322D"/>
    <w:rsid w:val="00A937EC"/>
    <w:rsid w:val="00AF30B2"/>
    <w:rsid w:val="00B16471"/>
    <w:rsid w:val="00B37BC0"/>
    <w:rsid w:val="00B71F2E"/>
    <w:rsid w:val="00B94209"/>
    <w:rsid w:val="00BD02D4"/>
    <w:rsid w:val="00BD575B"/>
    <w:rsid w:val="00C1702B"/>
    <w:rsid w:val="00C55D0E"/>
    <w:rsid w:val="00C8450F"/>
    <w:rsid w:val="00C9142D"/>
    <w:rsid w:val="00CA300A"/>
    <w:rsid w:val="00CB1EEA"/>
    <w:rsid w:val="00CB64E6"/>
    <w:rsid w:val="00CC6A4E"/>
    <w:rsid w:val="00CD0218"/>
    <w:rsid w:val="00D1261B"/>
    <w:rsid w:val="00D53F82"/>
    <w:rsid w:val="00D757FA"/>
    <w:rsid w:val="00DE7288"/>
    <w:rsid w:val="00DE77C7"/>
    <w:rsid w:val="00DF25E8"/>
    <w:rsid w:val="00E01824"/>
    <w:rsid w:val="00E47CAF"/>
    <w:rsid w:val="00EB2968"/>
    <w:rsid w:val="00EC2A93"/>
    <w:rsid w:val="00EC3A82"/>
    <w:rsid w:val="00F32632"/>
    <w:rsid w:val="00F5055D"/>
    <w:rsid w:val="00F60D02"/>
    <w:rsid w:val="00F976B8"/>
    <w:rsid w:val="00F97D91"/>
    <w:rsid w:val="00F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4812"/>
  <w15:chartTrackingRefBased/>
  <w15:docId w15:val="{CFFB8824-2D6F-4F69-83AB-E861D179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D0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40BC8"/>
    <w:rPr>
      <w:b/>
      <w:bCs/>
    </w:rPr>
  </w:style>
  <w:style w:type="paragraph" w:styleId="Akapitzlist">
    <w:name w:val="List Paragraph"/>
    <w:basedOn w:val="Normalny"/>
    <w:uiPriority w:val="34"/>
    <w:qFormat/>
    <w:rsid w:val="001E40B4"/>
    <w:pPr>
      <w:ind w:left="720"/>
      <w:contextualSpacing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D9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D91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183CF0"/>
    <w:pPr>
      <w:spacing w:after="120"/>
    </w:pPr>
    <w:rPr>
      <w:rFonts w:cs="Mang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3CF0"/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Default">
    <w:name w:val="Default"/>
    <w:rsid w:val="003140EE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4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0EE"/>
    <w:rPr>
      <w:rFonts w:ascii="Times New Roman" w:hAnsi="Times New Roman" w:cs="Mangal"/>
      <w:sz w:val="20"/>
      <w:szCs w:val="18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0EE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Jarząbek</dc:creator>
  <cp:keywords/>
  <dc:description/>
  <cp:lastModifiedBy>Adrian Jabłecki</cp:lastModifiedBy>
  <cp:revision>5</cp:revision>
  <cp:lastPrinted>2021-12-08T10:51:00Z</cp:lastPrinted>
  <dcterms:created xsi:type="dcterms:W3CDTF">2021-12-08T09:34:00Z</dcterms:created>
  <dcterms:modified xsi:type="dcterms:W3CDTF">2021-12-08T12:00:00Z</dcterms:modified>
</cp:coreProperties>
</file>