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BEC70" w14:textId="17F2578E" w:rsidR="0085005F" w:rsidRPr="000B3649" w:rsidRDefault="0085005F" w:rsidP="00807D77">
      <w:pPr>
        <w:spacing w:line="240" w:lineRule="auto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0B3649">
        <w:rPr>
          <w:rFonts w:asciiTheme="minorHAnsi" w:hAnsiTheme="minorHAnsi" w:cstheme="minorHAnsi"/>
          <w:sz w:val="22"/>
          <w:szCs w:val="22"/>
        </w:rPr>
        <w:t xml:space="preserve">Gdańsk, dnia </w:t>
      </w:r>
      <w:r w:rsidR="00C95636">
        <w:rPr>
          <w:rFonts w:asciiTheme="minorHAnsi" w:hAnsiTheme="minorHAnsi" w:cstheme="minorHAnsi"/>
          <w:sz w:val="22"/>
          <w:szCs w:val="22"/>
        </w:rPr>
        <w:t>23</w:t>
      </w:r>
      <w:r w:rsidR="00F81DD9" w:rsidRPr="00F81DD9">
        <w:rPr>
          <w:rFonts w:asciiTheme="minorHAnsi" w:hAnsiTheme="minorHAnsi" w:cstheme="minorHAnsi"/>
          <w:sz w:val="22"/>
          <w:szCs w:val="22"/>
        </w:rPr>
        <w:t xml:space="preserve"> czerwca</w:t>
      </w:r>
      <w:r w:rsidRPr="00F81DD9">
        <w:rPr>
          <w:rFonts w:asciiTheme="minorHAnsi" w:hAnsiTheme="minorHAnsi" w:cstheme="minorHAnsi"/>
          <w:sz w:val="22"/>
          <w:szCs w:val="22"/>
        </w:rPr>
        <w:t xml:space="preserve"> 202</w:t>
      </w:r>
      <w:r w:rsidR="006E444F" w:rsidRPr="00F81DD9">
        <w:rPr>
          <w:rFonts w:asciiTheme="minorHAnsi" w:hAnsiTheme="minorHAnsi" w:cstheme="minorHAnsi"/>
          <w:sz w:val="22"/>
          <w:szCs w:val="22"/>
        </w:rPr>
        <w:t>5</w:t>
      </w:r>
      <w:r w:rsidRPr="00F81DD9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4A0A2D39" w14:textId="77777777" w:rsidR="0085005F" w:rsidRPr="000B3649" w:rsidRDefault="00063219" w:rsidP="00807D77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0B3649">
        <w:rPr>
          <w:rFonts w:asciiTheme="minorHAnsi" w:hAnsiTheme="minorHAnsi" w:cstheme="minorHAnsi"/>
          <w:b/>
          <w:sz w:val="22"/>
          <w:szCs w:val="22"/>
        </w:rPr>
        <w:t>DAZ-Z.272.</w:t>
      </w:r>
      <w:r w:rsidR="00037643" w:rsidRPr="000B3649">
        <w:rPr>
          <w:rFonts w:asciiTheme="minorHAnsi" w:hAnsiTheme="minorHAnsi" w:cstheme="minorHAnsi"/>
          <w:b/>
          <w:sz w:val="22"/>
          <w:szCs w:val="22"/>
        </w:rPr>
        <w:t>39</w:t>
      </w:r>
      <w:r w:rsidR="0085005F" w:rsidRPr="000B3649">
        <w:rPr>
          <w:rFonts w:asciiTheme="minorHAnsi" w:hAnsiTheme="minorHAnsi" w:cstheme="minorHAnsi"/>
          <w:b/>
          <w:sz w:val="22"/>
          <w:szCs w:val="22"/>
        </w:rPr>
        <w:t>.202</w:t>
      </w:r>
      <w:r w:rsidR="006E444F" w:rsidRPr="000B3649">
        <w:rPr>
          <w:rFonts w:asciiTheme="minorHAnsi" w:hAnsiTheme="minorHAnsi" w:cstheme="minorHAnsi"/>
          <w:b/>
          <w:sz w:val="22"/>
          <w:szCs w:val="22"/>
        </w:rPr>
        <w:t>5</w:t>
      </w:r>
    </w:p>
    <w:p w14:paraId="0375C7D1" w14:textId="77777777" w:rsidR="00063219" w:rsidRPr="000B3649" w:rsidRDefault="00063219" w:rsidP="00F26C3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87F5AD1" w14:textId="77777777" w:rsidR="00362922" w:rsidRPr="000B3649" w:rsidRDefault="00362922" w:rsidP="00F26C3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8CBDF1E" w14:textId="77777777" w:rsidR="00063219" w:rsidRPr="000B3649" w:rsidRDefault="002B10F8" w:rsidP="00F26C3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B3649">
        <w:rPr>
          <w:rFonts w:asciiTheme="minorHAnsi" w:hAnsiTheme="minorHAnsi" w:cstheme="minorHAnsi"/>
          <w:b/>
          <w:bCs/>
          <w:sz w:val="22"/>
          <w:szCs w:val="22"/>
        </w:rPr>
        <w:t>PYTANIA I ODPOWIEDZI</w:t>
      </w:r>
    </w:p>
    <w:p w14:paraId="303B378C" w14:textId="77777777" w:rsidR="004B659C" w:rsidRPr="000B3649" w:rsidRDefault="004B659C" w:rsidP="00F26C3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ACED1CB" w14:textId="292AC09F" w:rsidR="00037643" w:rsidRPr="000B3649" w:rsidRDefault="00DB5EFF" w:rsidP="00F26C31">
      <w:pPr>
        <w:rPr>
          <w:rFonts w:asciiTheme="minorHAnsi" w:hAnsiTheme="minorHAnsi" w:cstheme="minorHAnsi"/>
          <w:sz w:val="22"/>
          <w:szCs w:val="22"/>
        </w:rPr>
      </w:pPr>
      <w:r w:rsidRPr="000B3649">
        <w:rPr>
          <w:rFonts w:asciiTheme="minorHAnsi" w:hAnsiTheme="minorHAnsi" w:cstheme="minorHAnsi"/>
          <w:sz w:val="22"/>
          <w:szCs w:val="22"/>
        </w:rPr>
        <w:t>d</w:t>
      </w:r>
      <w:r w:rsidR="00063219" w:rsidRPr="000B3649">
        <w:rPr>
          <w:rFonts w:asciiTheme="minorHAnsi" w:hAnsiTheme="minorHAnsi" w:cstheme="minorHAnsi"/>
          <w:sz w:val="22"/>
          <w:szCs w:val="22"/>
        </w:rPr>
        <w:t xml:space="preserve">otyczy: postępowania o udzielenie zamówienia publicznego prowadzonego </w:t>
      </w:r>
      <w:r w:rsidR="00037643" w:rsidRPr="000B3649">
        <w:rPr>
          <w:rFonts w:asciiTheme="minorHAnsi" w:hAnsiTheme="minorHAnsi" w:cstheme="minorHAnsi"/>
          <w:sz w:val="22"/>
          <w:szCs w:val="22"/>
        </w:rPr>
        <w:t>z zastosowaniem procedury właściwej dla zamówienia o wartości równej lub przekraczającej progi unijne, o jakich stanowi art. 3 ustawy z dnia 11 września 2019 r. - Prawo zamówień publicznych (</w:t>
      </w:r>
      <w:proofErr w:type="spellStart"/>
      <w:r w:rsidR="00037643" w:rsidRPr="000B3649">
        <w:rPr>
          <w:rFonts w:asciiTheme="minorHAnsi" w:hAnsiTheme="minorHAnsi" w:cstheme="minorHAnsi"/>
          <w:sz w:val="22"/>
          <w:szCs w:val="22"/>
        </w:rPr>
        <w:t>t</w:t>
      </w:r>
      <w:r w:rsidR="006C4545">
        <w:rPr>
          <w:rFonts w:asciiTheme="minorHAnsi" w:hAnsiTheme="minorHAnsi" w:cstheme="minorHAnsi"/>
          <w:sz w:val="22"/>
          <w:szCs w:val="22"/>
        </w:rPr>
        <w:t>.</w:t>
      </w:r>
      <w:r w:rsidR="00037643" w:rsidRPr="000B3649">
        <w:rPr>
          <w:rFonts w:asciiTheme="minorHAnsi" w:hAnsiTheme="minorHAnsi" w:cstheme="minorHAnsi"/>
          <w:sz w:val="22"/>
          <w:szCs w:val="22"/>
        </w:rPr>
        <w:t>j</w:t>
      </w:r>
      <w:proofErr w:type="spellEnd"/>
      <w:r w:rsidR="00037643" w:rsidRPr="000B3649">
        <w:rPr>
          <w:rFonts w:asciiTheme="minorHAnsi" w:hAnsiTheme="minorHAnsi" w:cstheme="minorHAnsi"/>
          <w:sz w:val="22"/>
          <w:szCs w:val="22"/>
        </w:rPr>
        <w:t xml:space="preserve">. Dz.U. z 2024 r. poz. 1320 ze zm.) [zwanej dalej także „ustawą </w:t>
      </w:r>
      <w:proofErr w:type="spellStart"/>
      <w:r w:rsidR="00037643" w:rsidRPr="000B364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037643" w:rsidRPr="000B3649">
        <w:rPr>
          <w:rFonts w:asciiTheme="minorHAnsi" w:hAnsiTheme="minorHAnsi" w:cstheme="minorHAnsi"/>
          <w:sz w:val="22"/>
          <w:szCs w:val="22"/>
        </w:rPr>
        <w:t xml:space="preserve">”], tj. postępowania prowadzonego w trybie przetargu nieograniczonego na podstawie art. 132 ustawy </w:t>
      </w:r>
      <w:proofErr w:type="spellStart"/>
      <w:r w:rsidR="00037643" w:rsidRPr="000B364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037643" w:rsidRPr="000B3649">
        <w:rPr>
          <w:rFonts w:asciiTheme="minorHAnsi" w:hAnsiTheme="minorHAnsi" w:cstheme="minorHAnsi"/>
          <w:sz w:val="22"/>
          <w:szCs w:val="22"/>
        </w:rPr>
        <w:t xml:space="preserve"> </w:t>
      </w:r>
      <w:r w:rsidR="006C4545">
        <w:rPr>
          <w:rFonts w:asciiTheme="minorHAnsi" w:hAnsiTheme="minorHAnsi" w:cstheme="minorHAnsi"/>
          <w:sz w:val="22"/>
          <w:szCs w:val="22"/>
        </w:rPr>
        <w:t xml:space="preserve">dla zadania </w:t>
      </w:r>
      <w:r w:rsidR="00037643" w:rsidRPr="000B3649">
        <w:rPr>
          <w:rFonts w:asciiTheme="minorHAnsi" w:hAnsiTheme="minorHAnsi" w:cstheme="minorHAnsi"/>
          <w:sz w:val="22"/>
          <w:szCs w:val="22"/>
        </w:rPr>
        <w:t xml:space="preserve">pn. </w:t>
      </w:r>
      <w:r w:rsidR="00037643" w:rsidRPr="000B3649">
        <w:rPr>
          <w:rFonts w:asciiTheme="minorHAnsi" w:hAnsiTheme="minorHAnsi" w:cstheme="minorHAnsi"/>
          <w:b/>
          <w:sz w:val="22"/>
          <w:szCs w:val="22"/>
        </w:rPr>
        <w:t xml:space="preserve">„Budowa budynku administracyjno-biurowego w Gdańsku wraz z infrastrukturą towarzyszącą, rozbiórkami </w:t>
      </w:r>
      <w:r w:rsidR="006C4545" w:rsidRPr="000B3649">
        <w:rPr>
          <w:rFonts w:asciiTheme="minorHAnsi" w:hAnsiTheme="minorHAnsi" w:cstheme="minorHAnsi"/>
          <w:b/>
          <w:sz w:val="22"/>
          <w:szCs w:val="22"/>
        </w:rPr>
        <w:t>oraz</w:t>
      </w:r>
      <w:r w:rsidR="006C4545">
        <w:rPr>
          <w:rFonts w:asciiTheme="minorHAnsi" w:hAnsiTheme="minorHAnsi" w:cstheme="minorHAnsi"/>
          <w:b/>
          <w:sz w:val="22"/>
          <w:szCs w:val="22"/>
        </w:rPr>
        <w:t> </w:t>
      </w:r>
      <w:r w:rsidR="006C4545" w:rsidRPr="000B3649">
        <w:rPr>
          <w:rFonts w:asciiTheme="minorHAnsi" w:hAnsiTheme="minorHAnsi" w:cstheme="minorHAnsi"/>
          <w:b/>
          <w:sz w:val="22"/>
          <w:szCs w:val="22"/>
        </w:rPr>
        <w:t>z</w:t>
      </w:r>
      <w:r w:rsidR="006C4545">
        <w:rPr>
          <w:rFonts w:asciiTheme="minorHAnsi" w:hAnsiTheme="minorHAnsi" w:cstheme="minorHAnsi"/>
          <w:b/>
          <w:sz w:val="22"/>
          <w:szCs w:val="22"/>
        </w:rPr>
        <w:t> </w:t>
      </w:r>
      <w:r w:rsidR="00037643" w:rsidRPr="000B3649">
        <w:rPr>
          <w:rFonts w:asciiTheme="minorHAnsi" w:hAnsiTheme="minorHAnsi" w:cstheme="minorHAnsi"/>
          <w:b/>
          <w:sz w:val="22"/>
          <w:szCs w:val="22"/>
        </w:rPr>
        <w:t>zagospodarowaniem terenu”</w:t>
      </w:r>
      <w:r w:rsidR="00037643" w:rsidRPr="000B3649">
        <w:rPr>
          <w:rFonts w:asciiTheme="minorHAnsi" w:hAnsiTheme="minorHAnsi" w:cstheme="minorHAnsi"/>
          <w:sz w:val="22"/>
          <w:szCs w:val="22"/>
        </w:rPr>
        <w:t>.</w:t>
      </w:r>
    </w:p>
    <w:p w14:paraId="1B535415" w14:textId="77777777" w:rsidR="002B10F8" w:rsidRPr="000B3649" w:rsidRDefault="002B10F8" w:rsidP="00F26C31">
      <w:pPr>
        <w:rPr>
          <w:rFonts w:asciiTheme="minorHAnsi" w:hAnsiTheme="minorHAnsi" w:cstheme="minorHAnsi"/>
          <w:bCs/>
          <w:sz w:val="22"/>
          <w:szCs w:val="22"/>
        </w:rPr>
      </w:pPr>
    </w:p>
    <w:p w14:paraId="66CD5C81" w14:textId="682C6D86" w:rsidR="002B10F8" w:rsidRPr="000B3649" w:rsidRDefault="002B10F8" w:rsidP="00F26C31">
      <w:pPr>
        <w:rPr>
          <w:rFonts w:asciiTheme="minorHAnsi" w:hAnsiTheme="minorHAnsi" w:cstheme="minorHAnsi"/>
          <w:b/>
          <w:sz w:val="22"/>
          <w:szCs w:val="22"/>
        </w:rPr>
      </w:pPr>
      <w:r w:rsidRPr="000B3649">
        <w:rPr>
          <w:rFonts w:asciiTheme="minorHAnsi" w:hAnsiTheme="minorHAnsi" w:cstheme="minorHAnsi"/>
          <w:sz w:val="22"/>
          <w:szCs w:val="22"/>
        </w:rPr>
        <w:t xml:space="preserve">Na podstawie art. </w:t>
      </w:r>
      <w:r w:rsidR="00E9200E" w:rsidRPr="00F81DD9">
        <w:rPr>
          <w:rFonts w:asciiTheme="minorHAnsi" w:hAnsiTheme="minorHAnsi" w:cstheme="minorHAnsi"/>
          <w:sz w:val="22"/>
          <w:szCs w:val="22"/>
        </w:rPr>
        <w:t>135</w:t>
      </w:r>
      <w:r w:rsidRPr="00F81DD9">
        <w:rPr>
          <w:rFonts w:asciiTheme="minorHAnsi" w:hAnsiTheme="minorHAnsi" w:cstheme="minorHAnsi"/>
          <w:sz w:val="22"/>
          <w:szCs w:val="22"/>
        </w:rPr>
        <w:t xml:space="preserve"> ust. 2</w:t>
      </w:r>
      <w:r w:rsidRPr="000B3649">
        <w:rPr>
          <w:rFonts w:asciiTheme="minorHAnsi" w:hAnsiTheme="minorHAnsi" w:cstheme="minorHAnsi"/>
          <w:sz w:val="22"/>
          <w:szCs w:val="22"/>
        </w:rPr>
        <w:t xml:space="preserve"> ustawy </w:t>
      </w:r>
      <w:proofErr w:type="spellStart"/>
      <w:r w:rsidRPr="000B364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B3649">
        <w:rPr>
          <w:rFonts w:asciiTheme="minorHAnsi" w:hAnsiTheme="minorHAnsi" w:cstheme="minorHAnsi"/>
          <w:sz w:val="22"/>
          <w:szCs w:val="22"/>
        </w:rPr>
        <w:t xml:space="preserve"> Zamawiający udziela odpowiedzi na pytania Wykonawców. </w:t>
      </w:r>
      <w:r w:rsidRPr="000B3649">
        <w:rPr>
          <w:rFonts w:asciiTheme="minorHAnsi" w:hAnsiTheme="minorHAnsi" w:cstheme="minorHAnsi"/>
          <w:b/>
          <w:sz w:val="22"/>
          <w:szCs w:val="22"/>
        </w:rPr>
        <w:t xml:space="preserve">Niniejsze odpowiedzi na pytania stanowią integralną część Specyfikacji Warunków Zamówienia </w:t>
      </w:r>
      <w:r w:rsidR="006C4545" w:rsidRPr="000B3649">
        <w:rPr>
          <w:rFonts w:asciiTheme="minorHAnsi" w:hAnsiTheme="minorHAnsi" w:cstheme="minorHAnsi"/>
          <w:b/>
          <w:sz w:val="22"/>
          <w:szCs w:val="22"/>
        </w:rPr>
        <w:t>i</w:t>
      </w:r>
      <w:r w:rsidR="006C4545">
        <w:rPr>
          <w:rFonts w:asciiTheme="minorHAnsi" w:hAnsiTheme="minorHAnsi" w:cstheme="minorHAnsi"/>
          <w:b/>
          <w:sz w:val="22"/>
          <w:szCs w:val="22"/>
        </w:rPr>
        <w:t> </w:t>
      </w:r>
      <w:r w:rsidRPr="000B3649">
        <w:rPr>
          <w:rFonts w:asciiTheme="minorHAnsi" w:hAnsiTheme="minorHAnsi" w:cstheme="minorHAnsi"/>
          <w:b/>
          <w:sz w:val="22"/>
          <w:szCs w:val="22"/>
        </w:rPr>
        <w:t xml:space="preserve">stają się wiążące dla Wykonawców przy opracowaniu ofert. </w:t>
      </w:r>
    </w:p>
    <w:p w14:paraId="6F62A783" w14:textId="4740E2E6" w:rsidR="002B10F8" w:rsidRPr="000B3649" w:rsidRDefault="002B10F8" w:rsidP="00807D77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81DD9">
        <w:rPr>
          <w:rFonts w:asciiTheme="minorHAnsi" w:hAnsiTheme="minorHAnsi" w:cstheme="minorHAnsi"/>
          <w:sz w:val="22"/>
          <w:szCs w:val="22"/>
          <w:u w:val="single"/>
        </w:rPr>
        <w:t xml:space="preserve">Jednocześnie Zamawiający informuje, iż termin i godzina składania i otwarcia ofert pozostają </w:t>
      </w:r>
      <w:r w:rsidR="006C4545" w:rsidRPr="00F81DD9">
        <w:rPr>
          <w:rFonts w:asciiTheme="minorHAnsi" w:hAnsiTheme="minorHAnsi" w:cstheme="minorHAnsi"/>
          <w:sz w:val="22"/>
          <w:szCs w:val="22"/>
          <w:u w:val="single"/>
        </w:rPr>
        <w:t>bez</w:t>
      </w:r>
      <w:r w:rsidR="006C4545">
        <w:rPr>
          <w:rFonts w:asciiTheme="minorHAnsi" w:hAnsiTheme="minorHAnsi" w:cstheme="minorHAnsi"/>
          <w:sz w:val="22"/>
          <w:szCs w:val="22"/>
          <w:u w:val="single"/>
        </w:rPr>
        <w:t> </w:t>
      </w:r>
      <w:r w:rsidRPr="00F81DD9">
        <w:rPr>
          <w:rFonts w:asciiTheme="minorHAnsi" w:hAnsiTheme="minorHAnsi" w:cstheme="minorHAnsi"/>
          <w:sz w:val="22"/>
          <w:szCs w:val="22"/>
          <w:u w:val="single"/>
        </w:rPr>
        <w:t>zmian.</w:t>
      </w:r>
    </w:p>
    <w:p w14:paraId="61F587A1" w14:textId="77777777" w:rsidR="00C44ECB" w:rsidRDefault="00C44ECB" w:rsidP="003F054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C2C598C" w14:textId="130BC469" w:rsidR="00600853" w:rsidRPr="00400CDD" w:rsidRDefault="00600853" w:rsidP="00600853">
      <w:pPr>
        <w:rPr>
          <w:rFonts w:asciiTheme="minorHAnsi" w:hAnsiTheme="minorHAnsi" w:cstheme="minorHAnsi"/>
          <w:sz w:val="22"/>
          <w:szCs w:val="22"/>
          <w:u w:val="single"/>
        </w:rPr>
      </w:pPr>
      <w:r w:rsidRPr="00400CDD">
        <w:rPr>
          <w:rFonts w:asciiTheme="minorHAnsi" w:hAnsiTheme="minorHAnsi" w:cstheme="minorHAnsi"/>
          <w:sz w:val="22"/>
          <w:szCs w:val="22"/>
          <w:u w:val="single"/>
        </w:rPr>
        <w:t xml:space="preserve">Pytanie nr </w:t>
      </w:r>
      <w:r w:rsidR="00C95636">
        <w:rPr>
          <w:rFonts w:asciiTheme="minorHAnsi" w:hAnsiTheme="minorHAnsi" w:cstheme="minorHAnsi"/>
          <w:sz w:val="22"/>
          <w:szCs w:val="22"/>
          <w:u w:val="single"/>
        </w:rPr>
        <w:t>1</w:t>
      </w:r>
      <w:r w:rsidRPr="00400CDD">
        <w:rPr>
          <w:rFonts w:asciiTheme="minorHAnsi" w:hAnsiTheme="minorHAnsi" w:cstheme="minorHAnsi"/>
          <w:sz w:val="22"/>
          <w:szCs w:val="22"/>
          <w:u w:val="single"/>
        </w:rPr>
        <w:t xml:space="preserve">: </w:t>
      </w:r>
    </w:p>
    <w:p w14:paraId="6C6A83E2" w14:textId="09565392" w:rsidR="004E05A5" w:rsidRDefault="004E05A5" w:rsidP="00600853">
      <w:pPr>
        <w:rPr>
          <w:rFonts w:asciiTheme="minorHAnsi" w:hAnsiTheme="minorHAnsi" w:cstheme="minorHAnsi"/>
          <w:sz w:val="22"/>
          <w:szCs w:val="22"/>
        </w:rPr>
      </w:pPr>
      <w:r w:rsidRPr="004E05A5">
        <w:rPr>
          <w:rFonts w:asciiTheme="minorHAnsi" w:hAnsiTheme="minorHAnsi" w:cstheme="minorHAnsi"/>
          <w:sz w:val="22"/>
          <w:szCs w:val="22"/>
        </w:rPr>
        <w:t xml:space="preserve">Dotyczy Zmiany Treści Specyfikacji Warunków Zamówienia z dn. 16 czerwca 2025 r. – zgodnie </w:t>
      </w:r>
      <w:r w:rsidR="00134F5B" w:rsidRPr="004E05A5">
        <w:rPr>
          <w:rFonts w:asciiTheme="minorHAnsi" w:hAnsiTheme="minorHAnsi" w:cstheme="minorHAnsi"/>
          <w:sz w:val="22"/>
          <w:szCs w:val="22"/>
        </w:rPr>
        <w:t>z</w:t>
      </w:r>
      <w:r w:rsidR="00134F5B">
        <w:rPr>
          <w:rFonts w:asciiTheme="minorHAnsi" w:hAnsiTheme="minorHAnsi" w:cstheme="minorHAnsi"/>
          <w:sz w:val="22"/>
          <w:szCs w:val="22"/>
        </w:rPr>
        <w:t> </w:t>
      </w:r>
      <w:r w:rsidRPr="004E05A5">
        <w:rPr>
          <w:rFonts w:asciiTheme="minorHAnsi" w:hAnsiTheme="minorHAnsi" w:cstheme="minorHAnsi"/>
          <w:sz w:val="22"/>
          <w:szCs w:val="22"/>
        </w:rPr>
        <w:t xml:space="preserve">punktem III wskazanej Zmiany Zamawiający nadał nowe brzmienie § 3 ust. 1 pkt 1 Projektu Umowy, który otrzymał następującą treść: „1. Wykonawca oświadcza, że: 1) zapoznał się z Dokumentacją Projektową i nie wnosi do niej uwag i zastrzeżeń, przy czym dotyczy to przyjętych w Dokumentacji założeń, obliczeń i rozwiązań możliwych do zidentyfikowania przez Wykonawcę na etapie składania ofert.”  Wykonawca zwraca uwagę, iż powyższa zmiana nie uchyla wątpliwości Wykonawcy </w:t>
      </w:r>
      <w:r w:rsidR="00134F5B" w:rsidRPr="004E05A5">
        <w:rPr>
          <w:rFonts w:asciiTheme="minorHAnsi" w:hAnsiTheme="minorHAnsi" w:cstheme="minorHAnsi"/>
          <w:sz w:val="22"/>
          <w:szCs w:val="22"/>
        </w:rPr>
        <w:t>co</w:t>
      </w:r>
      <w:r w:rsidR="00134F5B">
        <w:rPr>
          <w:rFonts w:asciiTheme="minorHAnsi" w:hAnsiTheme="minorHAnsi" w:cstheme="minorHAnsi"/>
          <w:sz w:val="22"/>
          <w:szCs w:val="22"/>
        </w:rPr>
        <w:t> </w:t>
      </w:r>
      <w:r w:rsidR="00134F5B" w:rsidRPr="004E05A5">
        <w:rPr>
          <w:rFonts w:asciiTheme="minorHAnsi" w:hAnsiTheme="minorHAnsi" w:cstheme="minorHAnsi"/>
          <w:sz w:val="22"/>
          <w:szCs w:val="22"/>
        </w:rPr>
        <w:t>do</w:t>
      </w:r>
      <w:r w:rsidR="00134F5B">
        <w:rPr>
          <w:rFonts w:asciiTheme="minorHAnsi" w:hAnsiTheme="minorHAnsi" w:cstheme="minorHAnsi"/>
          <w:sz w:val="22"/>
          <w:szCs w:val="22"/>
        </w:rPr>
        <w:t> </w:t>
      </w:r>
      <w:r w:rsidRPr="004E05A5">
        <w:rPr>
          <w:rFonts w:asciiTheme="minorHAnsi" w:hAnsiTheme="minorHAnsi" w:cstheme="minorHAnsi"/>
          <w:sz w:val="22"/>
          <w:szCs w:val="22"/>
        </w:rPr>
        <w:t xml:space="preserve">odpowiedzialności Wykonawcy za błędy projektowe dokumentacji dostarczonej </w:t>
      </w:r>
      <w:r w:rsidR="00134F5B" w:rsidRPr="004E05A5">
        <w:rPr>
          <w:rFonts w:asciiTheme="minorHAnsi" w:hAnsiTheme="minorHAnsi" w:cstheme="minorHAnsi"/>
          <w:sz w:val="22"/>
          <w:szCs w:val="22"/>
        </w:rPr>
        <w:t>przez</w:t>
      </w:r>
      <w:r w:rsidR="00134F5B">
        <w:rPr>
          <w:rFonts w:asciiTheme="minorHAnsi" w:hAnsiTheme="minorHAnsi" w:cstheme="minorHAnsi"/>
          <w:sz w:val="22"/>
          <w:szCs w:val="22"/>
        </w:rPr>
        <w:t> </w:t>
      </w:r>
      <w:r w:rsidRPr="004E05A5">
        <w:rPr>
          <w:rFonts w:asciiTheme="minorHAnsi" w:hAnsiTheme="minorHAnsi" w:cstheme="minorHAnsi"/>
          <w:sz w:val="22"/>
          <w:szCs w:val="22"/>
        </w:rPr>
        <w:t xml:space="preserve">Zamawiającego. Mając powyższe na względzie zwracamy się z ponowną prośbą </w:t>
      </w:r>
      <w:r w:rsidR="00134F5B" w:rsidRPr="004E05A5">
        <w:rPr>
          <w:rFonts w:asciiTheme="minorHAnsi" w:hAnsiTheme="minorHAnsi" w:cstheme="minorHAnsi"/>
          <w:sz w:val="22"/>
          <w:szCs w:val="22"/>
        </w:rPr>
        <w:t>o</w:t>
      </w:r>
      <w:r w:rsidR="00134F5B">
        <w:rPr>
          <w:rFonts w:asciiTheme="minorHAnsi" w:hAnsiTheme="minorHAnsi" w:cstheme="minorHAnsi"/>
          <w:sz w:val="22"/>
          <w:szCs w:val="22"/>
        </w:rPr>
        <w:t> </w:t>
      </w:r>
      <w:r w:rsidRPr="004E05A5">
        <w:rPr>
          <w:rFonts w:asciiTheme="minorHAnsi" w:hAnsiTheme="minorHAnsi" w:cstheme="minorHAnsi"/>
          <w:sz w:val="22"/>
          <w:szCs w:val="22"/>
        </w:rPr>
        <w:t xml:space="preserve">potwierdzenie, że </w:t>
      </w:r>
      <w:bookmarkStart w:id="1" w:name="_Hlk201578635"/>
      <w:r w:rsidRPr="004E05A5">
        <w:rPr>
          <w:rFonts w:asciiTheme="minorHAnsi" w:hAnsiTheme="minorHAnsi" w:cstheme="minorHAnsi"/>
          <w:sz w:val="22"/>
          <w:szCs w:val="22"/>
        </w:rPr>
        <w:t xml:space="preserve">Zamawiający nie oczekuje od Wykonawcy analizy dostarczonej dokumentacji przy użyciu specjalistycznej wiedzy z zakresu projektowania, tj. nie oczekuje dokonywania </w:t>
      </w:r>
      <w:r w:rsidR="00134F5B" w:rsidRPr="004E05A5">
        <w:rPr>
          <w:rFonts w:asciiTheme="minorHAnsi" w:hAnsiTheme="minorHAnsi" w:cstheme="minorHAnsi"/>
          <w:sz w:val="22"/>
          <w:szCs w:val="22"/>
        </w:rPr>
        <w:t>przez</w:t>
      </w:r>
      <w:r w:rsidR="00134F5B">
        <w:rPr>
          <w:rFonts w:asciiTheme="minorHAnsi" w:hAnsiTheme="minorHAnsi" w:cstheme="minorHAnsi"/>
          <w:sz w:val="22"/>
          <w:szCs w:val="22"/>
        </w:rPr>
        <w:t> </w:t>
      </w:r>
      <w:r w:rsidRPr="004E05A5">
        <w:rPr>
          <w:rFonts w:asciiTheme="minorHAnsi" w:hAnsiTheme="minorHAnsi" w:cstheme="minorHAnsi"/>
          <w:sz w:val="22"/>
          <w:szCs w:val="22"/>
        </w:rPr>
        <w:t xml:space="preserve">Wykonawcę własnych szczegółowych obliczeń w celu wykrycia wad dostarczonego projektu, </w:t>
      </w:r>
      <w:r w:rsidR="00134F5B" w:rsidRPr="004E05A5">
        <w:rPr>
          <w:rFonts w:asciiTheme="minorHAnsi" w:hAnsiTheme="minorHAnsi" w:cstheme="minorHAnsi"/>
          <w:sz w:val="22"/>
          <w:szCs w:val="22"/>
        </w:rPr>
        <w:t>a</w:t>
      </w:r>
      <w:r w:rsidR="00134F5B">
        <w:rPr>
          <w:rFonts w:asciiTheme="minorHAnsi" w:hAnsiTheme="minorHAnsi" w:cstheme="minorHAnsi"/>
          <w:sz w:val="22"/>
          <w:szCs w:val="22"/>
        </w:rPr>
        <w:t> </w:t>
      </w:r>
      <w:r w:rsidRPr="004E05A5">
        <w:rPr>
          <w:rFonts w:asciiTheme="minorHAnsi" w:hAnsiTheme="minorHAnsi" w:cstheme="minorHAnsi"/>
          <w:sz w:val="22"/>
          <w:szCs w:val="22"/>
        </w:rPr>
        <w:t xml:space="preserve">jedynie wymaga, aby Wykonawca, jako profesjonalny podmiot realizujący roboty budowlane dokonał sprawdzenia dokumentacji i ponosił odpowiedzialność za błędy, które można było </w:t>
      </w:r>
      <w:r w:rsidR="00134F5B" w:rsidRPr="004E05A5">
        <w:rPr>
          <w:rFonts w:asciiTheme="minorHAnsi" w:hAnsiTheme="minorHAnsi" w:cstheme="minorHAnsi"/>
          <w:sz w:val="22"/>
          <w:szCs w:val="22"/>
        </w:rPr>
        <w:t>z</w:t>
      </w:r>
      <w:r w:rsidR="00134F5B">
        <w:rPr>
          <w:rFonts w:asciiTheme="minorHAnsi" w:hAnsiTheme="minorHAnsi" w:cstheme="minorHAnsi"/>
          <w:sz w:val="22"/>
          <w:szCs w:val="22"/>
        </w:rPr>
        <w:t> </w:t>
      </w:r>
      <w:r w:rsidRPr="004E05A5">
        <w:rPr>
          <w:rFonts w:asciiTheme="minorHAnsi" w:hAnsiTheme="minorHAnsi" w:cstheme="minorHAnsi"/>
          <w:sz w:val="22"/>
          <w:szCs w:val="22"/>
        </w:rPr>
        <w:t xml:space="preserve">łatwością dostrzec mając na względzie profesjonalny charakter wykonywanej ‎przez Wykonawcę działalności. </w:t>
      </w:r>
      <w:bookmarkEnd w:id="1"/>
      <w:r w:rsidRPr="004E05A5">
        <w:rPr>
          <w:rFonts w:asciiTheme="minorHAnsi" w:hAnsiTheme="minorHAnsi" w:cstheme="minorHAnsi"/>
          <w:sz w:val="22"/>
          <w:szCs w:val="22"/>
        </w:rPr>
        <w:t xml:space="preserve">Jednocześnie z uwagi na dyspozycję art. 515 </w:t>
      </w:r>
      <w:proofErr w:type="spellStart"/>
      <w:r w:rsidRPr="004E05A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4E05A5">
        <w:rPr>
          <w:rFonts w:asciiTheme="minorHAnsi" w:hAnsiTheme="minorHAnsi" w:cstheme="minorHAnsi"/>
          <w:sz w:val="22"/>
          <w:szCs w:val="22"/>
        </w:rPr>
        <w:t xml:space="preserve"> Wykonawca zwraca się z prośbą </w:t>
      </w:r>
      <w:r w:rsidR="00134F5B" w:rsidRPr="004E05A5">
        <w:rPr>
          <w:rFonts w:asciiTheme="minorHAnsi" w:hAnsiTheme="minorHAnsi" w:cstheme="minorHAnsi"/>
          <w:sz w:val="22"/>
          <w:szCs w:val="22"/>
        </w:rPr>
        <w:t>o</w:t>
      </w:r>
      <w:r w:rsidR="00134F5B">
        <w:rPr>
          <w:rFonts w:asciiTheme="minorHAnsi" w:hAnsiTheme="minorHAnsi" w:cstheme="minorHAnsi"/>
          <w:sz w:val="22"/>
          <w:szCs w:val="22"/>
        </w:rPr>
        <w:t> </w:t>
      </w:r>
      <w:r w:rsidRPr="004E05A5">
        <w:rPr>
          <w:rFonts w:asciiTheme="minorHAnsi" w:hAnsiTheme="minorHAnsi" w:cstheme="minorHAnsi"/>
          <w:sz w:val="22"/>
          <w:szCs w:val="22"/>
        </w:rPr>
        <w:t>udzielenie odpowiedzi w najszybszym możliwym terminie.</w:t>
      </w:r>
    </w:p>
    <w:p w14:paraId="5DFD5832" w14:textId="77777777" w:rsidR="00134F5B" w:rsidRDefault="00134F5B" w:rsidP="00600853">
      <w:pPr>
        <w:rPr>
          <w:rFonts w:asciiTheme="minorHAnsi" w:hAnsiTheme="minorHAnsi" w:cstheme="minorHAnsi"/>
          <w:sz w:val="22"/>
          <w:szCs w:val="22"/>
        </w:rPr>
      </w:pPr>
    </w:p>
    <w:p w14:paraId="00FD37DB" w14:textId="074F5196" w:rsidR="00600853" w:rsidRDefault="00600853" w:rsidP="00600853">
      <w:pPr>
        <w:rPr>
          <w:rFonts w:asciiTheme="minorHAnsi" w:hAnsiTheme="minorHAnsi" w:cstheme="minorHAnsi"/>
          <w:sz w:val="22"/>
          <w:szCs w:val="22"/>
          <w:u w:val="single"/>
        </w:rPr>
      </w:pPr>
      <w:r w:rsidRPr="00400CDD">
        <w:rPr>
          <w:rFonts w:asciiTheme="minorHAnsi" w:hAnsiTheme="minorHAnsi" w:cstheme="minorHAnsi"/>
          <w:sz w:val="22"/>
          <w:szCs w:val="22"/>
          <w:u w:val="single"/>
        </w:rPr>
        <w:t xml:space="preserve">ODPOWIEDŹ na pytanie nr </w:t>
      </w:r>
      <w:r w:rsidR="00C95636">
        <w:rPr>
          <w:rFonts w:asciiTheme="minorHAnsi" w:hAnsiTheme="minorHAnsi" w:cstheme="minorHAnsi"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08F98FE2" w14:textId="189217B7" w:rsidR="004E05A5" w:rsidRPr="00544759" w:rsidRDefault="00544759" w:rsidP="00600853">
      <w:pPr>
        <w:rPr>
          <w:rFonts w:asciiTheme="minorHAnsi" w:hAnsiTheme="minorHAnsi" w:cstheme="minorHAnsi"/>
          <w:sz w:val="22"/>
          <w:szCs w:val="22"/>
        </w:rPr>
      </w:pPr>
      <w:r w:rsidRPr="00544759">
        <w:rPr>
          <w:rFonts w:asciiTheme="minorHAnsi" w:hAnsiTheme="minorHAnsi" w:cstheme="minorHAnsi"/>
          <w:sz w:val="22"/>
          <w:szCs w:val="22"/>
        </w:rPr>
        <w:t>Zamawiający potwierdza</w:t>
      </w:r>
      <w:r w:rsidR="009E52E6">
        <w:rPr>
          <w:rFonts w:asciiTheme="minorHAnsi" w:hAnsiTheme="minorHAnsi" w:cstheme="minorHAnsi"/>
          <w:sz w:val="22"/>
          <w:szCs w:val="22"/>
        </w:rPr>
        <w:t>, że</w:t>
      </w:r>
      <w:r w:rsidRPr="00544759">
        <w:rPr>
          <w:rFonts w:asciiTheme="minorHAnsi" w:hAnsiTheme="minorHAnsi" w:cstheme="minorHAnsi"/>
          <w:sz w:val="22"/>
          <w:szCs w:val="22"/>
        </w:rPr>
        <w:t xml:space="preserve"> </w:t>
      </w:r>
      <w:r w:rsidR="009E52E6">
        <w:rPr>
          <w:rFonts w:asciiTheme="minorHAnsi" w:hAnsiTheme="minorHAnsi" w:cstheme="minorHAnsi"/>
          <w:sz w:val="22"/>
          <w:szCs w:val="22"/>
        </w:rPr>
        <w:t xml:space="preserve">nie </w:t>
      </w:r>
      <w:r w:rsidRPr="00544759">
        <w:rPr>
          <w:rFonts w:asciiTheme="minorHAnsi" w:hAnsiTheme="minorHAnsi" w:cstheme="minorHAnsi"/>
          <w:sz w:val="22"/>
          <w:szCs w:val="22"/>
        </w:rPr>
        <w:t xml:space="preserve">oczekuje od Wykonawcy analizy dostarczonej dokumentacji </w:t>
      </w:r>
      <w:r w:rsidR="00134F5B" w:rsidRPr="00544759">
        <w:rPr>
          <w:rFonts w:asciiTheme="minorHAnsi" w:hAnsiTheme="minorHAnsi" w:cstheme="minorHAnsi"/>
          <w:sz w:val="22"/>
          <w:szCs w:val="22"/>
        </w:rPr>
        <w:t>przy</w:t>
      </w:r>
      <w:r w:rsidR="00134F5B">
        <w:rPr>
          <w:rFonts w:asciiTheme="minorHAnsi" w:hAnsiTheme="minorHAnsi" w:cstheme="minorHAnsi"/>
          <w:sz w:val="22"/>
          <w:szCs w:val="22"/>
        </w:rPr>
        <w:t> </w:t>
      </w:r>
      <w:r w:rsidRPr="00544759">
        <w:rPr>
          <w:rFonts w:asciiTheme="minorHAnsi" w:hAnsiTheme="minorHAnsi" w:cstheme="minorHAnsi"/>
          <w:sz w:val="22"/>
          <w:szCs w:val="22"/>
        </w:rPr>
        <w:t xml:space="preserve">użyciu specjalistycznej wiedzy z zakresu projektowania, tj. nie oczekuje dokonywania </w:t>
      </w:r>
      <w:r w:rsidR="00134F5B" w:rsidRPr="00544759">
        <w:rPr>
          <w:rFonts w:asciiTheme="minorHAnsi" w:hAnsiTheme="minorHAnsi" w:cstheme="minorHAnsi"/>
          <w:sz w:val="22"/>
          <w:szCs w:val="22"/>
        </w:rPr>
        <w:t>przez</w:t>
      </w:r>
      <w:r w:rsidR="00134F5B">
        <w:rPr>
          <w:rFonts w:asciiTheme="minorHAnsi" w:hAnsiTheme="minorHAnsi" w:cstheme="minorHAnsi"/>
          <w:sz w:val="22"/>
          <w:szCs w:val="22"/>
        </w:rPr>
        <w:t> </w:t>
      </w:r>
      <w:r w:rsidRPr="00544759">
        <w:rPr>
          <w:rFonts w:asciiTheme="minorHAnsi" w:hAnsiTheme="minorHAnsi" w:cstheme="minorHAnsi"/>
          <w:sz w:val="22"/>
          <w:szCs w:val="22"/>
        </w:rPr>
        <w:t xml:space="preserve">Wykonawcę własnych szczegółowych obliczeń w celu wykrycia wad dostarczonego projektu, </w:t>
      </w:r>
      <w:r w:rsidR="009E52E6">
        <w:rPr>
          <w:rFonts w:asciiTheme="minorHAnsi" w:hAnsiTheme="minorHAnsi" w:cstheme="minorHAnsi"/>
          <w:sz w:val="22"/>
          <w:szCs w:val="22"/>
        </w:rPr>
        <w:br/>
      </w:r>
      <w:r w:rsidRPr="00544759">
        <w:rPr>
          <w:rFonts w:asciiTheme="minorHAnsi" w:hAnsiTheme="minorHAnsi" w:cstheme="minorHAnsi"/>
          <w:sz w:val="22"/>
          <w:szCs w:val="22"/>
        </w:rPr>
        <w:t xml:space="preserve">a jedynie wymaga, aby Wykonawca, jako profesjonalny podmiot realizujący roboty budowlane dokonał sprawdzenia dokumentacji i ponosił odpowiedzialność za błędy, które można było </w:t>
      </w:r>
      <w:r w:rsidR="009E52E6">
        <w:rPr>
          <w:rFonts w:asciiTheme="minorHAnsi" w:hAnsiTheme="minorHAnsi" w:cstheme="minorHAnsi"/>
          <w:sz w:val="22"/>
          <w:szCs w:val="22"/>
        </w:rPr>
        <w:br/>
      </w:r>
      <w:r w:rsidRPr="00544759">
        <w:rPr>
          <w:rFonts w:asciiTheme="minorHAnsi" w:hAnsiTheme="minorHAnsi" w:cstheme="minorHAnsi"/>
          <w:sz w:val="22"/>
          <w:szCs w:val="22"/>
        </w:rPr>
        <w:lastRenderedPageBreak/>
        <w:t>z łatwością dostrzec mając na względzie profesjonalny charakter wykonywanej ‎przez Wykonawcę działalności.</w:t>
      </w:r>
    </w:p>
    <w:p w14:paraId="5F8B19C6" w14:textId="7668A46E" w:rsidR="004E05A5" w:rsidRDefault="004E05A5" w:rsidP="00600853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704E112" w14:textId="0CD4CDEF" w:rsidR="004E05A5" w:rsidRDefault="004E05A5" w:rsidP="004E05A5">
      <w:pPr>
        <w:rPr>
          <w:rFonts w:asciiTheme="minorHAnsi" w:hAnsiTheme="minorHAnsi" w:cstheme="minorHAnsi"/>
          <w:sz w:val="22"/>
          <w:szCs w:val="22"/>
          <w:u w:val="single"/>
        </w:rPr>
      </w:pPr>
      <w:r w:rsidRPr="004E05A5">
        <w:rPr>
          <w:rFonts w:asciiTheme="minorHAnsi" w:hAnsiTheme="minorHAnsi" w:cstheme="minorHAnsi"/>
          <w:sz w:val="22"/>
          <w:szCs w:val="22"/>
          <w:u w:val="single"/>
        </w:rPr>
        <w:t xml:space="preserve">Pytanie nr </w:t>
      </w:r>
      <w:r w:rsidR="00BA71AD">
        <w:rPr>
          <w:rFonts w:asciiTheme="minorHAnsi" w:hAnsiTheme="minorHAnsi" w:cstheme="minorHAnsi"/>
          <w:sz w:val="22"/>
          <w:szCs w:val="22"/>
          <w:u w:val="single"/>
        </w:rPr>
        <w:t>2</w:t>
      </w:r>
      <w:r w:rsidRPr="004E05A5">
        <w:rPr>
          <w:rFonts w:asciiTheme="minorHAnsi" w:hAnsiTheme="minorHAnsi" w:cstheme="minorHAnsi"/>
          <w:sz w:val="22"/>
          <w:szCs w:val="22"/>
          <w:u w:val="single"/>
        </w:rPr>
        <w:t xml:space="preserve">: </w:t>
      </w:r>
    </w:p>
    <w:p w14:paraId="5E8B8E18" w14:textId="37A480BA" w:rsidR="00544759" w:rsidRDefault="00BA71AD" w:rsidP="004E05A5">
      <w:pPr>
        <w:rPr>
          <w:rFonts w:asciiTheme="minorHAnsi" w:hAnsiTheme="minorHAnsi" w:cstheme="minorHAnsi"/>
          <w:sz w:val="22"/>
          <w:szCs w:val="22"/>
        </w:rPr>
      </w:pPr>
      <w:r w:rsidRPr="00BA71AD">
        <w:rPr>
          <w:rFonts w:asciiTheme="minorHAnsi" w:hAnsiTheme="minorHAnsi" w:cstheme="minorHAnsi"/>
          <w:sz w:val="22"/>
          <w:szCs w:val="22"/>
        </w:rPr>
        <w:t xml:space="preserve">Dotyczy Zmiany Treści Specyfikacji Warunków Zamówienia z dn. 16 czerwca 2025 r. – punkt VI i VII – ponownie zwracamy się z prośbą o wyjaśnienie, czy dowody zapłaty są podstawą dla wystawienia faktury, czy jedynie warunkiem jej zapłaty w całości (zgodnie z treścią art. 447 ust. 1 pkt 1 oraz ust. 2 </w:t>
      </w:r>
      <w:proofErr w:type="spellStart"/>
      <w:r w:rsidRPr="00BA71A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BA71AD">
        <w:rPr>
          <w:rFonts w:asciiTheme="minorHAnsi" w:hAnsiTheme="minorHAnsi" w:cstheme="minorHAnsi"/>
          <w:sz w:val="22"/>
          <w:szCs w:val="22"/>
        </w:rPr>
        <w:t xml:space="preserve">)? Aktualna treść umowy (par. 5 ust. 5 pkt 1 oraz par. 5 ust. 11) jest wewnętrznie sprzeczna </w:t>
      </w:r>
      <w:r w:rsidR="00134F5B" w:rsidRPr="00BA71AD">
        <w:rPr>
          <w:rFonts w:asciiTheme="minorHAnsi" w:hAnsiTheme="minorHAnsi" w:cstheme="minorHAnsi"/>
          <w:sz w:val="22"/>
          <w:szCs w:val="22"/>
        </w:rPr>
        <w:t>i</w:t>
      </w:r>
      <w:r w:rsidR="00134F5B">
        <w:rPr>
          <w:rFonts w:asciiTheme="minorHAnsi" w:hAnsiTheme="minorHAnsi" w:cstheme="minorHAnsi"/>
          <w:sz w:val="22"/>
          <w:szCs w:val="22"/>
        </w:rPr>
        <w:t> </w:t>
      </w:r>
      <w:r w:rsidRPr="00BA71AD">
        <w:rPr>
          <w:rFonts w:asciiTheme="minorHAnsi" w:hAnsiTheme="minorHAnsi" w:cstheme="minorHAnsi"/>
          <w:sz w:val="22"/>
          <w:szCs w:val="22"/>
        </w:rPr>
        <w:t xml:space="preserve">generuje ryzyko braku możliwości wystawienia faktury z tytułu prawidłowo zrealizowanych robót </w:t>
      </w:r>
      <w:r>
        <w:rPr>
          <w:rFonts w:asciiTheme="minorHAnsi" w:hAnsiTheme="minorHAnsi" w:cstheme="minorHAnsi"/>
          <w:sz w:val="22"/>
          <w:szCs w:val="22"/>
        </w:rPr>
        <w:br/>
      </w:r>
      <w:r w:rsidRPr="00BA71AD">
        <w:rPr>
          <w:rFonts w:asciiTheme="minorHAnsi" w:hAnsiTheme="minorHAnsi" w:cstheme="minorHAnsi"/>
          <w:sz w:val="22"/>
          <w:szCs w:val="22"/>
        </w:rPr>
        <w:t xml:space="preserve">z powodu braku rzeczonych dowodów zapłaty. Wykonawca zwraca uwagę, że przepis art. 447 </w:t>
      </w:r>
      <w:proofErr w:type="spellStart"/>
      <w:r w:rsidRPr="00BA71A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BA71AD">
        <w:rPr>
          <w:rFonts w:asciiTheme="minorHAnsi" w:hAnsiTheme="minorHAnsi" w:cstheme="minorHAnsi"/>
          <w:sz w:val="22"/>
          <w:szCs w:val="22"/>
        </w:rPr>
        <w:t xml:space="preserve"> jest przepisem bezwzględnie obowiązującym, tj. nieprzedłożenie dowodów zapłaty uprawnia Zamawiającego jedynie do wstrzymania zapłaty należności w części równej sumie kwot  wynikających z nieprzedstawionych dowodów zapłaty. Jednocześnie mając na względzie dyspozycję art. 515 </w:t>
      </w:r>
      <w:proofErr w:type="spellStart"/>
      <w:r w:rsidRPr="00BA71A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BA71AD">
        <w:rPr>
          <w:rFonts w:asciiTheme="minorHAnsi" w:hAnsiTheme="minorHAnsi" w:cstheme="minorHAnsi"/>
          <w:sz w:val="22"/>
          <w:szCs w:val="22"/>
        </w:rPr>
        <w:t xml:space="preserve"> Wykonawca zwraca się z prośbą o udzielenie odpowiedzi w najszybszym możliwym terminie.</w:t>
      </w:r>
    </w:p>
    <w:p w14:paraId="1629D794" w14:textId="77777777" w:rsidR="00134F5B" w:rsidRPr="00BA71AD" w:rsidRDefault="00134F5B" w:rsidP="004E05A5">
      <w:pPr>
        <w:rPr>
          <w:rFonts w:asciiTheme="minorHAnsi" w:hAnsiTheme="minorHAnsi" w:cstheme="minorHAnsi"/>
          <w:sz w:val="22"/>
          <w:szCs w:val="22"/>
        </w:rPr>
      </w:pPr>
    </w:p>
    <w:p w14:paraId="2E269351" w14:textId="504869F2" w:rsidR="004E05A5" w:rsidRDefault="004E05A5" w:rsidP="004E05A5">
      <w:pPr>
        <w:rPr>
          <w:rFonts w:asciiTheme="minorHAnsi" w:hAnsiTheme="minorHAnsi" w:cstheme="minorHAnsi"/>
          <w:sz w:val="22"/>
          <w:szCs w:val="22"/>
          <w:u w:val="single"/>
        </w:rPr>
      </w:pPr>
      <w:r w:rsidRPr="00400CDD">
        <w:rPr>
          <w:rFonts w:asciiTheme="minorHAnsi" w:hAnsiTheme="minorHAnsi" w:cstheme="minorHAnsi"/>
          <w:sz w:val="22"/>
          <w:szCs w:val="22"/>
          <w:u w:val="single"/>
        </w:rPr>
        <w:t xml:space="preserve">ODPOWIEDŹ na pytanie nr </w:t>
      </w:r>
      <w:r w:rsidR="00BA71AD">
        <w:rPr>
          <w:rFonts w:asciiTheme="minorHAnsi" w:hAnsiTheme="minorHAnsi" w:cstheme="minorHAnsi"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77CEE396" w14:textId="69277BBC" w:rsidR="00BA71AD" w:rsidRPr="00BA71AD" w:rsidRDefault="00BA71AD" w:rsidP="00BA71AD">
      <w:pPr>
        <w:rPr>
          <w:rFonts w:asciiTheme="minorHAnsi" w:hAnsiTheme="minorHAnsi" w:cstheme="minorHAnsi"/>
          <w:sz w:val="22"/>
          <w:szCs w:val="22"/>
        </w:rPr>
      </w:pPr>
      <w:r w:rsidRPr="00BA71AD">
        <w:rPr>
          <w:rFonts w:asciiTheme="minorHAnsi" w:hAnsiTheme="minorHAnsi" w:cstheme="minorHAnsi"/>
          <w:sz w:val="22"/>
          <w:szCs w:val="22"/>
        </w:rPr>
        <w:t>W załączniku nr 2 do SWZ- Projekt umowy w § 5 ust. 5 pkt 1 zmienia się:</w:t>
      </w:r>
    </w:p>
    <w:p w14:paraId="56FDF717" w14:textId="68C48A97" w:rsidR="00BA71AD" w:rsidRDefault="00BA71AD" w:rsidP="00113315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A71AD">
        <w:rPr>
          <w:rFonts w:asciiTheme="minorHAnsi" w:hAnsiTheme="minorHAnsi" w:cstheme="minorHAnsi"/>
          <w:sz w:val="22"/>
          <w:szCs w:val="22"/>
        </w:rPr>
        <w:t>było:</w:t>
      </w:r>
    </w:p>
    <w:p w14:paraId="5705B2A6" w14:textId="5395765A" w:rsidR="00E536C9" w:rsidRPr="00BA71AD" w:rsidRDefault="00E536C9" w:rsidP="00BA71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„5. Podstawą wystawienia poszczególnych faktur jest:</w:t>
      </w:r>
    </w:p>
    <w:p w14:paraId="67FD0219" w14:textId="3CEB30B8" w:rsidR="00BA71AD" w:rsidRPr="00BA71AD" w:rsidRDefault="00BA71AD" w:rsidP="00BA71AD">
      <w:pPr>
        <w:rPr>
          <w:rFonts w:asciiTheme="minorHAnsi" w:hAnsiTheme="minorHAnsi" w:cstheme="minorHAnsi"/>
          <w:sz w:val="22"/>
          <w:szCs w:val="22"/>
        </w:rPr>
      </w:pPr>
      <w:r w:rsidRPr="00BA71AD">
        <w:rPr>
          <w:rFonts w:asciiTheme="minorHAnsi" w:hAnsiTheme="minorHAnsi" w:cstheme="minorHAnsi"/>
          <w:sz w:val="22"/>
          <w:szCs w:val="22"/>
        </w:rPr>
        <w:t>1)</w:t>
      </w:r>
      <w:r w:rsidR="00134F5B">
        <w:rPr>
          <w:rFonts w:asciiTheme="minorHAnsi" w:hAnsiTheme="minorHAnsi" w:cstheme="minorHAnsi"/>
          <w:sz w:val="22"/>
          <w:szCs w:val="22"/>
        </w:rPr>
        <w:t xml:space="preserve"> </w:t>
      </w:r>
      <w:r w:rsidRPr="00BA71AD">
        <w:rPr>
          <w:rFonts w:asciiTheme="minorHAnsi" w:hAnsiTheme="minorHAnsi" w:cstheme="minorHAnsi"/>
          <w:sz w:val="22"/>
          <w:szCs w:val="22"/>
        </w:rPr>
        <w:t>w przypadku miesięcznych faktur częściowych obejmujących łącznie 90% wynagrodzenia brutto Wykonawcy:</w:t>
      </w:r>
    </w:p>
    <w:p w14:paraId="704663A1" w14:textId="25B8D1D2" w:rsidR="00BA71AD" w:rsidRPr="00BA71AD" w:rsidRDefault="00BA71AD" w:rsidP="00BA71AD">
      <w:pPr>
        <w:rPr>
          <w:rFonts w:asciiTheme="minorHAnsi" w:hAnsiTheme="minorHAnsi" w:cstheme="minorHAnsi"/>
          <w:sz w:val="22"/>
          <w:szCs w:val="22"/>
        </w:rPr>
      </w:pPr>
      <w:r w:rsidRPr="00BA71AD">
        <w:rPr>
          <w:rFonts w:asciiTheme="minorHAnsi" w:hAnsiTheme="minorHAnsi" w:cstheme="minorHAnsi"/>
          <w:sz w:val="22"/>
          <w:szCs w:val="22"/>
        </w:rPr>
        <w:t>a)</w:t>
      </w:r>
      <w:r w:rsidR="00134F5B">
        <w:rPr>
          <w:rFonts w:asciiTheme="minorHAnsi" w:hAnsiTheme="minorHAnsi" w:cstheme="minorHAnsi"/>
          <w:sz w:val="22"/>
          <w:szCs w:val="22"/>
        </w:rPr>
        <w:t xml:space="preserve"> </w:t>
      </w:r>
      <w:r w:rsidRPr="00BA71AD">
        <w:rPr>
          <w:rFonts w:asciiTheme="minorHAnsi" w:hAnsiTheme="minorHAnsi" w:cstheme="minorHAnsi"/>
          <w:sz w:val="22"/>
          <w:szCs w:val="22"/>
        </w:rPr>
        <w:t>zaakceptowany przez Zamawiającego i Inspektora Nadzoru Inwestorskiego protokół odbioru częściowego,</w:t>
      </w:r>
    </w:p>
    <w:p w14:paraId="5768FC91" w14:textId="3E562A00" w:rsidR="00BA71AD" w:rsidRPr="00BA71AD" w:rsidRDefault="00BA71AD" w:rsidP="00BA71AD">
      <w:pPr>
        <w:rPr>
          <w:rFonts w:asciiTheme="minorHAnsi" w:hAnsiTheme="minorHAnsi" w:cstheme="minorHAnsi"/>
          <w:sz w:val="22"/>
          <w:szCs w:val="22"/>
        </w:rPr>
      </w:pPr>
      <w:r w:rsidRPr="00BA71AD">
        <w:rPr>
          <w:rFonts w:asciiTheme="minorHAnsi" w:hAnsiTheme="minorHAnsi" w:cstheme="minorHAnsi"/>
          <w:sz w:val="22"/>
          <w:szCs w:val="22"/>
        </w:rPr>
        <w:t>b)</w:t>
      </w:r>
      <w:r w:rsidR="00134F5B">
        <w:rPr>
          <w:rFonts w:asciiTheme="minorHAnsi" w:hAnsiTheme="minorHAnsi" w:cstheme="minorHAnsi"/>
          <w:sz w:val="22"/>
          <w:szCs w:val="22"/>
        </w:rPr>
        <w:t xml:space="preserve"> </w:t>
      </w:r>
      <w:r w:rsidRPr="00BA71AD">
        <w:rPr>
          <w:rFonts w:asciiTheme="minorHAnsi" w:hAnsiTheme="minorHAnsi" w:cstheme="minorHAnsi"/>
          <w:sz w:val="22"/>
          <w:szCs w:val="22"/>
        </w:rPr>
        <w:t xml:space="preserve">oświadczenie Podwykonawców i inne dokumenty, o których mowa w ust. 11,;” </w:t>
      </w:r>
    </w:p>
    <w:p w14:paraId="71AE21DC" w14:textId="604A0DCB" w:rsidR="00BA71AD" w:rsidRDefault="00BA71AD" w:rsidP="00113315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A71AD">
        <w:rPr>
          <w:rFonts w:asciiTheme="minorHAnsi" w:hAnsiTheme="minorHAnsi" w:cstheme="minorHAnsi"/>
          <w:sz w:val="22"/>
          <w:szCs w:val="22"/>
        </w:rPr>
        <w:t xml:space="preserve">zmienia się na: </w:t>
      </w:r>
    </w:p>
    <w:p w14:paraId="13FFFE37" w14:textId="6DEDAA4F" w:rsidR="00E536C9" w:rsidRPr="00BA71AD" w:rsidRDefault="00E536C9" w:rsidP="00BA71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„5. Podstawą wystawienia poszczególnych faktur jest:</w:t>
      </w:r>
    </w:p>
    <w:p w14:paraId="60127A67" w14:textId="0A960B22" w:rsidR="00BA71AD" w:rsidRDefault="00BA71AD" w:rsidP="00BA71AD">
      <w:pPr>
        <w:rPr>
          <w:rFonts w:asciiTheme="minorHAnsi" w:hAnsiTheme="minorHAnsi" w:cstheme="minorHAnsi"/>
          <w:sz w:val="22"/>
          <w:szCs w:val="22"/>
        </w:rPr>
      </w:pPr>
      <w:r w:rsidRPr="00BA71AD">
        <w:rPr>
          <w:rFonts w:asciiTheme="minorHAnsi" w:hAnsiTheme="minorHAnsi" w:cstheme="minorHAnsi"/>
          <w:sz w:val="22"/>
          <w:szCs w:val="22"/>
        </w:rPr>
        <w:t>1)</w:t>
      </w:r>
      <w:r w:rsidR="00134F5B">
        <w:rPr>
          <w:rFonts w:asciiTheme="minorHAnsi" w:hAnsiTheme="minorHAnsi" w:cstheme="minorHAnsi"/>
          <w:sz w:val="22"/>
          <w:szCs w:val="22"/>
        </w:rPr>
        <w:t xml:space="preserve"> </w:t>
      </w:r>
      <w:r w:rsidRPr="00BA71AD">
        <w:rPr>
          <w:rFonts w:asciiTheme="minorHAnsi" w:hAnsiTheme="minorHAnsi" w:cstheme="minorHAnsi"/>
          <w:sz w:val="22"/>
          <w:szCs w:val="22"/>
        </w:rPr>
        <w:t>w przypadku miesięcznych faktur częściowych obejmujących łącznie 90% wynagrodzenia brutto Wykonawcy zaakceptowany przez Zamawiającego i Inspektora Nadzoru Inwestorskiego protokół odbioru częściowego,”</w:t>
      </w:r>
    </w:p>
    <w:p w14:paraId="184FF942" w14:textId="4B14939C" w:rsidR="00EF40D5" w:rsidRDefault="00EF40D5" w:rsidP="00BA71AD">
      <w:pPr>
        <w:rPr>
          <w:rFonts w:asciiTheme="minorHAnsi" w:hAnsiTheme="minorHAnsi" w:cstheme="minorHAnsi"/>
          <w:sz w:val="22"/>
          <w:szCs w:val="22"/>
        </w:rPr>
      </w:pPr>
    </w:p>
    <w:p w14:paraId="53854357" w14:textId="77777777" w:rsidR="00EF40D5" w:rsidRPr="00EF40D5" w:rsidRDefault="00EF40D5" w:rsidP="00EF40D5">
      <w:pPr>
        <w:rPr>
          <w:rFonts w:asciiTheme="minorHAnsi" w:hAnsiTheme="minorHAnsi" w:cstheme="minorHAnsi"/>
          <w:sz w:val="22"/>
          <w:szCs w:val="22"/>
          <w:u w:val="single"/>
        </w:rPr>
      </w:pPr>
      <w:r w:rsidRPr="00EF40D5">
        <w:rPr>
          <w:rFonts w:asciiTheme="minorHAnsi" w:hAnsiTheme="minorHAnsi" w:cstheme="minorHAnsi"/>
          <w:sz w:val="22"/>
          <w:szCs w:val="22"/>
          <w:u w:val="single"/>
        </w:rPr>
        <w:t>Pozostałe zapisy w dokumentacji pozostają bez zmian.</w:t>
      </w:r>
    </w:p>
    <w:p w14:paraId="3A755160" w14:textId="77777777" w:rsidR="00EF40D5" w:rsidRPr="00EF40D5" w:rsidRDefault="00EF40D5" w:rsidP="00EF40D5">
      <w:pPr>
        <w:rPr>
          <w:rFonts w:asciiTheme="minorHAnsi" w:hAnsiTheme="minorHAnsi" w:cstheme="minorHAnsi"/>
          <w:sz w:val="22"/>
          <w:szCs w:val="22"/>
        </w:rPr>
      </w:pPr>
    </w:p>
    <w:p w14:paraId="6F6FAFE5" w14:textId="41BF9183" w:rsidR="00EF40D5" w:rsidRPr="00BA71AD" w:rsidRDefault="00EF40D5" w:rsidP="00EF40D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EF40D5">
        <w:rPr>
          <w:rFonts w:asciiTheme="minorHAnsi" w:hAnsiTheme="minorHAnsi" w:cstheme="minorHAnsi"/>
          <w:sz w:val="22"/>
          <w:szCs w:val="22"/>
        </w:rPr>
        <w:t>Przewodnicząca Komisji Przetargowej</w:t>
      </w:r>
    </w:p>
    <w:sectPr w:rsidR="00EF40D5" w:rsidRPr="00BA71AD" w:rsidSect="00E557F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993" w:left="1418" w:header="142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456DB" w14:textId="77777777" w:rsidR="00C44ECB" w:rsidRDefault="00C44ECB">
      <w:r>
        <w:separator/>
      </w:r>
    </w:p>
  </w:endnote>
  <w:endnote w:type="continuationSeparator" w:id="0">
    <w:p w14:paraId="4FC173F9" w14:textId="77777777" w:rsidR="00C44ECB" w:rsidRDefault="00C4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77094" w14:textId="77777777" w:rsidR="00C44ECB" w:rsidRDefault="00C44ECB" w:rsidP="009A4ACC">
    <w:pPr>
      <w:pStyle w:val="Stopka"/>
      <w:ind w:left="-1134"/>
    </w:pPr>
    <w:r>
      <w:rPr>
        <w:noProof/>
      </w:rPr>
      <w:drawing>
        <wp:anchor distT="0" distB="0" distL="114300" distR="114300" simplePos="0" relativeHeight="251661312" behindDoc="0" locked="0" layoutInCell="0" allowOverlap="1" wp14:anchorId="5B3F5C40" wp14:editId="28C2F238">
          <wp:simplePos x="0" y="0"/>
          <wp:positionH relativeFrom="margin">
            <wp:posOffset>-572493</wp:posOffset>
          </wp:positionH>
          <wp:positionV relativeFrom="page">
            <wp:posOffset>10061133</wp:posOffset>
          </wp:positionV>
          <wp:extent cx="7056120" cy="435610"/>
          <wp:effectExtent l="0" t="0" r="0" b="2540"/>
          <wp:wrapNone/>
          <wp:docPr id="56" name="Obraz 56" descr="LISTOWNIKI-2021-D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I-2021-D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59D3288E" wp14:editId="14C7C41A">
              <wp:extent cx="7174230" cy="0"/>
              <wp:effectExtent l="0" t="0" r="0" b="0"/>
              <wp:docPr id="7" name="Łącznik prosty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FC73A93" id="Łącznik prosty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" strokecolor="black [3213]" strokeweight=".25pt">
              <v:stroke joinstyle="miter"/>
              <w10:anchorlock/>
            </v:line>
          </w:pict>
        </mc:Fallback>
      </mc:AlternateContent>
    </w:r>
  </w:p>
  <w:p w14:paraId="1D96C1DF" w14:textId="77777777" w:rsidR="00C44ECB" w:rsidRDefault="00C44ECB" w:rsidP="009A4ACC">
    <w:pPr>
      <w:pStyle w:val="Stopka"/>
      <w:ind w:left="-1134"/>
    </w:pPr>
  </w:p>
  <w:p w14:paraId="3B985543" w14:textId="77777777" w:rsidR="00C44ECB" w:rsidRPr="0061767F" w:rsidRDefault="00C44ECB" w:rsidP="00FF759E">
    <w:pPr>
      <w:ind w:firstLine="142"/>
      <w:jc w:val="center"/>
      <w:rPr>
        <w:rFonts w:ascii="Open Sans Medium" w:hAnsi="Open Sans Medium" w:cs="Open Sans Mediu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D91AF" w14:textId="77777777" w:rsidR="00C44ECB" w:rsidRPr="00B01F08" w:rsidRDefault="00C44ECB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3DEAE59C" wp14:editId="77775AE0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B67B11F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8E62EF9" wp14:editId="71A4DA00">
              <wp:extent cx="7560000" cy="522605"/>
              <wp:effectExtent l="0" t="0" r="3175" b="3810"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4C2025" w14:textId="77777777" w:rsidR="00C44ECB" w:rsidRPr="0061767F" w:rsidRDefault="00C44ECB" w:rsidP="0061767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8E62EF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Fundusze Europejskie dla Pomorza 2021-2027" style="width:595.3pt;height: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" stroked="f">
              <v:textbox style="mso-fit-shape-to-text:t">
                <w:txbxContent>
                  <w:p w14:paraId="5C4C2025" w14:textId="77777777" w:rsidR="00C44ECB" w:rsidRPr="0061767F" w:rsidRDefault="00C44ECB" w:rsidP="0061767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F4C6E" w14:textId="77777777" w:rsidR="00C44ECB" w:rsidRDefault="00C44ECB">
      <w:r>
        <w:separator/>
      </w:r>
    </w:p>
  </w:footnote>
  <w:footnote w:type="continuationSeparator" w:id="0">
    <w:p w14:paraId="26C343A2" w14:textId="77777777" w:rsidR="00C44ECB" w:rsidRDefault="00C4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CEAF1" w14:textId="77777777" w:rsidR="00C44ECB" w:rsidRDefault="00C44ECB" w:rsidP="001E003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58FF35" wp14:editId="6943707D">
          <wp:simplePos x="0" y="0"/>
          <wp:positionH relativeFrom="margin">
            <wp:posOffset>-739471</wp:posOffset>
          </wp:positionH>
          <wp:positionV relativeFrom="paragraph">
            <wp:posOffset>47983</wp:posOffset>
          </wp:positionV>
          <wp:extent cx="7023100" cy="719455"/>
          <wp:effectExtent l="0" t="0" r="6350" b="4445"/>
          <wp:wrapTight wrapText="bothSides">
            <wp:wrapPolygon edited="0">
              <wp:start x="6093" y="0"/>
              <wp:lineTo x="6093" y="15442"/>
              <wp:lineTo x="7675" y="18302"/>
              <wp:lineTo x="0" y="20590"/>
              <wp:lineTo x="0" y="21162"/>
              <wp:lineTo x="21561" y="21162"/>
              <wp:lineTo x="21561" y="20590"/>
              <wp:lineTo x="12480" y="18302"/>
              <wp:lineTo x="15468" y="12583"/>
              <wp:lineTo x="15526" y="4004"/>
              <wp:lineTo x="14296" y="2288"/>
              <wp:lineTo x="7675" y="0"/>
              <wp:lineTo x="6093" y="0"/>
            </wp:wrapPolygon>
          </wp:wrapTight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7D569" w14:textId="77777777" w:rsidR="00C44ECB" w:rsidRDefault="00C44ECB" w:rsidP="00E64D96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4EBADE3B" wp14:editId="71EC4D87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E723C21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  <w:r>
      <w:rPr>
        <w:noProof/>
      </w:rPr>
      <w:drawing>
        <wp:inline distT="0" distB="0" distL="0" distR="0" wp14:anchorId="11673AEB" wp14:editId="404BFB0D">
          <wp:extent cx="7226245" cy="840564"/>
          <wp:effectExtent l="0" t="0" r="0" b="0"/>
          <wp:docPr id="57" name="Obraz 57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1008" cy="85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84355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EAF67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C777F"/>
    <w:multiLevelType w:val="hybridMultilevel"/>
    <w:tmpl w:val="37A4D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47B59"/>
    <w:multiLevelType w:val="hybridMultilevel"/>
    <w:tmpl w:val="C7CC7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550C2"/>
    <w:multiLevelType w:val="hybridMultilevel"/>
    <w:tmpl w:val="E774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B196F"/>
    <w:multiLevelType w:val="hybridMultilevel"/>
    <w:tmpl w:val="5D0E5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F0052"/>
    <w:multiLevelType w:val="hybridMultilevel"/>
    <w:tmpl w:val="5D0E5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679EE"/>
    <w:multiLevelType w:val="hybridMultilevel"/>
    <w:tmpl w:val="F4EA5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557E0"/>
    <w:multiLevelType w:val="hybridMultilevel"/>
    <w:tmpl w:val="086EC646"/>
    <w:lvl w:ilvl="0" w:tplc="55A28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23583"/>
    <w:multiLevelType w:val="hybridMultilevel"/>
    <w:tmpl w:val="31806B12"/>
    <w:lvl w:ilvl="0" w:tplc="55A28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B6BC9"/>
    <w:multiLevelType w:val="hybridMultilevel"/>
    <w:tmpl w:val="F716AF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30D34"/>
    <w:multiLevelType w:val="hybridMultilevel"/>
    <w:tmpl w:val="55B44DA4"/>
    <w:lvl w:ilvl="0" w:tplc="55A28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72B5E"/>
    <w:multiLevelType w:val="hybridMultilevel"/>
    <w:tmpl w:val="ED624AB6"/>
    <w:lvl w:ilvl="0" w:tplc="55A28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772CF"/>
    <w:multiLevelType w:val="hybridMultilevel"/>
    <w:tmpl w:val="5D0E5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71C63"/>
    <w:multiLevelType w:val="hybridMultilevel"/>
    <w:tmpl w:val="82DCAB24"/>
    <w:lvl w:ilvl="0" w:tplc="55A28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352C4"/>
    <w:multiLevelType w:val="hybridMultilevel"/>
    <w:tmpl w:val="D8C0CC94"/>
    <w:lvl w:ilvl="0" w:tplc="55A28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816BE"/>
    <w:multiLevelType w:val="hybridMultilevel"/>
    <w:tmpl w:val="627232B4"/>
    <w:lvl w:ilvl="0" w:tplc="55A28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312C8"/>
    <w:multiLevelType w:val="hybridMultilevel"/>
    <w:tmpl w:val="6914AD88"/>
    <w:lvl w:ilvl="0" w:tplc="55A28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30EE"/>
    <w:multiLevelType w:val="hybridMultilevel"/>
    <w:tmpl w:val="D2E05974"/>
    <w:lvl w:ilvl="0" w:tplc="55A28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43EFC"/>
    <w:multiLevelType w:val="hybridMultilevel"/>
    <w:tmpl w:val="FC12E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54600"/>
    <w:multiLevelType w:val="hybridMultilevel"/>
    <w:tmpl w:val="5D0E5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07A83"/>
    <w:multiLevelType w:val="hybridMultilevel"/>
    <w:tmpl w:val="5D0E5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F6A43"/>
    <w:multiLevelType w:val="hybridMultilevel"/>
    <w:tmpl w:val="8FCCE882"/>
    <w:lvl w:ilvl="0" w:tplc="55A28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17975"/>
    <w:multiLevelType w:val="hybridMultilevel"/>
    <w:tmpl w:val="7C401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E7C53"/>
    <w:multiLevelType w:val="hybridMultilevel"/>
    <w:tmpl w:val="9224E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7AC7C5D"/>
    <w:multiLevelType w:val="hybridMultilevel"/>
    <w:tmpl w:val="ABFC69F0"/>
    <w:lvl w:ilvl="0" w:tplc="55A28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52C1C"/>
    <w:multiLevelType w:val="hybridMultilevel"/>
    <w:tmpl w:val="8DD8434A"/>
    <w:lvl w:ilvl="0" w:tplc="FFFFFFFF">
      <w:start w:val="1"/>
      <w:numFmt w:val="decimal"/>
      <w:lvlText w:val="%1."/>
      <w:lvlJc w:val="left"/>
    </w:lvl>
    <w:lvl w:ilvl="1" w:tplc="C060B3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B7CA4"/>
    <w:multiLevelType w:val="hybridMultilevel"/>
    <w:tmpl w:val="E99EF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95A98"/>
    <w:multiLevelType w:val="hybridMultilevel"/>
    <w:tmpl w:val="9564A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667A1"/>
    <w:multiLevelType w:val="hybridMultilevel"/>
    <w:tmpl w:val="5D0E5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F6B2F"/>
    <w:multiLevelType w:val="hybridMultilevel"/>
    <w:tmpl w:val="653E9928"/>
    <w:lvl w:ilvl="0" w:tplc="55A28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35C0A"/>
    <w:multiLevelType w:val="multilevel"/>
    <w:tmpl w:val="428E9EAC"/>
    <w:numStyleLink w:val="Lista1"/>
  </w:abstractNum>
  <w:num w:numId="1">
    <w:abstractNumId w:val="25"/>
  </w:num>
  <w:num w:numId="2">
    <w:abstractNumId w:val="32"/>
  </w:num>
  <w:num w:numId="3">
    <w:abstractNumId w:val="2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1"/>
  </w:num>
  <w:num w:numId="7">
    <w:abstractNumId w:val="6"/>
  </w:num>
  <w:num w:numId="8">
    <w:abstractNumId w:val="30"/>
  </w:num>
  <w:num w:numId="9">
    <w:abstractNumId w:val="13"/>
  </w:num>
  <w:num w:numId="10">
    <w:abstractNumId w:val="2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4"/>
  </w:num>
  <w:num w:numId="14">
    <w:abstractNumId w:val="9"/>
  </w:num>
  <w:num w:numId="15">
    <w:abstractNumId w:val="18"/>
  </w:num>
  <w:num w:numId="16">
    <w:abstractNumId w:val="16"/>
  </w:num>
  <w:num w:numId="17">
    <w:abstractNumId w:val="0"/>
  </w:num>
  <w:num w:numId="18">
    <w:abstractNumId w:val="3"/>
  </w:num>
  <w:num w:numId="19">
    <w:abstractNumId w:val="2"/>
  </w:num>
  <w:num w:numId="20">
    <w:abstractNumId w:val="31"/>
  </w:num>
  <w:num w:numId="21">
    <w:abstractNumId w:val="17"/>
  </w:num>
  <w:num w:numId="22">
    <w:abstractNumId w:val="28"/>
  </w:num>
  <w:num w:numId="23">
    <w:abstractNumId w:val="10"/>
  </w:num>
  <w:num w:numId="24">
    <w:abstractNumId w:val="27"/>
  </w:num>
  <w:num w:numId="25">
    <w:abstractNumId w:val="7"/>
  </w:num>
  <w:num w:numId="26">
    <w:abstractNumId w:val="1"/>
  </w:num>
  <w:num w:numId="27">
    <w:abstractNumId w:val="24"/>
  </w:num>
  <w:num w:numId="28">
    <w:abstractNumId w:val="29"/>
  </w:num>
  <w:num w:numId="29">
    <w:abstractNumId w:val="26"/>
  </w:num>
  <w:num w:numId="30">
    <w:abstractNumId w:val="8"/>
  </w:num>
  <w:num w:numId="31">
    <w:abstractNumId w:val="12"/>
  </w:num>
  <w:num w:numId="32">
    <w:abstractNumId w:val="15"/>
  </w:num>
  <w:num w:numId="33">
    <w:abstractNumId w:val="14"/>
  </w:num>
  <w:num w:numId="34">
    <w:abstractNumId w:val="1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F7B8A20-580A-4643-83A7-5A837B855DCC}"/>
  </w:docVars>
  <w:rsids>
    <w:rsidRoot w:val="001A02A1"/>
    <w:rsid w:val="0000579F"/>
    <w:rsid w:val="000174EA"/>
    <w:rsid w:val="00021195"/>
    <w:rsid w:val="000222D2"/>
    <w:rsid w:val="000249D3"/>
    <w:rsid w:val="00027AEF"/>
    <w:rsid w:val="000364DF"/>
    <w:rsid w:val="0003653C"/>
    <w:rsid w:val="00037643"/>
    <w:rsid w:val="00046B3B"/>
    <w:rsid w:val="00054DA9"/>
    <w:rsid w:val="000572C5"/>
    <w:rsid w:val="00061F20"/>
    <w:rsid w:val="00063219"/>
    <w:rsid w:val="00066EF9"/>
    <w:rsid w:val="000729F7"/>
    <w:rsid w:val="00080D83"/>
    <w:rsid w:val="000A3836"/>
    <w:rsid w:val="000A5271"/>
    <w:rsid w:val="000A7B06"/>
    <w:rsid w:val="000B3649"/>
    <w:rsid w:val="000C2117"/>
    <w:rsid w:val="000D283E"/>
    <w:rsid w:val="000E2A9E"/>
    <w:rsid w:val="000E3583"/>
    <w:rsid w:val="000F6936"/>
    <w:rsid w:val="000F796B"/>
    <w:rsid w:val="0011066A"/>
    <w:rsid w:val="00113315"/>
    <w:rsid w:val="00120BC8"/>
    <w:rsid w:val="00124D4A"/>
    <w:rsid w:val="001253A6"/>
    <w:rsid w:val="001304E7"/>
    <w:rsid w:val="00130B23"/>
    <w:rsid w:val="00132A3C"/>
    <w:rsid w:val="00134F5B"/>
    <w:rsid w:val="00150616"/>
    <w:rsid w:val="001520FF"/>
    <w:rsid w:val="00166554"/>
    <w:rsid w:val="0017014A"/>
    <w:rsid w:val="00171826"/>
    <w:rsid w:val="001862F1"/>
    <w:rsid w:val="0019057C"/>
    <w:rsid w:val="001917E9"/>
    <w:rsid w:val="001971D7"/>
    <w:rsid w:val="001A02A1"/>
    <w:rsid w:val="001A081C"/>
    <w:rsid w:val="001A3D33"/>
    <w:rsid w:val="001B210F"/>
    <w:rsid w:val="001C7C22"/>
    <w:rsid w:val="001D059A"/>
    <w:rsid w:val="001D2126"/>
    <w:rsid w:val="001E0038"/>
    <w:rsid w:val="001E5B30"/>
    <w:rsid w:val="001F70C5"/>
    <w:rsid w:val="00213BD5"/>
    <w:rsid w:val="002144CC"/>
    <w:rsid w:val="00216259"/>
    <w:rsid w:val="00220EE1"/>
    <w:rsid w:val="002210D5"/>
    <w:rsid w:val="00237D5B"/>
    <w:rsid w:val="00241C1F"/>
    <w:rsid w:val="002425AE"/>
    <w:rsid w:val="002525EE"/>
    <w:rsid w:val="002529E4"/>
    <w:rsid w:val="00253EEF"/>
    <w:rsid w:val="00257A7A"/>
    <w:rsid w:val="002653F1"/>
    <w:rsid w:val="00270801"/>
    <w:rsid w:val="002778DE"/>
    <w:rsid w:val="0028041F"/>
    <w:rsid w:val="00294AF2"/>
    <w:rsid w:val="0029744E"/>
    <w:rsid w:val="002A2733"/>
    <w:rsid w:val="002A7C7D"/>
    <w:rsid w:val="002B10F8"/>
    <w:rsid w:val="002B2750"/>
    <w:rsid w:val="002C19EF"/>
    <w:rsid w:val="002C2194"/>
    <w:rsid w:val="002C6347"/>
    <w:rsid w:val="002D7027"/>
    <w:rsid w:val="002E69B9"/>
    <w:rsid w:val="003157BB"/>
    <w:rsid w:val="00315901"/>
    <w:rsid w:val="00320751"/>
    <w:rsid w:val="00320AAC"/>
    <w:rsid w:val="00325198"/>
    <w:rsid w:val="00330D63"/>
    <w:rsid w:val="0033378E"/>
    <w:rsid w:val="003344A7"/>
    <w:rsid w:val="003345CE"/>
    <w:rsid w:val="00341051"/>
    <w:rsid w:val="003526F5"/>
    <w:rsid w:val="0035482A"/>
    <w:rsid w:val="003619F2"/>
    <w:rsid w:val="00362922"/>
    <w:rsid w:val="00365820"/>
    <w:rsid w:val="00366D4B"/>
    <w:rsid w:val="00371C6B"/>
    <w:rsid w:val="00375324"/>
    <w:rsid w:val="00377240"/>
    <w:rsid w:val="0039693E"/>
    <w:rsid w:val="00397D38"/>
    <w:rsid w:val="003C07F3"/>
    <w:rsid w:val="003C35CA"/>
    <w:rsid w:val="003C554F"/>
    <w:rsid w:val="003D2070"/>
    <w:rsid w:val="003E343A"/>
    <w:rsid w:val="003E4D76"/>
    <w:rsid w:val="003E62E9"/>
    <w:rsid w:val="003F054D"/>
    <w:rsid w:val="003F3715"/>
    <w:rsid w:val="003F5034"/>
    <w:rsid w:val="003F516A"/>
    <w:rsid w:val="00400CDD"/>
    <w:rsid w:val="0040149C"/>
    <w:rsid w:val="00405A55"/>
    <w:rsid w:val="004070AF"/>
    <w:rsid w:val="00414478"/>
    <w:rsid w:val="00436B90"/>
    <w:rsid w:val="00442985"/>
    <w:rsid w:val="004430F4"/>
    <w:rsid w:val="00451AEC"/>
    <w:rsid w:val="00464281"/>
    <w:rsid w:val="00464C82"/>
    <w:rsid w:val="0047040B"/>
    <w:rsid w:val="004832AA"/>
    <w:rsid w:val="00483D41"/>
    <w:rsid w:val="0048782A"/>
    <w:rsid w:val="004900D3"/>
    <w:rsid w:val="00491D6C"/>
    <w:rsid w:val="00492BD3"/>
    <w:rsid w:val="004A4965"/>
    <w:rsid w:val="004A6AC9"/>
    <w:rsid w:val="004A7DF1"/>
    <w:rsid w:val="004B38AD"/>
    <w:rsid w:val="004B659C"/>
    <w:rsid w:val="004B70BD"/>
    <w:rsid w:val="004C1CD2"/>
    <w:rsid w:val="004C303B"/>
    <w:rsid w:val="004E05A5"/>
    <w:rsid w:val="004E5A1B"/>
    <w:rsid w:val="004E77B4"/>
    <w:rsid w:val="004F57A7"/>
    <w:rsid w:val="00507F5C"/>
    <w:rsid w:val="00511C2B"/>
    <w:rsid w:val="005120CF"/>
    <w:rsid w:val="0052111D"/>
    <w:rsid w:val="005266B7"/>
    <w:rsid w:val="00542645"/>
    <w:rsid w:val="00543146"/>
    <w:rsid w:val="00544759"/>
    <w:rsid w:val="00547CEA"/>
    <w:rsid w:val="0055030E"/>
    <w:rsid w:val="00553E9A"/>
    <w:rsid w:val="00572ACA"/>
    <w:rsid w:val="005760A9"/>
    <w:rsid w:val="00594464"/>
    <w:rsid w:val="005B5AEC"/>
    <w:rsid w:val="005D33CE"/>
    <w:rsid w:val="005F239F"/>
    <w:rsid w:val="005F28B9"/>
    <w:rsid w:val="00600853"/>
    <w:rsid w:val="00606AD1"/>
    <w:rsid w:val="006141B1"/>
    <w:rsid w:val="0061767F"/>
    <w:rsid w:val="00622781"/>
    <w:rsid w:val="00631E01"/>
    <w:rsid w:val="00637529"/>
    <w:rsid w:val="00640BFF"/>
    <w:rsid w:val="0064153F"/>
    <w:rsid w:val="0064508D"/>
    <w:rsid w:val="0065001D"/>
    <w:rsid w:val="0066032A"/>
    <w:rsid w:val="0066055A"/>
    <w:rsid w:val="00665A91"/>
    <w:rsid w:val="00675038"/>
    <w:rsid w:val="00692756"/>
    <w:rsid w:val="00692A63"/>
    <w:rsid w:val="00695210"/>
    <w:rsid w:val="0069621B"/>
    <w:rsid w:val="006B35BF"/>
    <w:rsid w:val="006B4267"/>
    <w:rsid w:val="006C4545"/>
    <w:rsid w:val="006D1AA5"/>
    <w:rsid w:val="006D4611"/>
    <w:rsid w:val="006E444F"/>
    <w:rsid w:val="006F0C63"/>
    <w:rsid w:val="006F209E"/>
    <w:rsid w:val="006F2DD1"/>
    <w:rsid w:val="006F307D"/>
    <w:rsid w:val="006F3B1E"/>
    <w:rsid w:val="006F47FA"/>
    <w:rsid w:val="006F4F05"/>
    <w:rsid w:val="007100CE"/>
    <w:rsid w:val="0071114F"/>
    <w:rsid w:val="00717359"/>
    <w:rsid w:val="00720624"/>
    <w:rsid w:val="0072272D"/>
    <w:rsid w:val="00727F94"/>
    <w:rsid w:val="007337EB"/>
    <w:rsid w:val="00735EEE"/>
    <w:rsid w:val="00737756"/>
    <w:rsid w:val="00744B12"/>
    <w:rsid w:val="00745D18"/>
    <w:rsid w:val="00753E85"/>
    <w:rsid w:val="00755D3D"/>
    <w:rsid w:val="00757E7F"/>
    <w:rsid w:val="00776530"/>
    <w:rsid w:val="00780F52"/>
    <w:rsid w:val="00784C8F"/>
    <w:rsid w:val="00785309"/>
    <w:rsid w:val="00791E8E"/>
    <w:rsid w:val="00795B64"/>
    <w:rsid w:val="00797D8B"/>
    <w:rsid w:val="007A0109"/>
    <w:rsid w:val="007A4AE2"/>
    <w:rsid w:val="007B2500"/>
    <w:rsid w:val="007B5688"/>
    <w:rsid w:val="007B5CBA"/>
    <w:rsid w:val="007C0422"/>
    <w:rsid w:val="007C2150"/>
    <w:rsid w:val="007D61D6"/>
    <w:rsid w:val="007E0554"/>
    <w:rsid w:val="007E0627"/>
    <w:rsid w:val="007E1B19"/>
    <w:rsid w:val="007E6135"/>
    <w:rsid w:val="007F3623"/>
    <w:rsid w:val="007F4731"/>
    <w:rsid w:val="007F5A5C"/>
    <w:rsid w:val="007F6508"/>
    <w:rsid w:val="00804001"/>
    <w:rsid w:val="00807D77"/>
    <w:rsid w:val="00812C53"/>
    <w:rsid w:val="00813E4C"/>
    <w:rsid w:val="0082416C"/>
    <w:rsid w:val="00827311"/>
    <w:rsid w:val="00831A1D"/>
    <w:rsid w:val="00832422"/>
    <w:rsid w:val="00834BB4"/>
    <w:rsid w:val="00835187"/>
    <w:rsid w:val="00842436"/>
    <w:rsid w:val="0085005F"/>
    <w:rsid w:val="00857A7C"/>
    <w:rsid w:val="0086446B"/>
    <w:rsid w:val="00873501"/>
    <w:rsid w:val="0087631C"/>
    <w:rsid w:val="00876326"/>
    <w:rsid w:val="00876583"/>
    <w:rsid w:val="008805C4"/>
    <w:rsid w:val="00880C47"/>
    <w:rsid w:val="00884D7A"/>
    <w:rsid w:val="00886566"/>
    <w:rsid w:val="00893E19"/>
    <w:rsid w:val="008945D9"/>
    <w:rsid w:val="008973B0"/>
    <w:rsid w:val="008A347A"/>
    <w:rsid w:val="008A4DA4"/>
    <w:rsid w:val="008A740E"/>
    <w:rsid w:val="008B11A2"/>
    <w:rsid w:val="008B121D"/>
    <w:rsid w:val="008C52E2"/>
    <w:rsid w:val="008C6224"/>
    <w:rsid w:val="008D2B37"/>
    <w:rsid w:val="008E0332"/>
    <w:rsid w:val="008E171A"/>
    <w:rsid w:val="008E501C"/>
    <w:rsid w:val="008F209C"/>
    <w:rsid w:val="00920765"/>
    <w:rsid w:val="00921AAC"/>
    <w:rsid w:val="00934376"/>
    <w:rsid w:val="00936481"/>
    <w:rsid w:val="00937060"/>
    <w:rsid w:val="00946D01"/>
    <w:rsid w:val="0095591E"/>
    <w:rsid w:val="009605F3"/>
    <w:rsid w:val="00964E40"/>
    <w:rsid w:val="009659FD"/>
    <w:rsid w:val="00966B32"/>
    <w:rsid w:val="009706FB"/>
    <w:rsid w:val="00971061"/>
    <w:rsid w:val="009712C8"/>
    <w:rsid w:val="009726FB"/>
    <w:rsid w:val="00977694"/>
    <w:rsid w:val="00993265"/>
    <w:rsid w:val="009962DE"/>
    <w:rsid w:val="009963CE"/>
    <w:rsid w:val="00996CC6"/>
    <w:rsid w:val="009A1EDE"/>
    <w:rsid w:val="009A4ACC"/>
    <w:rsid w:val="009A55BC"/>
    <w:rsid w:val="009A7257"/>
    <w:rsid w:val="009B0EE6"/>
    <w:rsid w:val="009B2391"/>
    <w:rsid w:val="009B4D5B"/>
    <w:rsid w:val="009B5EA0"/>
    <w:rsid w:val="009C7C85"/>
    <w:rsid w:val="009D71C1"/>
    <w:rsid w:val="009D77F5"/>
    <w:rsid w:val="009E52E6"/>
    <w:rsid w:val="009F0ABB"/>
    <w:rsid w:val="009F297D"/>
    <w:rsid w:val="009F2CF0"/>
    <w:rsid w:val="00A0160D"/>
    <w:rsid w:val="00A03251"/>
    <w:rsid w:val="00A0449D"/>
    <w:rsid w:val="00A04690"/>
    <w:rsid w:val="00A053F8"/>
    <w:rsid w:val="00A0725D"/>
    <w:rsid w:val="00A13D17"/>
    <w:rsid w:val="00A17876"/>
    <w:rsid w:val="00A223F4"/>
    <w:rsid w:val="00A2300C"/>
    <w:rsid w:val="00A23927"/>
    <w:rsid w:val="00A2686F"/>
    <w:rsid w:val="00A40129"/>
    <w:rsid w:val="00A40DD3"/>
    <w:rsid w:val="00A50238"/>
    <w:rsid w:val="00A532D3"/>
    <w:rsid w:val="00A649E6"/>
    <w:rsid w:val="00A72213"/>
    <w:rsid w:val="00A7366D"/>
    <w:rsid w:val="00A80329"/>
    <w:rsid w:val="00A82DC4"/>
    <w:rsid w:val="00A830EB"/>
    <w:rsid w:val="00A8311B"/>
    <w:rsid w:val="00A85695"/>
    <w:rsid w:val="00AA7C1F"/>
    <w:rsid w:val="00AB643B"/>
    <w:rsid w:val="00AD04DE"/>
    <w:rsid w:val="00AD1EFE"/>
    <w:rsid w:val="00AD4778"/>
    <w:rsid w:val="00AD51FC"/>
    <w:rsid w:val="00AD7C5D"/>
    <w:rsid w:val="00AD7E56"/>
    <w:rsid w:val="00AE2488"/>
    <w:rsid w:val="00AE567A"/>
    <w:rsid w:val="00AF77AA"/>
    <w:rsid w:val="00B01F08"/>
    <w:rsid w:val="00B02DBC"/>
    <w:rsid w:val="00B10D98"/>
    <w:rsid w:val="00B11EDA"/>
    <w:rsid w:val="00B12AA2"/>
    <w:rsid w:val="00B16E8F"/>
    <w:rsid w:val="00B17BBB"/>
    <w:rsid w:val="00B22713"/>
    <w:rsid w:val="00B2442F"/>
    <w:rsid w:val="00B30401"/>
    <w:rsid w:val="00B43A6F"/>
    <w:rsid w:val="00B50859"/>
    <w:rsid w:val="00B6387E"/>
    <w:rsid w:val="00B65764"/>
    <w:rsid w:val="00B6637D"/>
    <w:rsid w:val="00B66706"/>
    <w:rsid w:val="00B66799"/>
    <w:rsid w:val="00B759EF"/>
    <w:rsid w:val="00B77DA0"/>
    <w:rsid w:val="00B92DE9"/>
    <w:rsid w:val="00B948CE"/>
    <w:rsid w:val="00BA2E99"/>
    <w:rsid w:val="00BA59E6"/>
    <w:rsid w:val="00BA71AD"/>
    <w:rsid w:val="00BB5B6C"/>
    <w:rsid w:val="00BB76D0"/>
    <w:rsid w:val="00BC1E4B"/>
    <w:rsid w:val="00BC363C"/>
    <w:rsid w:val="00BC4F15"/>
    <w:rsid w:val="00BC6421"/>
    <w:rsid w:val="00BD3439"/>
    <w:rsid w:val="00BF1253"/>
    <w:rsid w:val="00C02C71"/>
    <w:rsid w:val="00C04AC2"/>
    <w:rsid w:val="00C04DA0"/>
    <w:rsid w:val="00C07058"/>
    <w:rsid w:val="00C120C9"/>
    <w:rsid w:val="00C137E3"/>
    <w:rsid w:val="00C2094A"/>
    <w:rsid w:val="00C223F4"/>
    <w:rsid w:val="00C268A0"/>
    <w:rsid w:val="00C30111"/>
    <w:rsid w:val="00C36F16"/>
    <w:rsid w:val="00C377A0"/>
    <w:rsid w:val="00C44ECB"/>
    <w:rsid w:val="00C50C01"/>
    <w:rsid w:val="00C57BB1"/>
    <w:rsid w:val="00C61A2F"/>
    <w:rsid w:val="00C62C24"/>
    <w:rsid w:val="00C635B6"/>
    <w:rsid w:val="00C662A7"/>
    <w:rsid w:val="00C72823"/>
    <w:rsid w:val="00C921F1"/>
    <w:rsid w:val="00C92E3B"/>
    <w:rsid w:val="00C930CF"/>
    <w:rsid w:val="00C95636"/>
    <w:rsid w:val="00CA5CBD"/>
    <w:rsid w:val="00CA7686"/>
    <w:rsid w:val="00CB0286"/>
    <w:rsid w:val="00CC0158"/>
    <w:rsid w:val="00CD01C3"/>
    <w:rsid w:val="00CD3EF5"/>
    <w:rsid w:val="00CE005B"/>
    <w:rsid w:val="00CF163F"/>
    <w:rsid w:val="00CF782E"/>
    <w:rsid w:val="00D023B3"/>
    <w:rsid w:val="00D0361A"/>
    <w:rsid w:val="00D1150B"/>
    <w:rsid w:val="00D12830"/>
    <w:rsid w:val="00D1382A"/>
    <w:rsid w:val="00D21ADA"/>
    <w:rsid w:val="00D25FDE"/>
    <w:rsid w:val="00D30ADD"/>
    <w:rsid w:val="00D43A0D"/>
    <w:rsid w:val="00D46867"/>
    <w:rsid w:val="00D46B78"/>
    <w:rsid w:val="00D526F3"/>
    <w:rsid w:val="00D56781"/>
    <w:rsid w:val="00D57724"/>
    <w:rsid w:val="00D65A2B"/>
    <w:rsid w:val="00D743F4"/>
    <w:rsid w:val="00D95D09"/>
    <w:rsid w:val="00DA2034"/>
    <w:rsid w:val="00DA754B"/>
    <w:rsid w:val="00DB51BA"/>
    <w:rsid w:val="00DB5EFF"/>
    <w:rsid w:val="00DC733E"/>
    <w:rsid w:val="00DD00A0"/>
    <w:rsid w:val="00DD0536"/>
    <w:rsid w:val="00DD1BC6"/>
    <w:rsid w:val="00DD27B9"/>
    <w:rsid w:val="00DD4022"/>
    <w:rsid w:val="00DE5229"/>
    <w:rsid w:val="00DE6D8D"/>
    <w:rsid w:val="00DF120E"/>
    <w:rsid w:val="00DF35AC"/>
    <w:rsid w:val="00DF57BE"/>
    <w:rsid w:val="00DF61A1"/>
    <w:rsid w:val="00E06500"/>
    <w:rsid w:val="00E06B33"/>
    <w:rsid w:val="00E07DD4"/>
    <w:rsid w:val="00E22FB3"/>
    <w:rsid w:val="00E2317B"/>
    <w:rsid w:val="00E23662"/>
    <w:rsid w:val="00E25AC5"/>
    <w:rsid w:val="00E26965"/>
    <w:rsid w:val="00E40803"/>
    <w:rsid w:val="00E536C9"/>
    <w:rsid w:val="00E539C6"/>
    <w:rsid w:val="00E54513"/>
    <w:rsid w:val="00E557FE"/>
    <w:rsid w:val="00E55E22"/>
    <w:rsid w:val="00E57060"/>
    <w:rsid w:val="00E60AA1"/>
    <w:rsid w:val="00E617BB"/>
    <w:rsid w:val="00E62DC9"/>
    <w:rsid w:val="00E64D96"/>
    <w:rsid w:val="00E718C0"/>
    <w:rsid w:val="00E7785E"/>
    <w:rsid w:val="00E81ADD"/>
    <w:rsid w:val="00E82D8C"/>
    <w:rsid w:val="00E83A59"/>
    <w:rsid w:val="00E87616"/>
    <w:rsid w:val="00E9030D"/>
    <w:rsid w:val="00E9200E"/>
    <w:rsid w:val="00E9362E"/>
    <w:rsid w:val="00EA3DDF"/>
    <w:rsid w:val="00EA5C16"/>
    <w:rsid w:val="00EB51D0"/>
    <w:rsid w:val="00EB62A7"/>
    <w:rsid w:val="00EB6FE0"/>
    <w:rsid w:val="00EC0FDE"/>
    <w:rsid w:val="00EC7826"/>
    <w:rsid w:val="00EE0308"/>
    <w:rsid w:val="00EE526B"/>
    <w:rsid w:val="00EF000D"/>
    <w:rsid w:val="00EF40D5"/>
    <w:rsid w:val="00F02994"/>
    <w:rsid w:val="00F26C31"/>
    <w:rsid w:val="00F320ED"/>
    <w:rsid w:val="00F34104"/>
    <w:rsid w:val="00F35CAE"/>
    <w:rsid w:val="00F454FD"/>
    <w:rsid w:val="00F5032F"/>
    <w:rsid w:val="00F50AB7"/>
    <w:rsid w:val="00F53194"/>
    <w:rsid w:val="00F545A3"/>
    <w:rsid w:val="00F64FAC"/>
    <w:rsid w:val="00F66A5C"/>
    <w:rsid w:val="00F7179C"/>
    <w:rsid w:val="00F81802"/>
    <w:rsid w:val="00F81A4D"/>
    <w:rsid w:val="00F81DD9"/>
    <w:rsid w:val="00F83EE2"/>
    <w:rsid w:val="00F920C1"/>
    <w:rsid w:val="00F943EF"/>
    <w:rsid w:val="00F9651F"/>
    <w:rsid w:val="00F96D83"/>
    <w:rsid w:val="00F97258"/>
    <w:rsid w:val="00FA6FEE"/>
    <w:rsid w:val="00FB1502"/>
    <w:rsid w:val="00FB1C02"/>
    <w:rsid w:val="00FB5706"/>
    <w:rsid w:val="00FB7887"/>
    <w:rsid w:val="00FC198C"/>
    <w:rsid w:val="00FC1DFD"/>
    <w:rsid w:val="00FC2780"/>
    <w:rsid w:val="00FD489D"/>
    <w:rsid w:val="00FE5DD3"/>
    <w:rsid w:val="00FF426D"/>
    <w:rsid w:val="00FF7441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C6FD75F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sw tekst,CW_Lista,Podsis rysunku,Akapit z listą numerowaną,maz_wyliczenie,opis dzialania,K-P_odwolanie,A_wyliczenie,Akapit z listą 1,Numerowanie,BulletC,Wyliczanie,Obiekt,normalny tekst,Akapit z listą31,Bullets,List Paragraph1,Wypunktowan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rsid w:val="00436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36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B90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436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6B90"/>
    <w:rPr>
      <w:rFonts w:ascii="Arial" w:hAnsi="Arial"/>
      <w:b/>
      <w:bCs/>
    </w:rPr>
  </w:style>
  <w:style w:type="paragraph" w:customStyle="1" w:styleId="Default">
    <w:name w:val="Default"/>
    <w:rsid w:val="0003764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1971D7"/>
    <w:pPr>
      <w:suppressAutoHyphens/>
      <w:autoSpaceDN w:val="0"/>
      <w:spacing w:after="200" w:line="276" w:lineRule="auto"/>
    </w:pPr>
    <w:rPr>
      <w:rFonts w:eastAsia="SimSun" w:cs="Mangal"/>
      <w:color w:val="00000A"/>
      <w:kern w:val="3"/>
      <w:sz w:val="22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964E40"/>
    <w:rPr>
      <w:b/>
      <w:bCs/>
    </w:rPr>
  </w:style>
  <w:style w:type="character" w:customStyle="1" w:styleId="AkapitzlistZnak">
    <w:name w:val="Akapit z listą Znak"/>
    <w:aliases w:val="sw tekst Znak,CW_Lista Znak,Podsis rysunku Znak,Akapit z listą numerowaną Znak,maz_wyliczenie Znak,opis dzialania Znak,K-P_odwolanie Znak,A_wyliczenie Znak,Akapit z listą 1 Znak,Numerowanie Znak,BulletC Znak,Wyliczanie Znak"/>
    <w:link w:val="Akapitzlist"/>
    <w:uiPriority w:val="34"/>
    <w:qFormat/>
    <w:locked/>
    <w:rsid w:val="007B5CBA"/>
    <w:rPr>
      <w:rFonts w:ascii="Arial" w:hAnsi="Arial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A2392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23927"/>
    <w:rPr>
      <w:rFonts w:ascii="Arial" w:hAnsi="Arial"/>
    </w:rPr>
  </w:style>
  <w:style w:type="character" w:styleId="Odwoanieprzypisukocowego">
    <w:name w:val="endnote reference"/>
    <w:basedOn w:val="Domylnaczcionkaakapitu"/>
    <w:rsid w:val="00A23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B8A20-580A-4643-83A7-5A837B855DC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D2A98F2-BE94-45A1-ACD2-AB6CF5E2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7</TotalTime>
  <Pages>2</Pages>
  <Words>647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Kazubowski Marek</cp:lastModifiedBy>
  <cp:revision>4</cp:revision>
  <cp:lastPrinted>2025-04-01T08:05:00Z</cp:lastPrinted>
  <dcterms:created xsi:type="dcterms:W3CDTF">2025-06-23T12:01:00Z</dcterms:created>
  <dcterms:modified xsi:type="dcterms:W3CDTF">2025-06-23T12:04:00Z</dcterms:modified>
</cp:coreProperties>
</file>