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71" w:rsidRPr="008A4D0A" w:rsidRDefault="008A4D0A" w:rsidP="00927371">
      <w:pPr>
        <w:pStyle w:val="Tytu"/>
        <w:rPr>
          <w:rFonts w:ascii="Times New Roman" w:hAnsi="Times New Roman"/>
          <w:sz w:val="24"/>
          <w:szCs w:val="24"/>
        </w:rPr>
      </w:pPr>
      <w:r w:rsidRPr="008A4D0A">
        <w:rPr>
          <w:rFonts w:ascii="Times New Roman" w:hAnsi="Times New Roman"/>
          <w:sz w:val="24"/>
          <w:szCs w:val="24"/>
        </w:rPr>
        <w:t>SZCZEGÓŁOWY OPIS PRZEDMIOTU ZAMÓWIENIA</w:t>
      </w:r>
    </w:p>
    <w:p w:rsidR="00D32A42" w:rsidRPr="00D32A42" w:rsidRDefault="00D32A42" w:rsidP="00D32A42">
      <w:pPr>
        <w:pStyle w:val="Nagwek1"/>
        <w:numPr>
          <w:ilvl w:val="0"/>
          <w:numId w:val="19"/>
        </w:numPr>
      </w:pPr>
      <w:r w:rsidRPr="00D32A42">
        <w:t>Kod Wspólnego Słownika Zamówień (CPV)</w:t>
      </w:r>
    </w:p>
    <w:p w:rsidR="00D32A42" w:rsidRDefault="00D32A42" w:rsidP="00D32A42">
      <w:pPr>
        <w:pStyle w:val="Akapitzlist"/>
        <w:spacing w:after="20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32A42">
        <w:rPr>
          <w:rFonts w:ascii="Times New Roman" w:hAnsi="Times New Roman" w:cs="Times New Roman"/>
          <w:sz w:val="24"/>
          <w:szCs w:val="24"/>
        </w:rPr>
        <w:t xml:space="preserve">Główny przedmiot: </w:t>
      </w:r>
      <w:bookmarkStart w:id="0" w:name="_Hlk71743098"/>
      <w:r w:rsidR="009D3C12" w:rsidRPr="009D3C12">
        <w:rPr>
          <w:rFonts w:ascii="Times New Roman" w:hAnsi="Times New Roman" w:cs="Times New Roman"/>
          <w:sz w:val="24"/>
          <w:szCs w:val="24"/>
        </w:rPr>
        <w:t xml:space="preserve">Usługi telefoniczne i przesyłu danych </w:t>
      </w:r>
      <w:r w:rsidRPr="00D32A42">
        <w:rPr>
          <w:rFonts w:ascii="Times New Roman" w:hAnsi="Times New Roman" w:cs="Times New Roman"/>
          <w:sz w:val="24"/>
          <w:szCs w:val="24"/>
        </w:rPr>
        <w:t>6421000</w:t>
      </w:r>
      <w:r w:rsidR="009D3C12">
        <w:rPr>
          <w:rFonts w:ascii="Times New Roman" w:hAnsi="Times New Roman" w:cs="Times New Roman"/>
          <w:sz w:val="24"/>
          <w:szCs w:val="24"/>
        </w:rPr>
        <w:t>0</w:t>
      </w:r>
      <w:r w:rsidRPr="00D32A42">
        <w:rPr>
          <w:rFonts w:ascii="Times New Roman" w:hAnsi="Times New Roman" w:cs="Times New Roman"/>
          <w:sz w:val="24"/>
          <w:szCs w:val="24"/>
        </w:rPr>
        <w:t>-1</w:t>
      </w:r>
      <w:bookmarkEnd w:id="0"/>
    </w:p>
    <w:p w:rsidR="00D32A42" w:rsidRPr="00D32A42" w:rsidRDefault="00D32A42" w:rsidP="00D32A42">
      <w:pPr>
        <w:pStyle w:val="Akapitzlist"/>
        <w:spacing w:after="20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32A42">
        <w:rPr>
          <w:rFonts w:ascii="Times New Roman" w:hAnsi="Times New Roman" w:cs="Times New Roman"/>
          <w:sz w:val="24"/>
          <w:szCs w:val="24"/>
        </w:rPr>
        <w:t>Dodatkowe przedmioty:</w:t>
      </w:r>
      <w:bookmarkStart w:id="1" w:name="_Hlk503898905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A42">
        <w:rPr>
          <w:rFonts w:ascii="Times New Roman" w:hAnsi="Times New Roman" w:cs="Times New Roman"/>
          <w:color w:val="2D2D2D"/>
          <w:szCs w:val="24"/>
          <w:u w:val="single"/>
        </w:rPr>
        <w:t xml:space="preserve">Usługa instalowania urządzeń telefonicznych </w:t>
      </w:r>
      <w:hyperlink r:id="rId7" w:history="1">
        <w:r w:rsidRPr="00D32A42">
          <w:rPr>
            <w:rStyle w:val="Hipercze"/>
            <w:rFonts w:ascii="Times New Roman" w:hAnsi="Times New Roman" w:cs="Times New Roman"/>
            <w:szCs w:val="24"/>
          </w:rPr>
          <w:t>51340000-7</w:t>
        </w:r>
      </w:hyperlink>
      <w:r>
        <w:rPr>
          <w:rFonts w:ascii="Times New Roman" w:hAnsi="Times New Roman" w:cs="Times New Roman"/>
        </w:rPr>
        <w:t xml:space="preserve">, </w:t>
      </w:r>
      <w:r w:rsidRPr="00D32A42">
        <w:rPr>
          <w:rFonts w:ascii="Times New Roman" w:hAnsi="Times New Roman" w:cs="Times New Roman"/>
          <w:szCs w:val="24"/>
          <w:u w:val="single"/>
        </w:rPr>
        <w:t xml:space="preserve">Publiczne usługi telekomunikacyjne – 6421000-8, </w:t>
      </w:r>
      <w:hyperlink r:id="rId8" w:history="1">
        <w:r w:rsidRPr="00D32A42">
          <w:rPr>
            <w:rStyle w:val="Hipercze"/>
            <w:rFonts w:ascii="Times New Roman" w:hAnsi="Times New Roman" w:cs="Times New Roman"/>
            <w:szCs w:val="24"/>
          </w:rPr>
          <w:t>64210000-1</w:t>
        </w:r>
      </w:hyperlink>
      <w:r>
        <w:rPr>
          <w:rFonts w:ascii="Times New Roman" w:hAnsi="Times New Roman" w:cs="Times New Roman"/>
        </w:rPr>
        <w:t xml:space="preserve">, </w:t>
      </w:r>
      <w:r w:rsidRPr="00D32A42">
        <w:rPr>
          <w:rFonts w:ascii="Times New Roman" w:hAnsi="Times New Roman" w:cs="Times New Roman"/>
          <w:color w:val="2D2D2D"/>
          <w:szCs w:val="24"/>
          <w:u w:val="single"/>
        </w:rPr>
        <w:t xml:space="preserve">Wewnętrzne usługi telekomunikacyjne  - </w:t>
      </w:r>
      <w:hyperlink r:id="rId9" w:history="1">
        <w:r w:rsidRPr="00D32A42">
          <w:rPr>
            <w:rStyle w:val="Hipercze"/>
            <w:rFonts w:ascii="Times New Roman" w:hAnsi="Times New Roman" w:cs="Times New Roman"/>
            <w:szCs w:val="24"/>
          </w:rPr>
          <w:t>64221000-1</w:t>
        </w:r>
      </w:hyperlink>
      <w:bookmarkEnd w:id="1"/>
    </w:p>
    <w:p w:rsidR="00927371" w:rsidRPr="00D32A42" w:rsidRDefault="00927371" w:rsidP="00D32A42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zamówienia obejmuje:</w:t>
      </w:r>
    </w:p>
    <w:p w:rsidR="00927371" w:rsidRPr="00D32A42" w:rsidRDefault="00927371" w:rsidP="009273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71146555"/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dostępu do publicznej sieci teleinformatycznej poprzez min.  2 trakty ISDN (30B+D) wraz z zachowaniem istniejącej numeracji w zakresie 755 9C xx, gdzie C=0,1,2,3,4,5 z sieci publicznej o pojemności 600NN po kablu miedzianym lub światłowodowym. Zestawienie i utrzymanie traktu PRA z istniejącą numeracją dla stacjonarnych usług głosowych i faksowych na potrzeby Szpitala Zachodniego w Grodzisku Mazowieckim. Świadczenie usług głosowych obejmuje w szczególności połączenia: głosowe i faksowe w sieci PSTN (połączenia przychodzące i wychodzące do sieci lokalnych, strefowych, międzymiastowych, międzynarodowych i komórkowych)</w:t>
      </w:r>
    </w:p>
    <w:p w:rsidR="00927371" w:rsidRPr="00D32A42" w:rsidRDefault="00927371" w:rsidP="009273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Dzierżawa centrali telefonicznej wraz z telefonami, systemem taryfikacji i nagrywania połączeń (</w:t>
      </w:r>
      <w:proofErr w:type="spellStart"/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wg</w:t>
      </w:r>
      <w:proofErr w:type="spellEnd"/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specyfikacji określonej w punkcie 4 poniżej), </w:t>
      </w:r>
      <w:r w:rsidRPr="00D32A4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wraz z ewentualnymi niezbędnymi usługami montażu i uruchomienia</w:t>
      </w: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27371" w:rsidRPr="00D32A42" w:rsidRDefault="00927371" w:rsidP="009273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Dzierżawa </w:t>
      </w:r>
      <w:proofErr w:type="spellStart"/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Call</w:t>
      </w:r>
      <w:proofErr w:type="spellEnd"/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Center wg wymagań w punkcie </w:t>
      </w:r>
      <w:r w:rsidR="008A4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pkt. 3 </w:t>
      </w:r>
      <w:proofErr w:type="spellStart"/>
      <w:r w:rsidR="008A4D0A" w:rsidRPr="008A4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ppkt</w:t>
      </w:r>
      <w:proofErr w:type="spellEnd"/>
      <w:r w:rsidR="00B86959" w:rsidRPr="008A4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10</w:t>
      </w: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poniżej z zaimplementowanymi scenariuszami.</w:t>
      </w:r>
    </w:p>
    <w:p w:rsidR="00927371" w:rsidRPr="00D32A42" w:rsidRDefault="00927371" w:rsidP="009273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Utrzymania działań serwisowych </w:t>
      </w:r>
      <w:proofErr w:type="spellStart"/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Call</w:t>
      </w:r>
      <w:proofErr w:type="spellEnd"/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Center,  traktu ISDN, centrali telefonicznej wraz z telefonami, systemem taryfikacji i nagrywarką połączeń. </w:t>
      </w:r>
    </w:p>
    <w:p w:rsidR="00927371" w:rsidRPr="00D32A42" w:rsidRDefault="00927371" w:rsidP="009273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przez 24 godziny na dobę przez wszystkie dni w roku zgodnie z wymaganiami określonymi w rozdz. II </w:t>
      </w:r>
      <w:proofErr w:type="spellStart"/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3, 4, 5,6,7 i 8  niniejszego postępowania.</w:t>
      </w:r>
    </w:p>
    <w:p w:rsidR="00927371" w:rsidRPr="00D32A42" w:rsidRDefault="00927371" w:rsidP="009273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wykonanie przedmiotu zamówienia nastąpiło na warunkach i zasadach określonych w</w:t>
      </w:r>
      <w:r w:rsidR="004A4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projektowanych postanowieniach</w:t>
      </w: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wraz z załącznikami, stanowiącym Załącznik nr 6 do </w:t>
      </w:r>
      <w:r w:rsidR="00771912"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</w:t>
      </w:r>
      <w:r w:rsidR="00771912">
        <w:rPr>
          <w:rFonts w:ascii="Times New Roman" w:eastAsia="Times New Roman" w:hAnsi="Times New Roman" w:cs="Times New Roman"/>
          <w:sz w:val="24"/>
          <w:szCs w:val="24"/>
          <w:lang w:eastAsia="pl-PL"/>
        </w:rPr>
        <w:t>j SWZ</w:t>
      </w: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wymagań określonych w niniejszym rozdziale.</w:t>
      </w:r>
    </w:p>
    <w:p w:rsidR="00927371" w:rsidRPr="00D9086A" w:rsidRDefault="00927371" w:rsidP="00D9086A">
      <w:pPr>
        <w:pStyle w:val="Akapitzlist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bookmarkStart w:id="3" w:name="_Hlk69706282"/>
      <w:r w:rsidRPr="00D9086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Specyfikacja </w:t>
      </w:r>
      <w:proofErr w:type="spellStart"/>
      <w:r w:rsidRPr="00D9086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Call</w:t>
      </w:r>
      <w:proofErr w:type="spellEnd"/>
      <w:r w:rsidRPr="00D9086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Center i centrali telefonicznej wraz z osprzętem (tj. centrali telefonicznej aparatów telefonicznych/systemu nagrywania połączeń/systemu taryfikacji/ przełącznicy/UPS i innego osprzętu).</w:t>
      </w:r>
    </w:p>
    <w:p w:rsidR="00927371" w:rsidRPr="00D32A42" w:rsidRDefault="00927371" w:rsidP="00927371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425"/>
        <w:gridCol w:w="1290"/>
      </w:tblGrid>
      <w:tr w:rsidR="00927371" w:rsidRPr="00D32A42" w:rsidTr="00D32A42">
        <w:trPr>
          <w:cantSplit/>
          <w:trHeight w:val="322"/>
          <w:jc w:val="center"/>
        </w:trPr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71" w:rsidRPr="00D32A42" w:rsidRDefault="00927371" w:rsidP="009273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  <w:t>Nazwa sprzętu /osprzętu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71" w:rsidRPr="00D32A42" w:rsidRDefault="00927371" w:rsidP="009273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  <w:t>Ilość jednostek</w:t>
            </w:r>
          </w:p>
        </w:tc>
      </w:tr>
      <w:tr w:rsidR="00927371" w:rsidRPr="00D32A42" w:rsidTr="00D32A42">
        <w:trPr>
          <w:cantSplit/>
          <w:trHeight w:val="322"/>
          <w:jc w:val="center"/>
        </w:trPr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71" w:rsidRPr="00D32A42" w:rsidRDefault="00927371" w:rsidP="0092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Centrala Telefoniczna  wraz z oprogramowaniem, licencjami o pojemności min. 500 NN z możliwością rozbudowy do min 600 NN w numeracji DDI z funkcjonalnością nagrywania min. 60NN wew.; CAA połączona z siecią publiczną 2 PRA z możliwością podłączenia SIP </w:t>
            </w:r>
            <w:proofErr w:type="spellStart"/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trunk</w:t>
            </w:r>
            <w:proofErr w:type="spellEnd"/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, oraz 8 liniami PSTN zew. z kompletem licencji wynikających z wymagań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71" w:rsidRPr="00D32A42" w:rsidRDefault="00927371" w:rsidP="009273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927371" w:rsidRPr="00D32A42" w:rsidTr="00D32A42">
        <w:trPr>
          <w:cantSplit/>
          <w:trHeight w:val="322"/>
          <w:jc w:val="center"/>
        </w:trPr>
        <w:tc>
          <w:tcPr>
            <w:tcW w:w="8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71" w:rsidRPr="00D32A42" w:rsidRDefault="00927371" w:rsidP="0092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1.  Aparaty telefoniczne:</w:t>
            </w:r>
          </w:p>
        </w:tc>
      </w:tr>
      <w:tr w:rsidR="00927371" w:rsidRPr="00D32A42" w:rsidTr="00D32A42">
        <w:trPr>
          <w:cantSplit/>
          <w:trHeight w:val="322"/>
          <w:jc w:val="center"/>
        </w:trPr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71" w:rsidRPr="00D32A42" w:rsidRDefault="00927371" w:rsidP="00927371">
            <w:pPr>
              <w:widowControl w:val="0"/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Aparat telefoniczny IP zaawansowany z kolorowym wyświetlaczem  (min. 19 klawiszy programowalnych) zasilaniem </w:t>
            </w:r>
            <w:proofErr w:type="spellStart"/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P</w:t>
            </w: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vertAlign w:val="subscript"/>
                <w:lang w:eastAsia="pl-PL"/>
              </w:rPr>
              <w:t>oe</w:t>
            </w:r>
            <w:proofErr w:type="spellEnd"/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vertAlign w:val="subscript"/>
                <w:lang w:eastAsia="pl-PL"/>
              </w:rPr>
              <w:t xml:space="preserve"> </w:t>
            </w: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i z zasilaczem, wejście słuchawkowe,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71" w:rsidRPr="00D32A42" w:rsidRDefault="00927371" w:rsidP="009273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2 </w:t>
            </w:r>
            <w:proofErr w:type="spellStart"/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</w:p>
        </w:tc>
      </w:tr>
      <w:tr w:rsidR="00927371" w:rsidRPr="00D32A42" w:rsidTr="00D32A42">
        <w:trPr>
          <w:cantSplit/>
          <w:trHeight w:val="322"/>
          <w:jc w:val="center"/>
        </w:trPr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71" w:rsidRPr="00D32A42" w:rsidRDefault="00927371" w:rsidP="0092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Przystawka (konsola) min. 35 klawiszy programowalnych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71" w:rsidRPr="00D32A42" w:rsidRDefault="00927371" w:rsidP="009273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4 </w:t>
            </w:r>
            <w:proofErr w:type="spellStart"/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</w:p>
        </w:tc>
      </w:tr>
      <w:tr w:rsidR="00927371" w:rsidRPr="00D32A42" w:rsidTr="00D32A42">
        <w:trPr>
          <w:cantSplit/>
          <w:trHeight w:val="322"/>
          <w:jc w:val="center"/>
        </w:trPr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71" w:rsidRPr="00D32A42" w:rsidRDefault="00927371" w:rsidP="0092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1.2 Aparat telefoniczny IP (min. 19 klawiszy programowalnych) z zasilaniem </w:t>
            </w:r>
            <w:proofErr w:type="spellStart"/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P</w:t>
            </w: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vertAlign w:val="subscript"/>
                <w:lang w:eastAsia="pl-PL"/>
              </w:rPr>
              <w:t>oe</w:t>
            </w:r>
            <w:proofErr w:type="spellEnd"/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vertAlign w:val="subscript"/>
                <w:lang w:eastAsia="pl-PL"/>
              </w:rPr>
              <w:t xml:space="preserve"> </w:t>
            </w: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i z zasilaczem, aparat zaawansowany, wejście słuchawkowe,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71" w:rsidRPr="00D32A42" w:rsidRDefault="00927371" w:rsidP="009273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40 </w:t>
            </w:r>
            <w:proofErr w:type="spellStart"/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927371" w:rsidRPr="00D32A42" w:rsidTr="00D32A42">
        <w:trPr>
          <w:cantSplit/>
          <w:trHeight w:val="322"/>
          <w:jc w:val="center"/>
        </w:trPr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71" w:rsidRPr="00D32A42" w:rsidRDefault="00927371" w:rsidP="0092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lastRenderedPageBreak/>
              <w:t xml:space="preserve">1.3 Telefon IP z zasilaniem </w:t>
            </w:r>
            <w:proofErr w:type="spellStart"/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P</w:t>
            </w: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vertAlign w:val="subscript"/>
                <w:lang w:eastAsia="pl-PL"/>
              </w:rPr>
              <w:t>oe</w:t>
            </w:r>
            <w:proofErr w:type="spellEnd"/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vertAlign w:val="subscript"/>
                <w:lang w:eastAsia="pl-PL"/>
              </w:rPr>
              <w:t xml:space="preserve"> </w:t>
            </w: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i z zasilaczem , wejście słuchawkowe- model standardowy.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71" w:rsidRPr="00D32A42" w:rsidRDefault="00927371" w:rsidP="009273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200 </w:t>
            </w:r>
            <w:proofErr w:type="spellStart"/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</w:p>
        </w:tc>
      </w:tr>
      <w:tr w:rsidR="00927371" w:rsidRPr="00D32A42" w:rsidTr="00D32A42">
        <w:trPr>
          <w:cantSplit/>
          <w:trHeight w:val="322"/>
          <w:jc w:val="center"/>
        </w:trPr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71" w:rsidRPr="00D32A42" w:rsidRDefault="00927371" w:rsidP="0092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1.4 </w:t>
            </w:r>
            <w:proofErr w:type="spellStart"/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Softphone</w:t>
            </w:r>
            <w:proofErr w:type="spellEnd"/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 – aplikacja i licencja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71" w:rsidRPr="00D32A42" w:rsidRDefault="00927371" w:rsidP="009273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40 </w:t>
            </w:r>
            <w:proofErr w:type="spellStart"/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927371" w:rsidRPr="00D32A42" w:rsidTr="00D32A42">
        <w:trPr>
          <w:cantSplit/>
          <w:trHeight w:val="322"/>
          <w:jc w:val="center"/>
        </w:trPr>
        <w:tc>
          <w:tcPr>
            <w:tcW w:w="8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71" w:rsidRPr="00D32A42" w:rsidRDefault="00927371" w:rsidP="0092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2. Porty wewnętrzne CAA</w:t>
            </w:r>
          </w:p>
        </w:tc>
      </w:tr>
      <w:tr w:rsidR="00927371" w:rsidRPr="00D32A42" w:rsidTr="00D32A42">
        <w:trPr>
          <w:cantSplit/>
          <w:trHeight w:val="322"/>
          <w:jc w:val="center"/>
        </w:trPr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71" w:rsidRPr="00D32A42" w:rsidRDefault="00927371" w:rsidP="0092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2.1 porty analogowe wewnętrzne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71" w:rsidRPr="00D32A42" w:rsidRDefault="00927371" w:rsidP="009273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288 szt.</w:t>
            </w:r>
          </w:p>
        </w:tc>
      </w:tr>
      <w:tr w:rsidR="00927371" w:rsidRPr="00D32A42" w:rsidTr="00D32A42">
        <w:trPr>
          <w:cantSplit/>
          <w:trHeight w:val="322"/>
          <w:jc w:val="center"/>
        </w:trPr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71" w:rsidRPr="00D32A42" w:rsidRDefault="00927371" w:rsidP="0092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2.2 porty IP </w:t>
            </w:r>
            <w:r w:rsidRPr="00D32A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min.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71" w:rsidRPr="00D32A42" w:rsidRDefault="00927371" w:rsidP="009273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 144 szt.</w:t>
            </w:r>
          </w:p>
        </w:tc>
      </w:tr>
      <w:tr w:rsidR="00927371" w:rsidRPr="00D32A42" w:rsidTr="00D32A42">
        <w:trPr>
          <w:cantSplit/>
          <w:trHeight w:val="322"/>
          <w:jc w:val="center"/>
        </w:trPr>
        <w:tc>
          <w:tcPr>
            <w:tcW w:w="8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71" w:rsidRPr="00D32A42" w:rsidRDefault="00927371" w:rsidP="0092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3 Porty zewnętrzne CAA</w:t>
            </w:r>
          </w:p>
        </w:tc>
      </w:tr>
      <w:tr w:rsidR="00927371" w:rsidRPr="00D32A42" w:rsidTr="00D32A42">
        <w:trPr>
          <w:cantSplit/>
          <w:trHeight w:val="322"/>
          <w:jc w:val="center"/>
        </w:trPr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71" w:rsidRPr="00D32A42" w:rsidRDefault="00927371" w:rsidP="0092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3.1 port PRA </w:t>
            </w:r>
            <w:r w:rsidRPr="00D32A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min.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71" w:rsidRPr="00D32A42" w:rsidRDefault="00927371" w:rsidP="009273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927371" w:rsidRPr="00D32A42" w:rsidTr="00D32A42">
        <w:trPr>
          <w:cantSplit/>
          <w:trHeight w:val="322"/>
          <w:jc w:val="center"/>
        </w:trPr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71" w:rsidRPr="00D32A42" w:rsidRDefault="00927371" w:rsidP="0092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3.2 port do </w:t>
            </w:r>
            <w:proofErr w:type="spellStart"/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SIPtrunk</w:t>
            </w:r>
            <w:proofErr w:type="spellEnd"/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71" w:rsidRPr="00D32A42" w:rsidRDefault="00927371" w:rsidP="009273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 30 szt.</w:t>
            </w:r>
          </w:p>
        </w:tc>
      </w:tr>
      <w:tr w:rsidR="00927371" w:rsidRPr="00D32A42" w:rsidTr="00D32A42">
        <w:trPr>
          <w:cantSplit/>
          <w:trHeight w:val="322"/>
          <w:jc w:val="center"/>
        </w:trPr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71" w:rsidRPr="00D32A42" w:rsidRDefault="00927371" w:rsidP="0092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3.3 portów analogowych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71" w:rsidRPr="00D32A42" w:rsidRDefault="00927371" w:rsidP="009273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8 szt.</w:t>
            </w:r>
          </w:p>
        </w:tc>
      </w:tr>
      <w:tr w:rsidR="00927371" w:rsidRPr="00D32A42" w:rsidTr="00D32A42">
        <w:trPr>
          <w:cantSplit/>
          <w:trHeight w:val="322"/>
          <w:jc w:val="center"/>
        </w:trPr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71" w:rsidRPr="00D32A42" w:rsidRDefault="00927371" w:rsidP="0092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4. System Taryfikacji CAA (bufor – min. 25 tyś rekordów </w:t>
            </w:r>
            <w:r w:rsidRPr="00D32A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oraz oprogramowanie taryfikacyjne na 600 NN ) ze zdalnym dostępem przez LAN i obsługą pakietów darmowych minut;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71" w:rsidRPr="00D32A42" w:rsidRDefault="00927371" w:rsidP="009273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927371" w:rsidRPr="00D32A42" w:rsidTr="00D32A42">
        <w:trPr>
          <w:cantSplit/>
          <w:trHeight w:val="322"/>
          <w:jc w:val="center"/>
        </w:trPr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71" w:rsidRPr="00D32A42" w:rsidRDefault="00927371" w:rsidP="0092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5. Zasilanie awaryjne z podtrzymaniem na min 10 h.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71" w:rsidRPr="00D32A42" w:rsidRDefault="00927371" w:rsidP="009273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927371" w:rsidRPr="00D32A42" w:rsidTr="00D32A42">
        <w:trPr>
          <w:cantSplit/>
          <w:trHeight w:val="322"/>
          <w:jc w:val="center"/>
        </w:trPr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71" w:rsidRPr="00D32A42" w:rsidRDefault="00927371" w:rsidP="0092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6. Oprogramowanie administracyjne  dla CAA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71" w:rsidRPr="00D32A42" w:rsidRDefault="00927371" w:rsidP="009273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927371" w:rsidRPr="00D32A42" w:rsidTr="00D32A42">
        <w:trPr>
          <w:cantSplit/>
          <w:trHeight w:val="322"/>
          <w:jc w:val="center"/>
        </w:trPr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71" w:rsidRPr="00D32A42" w:rsidRDefault="00927371" w:rsidP="0092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7. Montaż, konfiguracja CAA oraz uruchomienie aparatów telefonicznych.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71" w:rsidRPr="00D32A42" w:rsidRDefault="00927371" w:rsidP="009273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927371" w:rsidRPr="00D32A42" w:rsidTr="00D32A42">
        <w:trPr>
          <w:cantSplit/>
          <w:trHeight w:val="322"/>
          <w:jc w:val="center"/>
        </w:trPr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71" w:rsidRPr="00D32A42" w:rsidRDefault="00927371" w:rsidP="0092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8. Szkolenie administracyjne z zakresu funkcjonowania i obsługi CAA (typu: zmiana uprawnień dla nr,  ustawianie/zdejmowanie </w:t>
            </w:r>
            <w:proofErr w:type="spellStart"/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przekierowania</w:t>
            </w:r>
            <w:proofErr w:type="spellEnd"/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, zmiana nr na portach itp..)   /aparatów telefonicznych.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71" w:rsidRPr="00D32A42" w:rsidRDefault="00927371" w:rsidP="009273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927371" w:rsidRPr="00D32A42" w:rsidTr="00D32A42">
        <w:trPr>
          <w:cantSplit/>
          <w:trHeight w:val="322"/>
          <w:jc w:val="center"/>
        </w:trPr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71" w:rsidRPr="00D32A42" w:rsidRDefault="00927371" w:rsidP="0092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9. Nagrywarka połączeń wew. analogowych i IP </w:t>
            </w:r>
            <w:r w:rsidRPr="00D32A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dla  min. 60 portów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71" w:rsidRPr="00D32A42" w:rsidRDefault="00927371" w:rsidP="009273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D32A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kpl</w:t>
            </w:r>
            <w:proofErr w:type="spellEnd"/>
            <w:r w:rsidRPr="00D32A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.</w:t>
            </w:r>
          </w:p>
        </w:tc>
      </w:tr>
      <w:tr w:rsidR="00927371" w:rsidRPr="00D32A42" w:rsidTr="00D32A42">
        <w:trPr>
          <w:cantSplit/>
          <w:trHeight w:val="322"/>
          <w:jc w:val="center"/>
        </w:trPr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71" w:rsidRPr="00D32A42" w:rsidRDefault="00927371" w:rsidP="0092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lastRenderedPageBreak/>
              <w:t xml:space="preserve">10. Funkcjonalność </w:t>
            </w:r>
            <w:proofErr w:type="spellStart"/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Call</w:t>
            </w:r>
            <w:proofErr w:type="spellEnd"/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 Center</w:t>
            </w:r>
          </w:p>
          <w:p w:rsidR="00927371" w:rsidRPr="00D32A42" w:rsidRDefault="00927371" w:rsidP="0092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- możliwość obsługi wielu kolejek (min. 5)</w:t>
            </w:r>
          </w:p>
          <w:p w:rsidR="00927371" w:rsidRPr="00D32A42" w:rsidRDefault="00927371" w:rsidP="0092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-zapowiedzi o pozycji w kolejce i czasie oczekiwania</w:t>
            </w:r>
          </w:p>
          <w:p w:rsidR="00927371" w:rsidRPr="00D32A42" w:rsidRDefault="00927371" w:rsidP="0092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- zbieranie statystyk</w:t>
            </w:r>
          </w:p>
          <w:p w:rsidR="00927371" w:rsidRPr="00D32A42" w:rsidRDefault="00927371" w:rsidP="0092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- różne scenariusze rozdzwaniania</w:t>
            </w:r>
          </w:p>
          <w:p w:rsidR="00927371" w:rsidRPr="00D32A42" w:rsidRDefault="00927371" w:rsidP="0092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-role zarządcze (menedżerów i administratora)</w:t>
            </w:r>
          </w:p>
          <w:p w:rsidR="00927371" w:rsidRPr="00D32A42" w:rsidRDefault="00927371" w:rsidP="00927371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right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pl-PL"/>
              </w:rPr>
              <w:t xml:space="preserve">obsługa pacjentów, poprzez telefon, email i </w:t>
            </w:r>
            <w:proofErr w:type="spellStart"/>
            <w:r w:rsidRPr="00D32A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pl-PL"/>
              </w:rPr>
              <w:t>www</w:t>
            </w:r>
            <w:proofErr w:type="spellEnd"/>
            <w:r w:rsidRPr="00D32A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pl-PL"/>
              </w:rPr>
              <w:t xml:space="preserve">, zainteresowanych informacjami na temat usług </w:t>
            </w:r>
            <w:r w:rsidRPr="00D32A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pl-PL"/>
              </w:rPr>
              <w:t>świadczonych przez szpital oraz dostępnością personelu,</w:t>
            </w:r>
          </w:p>
          <w:p w:rsidR="00927371" w:rsidRPr="00D32A42" w:rsidRDefault="00927371" w:rsidP="00927371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right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pl-PL"/>
              </w:rPr>
              <w:t>możliwość prowadzenia kampanii informacyjnych „</w:t>
            </w:r>
            <w:proofErr w:type="spellStart"/>
            <w:r w:rsidRPr="00D32A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pl-PL"/>
              </w:rPr>
              <w:t>outband</w:t>
            </w:r>
            <w:proofErr w:type="spellEnd"/>
            <w:r w:rsidRPr="00D32A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pl-PL"/>
              </w:rPr>
              <w:t>”</w:t>
            </w:r>
          </w:p>
          <w:p w:rsidR="00927371" w:rsidRPr="00D32A42" w:rsidRDefault="00927371" w:rsidP="00927371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60"/>
              </w:tabs>
              <w:spacing w:after="0" w:line="240" w:lineRule="auto"/>
              <w:ind w:right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pl-PL"/>
              </w:rPr>
              <w:t>podstawowe funkcje CRM,</w:t>
            </w:r>
          </w:p>
          <w:p w:rsidR="00927371" w:rsidRPr="00D32A42" w:rsidRDefault="00927371" w:rsidP="00927371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pl-PL"/>
              </w:rPr>
              <w:t xml:space="preserve">obsługa </w:t>
            </w:r>
            <w:r w:rsidRPr="00D3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personelu, zainteresowanego dostępnością pozostałego personelu lub innymi </w:t>
            </w:r>
            <w:r w:rsidRPr="00D32A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pl-PL"/>
              </w:rPr>
              <w:t xml:space="preserve">informacjami (np. infolinia kadrowa, techniczna, </w:t>
            </w:r>
            <w:proofErr w:type="spellStart"/>
            <w:r w:rsidRPr="00D32A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pl-PL"/>
              </w:rPr>
              <w:t>helpdesk</w:t>
            </w:r>
            <w:proofErr w:type="spellEnd"/>
            <w:r w:rsidRPr="00D32A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pl-PL"/>
              </w:rPr>
              <w:t xml:space="preserve"> dla urządzeń </w:t>
            </w:r>
            <w:r w:rsidRPr="00D32A4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pl-PL"/>
              </w:rPr>
              <w:t>IT, itd.),</w:t>
            </w:r>
          </w:p>
          <w:p w:rsidR="00927371" w:rsidRPr="00D32A42" w:rsidRDefault="00927371" w:rsidP="00927371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pl-PL"/>
              </w:rPr>
              <w:t xml:space="preserve">10 stanowisk  – specyfikacja stanowiska – np. komputer + słuchawka, z możliwością rozproszonej lokalizacji + 1 </w:t>
            </w:r>
            <w:proofErr w:type="spellStart"/>
            <w:r w:rsidRPr="00D32A4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pl-PL"/>
              </w:rPr>
              <w:t>supervisor</w:t>
            </w:r>
            <w:proofErr w:type="spellEnd"/>
            <w:r w:rsidRPr="00D32A4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pl-PL"/>
              </w:rPr>
              <w:t>,</w:t>
            </w:r>
          </w:p>
          <w:p w:rsidR="00927371" w:rsidRPr="00D32A42" w:rsidRDefault="00927371" w:rsidP="0092737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pl-PL"/>
              </w:rPr>
              <w:t>Zakres usług:</w:t>
            </w:r>
          </w:p>
          <w:p w:rsidR="00927371" w:rsidRPr="00D32A42" w:rsidRDefault="00927371" w:rsidP="00927371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pl-PL"/>
              </w:rPr>
              <w:t>informowanie Pacjenta w ruchu przychodzącym o długości czasu oczekiwania na połączenie i miejscu w kolejce oczekujących,</w:t>
            </w:r>
          </w:p>
          <w:p w:rsidR="00927371" w:rsidRPr="00D32A42" w:rsidRDefault="00927371" w:rsidP="00927371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pl-PL"/>
              </w:rPr>
              <w:t>możliwość uruchomienia muzyki relaksacyjnej w okresie oczekiwania na połączenie,</w:t>
            </w:r>
          </w:p>
          <w:p w:rsidR="00927371" w:rsidRPr="00D32A42" w:rsidRDefault="00927371" w:rsidP="00927371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pl-PL"/>
              </w:rPr>
              <w:t>możliwość prowadzenia kampanii reklamowych „</w:t>
            </w:r>
            <w:proofErr w:type="spellStart"/>
            <w:r w:rsidRPr="00D32A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pl-PL"/>
              </w:rPr>
              <w:t>outband</w:t>
            </w:r>
            <w:proofErr w:type="spellEnd"/>
            <w:r w:rsidRPr="00D32A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pl-PL"/>
              </w:rPr>
              <w:t>”,</w:t>
            </w:r>
          </w:p>
          <w:p w:rsidR="00927371" w:rsidRPr="00D32A42" w:rsidRDefault="00927371" w:rsidP="00927371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pl-PL"/>
              </w:rPr>
              <w:t>kanały kontaktu (połączenia telefoniczne mobilne i stacjonarne), SMS (w</w:t>
            </w:r>
            <w:r w:rsidRPr="00D32A4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pl-PL"/>
              </w:rPr>
              <w:br/>
            </w:r>
            <w:r w:rsidRPr="00D32A4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pl-PL"/>
              </w:rPr>
              <w:t xml:space="preserve">zakresie powiadamia </w:t>
            </w:r>
            <w:proofErr w:type="spellStart"/>
            <w:r w:rsidRPr="00D32A4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pl-PL"/>
              </w:rPr>
              <w:t>SMS-ami</w:t>
            </w:r>
            <w:proofErr w:type="spellEnd"/>
            <w:r w:rsidRPr="00D32A4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pl-PL"/>
              </w:rPr>
              <w:t>), e-mail (w zakresie obsługi</w:t>
            </w:r>
            <w:r w:rsidRPr="00D32A4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pl-PL"/>
              </w:rPr>
              <w:br/>
            </w:r>
            <w:r w:rsidRPr="00D32A4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pl-PL"/>
              </w:rPr>
              <w:t>korespondencji e-mail),</w:t>
            </w:r>
          </w:p>
          <w:p w:rsidR="00927371" w:rsidRPr="00D32A42" w:rsidRDefault="00927371" w:rsidP="00927371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odbieranie połączeń przychodzących w ramach i spoza sieci wewnętrznej</w:t>
            </w:r>
            <w:r w:rsidRPr="00D3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D32A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pl-PL"/>
              </w:rPr>
              <w:t>szpitala,</w:t>
            </w:r>
          </w:p>
          <w:p w:rsidR="00927371" w:rsidRPr="00D32A42" w:rsidRDefault="00927371" w:rsidP="00927371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transfer połączeń ze szpitala na numery wewnętrzne i zewnętrzne, spoza</w:t>
            </w:r>
            <w:r w:rsidRPr="00D3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D32A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pl-PL"/>
              </w:rPr>
              <w:t>sieci szpitala na numery wewnętrzne i telefony komórkowe personelu,</w:t>
            </w:r>
          </w:p>
          <w:p w:rsidR="00927371" w:rsidRPr="00D32A42" w:rsidRDefault="00927371" w:rsidP="00927371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pl-PL"/>
              </w:rPr>
              <w:t>inne, tj. obsługa płatności przez telefon, windykacja, kampanie informacyjne.</w:t>
            </w:r>
          </w:p>
          <w:p w:rsidR="00927371" w:rsidRPr="00D32A42" w:rsidRDefault="00927371" w:rsidP="009273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Podstawowe funkcjonalności</w:t>
            </w:r>
          </w:p>
          <w:p w:rsidR="00927371" w:rsidRPr="00D32A42" w:rsidRDefault="00927371" w:rsidP="0092737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pl-PL"/>
              </w:rPr>
              <w:t xml:space="preserve">prosty i intuicyjny IVR (np. jeden komunikat podział - selekcja 3 gr.  </w:t>
            </w:r>
            <w:r w:rsidRPr="00D32A4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pl-PL"/>
              </w:rPr>
              <w:t xml:space="preserve">dzwoniących lub opcja bezpośredni kontakt z lekarzem dyżurnym) — np. </w:t>
            </w:r>
            <w:r w:rsidRPr="00D32A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pl-PL"/>
              </w:rPr>
              <w:t xml:space="preserve">szybki wybór zakresu, w ramach którego ma być udzielona informacja </w:t>
            </w:r>
            <w:r w:rsidRPr="00D3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lub zestawione połączenie,</w:t>
            </w:r>
          </w:p>
          <w:p w:rsidR="00927371" w:rsidRPr="00D32A42" w:rsidRDefault="00927371" w:rsidP="0092737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pl-PL"/>
              </w:rPr>
              <w:t>zarządzanie kalendarzem — wgląd i zarządzanie kalendarzem personelu</w:t>
            </w:r>
            <w:r w:rsidRPr="00D32A4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pl-PL"/>
              </w:rPr>
              <w:br/>
            </w:r>
            <w:r w:rsidRPr="00D32A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pl-PL"/>
              </w:rPr>
              <w:t xml:space="preserve">i/lub gabinetów specjalistycznych na uzgodnionych zasadach – funkcja może być realizowana przez zintegrowane oprogramowanie </w:t>
            </w:r>
            <w:proofErr w:type="spellStart"/>
            <w:r w:rsidRPr="00D32A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pl-PL"/>
              </w:rPr>
              <w:t>CliniNet</w:t>
            </w:r>
            <w:proofErr w:type="spellEnd"/>
            <w:r w:rsidRPr="00D32A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pl-PL"/>
              </w:rPr>
              <w:t>,</w:t>
            </w:r>
          </w:p>
          <w:p w:rsidR="00927371" w:rsidRPr="00D32A42" w:rsidRDefault="00927371" w:rsidP="0092737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powiadamianie SMS - powiadamianie pacjentów o </w:t>
            </w:r>
            <w:r w:rsidRPr="00D32A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pl-PL"/>
              </w:rPr>
              <w:t xml:space="preserve">terminach wizyt, kontroli, itd. </w:t>
            </w:r>
            <w:r w:rsidRPr="00D3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płatności za usługi medyczne zdalne wymagające autoryzacji (o ile takie </w:t>
            </w:r>
            <w:r w:rsidRPr="00D32A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pl-PL"/>
              </w:rPr>
              <w:t xml:space="preserve">usługi będą elementem oferty szpitala), </w:t>
            </w:r>
          </w:p>
          <w:p w:rsidR="00927371" w:rsidRPr="00D32A42" w:rsidRDefault="00927371" w:rsidP="0092737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informacje dla personelu, dostępność pozostałego personelu lub inne informacje (np. infolinia kadrowa, techniczna, </w:t>
            </w:r>
            <w:proofErr w:type="spellStart"/>
            <w:r w:rsidRPr="00D32A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helpdesk</w:t>
            </w:r>
            <w:proofErr w:type="spellEnd"/>
            <w:r w:rsidRPr="00D32A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urządzeń </w:t>
            </w:r>
            <w:r w:rsidRPr="00D32A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  <w:t>IT, itd.),</w:t>
            </w:r>
          </w:p>
          <w:p w:rsidR="00927371" w:rsidRPr="00D32A42" w:rsidRDefault="00927371" w:rsidP="0092737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stanowisko </w:t>
            </w:r>
            <w:proofErr w:type="spellStart"/>
            <w:r w:rsidRPr="00D32A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supervisor</w:t>
            </w:r>
            <w:proofErr w:type="spellEnd"/>
            <w:r w:rsidRPr="00D32A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administrowania i zarządzania </w:t>
            </w:r>
          </w:p>
          <w:p w:rsidR="00927371" w:rsidRPr="00D32A42" w:rsidRDefault="00927371" w:rsidP="0092737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możliwość „pływających” agentów przy zachowaniu max liczby agentów (10).</w:t>
            </w:r>
          </w:p>
          <w:p w:rsidR="00927371" w:rsidRPr="00D32A42" w:rsidRDefault="00927371" w:rsidP="0092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  <w:p w:rsidR="00927371" w:rsidRPr="00D32A42" w:rsidRDefault="00927371" w:rsidP="0092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71" w:rsidRPr="00D32A42" w:rsidRDefault="00927371" w:rsidP="009273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</w:tr>
      <w:tr w:rsidR="00927371" w:rsidRPr="00D32A42" w:rsidTr="00D32A42">
        <w:trPr>
          <w:cantSplit/>
          <w:trHeight w:val="322"/>
          <w:jc w:val="center"/>
        </w:trPr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71" w:rsidRPr="00D32A42" w:rsidRDefault="00927371" w:rsidP="009273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pl-PL"/>
              </w:rPr>
              <w:lastRenderedPageBreak/>
              <w:t xml:space="preserve">Integracja-sieciowanie po SIP z centralą </w:t>
            </w:r>
            <w:proofErr w:type="spellStart"/>
            <w:r w:rsidRPr="00D32A4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pl-PL"/>
              </w:rPr>
              <w:t>Innovaphone</w:t>
            </w:r>
            <w:proofErr w:type="spellEnd"/>
            <w:r w:rsidRPr="00D32A4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pl-PL"/>
              </w:rPr>
              <w:t xml:space="preserve"> obsługa do IP DECT 60 aparatów</w:t>
            </w:r>
          </w:p>
          <w:p w:rsidR="00927371" w:rsidRPr="00D32A42" w:rsidRDefault="00927371" w:rsidP="0092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71" w:rsidRPr="00D32A42" w:rsidRDefault="00927371" w:rsidP="009273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u w:val="single"/>
                <w:lang w:eastAsia="pl-PL"/>
              </w:rPr>
            </w:pPr>
            <w:r w:rsidRPr="00D32A4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u w:val="single"/>
                <w:lang w:eastAsia="pl-PL"/>
              </w:rPr>
              <w:t>- możliwość wejścia na numery zewnętrzne</w:t>
            </w:r>
          </w:p>
          <w:p w:rsidR="00927371" w:rsidRPr="00D32A42" w:rsidRDefault="00927371" w:rsidP="009273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u w:val="single"/>
                <w:lang w:eastAsia="pl-PL"/>
              </w:rPr>
            </w:pPr>
            <w:r w:rsidRPr="00D32A4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u w:val="single"/>
                <w:lang w:eastAsia="pl-PL"/>
              </w:rPr>
              <w:t>-taryfikacja dla IP DECT</w:t>
            </w:r>
          </w:p>
        </w:tc>
      </w:tr>
      <w:tr w:rsidR="00927371" w:rsidRPr="00D32A42" w:rsidTr="00D32A42">
        <w:trPr>
          <w:cantSplit/>
          <w:trHeight w:val="322"/>
          <w:jc w:val="center"/>
        </w:trPr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71" w:rsidRPr="00D32A42" w:rsidRDefault="00927371" w:rsidP="009273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D32A4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pl-PL"/>
              </w:rPr>
              <w:t xml:space="preserve">Wymagana dostawa szafy 19” typu </w:t>
            </w:r>
            <w:proofErr w:type="spellStart"/>
            <w:r w:rsidRPr="00D32A4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pl-PL"/>
              </w:rPr>
              <w:t>rack</w:t>
            </w:r>
            <w:proofErr w:type="spellEnd"/>
            <w:r w:rsidRPr="00D32A4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pl-PL"/>
              </w:rPr>
              <w:t xml:space="preserve"> do montażu CAA i półek z wyposażeniem oaz przełączniki z </w:t>
            </w:r>
            <w:proofErr w:type="spellStart"/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P</w:t>
            </w: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vertAlign w:val="subscript"/>
                <w:lang w:eastAsia="pl-PL"/>
              </w:rPr>
              <w:t>oe</w:t>
            </w:r>
            <w:proofErr w:type="spellEnd"/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vertAlign w:val="subscript"/>
                <w:lang w:eastAsia="pl-PL"/>
              </w:rPr>
              <w:t xml:space="preserve"> </w:t>
            </w:r>
            <w:r w:rsidRPr="00D32A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dla aparatów IT i odpowiednia ilość kabli krosowych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71" w:rsidRPr="00D32A42" w:rsidRDefault="00927371" w:rsidP="009273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u w:val="single"/>
                <w:lang w:eastAsia="pl-PL"/>
              </w:rPr>
            </w:pPr>
            <w:proofErr w:type="spellStart"/>
            <w:r w:rsidRPr="00D32A4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u w:val="single"/>
                <w:lang w:eastAsia="pl-PL"/>
              </w:rPr>
              <w:t>Kpl</w:t>
            </w:r>
            <w:proofErr w:type="spellEnd"/>
            <w:r w:rsidRPr="00D32A4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u w:val="single"/>
                <w:lang w:eastAsia="pl-PL"/>
              </w:rPr>
              <w:t>.</w:t>
            </w:r>
          </w:p>
        </w:tc>
      </w:tr>
      <w:bookmarkEnd w:id="3"/>
    </w:tbl>
    <w:p w:rsidR="00927371" w:rsidRPr="00D32A42" w:rsidRDefault="00927371" w:rsidP="0092737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927371" w:rsidRPr="00D32A42" w:rsidRDefault="00927371" w:rsidP="0092737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>4.   Wymagania dotyczące świadczenia usług telekomunikacyjnych:</w:t>
      </w:r>
    </w:p>
    <w:p w:rsidR="00927371" w:rsidRPr="00D32A42" w:rsidRDefault="00927371" w:rsidP="008710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ma obecnie podpisaną umowę na świadczenie usług stacjonarnych po 2 traktach ISDN 30B+D wraz z  przyznanym zakresem numeracji (600 NN)  z  Operatorem  Orange Polska S.A oraz dzierżawi centralę telefoniczną: Siemens </w:t>
      </w:r>
      <w:proofErr w:type="spellStart"/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HiPatch</w:t>
      </w:r>
      <w:proofErr w:type="spellEnd"/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3800. </w:t>
      </w:r>
    </w:p>
    <w:p w:rsidR="00927371" w:rsidRPr="00D32A42" w:rsidRDefault="00927371" w:rsidP="008710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 przeniesienie do własnej sieci dotychczas użytkowane i wykorzystywane przez Zamawiającego numery telefoniczne, zgodnie z art. 71 ust. 1.  ustawy z dnia 16 lipca 2004r. Prawo telekomunikacyjne (Dz. U. NR. 171 poz. 1800 ze zm.) oraz rozdziałem 4 rozporządzenia Ministra Infrastruktury z dnia 16 grudnia 2010r. w sprawie warunków korzystania z uprawnień publicznych sieci telefonicznych (</w:t>
      </w:r>
      <w:proofErr w:type="spellStart"/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. Nr 249. poz. 1670).</w:t>
      </w:r>
    </w:p>
    <w:p w:rsidR="00927371" w:rsidRPr="00D32A42" w:rsidRDefault="00927371" w:rsidP="008710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 od Wykonawcy, załatwienia wszelkich formalności związanych z przeniesieniem, zachowaniem i utrzymaniem dotychczasowej puli numerów z zakresu: od (22)7559000 do (22)7559599. Wszystkie ewentualne koszty związane z przeniesieniem i zachowaniem dotychczas użytkowanych numerów przez Zamawiającego  ponosi Wykonawca.</w:t>
      </w:r>
    </w:p>
    <w:p w:rsidR="00927371" w:rsidRPr="00D32A42" w:rsidRDefault="00927371" w:rsidP="008710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upoważni Wykonawcę do dokonywania wszelkich czynności, związanych z przeniesieniem numerów wykorzystywanych przez Zamawiającego do sieci Wykonawcy. Wykonawca powiadomi z wyprzedzeniem min. 3 dniowym Zamawiającego o terminie przeniesienia zakresu numeracji, o której mowa w </w:t>
      </w:r>
      <w:proofErr w:type="spellStart"/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3, a przerwa związana z przeniesieniem numerów od dotychczasowego Operatora do sieci Wykonawcy ma nakładać się z przerwą w łączności  związaną z  uruchomienie traktu ISDN (30B+D), o której mowa w </w:t>
      </w:r>
      <w:proofErr w:type="spellStart"/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5 .</w:t>
      </w:r>
    </w:p>
    <w:p w:rsidR="00927371" w:rsidRPr="00D32A42" w:rsidRDefault="00927371" w:rsidP="008710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 aby ewentualna przerwa w łączności związana z uruchomieniem nowego traktu ISDN oraz przeniesieniem numerów trwała maksymalnie do 30 min. i nastąpiła   w godzinach 22.00 -00.00;</w:t>
      </w:r>
    </w:p>
    <w:p w:rsidR="00927371" w:rsidRPr="00D32A42" w:rsidRDefault="00927371" w:rsidP="008710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zestawi i będzie utrzymywał stały dostęp do publicznej sieci telefonicznej z co najmniej 1 łączem ISDN – PRA (30B+D)  (zestawionym po kablu miedzianym lub światłowodowym) do wskazanego pomieszczenia technicznego Zamawiającego  przy ul. Dalekiej 11 w Grodzisku Mazowieckim. Ilość traktów PRA (1 lub 2) będzie dostosowana do rzeczywistych potrzeb ruchowych Zamawiającego.</w:t>
      </w:r>
    </w:p>
    <w:p w:rsidR="00927371" w:rsidRPr="00D32A42" w:rsidRDefault="00927371" w:rsidP="008710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  prawidłowe podłączenie i skonfigurowanie dostarczonego traktu (ów) ISDN (30B+D) do zaoferowanej centrali telefonicznej.</w:t>
      </w:r>
    </w:p>
    <w:p w:rsidR="00927371" w:rsidRPr="00D32A42" w:rsidRDefault="00927371" w:rsidP="008710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pokryje wszelkie koszty serwisowe związane z podłączeniem traktu do zaoferowanej centrali telefonicznej.</w:t>
      </w:r>
    </w:p>
    <w:p w:rsidR="00927371" w:rsidRPr="00D32A42" w:rsidRDefault="00927371" w:rsidP="009273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371" w:rsidRPr="00D32A42" w:rsidRDefault="00927371" w:rsidP="00927371">
      <w:pPr>
        <w:widowControl w:val="0"/>
        <w:spacing w:after="120" w:line="240" w:lineRule="auto"/>
        <w:ind w:left="357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5. Wymagania dotyczące serwisu traktu PRA: </w:t>
      </w:r>
    </w:p>
    <w:p w:rsidR="00927371" w:rsidRPr="00D32A42" w:rsidRDefault="00927371" w:rsidP="008710D4">
      <w:pPr>
        <w:widowControl w:val="0"/>
        <w:numPr>
          <w:ilvl w:val="1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bookmarkStart w:id="4" w:name="_Hlk503861947"/>
      <w:r w:rsidRPr="00D32A4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Wykonawca zapewni bezpłatny serwis świadczonych usług przez okres trwania </w:t>
      </w:r>
      <w:r w:rsidRPr="00D32A4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lastRenderedPageBreak/>
        <w:t xml:space="preserve">umowy. Usunięcie awarii usługi będzie realizowane w czasie 24 godzin w przypadku zgłoszenia awarii od poniedziałku do piątku w godzinach 8.00 – 18.00 z wyłączeniem dni wolnych od pracy.   </w:t>
      </w:r>
    </w:p>
    <w:p w:rsidR="00927371" w:rsidRPr="00D32A42" w:rsidRDefault="00927371" w:rsidP="008710D4">
      <w:pPr>
        <w:numPr>
          <w:ilvl w:val="1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 (bezpłatnie) Zamawiającemu:</w:t>
      </w:r>
    </w:p>
    <w:p w:rsidR="00927371" w:rsidRPr="00D32A42" w:rsidRDefault="00927371" w:rsidP="008710D4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telefoniczne konsultacje techniczne,</w:t>
      </w:r>
    </w:p>
    <w:p w:rsidR="00927371" w:rsidRPr="00D32A42" w:rsidRDefault="00927371" w:rsidP="008710D4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zdalną diagnostykę i lokalizacja usterek,</w:t>
      </w:r>
    </w:p>
    <w:p w:rsidR="00927371" w:rsidRPr="00D32A42" w:rsidRDefault="00927371" w:rsidP="008710D4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dyżuru serwisu dla wymaganego czasu reakcji,</w:t>
      </w:r>
    </w:p>
    <w:p w:rsidR="00927371" w:rsidRPr="00D32A42" w:rsidRDefault="00927371" w:rsidP="008710D4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wizyty serwisu związane z awarią po wyczerpaniu możliwości zdalnej naprawy</w:t>
      </w:r>
      <w:bookmarkEnd w:id="4"/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27371" w:rsidRPr="00D32A42" w:rsidRDefault="00927371" w:rsidP="0092737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371" w:rsidRPr="00D32A42" w:rsidRDefault="00927371" w:rsidP="00927371">
      <w:pPr>
        <w:widowControl w:val="0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Wymagania dotyczące serwisu Centrali telefonicznej wraz z osprzętem: </w:t>
      </w:r>
    </w:p>
    <w:p w:rsidR="00927371" w:rsidRPr="00D32A42" w:rsidRDefault="00927371" w:rsidP="008710D4">
      <w:pPr>
        <w:widowControl w:val="0"/>
        <w:numPr>
          <w:ilvl w:val="1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bookmarkStart w:id="5" w:name="_Hlk503860104"/>
      <w:r w:rsidRPr="00D32A4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Wykonawca zapewni serwis świadczonych usług przez okres trwania umowy  w trybie: 4/16/48/12 wraz z utrzymaniem stoku magazynowego przez cały okres świadczenia usługi w zakresie bezpłatnej wymiany uszkodzonych podzespołów, </w:t>
      </w:r>
      <w:proofErr w:type="spellStart"/>
      <w:r w:rsidRPr="00D32A4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tj</w:t>
      </w:r>
      <w:proofErr w:type="spellEnd"/>
      <w:r w:rsidRPr="00D32A4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: 4h – czas reakcji na zgłoszenie; 16 h - czas usunięcia awarii; 48 h - czas usunięcia usterki; 12 h – czas zmian administracyjnych. </w:t>
      </w:r>
    </w:p>
    <w:p w:rsidR="00927371" w:rsidRPr="00D32A42" w:rsidRDefault="00927371" w:rsidP="008710D4">
      <w:pPr>
        <w:widowControl w:val="0"/>
        <w:numPr>
          <w:ilvl w:val="1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Wykonawca zapewni (bezpłatnie) Zamawiającemu:</w:t>
      </w:r>
    </w:p>
    <w:p w:rsidR="00927371" w:rsidRPr="00D32A42" w:rsidRDefault="00927371" w:rsidP="008710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telefoniczne konsultacje techniczne,</w:t>
      </w:r>
    </w:p>
    <w:p w:rsidR="00927371" w:rsidRPr="00D32A42" w:rsidRDefault="00927371" w:rsidP="008710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zdalną diagnostykę i lokalizacja usterek,</w:t>
      </w:r>
    </w:p>
    <w:p w:rsidR="00927371" w:rsidRPr="00D32A42" w:rsidRDefault="00927371" w:rsidP="008710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dyżuru serwisu dla wymaganego czasu reakcji,</w:t>
      </w:r>
    </w:p>
    <w:p w:rsidR="00927371" w:rsidRPr="00D32A42" w:rsidRDefault="00927371" w:rsidP="008710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wizyty serwisu związane z awarią po wyczerpaniu możliwości zdalnej naprawy.</w:t>
      </w:r>
    </w:p>
    <w:bookmarkEnd w:id="5"/>
    <w:p w:rsidR="00927371" w:rsidRPr="00D32A42" w:rsidRDefault="00927371" w:rsidP="00927371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27371" w:rsidRPr="00D32A42" w:rsidRDefault="00927371" w:rsidP="00927371">
      <w:pPr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dotyczące połączeń:</w:t>
      </w:r>
    </w:p>
    <w:p w:rsidR="00927371" w:rsidRPr="00D32A42" w:rsidRDefault="00927371" w:rsidP="008710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taryfikacja połączeń telefonicznych (lokalnych, strefowych, międzymiastowych,  komórkowych i międzynarodowych) odbywała się z dokładnością co do 1 sekundy od pierwszej sekundy połączenia bez naliczania stawki wstępnej za rozpoczęcie połączenia;</w:t>
      </w:r>
    </w:p>
    <w:p w:rsidR="00927371" w:rsidRPr="00D32A42" w:rsidRDefault="00927371" w:rsidP="008710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 bezpłatne połączenia telefoniczne pomiędzy numerami DDI należącymi do Zamawiającego;</w:t>
      </w:r>
    </w:p>
    <w:p w:rsidR="00927371" w:rsidRPr="00D32A42" w:rsidRDefault="00927371" w:rsidP="008710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usługi Wykonawca zagwarantuje:</w:t>
      </w:r>
    </w:p>
    <w:p w:rsidR="00927371" w:rsidRPr="00D32A42" w:rsidRDefault="00927371" w:rsidP="008710D4">
      <w:pPr>
        <w:widowControl w:val="0"/>
        <w:numPr>
          <w:ilvl w:val="1"/>
          <w:numId w:val="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połączenia przychodzące i wychodzące do sieci lokalnych;</w:t>
      </w:r>
    </w:p>
    <w:p w:rsidR="00927371" w:rsidRPr="00D32A42" w:rsidRDefault="00927371" w:rsidP="008710D4">
      <w:pPr>
        <w:widowControl w:val="0"/>
        <w:numPr>
          <w:ilvl w:val="1"/>
          <w:numId w:val="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połączenia przychodzące i wychodzące do sieci strefowych;</w:t>
      </w:r>
    </w:p>
    <w:p w:rsidR="00927371" w:rsidRPr="00D32A42" w:rsidRDefault="00927371" w:rsidP="008710D4">
      <w:pPr>
        <w:widowControl w:val="0"/>
        <w:numPr>
          <w:ilvl w:val="1"/>
          <w:numId w:val="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połączenia przychodzące i wychodzące do sieci międzynarodowych;</w:t>
      </w:r>
    </w:p>
    <w:p w:rsidR="00927371" w:rsidRPr="00D32A42" w:rsidRDefault="00927371" w:rsidP="008710D4">
      <w:pPr>
        <w:widowControl w:val="0"/>
        <w:numPr>
          <w:ilvl w:val="1"/>
          <w:numId w:val="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połączenia przychodzące i wychodzące do sieci komórkowych; </w:t>
      </w:r>
    </w:p>
    <w:p w:rsidR="00927371" w:rsidRPr="00D32A42" w:rsidRDefault="00927371" w:rsidP="008710D4">
      <w:pPr>
        <w:widowControl w:val="0"/>
        <w:numPr>
          <w:ilvl w:val="1"/>
          <w:numId w:val="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 (bezpłatnie) prezentację numeru (dzwoniącego w przypadku numerów niezastrzeżonych i numeru wychodzącego);</w:t>
      </w:r>
    </w:p>
    <w:p w:rsidR="00927371" w:rsidRPr="00D32A42" w:rsidRDefault="00927371" w:rsidP="008710D4">
      <w:pPr>
        <w:widowControl w:val="0"/>
        <w:numPr>
          <w:ilvl w:val="1"/>
          <w:numId w:val="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 bezpłatne połączenia do służb powołanych ustawowo do niesienia pomocy posiadające numery skrócone np. 112, 999, 998, 997, 994, 993, 992, 991, 986, 985, 984, </w:t>
      </w:r>
      <w:proofErr w:type="spellStart"/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itp</w:t>
      </w:r>
      <w:proofErr w:type="spellEnd"/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27371" w:rsidRPr="00D32A42" w:rsidRDefault="00927371" w:rsidP="008710D4">
      <w:pPr>
        <w:widowControl w:val="0"/>
        <w:numPr>
          <w:ilvl w:val="1"/>
          <w:numId w:val="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 możliwość realizowania połączeń do sieci publicznych takich jak: serwisy informacyjne, infolinie,  linie informacyjne, połączenia z biurami numerów;</w:t>
      </w:r>
    </w:p>
    <w:p w:rsidR="00927371" w:rsidRPr="00D32A42" w:rsidRDefault="00927371" w:rsidP="008710D4">
      <w:pPr>
        <w:numPr>
          <w:ilvl w:val="0"/>
          <w:numId w:val="4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udostępni usługi, które są ogólnodostępne dla abonentów jego sieci w ofertach skierowanych do klientów biznesowych oraz usługi, które zostaną wprowadzone w trakcie trwania umowy (zgodnie z cennikiem dla klientów biznesowych).</w:t>
      </w:r>
    </w:p>
    <w:p w:rsidR="00927371" w:rsidRPr="00D32A42" w:rsidRDefault="00927371" w:rsidP="0092737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 dotyczące </w:t>
      </w:r>
      <w:proofErr w:type="spellStart"/>
      <w:r w:rsidRPr="00D32A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CallCenter</w:t>
      </w:r>
      <w:proofErr w:type="spellEnd"/>
    </w:p>
    <w:p w:rsidR="00927371" w:rsidRPr="00D32A42" w:rsidRDefault="00927371" w:rsidP="0092737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Wymagania na </w:t>
      </w:r>
      <w:proofErr w:type="spellStart"/>
      <w:r w:rsidRPr="00D32A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CallCenter</w:t>
      </w:r>
      <w:proofErr w:type="spellEnd"/>
      <w:r w:rsidRPr="00D32A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zostały szczegółowo przedstawione w pkt. </w:t>
      </w:r>
      <w:bookmarkStart w:id="6" w:name="_Hlk71145475"/>
      <w:r w:rsidRPr="00D32A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3.ppkt. 10</w:t>
      </w:r>
      <w:bookmarkEnd w:id="6"/>
    </w:p>
    <w:p w:rsidR="00927371" w:rsidRPr="00D32A42" w:rsidRDefault="00927371" w:rsidP="0092737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27371" w:rsidRPr="00D32A42" w:rsidRDefault="00927371" w:rsidP="0092737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27371" w:rsidRPr="00D32A42" w:rsidRDefault="00927371" w:rsidP="0092737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</w:t>
      </w:r>
    </w:p>
    <w:p w:rsidR="00927371" w:rsidRPr="00D32A42" w:rsidRDefault="00927371" w:rsidP="008710D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Wykonawca udostępni bezpłatny wykaz połączeń – bilingi szczegółowe dla wszystkich numerów należących do Zamawiającego w cyklu miesięcznym;</w:t>
      </w:r>
    </w:p>
    <w:p w:rsidR="00927371" w:rsidRPr="00D32A42" w:rsidRDefault="00927371" w:rsidP="008710D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Biling szczegółowy ma zawierać między innymi czas trwania połączeń, godzinę wykonania połączeń, adresata, koszty połączenia, podsumowanie czasu trwania  połączeń oraz podsumowanie kosztów połączeń </w:t>
      </w:r>
      <w:proofErr w:type="spellStart"/>
      <w:r w:rsidRPr="00D32A4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itp</w:t>
      </w:r>
      <w:proofErr w:type="spellEnd"/>
    </w:p>
    <w:p w:rsidR="00927371" w:rsidRPr="00D32A42" w:rsidRDefault="00927371" w:rsidP="008710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 bezpłatną całodobową możliwość telefonicznej obsługi Klienta;</w:t>
      </w:r>
    </w:p>
    <w:p w:rsidR="00927371" w:rsidRPr="00D32A42" w:rsidRDefault="00927371" w:rsidP="008710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 płatność faktur w terminie minimum 30 dni od dnia wystawienia faktury (oczekiwane 60 dni);</w:t>
      </w:r>
    </w:p>
    <w:p w:rsidR="00927371" w:rsidRPr="00D32A42" w:rsidRDefault="00927371" w:rsidP="008710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 możliwość zmiany łącza dostępowego do telekomunikacyjnych usług powszechnych (łącza ISDN 30B+D ) w przypadku pojawienia się innych usług zapewniających stały dostęp do powszechnej sieci telekomunikacyjnej i tym samym umożliwiającej uzyskanie obniżenia stawek za połączenia telefoniczne i faksowe;</w:t>
      </w:r>
    </w:p>
    <w:p w:rsidR="00927371" w:rsidRPr="00D32A42" w:rsidRDefault="00927371" w:rsidP="008710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koszty  tj. związane z zestawieniem, uruchomieniem, podłączeniem i działaniem usług głosowych będą zawarte w opłacie abonamentowej za trakt ISDN. </w:t>
      </w:r>
    </w:p>
    <w:p w:rsidR="00927371" w:rsidRPr="00D32A42" w:rsidRDefault="00927371" w:rsidP="008710D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rozpoczęcie świadczenia usług nie będzie obejmował pełnego okresu rozliczeniowego, wówczas miesięczną opłatę abonamentową ustala się w wysokości 1/30 tej opłaty za każdy dzień jej świadczenia. </w:t>
      </w:r>
    </w:p>
    <w:p w:rsidR="00927371" w:rsidRPr="00D32A42" w:rsidRDefault="00927371" w:rsidP="008710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finansowe w złożonej ofercie przez Wykonawcę nie mogą być gorsze niż proponowane w ramach aktualnie obowiązującej oferty standardowej dla klientów biznesowych.</w:t>
      </w:r>
    </w:p>
    <w:p w:rsidR="00927371" w:rsidRPr="00D32A42" w:rsidRDefault="00927371" w:rsidP="008710D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bookmarkStart w:id="7" w:name="_Hlk503952692"/>
      <w:r w:rsidRPr="00D32A42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trwania umowy tj. po 48 miesiącach lub po wyczerpaniu kwoty łącznej kwoty wynagrodzenia brutto, o którym mowa w § 3 ust. 1 Umowy, Zamawiający będzie mógł przedłużyć umowę o kolejne okresy roczne, a gdy łączny okres korzystania z usług przekroczy 7 lat będzie mógł wykupić dzierżawiony sprzęt wraz z licencjami od Wykonawcy, tj. centrale telefoniczną z osprzętem za cenę  1 zł  powiększoną o podatek VAT.</w:t>
      </w:r>
    </w:p>
    <w:bookmarkEnd w:id="2"/>
    <w:bookmarkEnd w:id="7"/>
    <w:p w:rsidR="00927371" w:rsidRPr="00D32A42" w:rsidRDefault="00927371" w:rsidP="008710D4">
      <w:pPr>
        <w:pStyle w:val="Nagwek"/>
        <w:tabs>
          <w:tab w:val="clear" w:pos="4536"/>
          <w:tab w:val="clear" w:pos="9072"/>
        </w:tabs>
        <w:spacing w:after="160" w:line="259" w:lineRule="auto"/>
        <w:rPr>
          <w:rFonts w:ascii="Times New Roman" w:hAnsi="Times New Roman" w:cs="Times New Roman"/>
        </w:rPr>
      </w:pPr>
    </w:p>
    <w:sectPr w:rsidR="00927371" w:rsidRPr="00D32A42" w:rsidSect="00B1694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AD2" w:rsidRDefault="003D2AD2" w:rsidP="00927371">
      <w:pPr>
        <w:spacing w:after="0" w:line="240" w:lineRule="auto"/>
      </w:pPr>
      <w:r>
        <w:separator/>
      </w:r>
    </w:p>
  </w:endnote>
  <w:endnote w:type="continuationSeparator" w:id="0">
    <w:p w:rsidR="003D2AD2" w:rsidRDefault="003D2AD2" w:rsidP="00927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AD2" w:rsidRDefault="003D2AD2" w:rsidP="00927371">
      <w:pPr>
        <w:spacing w:after="0" w:line="240" w:lineRule="auto"/>
      </w:pPr>
      <w:r>
        <w:separator/>
      </w:r>
    </w:p>
  </w:footnote>
  <w:footnote w:type="continuationSeparator" w:id="0">
    <w:p w:rsidR="003D2AD2" w:rsidRDefault="003D2AD2" w:rsidP="00927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42" w:rsidRDefault="00D32A42" w:rsidP="00927371">
    <w:pPr>
      <w:pStyle w:val="Nagwek"/>
      <w:jc w:val="right"/>
    </w:pPr>
    <w:r>
      <w:t>Załącznik nr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174"/>
    <w:multiLevelType w:val="hybridMultilevel"/>
    <w:tmpl w:val="A052E8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EA6EFF44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640FE"/>
    <w:multiLevelType w:val="hybridMultilevel"/>
    <w:tmpl w:val="78B0854C"/>
    <w:lvl w:ilvl="0" w:tplc="2F2ABF06">
      <w:start w:val="3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C1033"/>
    <w:multiLevelType w:val="hybridMultilevel"/>
    <w:tmpl w:val="55422AC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17B2487E"/>
    <w:multiLevelType w:val="hybridMultilevel"/>
    <w:tmpl w:val="AA32E6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0634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642B5A"/>
    <w:multiLevelType w:val="multilevel"/>
    <w:tmpl w:val="D382B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FEC611D"/>
    <w:multiLevelType w:val="hybridMultilevel"/>
    <w:tmpl w:val="03F8B7E6"/>
    <w:lvl w:ilvl="0" w:tplc="AD0634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3646A0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90604A76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6E3207"/>
    <w:multiLevelType w:val="hybridMultilevel"/>
    <w:tmpl w:val="4920D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35180"/>
    <w:multiLevelType w:val="hybridMultilevel"/>
    <w:tmpl w:val="D1E6D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26E5A"/>
    <w:multiLevelType w:val="hybridMultilevel"/>
    <w:tmpl w:val="B1164E4C"/>
    <w:lvl w:ilvl="0" w:tplc="AD0634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390643"/>
    <w:multiLevelType w:val="hybridMultilevel"/>
    <w:tmpl w:val="125807E6"/>
    <w:lvl w:ilvl="0" w:tplc="4E1045F6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B70C4"/>
    <w:multiLevelType w:val="hybridMultilevel"/>
    <w:tmpl w:val="AA32E6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0634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2E1AF5"/>
    <w:multiLevelType w:val="hybridMultilevel"/>
    <w:tmpl w:val="9FA4BFAE"/>
    <w:lvl w:ilvl="0" w:tplc="94C0F95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DC542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32264F"/>
    <w:multiLevelType w:val="hybridMultilevel"/>
    <w:tmpl w:val="DB4CB66C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>
    <w:nsid w:val="41617901"/>
    <w:multiLevelType w:val="hybridMultilevel"/>
    <w:tmpl w:val="8D06A844"/>
    <w:lvl w:ilvl="0" w:tplc="B0AE8E5C">
      <w:start w:val="1"/>
      <w:numFmt w:val="decimal"/>
      <w:lvlText w:val="%1)"/>
      <w:lvlJc w:val="left"/>
      <w:pPr>
        <w:ind w:left="1080" w:hanging="720"/>
      </w:pPr>
      <w:rPr>
        <w:rFonts w:ascii="Times New Roman" w:eastAsiaTheme="minorHAnsi" w:hAnsi="Times New Roman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50DBF"/>
    <w:multiLevelType w:val="hybridMultilevel"/>
    <w:tmpl w:val="FA260BCA"/>
    <w:lvl w:ilvl="0" w:tplc="21C4A08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F63DF"/>
    <w:multiLevelType w:val="hybridMultilevel"/>
    <w:tmpl w:val="61324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F3A77"/>
    <w:multiLevelType w:val="hybridMultilevel"/>
    <w:tmpl w:val="E36C6242"/>
    <w:lvl w:ilvl="0" w:tplc="02409D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4028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3D03FD"/>
    <w:multiLevelType w:val="hybridMultilevel"/>
    <w:tmpl w:val="3E1666B0"/>
    <w:name w:val="WW8Num31222"/>
    <w:lvl w:ilvl="0" w:tplc="90604A76">
      <w:start w:val="3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4A7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2C4485"/>
    <w:multiLevelType w:val="hybridMultilevel"/>
    <w:tmpl w:val="E1E80A1E"/>
    <w:lvl w:ilvl="0" w:tplc="40EC022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5"/>
  </w:num>
  <w:num w:numId="5">
    <w:abstractNumId w:val="17"/>
  </w:num>
  <w:num w:numId="6">
    <w:abstractNumId w:val="8"/>
  </w:num>
  <w:num w:numId="7">
    <w:abstractNumId w:val="3"/>
  </w:num>
  <w:num w:numId="8">
    <w:abstractNumId w:val="14"/>
  </w:num>
  <w:num w:numId="9">
    <w:abstractNumId w:val="11"/>
  </w:num>
  <w:num w:numId="10">
    <w:abstractNumId w:val="18"/>
  </w:num>
  <w:num w:numId="11">
    <w:abstractNumId w:val="10"/>
  </w:num>
  <w:num w:numId="12">
    <w:abstractNumId w:val="4"/>
  </w:num>
  <w:num w:numId="13">
    <w:abstractNumId w:val="15"/>
  </w:num>
  <w:num w:numId="14">
    <w:abstractNumId w:val="2"/>
  </w:num>
  <w:num w:numId="15">
    <w:abstractNumId w:val="12"/>
  </w:num>
  <w:num w:numId="16">
    <w:abstractNumId w:val="13"/>
  </w:num>
  <w:num w:numId="17">
    <w:abstractNumId w:val="1"/>
  </w:num>
  <w:num w:numId="18">
    <w:abstractNumId w:val="9"/>
  </w:num>
  <w:num w:numId="1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za">
    <w15:presenceInfo w15:providerId="None" w15:userId="Iz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371"/>
    <w:rsid w:val="00046FC9"/>
    <w:rsid w:val="00063C85"/>
    <w:rsid w:val="00101248"/>
    <w:rsid w:val="003B050B"/>
    <w:rsid w:val="003D2AD2"/>
    <w:rsid w:val="004945BA"/>
    <w:rsid w:val="004A4DA4"/>
    <w:rsid w:val="006342E5"/>
    <w:rsid w:val="00707FC8"/>
    <w:rsid w:val="00771912"/>
    <w:rsid w:val="008710D4"/>
    <w:rsid w:val="008A4D0A"/>
    <w:rsid w:val="00927371"/>
    <w:rsid w:val="009D3C12"/>
    <w:rsid w:val="00A60DFE"/>
    <w:rsid w:val="00B16946"/>
    <w:rsid w:val="00B86959"/>
    <w:rsid w:val="00D32A42"/>
    <w:rsid w:val="00D9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946"/>
  </w:style>
  <w:style w:type="paragraph" w:styleId="Nagwek1">
    <w:name w:val="heading 1"/>
    <w:basedOn w:val="Normalny"/>
    <w:next w:val="Normalny"/>
    <w:link w:val="Nagwek1Znak"/>
    <w:autoRedefine/>
    <w:qFormat/>
    <w:rsid w:val="00D32A42"/>
    <w:pPr>
      <w:keepNext/>
      <w:numPr>
        <w:numId w:val="18"/>
      </w:numPr>
      <w:spacing w:before="120" w:after="0" w:line="276" w:lineRule="auto"/>
      <w:outlineLvl w:val="0"/>
    </w:pPr>
    <w:rPr>
      <w:rFonts w:ascii="Times New Roman" w:eastAsia="Calibri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371"/>
  </w:style>
  <w:style w:type="paragraph" w:styleId="Stopka">
    <w:name w:val="footer"/>
    <w:basedOn w:val="Normalny"/>
    <w:link w:val="StopkaZnak"/>
    <w:uiPriority w:val="99"/>
    <w:unhideWhenUsed/>
    <w:rsid w:val="00927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371"/>
  </w:style>
  <w:style w:type="paragraph" w:styleId="Tytu">
    <w:name w:val="Title"/>
    <w:basedOn w:val="Normalny"/>
    <w:next w:val="Normalny"/>
    <w:link w:val="TytuZnak"/>
    <w:uiPriority w:val="10"/>
    <w:qFormat/>
    <w:rsid w:val="00927371"/>
    <w:pPr>
      <w:spacing w:after="0" w:line="276" w:lineRule="auto"/>
      <w:jc w:val="center"/>
    </w:pPr>
    <w:rPr>
      <w:rFonts w:eastAsia="Times New Roman" w:cs="Times New Roman"/>
      <w:b/>
      <w:bCs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27371"/>
    <w:rPr>
      <w:rFonts w:eastAsia="Times New Roman" w:cs="Times New Roman"/>
      <w:b/>
      <w:bCs/>
      <w:lang w:eastAsia="pl-PL"/>
    </w:rPr>
  </w:style>
  <w:style w:type="character" w:customStyle="1" w:styleId="Nagwek1Znak">
    <w:name w:val="Nagłówek 1 Znak"/>
    <w:basedOn w:val="Domylnaczcionkaakapitu"/>
    <w:link w:val="Nagwek1"/>
    <w:rsid w:val="00D32A42"/>
    <w:rPr>
      <w:rFonts w:ascii="Times New Roman" w:eastAsia="Calibri" w:hAnsi="Times New Roman" w:cs="Times New Roman"/>
      <w:b/>
      <w:sz w:val="24"/>
      <w:szCs w:val="24"/>
    </w:rPr>
  </w:style>
  <w:style w:type="character" w:styleId="Hipercze">
    <w:name w:val="Hyperlink"/>
    <w:semiHidden/>
    <w:rsid w:val="00D32A42"/>
    <w:rPr>
      <w:color w:val="0000FF"/>
      <w:u w:val="single"/>
    </w:rPr>
  </w:style>
  <w:style w:type="paragraph" w:customStyle="1" w:styleId="Default">
    <w:name w:val="Default"/>
    <w:rsid w:val="00D32A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32A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telefoniczne-i-przesylu-danych-7894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uslugi-instalowania-urzadzen-telefonicznych-76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ortalzp.pl/kody-cpv/szczegoly/wewnetrzne-uslugi-telekomunikacyjne-792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1972</Words>
  <Characters>11835</Characters>
  <Application>Microsoft Office Word</Application>
  <DocSecurity>4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Andrzej Mirek</cp:lastModifiedBy>
  <cp:revision>2</cp:revision>
  <dcterms:created xsi:type="dcterms:W3CDTF">2021-05-14T05:59:00Z</dcterms:created>
  <dcterms:modified xsi:type="dcterms:W3CDTF">2021-05-14T05:59:00Z</dcterms:modified>
</cp:coreProperties>
</file>