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06B" w:rsidRDefault="00A4206B" w:rsidP="00A4206B">
      <w:pPr>
        <w:spacing w:after="0" w:line="240" w:lineRule="auto"/>
        <w:ind w:left="5529" w:hanging="5529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Znak sprawy </w:t>
      </w:r>
      <w:r w:rsidRP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520.261.1.2.2022.STBU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</w:t>
      </w:r>
      <w:r w:rsidRP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Gdańsk 27.01.2022r.</w:t>
      </w:r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Default="00A4206B" w:rsidP="00A4206B">
      <w:pPr>
        <w:spacing w:after="0" w:line="240" w:lineRule="auto"/>
        <w:ind w:left="5664" w:firstLine="70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Strona internetowa</w:t>
      </w:r>
    </w:p>
    <w:p w:rsidR="00A4206B" w:rsidRDefault="00A4206B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Sprawa: modyfikacja SWZ </w:t>
      </w:r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Default="00F22AE0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</w:t>
      </w:r>
      <w:r w:rsid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informuje, iż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podst. art. </w:t>
      </w:r>
      <w:r w:rsid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137 ust.1 ustawy Prawo zamówień publicznych (Dz.U. z 2021r. poz. 1129 ze zm.)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dokonuje modyfikacji </w:t>
      </w:r>
      <w:r w:rsidRPr="00A4206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OPZ pkt.1.7 Dane szkodowe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poprzez uaktualnienie </w:t>
      </w:r>
      <w:r w:rsidR="00A420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wartości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szkodowości.</w:t>
      </w:r>
      <w:bookmarkStart w:id="0" w:name="_GoBack"/>
      <w:bookmarkEnd w:id="0"/>
    </w:p>
    <w:p w:rsid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P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570"/>
        <w:gridCol w:w="1333"/>
        <w:gridCol w:w="1725"/>
        <w:gridCol w:w="1462"/>
        <w:gridCol w:w="1689"/>
      </w:tblGrid>
      <w:tr w:rsidR="00F22AE0" w:rsidRPr="00F22AE0" w:rsidTr="00F22AE0">
        <w:tc>
          <w:tcPr>
            <w:tcW w:w="1570" w:type="dxa"/>
            <w:tcBorders>
              <w:top w:val="nil"/>
              <w:left w:val="nil"/>
              <w:bottom w:val="single" w:sz="18" w:space="0" w:color="FF585D"/>
              <w:right w:val="nil"/>
            </w:tcBorders>
            <w:shd w:val="clear" w:color="auto" w:fill="043E7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Okres ubezpieczenia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8" w:space="0" w:color="FF585D"/>
              <w:right w:val="nil"/>
            </w:tcBorders>
            <w:shd w:val="clear" w:color="auto" w:fill="043E7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Rodzaj ubezpieczenia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8" w:space="0" w:color="FF585D"/>
              <w:right w:val="nil"/>
            </w:tcBorders>
            <w:shd w:val="clear" w:color="auto" w:fill="043E7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Liczba szkód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8" w:space="0" w:color="FF585D"/>
              <w:right w:val="nil"/>
            </w:tcBorders>
            <w:shd w:val="clear" w:color="auto" w:fill="043E7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Odszkodowania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8" w:space="0" w:color="FF585D"/>
              <w:right w:val="nil"/>
            </w:tcBorders>
            <w:shd w:val="clear" w:color="auto" w:fill="043E7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Rezerwy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FF585D"/>
              <w:right w:val="nil"/>
            </w:tcBorders>
            <w:shd w:val="clear" w:color="auto" w:fill="043E7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  <w:lang w:eastAsia="pl-PL"/>
              </w:rPr>
              <w:t>Suma </w:t>
            </w:r>
          </w:p>
        </w:tc>
      </w:tr>
      <w:tr w:rsidR="00F22AE0" w:rsidRPr="00F22AE0" w:rsidTr="00F22AE0">
        <w:tc>
          <w:tcPr>
            <w:tcW w:w="157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1.04.2018 r.</w:t>
            </w: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br/>
              <w:t>31.03.2019 r. </w:t>
            </w: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Mienie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6 162,00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6 162,00 zł</w:t>
            </w: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OC działalności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30  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125 703,84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125 703,84 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D&amp;O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Casco taboru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1 875 888,00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1 875 888,00 zł</w:t>
            </w: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OC komunikacyjne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56 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361 817,00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361 817,00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AC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</w:tr>
      <w:tr w:rsidR="00F22AE0" w:rsidRPr="00F22AE0" w:rsidTr="00F22AE0">
        <w:tc>
          <w:tcPr>
            <w:tcW w:w="157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1.04.2019 r.</w:t>
            </w: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br/>
              <w:t>31.03.2020 r.</w:t>
            </w:r>
            <w:r w:rsidRPr="00F22AE0">
              <w:rPr>
                <w:rFonts w:ascii="Segoe UI" w:eastAsia="Times New Roman" w:hAnsi="Segoe UI" w:cs="Segoe UI"/>
                <w:color w:val="FFFFFF" w:themeColor="background1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Mienie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3 853,00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3 853,00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Infrastruktura tramwajowa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OC działalności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23 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122 523,76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6 000,00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128 523,76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D&amp;O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Casco taboru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918 375,00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918 375,00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OC komunikacyjne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117 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481 259,85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64 168,00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545 427,85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AC 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</w:tr>
      <w:tr w:rsidR="00F22AE0" w:rsidRPr="00F22AE0" w:rsidTr="00F22AE0">
        <w:tc>
          <w:tcPr>
            <w:tcW w:w="157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1.04.2020 r.</w:t>
            </w: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br/>
              <w:t>31.03.2021 r.</w:t>
            </w:r>
            <w:r w:rsidRPr="00F22AE0">
              <w:rPr>
                <w:rFonts w:ascii="Segoe UI" w:eastAsia="Times New Roman" w:hAnsi="Segoe UI" w:cs="Segoe UI"/>
                <w:color w:val="FFFFFF" w:themeColor="background1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Mienie </w:t>
            </w:r>
          </w:p>
        </w:tc>
        <w:tc>
          <w:tcPr>
            <w:tcW w:w="133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3 </w:t>
            </w:r>
          </w:p>
        </w:tc>
        <w:tc>
          <w:tcPr>
            <w:tcW w:w="17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3 074,00 zł </w:t>
            </w:r>
          </w:p>
        </w:tc>
        <w:tc>
          <w:tcPr>
            <w:tcW w:w="14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3 074,00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Infrastruktura tramwajowa </w:t>
            </w:r>
          </w:p>
        </w:tc>
        <w:tc>
          <w:tcPr>
            <w:tcW w:w="133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7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OC działalności </w:t>
            </w:r>
          </w:p>
        </w:tc>
        <w:tc>
          <w:tcPr>
            <w:tcW w:w="133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20 </w:t>
            </w:r>
          </w:p>
        </w:tc>
        <w:tc>
          <w:tcPr>
            <w:tcW w:w="17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332 009,05 zł </w:t>
            </w:r>
          </w:p>
        </w:tc>
        <w:tc>
          <w:tcPr>
            <w:tcW w:w="14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332 009,05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D&amp;O </w:t>
            </w:r>
          </w:p>
        </w:tc>
        <w:tc>
          <w:tcPr>
            <w:tcW w:w="133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7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Casco taboru </w:t>
            </w:r>
          </w:p>
        </w:tc>
        <w:tc>
          <w:tcPr>
            <w:tcW w:w="133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10 </w:t>
            </w:r>
          </w:p>
        </w:tc>
        <w:tc>
          <w:tcPr>
            <w:tcW w:w="17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981 868,00 zł </w:t>
            </w:r>
          </w:p>
        </w:tc>
        <w:tc>
          <w:tcPr>
            <w:tcW w:w="14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981 868,00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OC komunikacyjne </w:t>
            </w:r>
          </w:p>
        </w:tc>
        <w:tc>
          <w:tcPr>
            <w:tcW w:w="133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80 </w:t>
            </w:r>
          </w:p>
        </w:tc>
        <w:tc>
          <w:tcPr>
            <w:tcW w:w="17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571 891,26 zł </w:t>
            </w:r>
          </w:p>
        </w:tc>
        <w:tc>
          <w:tcPr>
            <w:tcW w:w="14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16 792,44 zł </w:t>
            </w:r>
          </w:p>
        </w:tc>
        <w:tc>
          <w:tcPr>
            <w:tcW w:w="16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588 683,70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AC </w:t>
            </w:r>
          </w:p>
        </w:tc>
        <w:tc>
          <w:tcPr>
            <w:tcW w:w="133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3 </w:t>
            </w:r>
          </w:p>
        </w:tc>
        <w:tc>
          <w:tcPr>
            <w:tcW w:w="17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35 991,84 zł </w:t>
            </w:r>
          </w:p>
        </w:tc>
        <w:tc>
          <w:tcPr>
            <w:tcW w:w="14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35 991,84 zł </w:t>
            </w:r>
          </w:p>
        </w:tc>
      </w:tr>
      <w:tr w:rsidR="00F22AE0" w:rsidRPr="00F22AE0" w:rsidTr="00F22AE0">
        <w:tc>
          <w:tcPr>
            <w:tcW w:w="1570" w:type="dxa"/>
            <w:vMerge w:val="restart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t>1.04.2021 r.</w:t>
            </w:r>
            <w:r w:rsidRPr="00F22AE0">
              <w:rPr>
                <w:rFonts w:ascii="Segoe UI" w:eastAsia="Times New Roman" w:hAnsi="Segoe UI" w:cs="Segoe UI"/>
                <w:sz w:val="16"/>
                <w:szCs w:val="18"/>
                <w:lang w:eastAsia="pl-PL"/>
              </w:rPr>
              <w:br/>
              <w:t>1.12.2021 r.</w:t>
            </w:r>
            <w:r w:rsidRPr="00F22AE0">
              <w:rPr>
                <w:rFonts w:ascii="Segoe UI" w:eastAsia="Times New Roman" w:hAnsi="Segoe UI" w:cs="Segoe UI"/>
                <w:color w:val="FFFFFF" w:themeColor="background1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Mienie </w:t>
            </w:r>
          </w:p>
        </w:tc>
        <w:tc>
          <w:tcPr>
            <w:tcW w:w="1333" w:type="dxa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725" w:type="dxa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Infrastruktura tramwajowa </w:t>
            </w:r>
          </w:p>
        </w:tc>
        <w:tc>
          <w:tcPr>
            <w:tcW w:w="1333" w:type="dxa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725" w:type="dxa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OC działalności </w:t>
            </w:r>
          </w:p>
        </w:tc>
        <w:tc>
          <w:tcPr>
            <w:tcW w:w="13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10 </w:t>
            </w:r>
          </w:p>
        </w:tc>
        <w:tc>
          <w:tcPr>
            <w:tcW w:w="17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95 160,16 zł </w:t>
            </w:r>
          </w:p>
        </w:tc>
        <w:tc>
          <w:tcPr>
            <w:tcW w:w="14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36 234,00 </w:t>
            </w:r>
          </w:p>
        </w:tc>
        <w:tc>
          <w:tcPr>
            <w:tcW w:w="1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131 394,16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D&amp;O </w:t>
            </w:r>
          </w:p>
        </w:tc>
        <w:tc>
          <w:tcPr>
            <w:tcW w:w="13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7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Casco taboru </w:t>
            </w:r>
          </w:p>
        </w:tc>
        <w:tc>
          <w:tcPr>
            <w:tcW w:w="13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1 </w:t>
            </w:r>
          </w:p>
        </w:tc>
        <w:tc>
          <w:tcPr>
            <w:tcW w:w="17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4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4.615 000,00 zł </w:t>
            </w:r>
          </w:p>
        </w:tc>
        <w:tc>
          <w:tcPr>
            <w:tcW w:w="1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4.615 000,00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OC komunikacyjne </w:t>
            </w:r>
          </w:p>
        </w:tc>
        <w:tc>
          <w:tcPr>
            <w:tcW w:w="13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61 </w:t>
            </w:r>
          </w:p>
        </w:tc>
        <w:tc>
          <w:tcPr>
            <w:tcW w:w="17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230 182,77 zł </w:t>
            </w:r>
          </w:p>
        </w:tc>
        <w:tc>
          <w:tcPr>
            <w:tcW w:w="14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29 000,00 zł </w:t>
            </w:r>
          </w:p>
        </w:tc>
        <w:tc>
          <w:tcPr>
            <w:tcW w:w="1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259 182,77 zł </w:t>
            </w:r>
          </w:p>
        </w:tc>
      </w:tr>
      <w:tr w:rsidR="00F22AE0" w:rsidRPr="00F22AE0" w:rsidTr="00F22AE0">
        <w:tc>
          <w:tcPr>
            <w:tcW w:w="0" w:type="auto"/>
            <w:vMerge/>
            <w:tcBorders>
              <w:top w:val="single" w:sz="4" w:space="0" w:color="F2F2F2" w:themeColor="background1" w:themeShade="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22AE0" w:rsidRPr="00F22AE0" w:rsidRDefault="00F22AE0" w:rsidP="00F22AE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AC </w:t>
            </w:r>
          </w:p>
        </w:tc>
        <w:tc>
          <w:tcPr>
            <w:tcW w:w="13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2 </w:t>
            </w:r>
          </w:p>
        </w:tc>
        <w:tc>
          <w:tcPr>
            <w:tcW w:w="17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10 954,16 zł </w:t>
            </w:r>
          </w:p>
        </w:tc>
        <w:tc>
          <w:tcPr>
            <w:tcW w:w="14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0,00 zł </w:t>
            </w:r>
          </w:p>
        </w:tc>
        <w:tc>
          <w:tcPr>
            <w:tcW w:w="16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  <w:hideMark/>
          </w:tcPr>
          <w:p w:rsidR="00F22AE0" w:rsidRPr="00F22AE0" w:rsidRDefault="00F22AE0" w:rsidP="00F22AE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22A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10 954,16 zł </w:t>
            </w:r>
          </w:p>
        </w:tc>
      </w:tr>
    </w:tbl>
    <w:p w:rsidR="0084205C" w:rsidRDefault="0084205C"/>
    <w:p w:rsidR="00F22AE0" w:rsidRDefault="00F22AE0">
      <w:r>
        <w:t>Powyższe należy uwzględnić przygotowując ofertę.</w:t>
      </w:r>
    </w:p>
    <w:sectPr w:rsidR="00F2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84205C"/>
    <w:rsid w:val="00A4206B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6A05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</cp:revision>
  <dcterms:created xsi:type="dcterms:W3CDTF">2022-01-27T08:53:00Z</dcterms:created>
  <dcterms:modified xsi:type="dcterms:W3CDTF">2022-01-27T09:10:00Z</dcterms:modified>
</cp:coreProperties>
</file>