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załącznik nr 1 do SWZ</w:t>
      </w:r>
      <w:r>
        <w:rPr>
          <w:rFonts w:ascii="Calibri" w:hAnsi="Calibri"/>
          <w:sz w:val="21"/>
          <w:szCs w:val="21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2"/>
                <w:szCs w:val="22"/>
                <w:lang w:val="pl-PL" w:eastAsia="zh-CN" w:bidi="hi-IN"/>
              </w:rPr>
              <w:t>Formularz 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1"/>
          <w:szCs w:val="21"/>
        </w:rPr>
      </w:pPr>
      <w:r>
        <w:rPr>
          <w:rFonts w:eastAsia="Tahoma" w:cs="Tahoma" w:ascii="Calibri" w:hAnsi="Calibri"/>
          <w:sz w:val="21"/>
          <w:szCs w:val="21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 xml:space="preserve">  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>57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>/PA/2023 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113" w:after="57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auto" w:val="clear"/>
          <w:lang w:val="pl-PL" w:eastAsia="zh-CN" w:bidi="ar-SA"/>
        </w:rPr>
        <w:t xml:space="preserve">Remont lokali mieszkalnych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auto" w:val="clear"/>
          <w:lang w:val="pl-PL" w:eastAsia="zh-CN" w:bidi="ar-SA"/>
        </w:rPr>
        <w:t xml:space="preserve">(pustostanów) zarządzanych przez Administrację Domów Miejskich „ADM” Sp. z o.o. w Bydgoszczy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sz w:val="24"/>
          <w:szCs w:val="24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>- niniejszym oferuję wykonanie przedmiotu zamówienia, zgodnie z warunkami określonymi           w SWZ w części dotyczącej: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1"/>
        <w:gridCol w:w="2613"/>
        <w:gridCol w:w="3175"/>
        <w:gridCol w:w="2838"/>
      </w:tblGrid>
      <w:tr>
        <w:trPr/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pustostanu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Termin udzielonej gwarancji 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(wpisać liczbę miesięcy)</w:t>
            </w:r>
          </w:p>
        </w:tc>
      </w:tr>
      <w:tr>
        <w:trPr/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Ciesielska 2/14</w:t>
            </w:r>
          </w:p>
          <w:p>
            <w:pPr>
              <w:pStyle w:val="Textbodyindent"/>
              <w:widowControl w:val="false"/>
              <w:spacing w:lineRule="auto" w:line="360" w:before="170" w:after="0"/>
              <w:jc w:val="center"/>
              <w:rPr>
                <w:rFonts w:ascii="Calibri" w:hAnsi="Calibri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Janusza Korczaka 3/13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highlight w:val="white"/>
          <w:u w:val="none"/>
          <w:effect w:val="none"/>
          <w:shd w:fill="auto" w:val="clear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do reprezentacji w postępowaniu o udzielenie zamówienia lub do reprezentacji w postępowaniu o udzielenie                   zamówienia i  zawarcia umowy w sprawnie niniejszego zamówienia  (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wypełniają jedynie wykonawcy wspólnie             ubiegający się o udzielenie zamówienia np. prowadzący działalność w formie spółki cywilnej lub konsorcjum –              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70" w:after="0"/>
        <w:jc w:val="center"/>
        <w:rPr/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podstawowym bez negocjacji  (art.275 pkt 1 ustawy PZP) o numerze:  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57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/PA/2023</w:t>
      </w:r>
    </w:p>
    <w:p>
      <w:pPr>
        <w:pStyle w:val="Normal"/>
        <w:bidi w:val="0"/>
        <w:spacing w:before="170" w:after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113" w:after="57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8"/>
          <w:szCs w:val="28"/>
          <w:highlight w:val="white"/>
          <w:u w:val="none"/>
          <w:shd w:fill="auto" w:val="clear"/>
          <w:lang w:val="pl-PL" w:eastAsia="zh-CN" w:bidi="ar-SA"/>
        </w:rPr>
        <w:t xml:space="preserve">Remont lokali mieszkalnych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8"/>
          <w:szCs w:val="28"/>
          <w:highlight w:val="white"/>
          <w:u w:val="none"/>
          <w:shd w:fill="auto" w:val="clear"/>
          <w:lang w:val="pl-PL" w:eastAsia="zh-CN" w:bidi="ar-SA"/>
        </w:rPr>
        <w:t xml:space="preserve">(pustostanów) zarządzanych przez Administrację Domów Miejskich „ADM” Sp. z o.o. w Bydgoszczy 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2"/>
          <w:szCs w:val="22"/>
          <w:u w:val="none"/>
          <w:shd w:fill="auto" w:val="clear"/>
        </w:rPr>
        <w:t>z postępowania na podstawie art.108 ust.1 ustawy z dnia               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2"/>
          <w:szCs w:val="22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auto"/>
          <w:sz w:val="22"/>
          <w:szCs w:val="22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369</TotalTime>
  <Application>LibreOffice/7.5.4.2$Windows_X86_64 LibreOffice_project/36ccfdc35048b057fd9854c757a8b67ec53977b6</Application>
  <AppVersion>15.0000</AppVersion>
  <Pages>3</Pages>
  <Words>925</Words>
  <Characters>7107</Characters>
  <CharactersWithSpaces>8235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2023-09-25T11:43:55Z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