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85C3" w14:textId="5E71C8EA" w:rsidR="00B22B41" w:rsidRPr="00B000C1" w:rsidRDefault="00704071" w:rsidP="00B22B41">
      <w:pPr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 xml:space="preserve"> </w:t>
      </w:r>
      <w:r w:rsidR="00B22B41" w:rsidRPr="00B000C1">
        <w:rPr>
          <w:rFonts w:ascii="Tahoma" w:hAnsi="Tahoma" w:cs="Tahoma"/>
          <w:sz w:val="20"/>
          <w:szCs w:val="20"/>
        </w:rPr>
        <w:t>AG/ZP – 10/2021                                                                                      Załącznik nr 3b do SWZ</w:t>
      </w:r>
    </w:p>
    <w:p w14:paraId="2A1988E8" w14:textId="77777777" w:rsidR="00B22B41" w:rsidRPr="00B000C1" w:rsidRDefault="00B22B41" w:rsidP="00B22B41">
      <w:pPr>
        <w:jc w:val="center"/>
        <w:rPr>
          <w:rFonts w:ascii="Tahoma" w:hAnsi="Tahoma" w:cs="Tahoma"/>
          <w:b/>
          <w:bCs/>
        </w:rPr>
      </w:pPr>
    </w:p>
    <w:p w14:paraId="10DFC676" w14:textId="30A5E59A" w:rsidR="00B22B41" w:rsidRPr="00B000C1" w:rsidRDefault="00B22B41" w:rsidP="00B22B41">
      <w:pPr>
        <w:jc w:val="center"/>
        <w:rPr>
          <w:rFonts w:ascii="Tahoma" w:hAnsi="Tahoma" w:cs="Tahoma"/>
          <w:b/>
          <w:bCs/>
        </w:rPr>
      </w:pPr>
      <w:r w:rsidRPr="00B000C1">
        <w:rPr>
          <w:rFonts w:ascii="Tahoma" w:hAnsi="Tahoma" w:cs="Tahoma"/>
          <w:b/>
          <w:bCs/>
        </w:rPr>
        <w:t>Parametry oceniane – pakiet 12</w:t>
      </w:r>
    </w:p>
    <w:p w14:paraId="63CFDBAE" w14:textId="30A5E59A" w:rsidR="00DA78F4" w:rsidRPr="00B000C1" w:rsidRDefault="00CC053C" w:rsidP="00CC053C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Półautomatyczny analizator moczu nowy fabrycznie.</w:t>
      </w:r>
    </w:p>
    <w:p w14:paraId="382BA064" w14:textId="77777777" w:rsidR="00DD34E7" w:rsidRPr="00B000C1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Tak – 10 pkt</w:t>
      </w:r>
    </w:p>
    <w:p w14:paraId="7CB4F1AB" w14:textId="77777777" w:rsidR="00DD34E7" w:rsidRPr="00B000C1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Nie – 0 pkt</w:t>
      </w:r>
    </w:p>
    <w:p w14:paraId="44A8290D" w14:textId="77777777" w:rsidR="00DD34E7" w:rsidRPr="00B000C1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</w:p>
    <w:p w14:paraId="023BC25A" w14:textId="0882D33D" w:rsidR="00DD34E7" w:rsidRPr="00B000C1" w:rsidRDefault="00CC053C" w:rsidP="00CC053C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 xml:space="preserve">Odczyt 10 parametrów fizykochemicznych moczu: ciężar właściwy, </w:t>
      </w:r>
      <w:proofErr w:type="spellStart"/>
      <w:r w:rsidRPr="00B000C1">
        <w:rPr>
          <w:rFonts w:ascii="Tahoma" w:hAnsi="Tahoma" w:cs="Tahoma"/>
          <w:sz w:val="20"/>
          <w:szCs w:val="20"/>
        </w:rPr>
        <w:t>pH</w:t>
      </w:r>
      <w:proofErr w:type="spellEnd"/>
      <w:r w:rsidRPr="00B000C1">
        <w:rPr>
          <w:rFonts w:ascii="Tahoma" w:hAnsi="Tahoma" w:cs="Tahoma"/>
          <w:sz w:val="20"/>
          <w:szCs w:val="20"/>
        </w:rPr>
        <w:t>, białko,</w:t>
      </w:r>
      <w:r w:rsidR="0069495B" w:rsidRPr="00B000C1">
        <w:rPr>
          <w:rFonts w:ascii="Tahoma" w:hAnsi="Tahoma" w:cs="Tahoma"/>
          <w:sz w:val="20"/>
          <w:szCs w:val="20"/>
        </w:rPr>
        <w:t xml:space="preserve"> </w:t>
      </w:r>
      <w:r w:rsidRPr="00B000C1">
        <w:rPr>
          <w:rFonts w:ascii="Tahoma" w:hAnsi="Tahoma" w:cs="Tahoma"/>
          <w:sz w:val="20"/>
          <w:szCs w:val="20"/>
        </w:rPr>
        <w:t>glukoza,</w:t>
      </w:r>
      <w:r w:rsidR="0069495B" w:rsidRPr="00B000C1">
        <w:rPr>
          <w:rFonts w:ascii="Tahoma" w:hAnsi="Tahoma" w:cs="Tahoma"/>
          <w:sz w:val="20"/>
          <w:szCs w:val="20"/>
        </w:rPr>
        <w:t xml:space="preserve"> </w:t>
      </w:r>
      <w:r w:rsidRPr="00B000C1">
        <w:rPr>
          <w:rFonts w:ascii="Tahoma" w:hAnsi="Tahoma" w:cs="Tahoma"/>
          <w:sz w:val="20"/>
          <w:szCs w:val="20"/>
        </w:rPr>
        <w:t>urobilinogen, bilirubina,</w:t>
      </w:r>
      <w:r w:rsidR="0069495B" w:rsidRPr="00B000C1">
        <w:rPr>
          <w:rFonts w:ascii="Tahoma" w:hAnsi="Tahoma" w:cs="Tahoma"/>
          <w:sz w:val="20"/>
          <w:szCs w:val="20"/>
        </w:rPr>
        <w:t xml:space="preserve"> </w:t>
      </w:r>
      <w:r w:rsidRPr="00B000C1">
        <w:rPr>
          <w:rFonts w:ascii="Tahoma" w:hAnsi="Tahoma" w:cs="Tahoma"/>
          <w:sz w:val="20"/>
          <w:szCs w:val="20"/>
        </w:rPr>
        <w:t>ciała ketonowe,</w:t>
      </w:r>
      <w:r w:rsidR="0069495B" w:rsidRPr="00B000C1">
        <w:rPr>
          <w:rFonts w:ascii="Tahoma" w:hAnsi="Tahoma" w:cs="Tahoma"/>
          <w:sz w:val="20"/>
          <w:szCs w:val="20"/>
        </w:rPr>
        <w:t xml:space="preserve"> </w:t>
      </w:r>
      <w:r w:rsidRPr="00B000C1">
        <w:rPr>
          <w:rFonts w:ascii="Tahoma" w:hAnsi="Tahoma" w:cs="Tahoma"/>
          <w:sz w:val="20"/>
          <w:szCs w:val="20"/>
        </w:rPr>
        <w:t>azotyny, erytrocyty, leukocyty</w:t>
      </w:r>
      <w:r w:rsidR="00DD34E7" w:rsidRPr="00B000C1">
        <w:rPr>
          <w:rFonts w:ascii="Tahoma" w:hAnsi="Tahoma" w:cs="Tahoma"/>
          <w:sz w:val="20"/>
          <w:szCs w:val="20"/>
        </w:rPr>
        <w:t>.</w:t>
      </w:r>
    </w:p>
    <w:p w14:paraId="499B9604" w14:textId="77777777" w:rsidR="00DD34E7" w:rsidRPr="00B000C1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Tak – 10 pkt</w:t>
      </w:r>
    </w:p>
    <w:p w14:paraId="70D6EE72" w14:textId="77777777" w:rsidR="00DD34E7" w:rsidRPr="00B000C1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Nie – 0 pkt</w:t>
      </w:r>
    </w:p>
    <w:p w14:paraId="008677D7" w14:textId="77777777" w:rsidR="00DD34E7" w:rsidRPr="00B000C1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</w:p>
    <w:p w14:paraId="41B0204A" w14:textId="77777777" w:rsidR="00DD34E7" w:rsidRPr="00B000C1" w:rsidRDefault="00CC053C" w:rsidP="00CC053C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Pamięć min. 1000 wyników pacjentów i min. 300 wyników kontroli jakości</w:t>
      </w:r>
      <w:r w:rsidR="00DD34E7" w:rsidRPr="00B000C1">
        <w:rPr>
          <w:rFonts w:ascii="Tahoma" w:hAnsi="Tahoma" w:cs="Tahoma"/>
          <w:sz w:val="20"/>
          <w:szCs w:val="20"/>
        </w:rPr>
        <w:t>.</w:t>
      </w:r>
    </w:p>
    <w:p w14:paraId="1CD37EAB" w14:textId="77777777" w:rsidR="00DD34E7" w:rsidRPr="00B000C1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Tak – 10 pkt</w:t>
      </w:r>
    </w:p>
    <w:p w14:paraId="78AF2582" w14:textId="77777777" w:rsidR="00DD34E7" w:rsidRPr="00B000C1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Nie – 0 pkt</w:t>
      </w:r>
    </w:p>
    <w:p w14:paraId="723EDFB0" w14:textId="77777777" w:rsidR="00DD34E7" w:rsidRPr="00B000C1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</w:p>
    <w:p w14:paraId="71185FB1" w14:textId="77777777" w:rsidR="00DD34E7" w:rsidRPr="00B000C1" w:rsidRDefault="00CC053C" w:rsidP="00CC053C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Flagowanie wyników patologicznych</w:t>
      </w:r>
      <w:r w:rsidR="00DD34E7" w:rsidRPr="00B000C1">
        <w:rPr>
          <w:rFonts w:ascii="Tahoma" w:hAnsi="Tahoma" w:cs="Tahoma"/>
          <w:sz w:val="20"/>
          <w:szCs w:val="20"/>
        </w:rPr>
        <w:t>.</w:t>
      </w:r>
    </w:p>
    <w:p w14:paraId="4F1BF3C6" w14:textId="77777777" w:rsidR="00DD34E7" w:rsidRPr="00B000C1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Tak – 10 pkt</w:t>
      </w:r>
    </w:p>
    <w:p w14:paraId="7E63D11C" w14:textId="77777777" w:rsidR="00DD34E7" w:rsidRPr="00B000C1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Nie – 0 pkt</w:t>
      </w:r>
    </w:p>
    <w:p w14:paraId="565A2BBC" w14:textId="77777777" w:rsidR="00DD34E7" w:rsidRPr="00B000C1" w:rsidRDefault="00DD34E7" w:rsidP="00DD34E7">
      <w:pPr>
        <w:pStyle w:val="Akapitzlist"/>
        <w:rPr>
          <w:rFonts w:ascii="Tahoma" w:hAnsi="Tahoma" w:cs="Tahoma"/>
          <w:sz w:val="20"/>
          <w:szCs w:val="20"/>
        </w:rPr>
      </w:pPr>
    </w:p>
    <w:p w14:paraId="5C4CC235" w14:textId="77777777" w:rsidR="00DD34E7" w:rsidRPr="00B000C1" w:rsidRDefault="00CC053C" w:rsidP="00CC053C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Czułość pola glukozy min. 30 mg/dl a białka min. 15mg/dl</w:t>
      </w:r>
      <w:r w:rsidR="00DD34E7" w:rsidRPr="00B000C1">
        <w:rPr>
          <w:rFonts w:ascii="Tahoma" w:hAnsi="Tahoma" w:cs="Tahoma"/>
          <w:sz w:val="20"/>
          <w:szCs w:val="20"/>
        </w:rPr>
        <w:t>.</w:t>
      </w:r>
    </w:p>
    <w:p w14:paraId="07C34F36" w14:textId="77777777" w:rsidR="00391980" w:rsidRPr="00B000C1" w:rsidRDefault="00391980" w:rsidP="00391980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Tak – 10 pkt</w:t>
      </w:r>
    </w:p>
    <w:p w14:paraId="6AC289EE" w14:textId="77777777" w:rsidR="00391980" w:rsidRPr="00B000C1" w:rsidRDefault="00391980" w:rsidP="00391980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Nie – 0 pkt</w:t>
      </w:r>
    </w:p>
    <w:p w14:paraId="44325BF5" w14:textId="77777777" w:rsidR="00391980" w:rsidRPr="00B000C1" w:rsidRDefault="00391980" w:rsidP="00391980">
      <w:pPr>
        <w:pStyle w:val="Akapitzlist"/>
        <w:rPr>
          <w:rFonts w:ascii="Tahoma" w:hAnsi="Tahoma" w:cs="Tahoma"/>
          <w:sz w:val="20"/>
          <w:szCs w:val="20"/>
        </w:rPr>
      </w:pPr>
    </w:p>
    <w:p w14:paraId="5AFEA071" w14:textId="77777777" w:rsidR="00DD34E7" w:rsidRPr="00B000C1" w:rsidRDefault="00CC053C" w:rsidP="00CC053C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Automatyczne usuwanie zużytych pasków.</w:t>
      </w:r>
    </w:p>
    <w:p w14:paraId="755DF21A" w14:textId="77777777" w:rsidR="00391980" w:rsidRPr="00B000C1" w:rsidRDefault="00391980" w:rsidP="00391980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Tak – 10 pkt</w:t>
      </w:r>
    </w:p>
    <w:p w14:paraId="301DD498" w14:textId="77777777" w:rsidR="00391980" w:rsidRPr="00B000C1" w:rsidRDefault="00391980" w:rsidP="00391980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Nie – 0 pkt</w:t>
      </w:r>
    </w:p>
    <w:p w14:paraId="03719C85" w14:textId="77777777" w:rsidR="00391980" w:rsidRPr="00B000C1" w:rsidRDefault="00391980" w:rsidP="00391980">
      <w:pPr>
        <w:pStyle w:val="Akapitzlist"/>
        <w:rPr>
          <w:rFonts w:ascii="Tahoma" w:hAnsi="Tahoma" w:cs="Tahoma"/>
          <w:sz w:val="20"/>
          <w:szCs w:val="20"/>
        </w:rPr>
      </w:pPr>
    </w:p>
    <w:p w14:paraId="388E50DD" w14:textId="77777777" w:rsidR="00DD34E7" w:rsidRPr="00B000C1" w:rsidRDefault="00CC053C" w:rsidP="00CC053C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 xml:space="preserve">Wydajność min.500 </w:t>
      </w:r>
      <w:proofErr w:type="spellStart"/>
      <w:r w:rsidRPr="00B000C1">
        <w:rPr>
          <w:rFonts w:ascii="Tahoma" w:hAnsi="Tahoma" w:cs="Tahoma"/>
          <w:sz w:val="20"/>
          <w:szCs w:val="20"/>
        </w:rPr>
        <w:t>ozn</w:t>
      </w:r>
      <w:proofErr w:type="spellEnd"/>
      <w:r w:rsidRPr="00B000C1">
        <w:rPr>
          <w:rFonts w:ascii="Tahoma" w:hAnsi="Tahoma" w:cs="Tahoma"/>
          <w:sz w:val="20"/>
          <w:szCs w:val="20"/>
        </w:rPr>
        <w:t>/godzinę</w:t>
      </w:r>
      <w:r w:rsidR="00DD34E7" w:rsidRPr="00B000C1">
        <w:rPr>
          <w:rFonts w:ascii="Tahoma" w:hAnsi="Tahoma" w:cs="Tahoma"/>
          <w:sz w:val="20"/>
          <w:szCs w:val="20"/>
        </w:rPr>
        <w:t>.</w:t>
      </w:r>
    </w:p>
    <w:p w14:paraId="46C1111E" w14:textId="77777777" w:rsidR="00CA01DF" w:rsidRPr="00B000C1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Tak – 10 pkt</w:t>
      </w:r>
    </w:p>
    <w:p w14:paraId="77BA75C6" w14:textId="77777777" w:rsidR="00CA01DF" w:rsidRPr="00B000C1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Nie – 0 pkt</w:t>
      </w:r>
    </w:p>
    <w:p w14:paraId="474530E1" w14:textId="77777777" w:rsidR="00CA01DF" w:rsidRPr="00B000C1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</w:p>
    <w:p w14:paraId="4470FCA2" w14:textId="77777777" w:rsidR="00DD34E7" w:rsidRPr="00B000C1" w:rsidRDefault="00CC053C" w:rsidP="00CC053C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 xml:space="preserve">Pasek kalibracji do codziennej </w:t>
      </w:r>
      <w:proofErr w:type="spellStart"/>
      <w:r w:rsidRPr="00B000C1">
        <w:rPr>
          <w:rFonts w:ascii="Tahoma" w:hAnsi="Tahoma" w:cs="Tahoma"/>
          <w:sz w:val="20"/>
          <w:szCs w:val="20"/>
        </w:rPr>
        <w:t>autokalibracji</w:t>
      </w:r>
      <w:proofErr w:type="spellEnd"/>
      <w:r w:rsidRPr="00B000C1">
        <w:rPr>
          <w:rFonts w:ascii="Tahoma" w:hAnsi="Tahoma" w:cs="Tahoma"/>
          <w:sz w:val="20"/>
          <w:szCs w:val="20"/>
        </w:rPr>
        <w:t xml:space="preserve"> zainstalowany a aparacie na stałe i dodatkowo </w:t>
      </w:r>
      <w:proofErr w:type="spellStart"/>
      <w:r w:rsidRPr="00B000C1">
        <w:rPr>
          <w:rFonts w:ascii="Tahoma" w:hAnsi="Tahoma" w:cs="Tahoma"/>
          <w:sz w:val="20"/>
          <w:szCs w:val="20"/>
        </w:rPr>
        <w:t>rekalibracja</w:t>
      </w:r>
      <w:proofErr w:type="spellEnd"/>
      <w:r w:rsidRPr="00B000C1">
        <w:rPr>
          <w:rFonts w:ascii="Tahoma" w:hAnsi="Tahoma" w:cs="Tahoma"/>
          <w:sz w:val="20"/>
          <w:szCs w:val="20"/>
        </w:rPr>
        <w:t xml:space="preserve"> zewnętrzna co 4 tygodnie.</w:t>
      </w:r>
      <w:r w:rsidR="00DD34E7" w:rsidRPr="00B000C1">
        <w:rPr>
          <w:rFonts w:ascii="Tahoma" w:hAnsi="Tahoma" w:cs="Tahoma"/>
          <w:sz w:val="20"/>
          <w:szCs w:val="20"/>
        </w:rPr>
        <w:t>.</w:t>
      </w:r>
    </w:p>
    <w:p w14:paraId="3D98A4F9" w14:textId="77777777" w:rsidR="00CA01DF" w:rsidRPr="00B000C1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Tak – 10 pkt</w:t>
      </w:r>
    </w:p>
    <w:p w14:paraId="1F419E2D" w14:textId="1AD31F0A" w:rsidR="00CC053C" w:rsidRPr="00B000C1" w:rsidRDefault="00CA01DF" w:rsidP="00B22B41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Nie – 0 pkt</w:t>
      </w:r>
    </w:p>
    <w:p w14:paraId="305A7F40" w14:textId="77777777" w:rsidR="00B22B41" w:rsidRPr="00B000C1" w:rsidRDefault="00B22B41" w:rsidP="00B22B41">
      <w:pPr>
        <w:pStyle w:val="Akapitzlist"/>
        <w:rPr>
          <w:rFonts w:ascii="Tahoma" w:hAnsi="Tahoma" w:cs="Tahoma"/>
          <w:sz w:val="20"/>
          <w:szCs w:val="20"/>
        </w:rPr>
      </w:pPr>
    </w:p>
    <w:p w14:paraId="335DDB32" w14:textId="77777777" w:rsidR="00DD34E7" w:rsidRPr="00B000C1" w:rsidRDefault="00CC053C" w:rsidP="00CC053C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Paski, kalibratory, i kontrole od jednego producenta, kompatybilne z oferowanym aparatem.</w:t>
      </w:r>
      <w:r w:rsidR="00DD34E7" w:rsidRPr="00B000C1">
        <w:rPr>
          <w:rFonts w:ascii="Tahoma" w:hAnsi="Tahoma" w:cs="Tahoma"/>
          <w:sz w:val="20"/>
          <w:szCs w:val="20"/>
        </w:rPr>
        <w:t>.</w:t>
      </w:r>
    </w:p>
    <w:p w14:paraId="32AEE581" w14:textId="77777777" w:rsidR="00CA01DF" w:rsidRPr="00B000C1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Tak – 10 pkt</w:t>
      </w:r>
    </w:p>
    <w:p w14:paraId="7AA7659E" w14:textId="77777777" w:rsidR="00CA01DF" w:rsidRPr="00B000C1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Nie – 0 pkt</w:t>
      </w:r>
    </w:p>
    <w:p w14:paraId="02F263DA" w14:textId="77777777" w:rsidR="00CC053C" w:rsidRPr="00B000C1" w:rsidRDefault="00CC053C" w:rsidP="00CA01DF">
      <w:pPr>
        <w:pStyle w:val="Akapitzlist"/>
        <w:rPr>
          <w:rFonts w:ascii="Tahoma" w:hAnsi="Tahoma" w:cs="Tahoma"/>
          <w:sz w:val="20"/>
          <w:szCs w:val="20"/>
        </w:rPr>
      </w:pPr>
    </w:p>
    <w:p w14:paraId="27ED42A4" w14:textId="77777777" w:rsidR="00DD34E7" w:rsidRPr="00B000C1" w:rsidRDefault="00CC053C" w:rsidP="00CC053C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Paski charakteryzujące się eliminacją wpływu kwasu askorbinowego wynik pomiaru.</w:t>
      </w:r>
    </w:p>
    <w:p w14:paraId="54225A02" w14:textId="77777777" w:rsidR="00CA01DF" w:rsidRPr="00B000C1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Tak – 10 pkt</w:t>
      </w:r>
    </w:p>
    <w:p w14:paraId="44E3D3B2" w14:textId="77777777" w:rsidR="00CA01DF" w:rsidRPr="00B000C1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Nie – 0 pkt</w:t>
      </w:r>
    </w:p>
    <w:p w14:paraId="733D2CC0" w14:textId="77777777" w:rsidR="00CA01DF" w:rsidRPr="00B000C1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</w:p>
    <w:p w14:paraId="0CEAC0D5" w14:textId="77777777" w:rsidR="00391980" w:rsidRPr="00B000C1" w:rsidRDefault="00CC053C" w:rsidP="00CC053C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Odczyt parametrów fizykochemicznych moczu za pomocą pasków których pola testowe mocowane są bez użycia kleju</w:t>
      </w:r>
      <w:r w:rsidR="00391980" w:rsidRPr="00B000C1">
        <w:rPr>
          <w:rFonts w:ascii="Tahoma" w:hAnsi="Tahoma" w:cs="Tahoma"/>
          <w:sz w:val="20"/>
          <w:szCs w:val="20"/>
        </w:rPr>
        <w:t>.</w:t>
      </w:r>
    </w:p>
    <w:p w14:paraId="24F46141" w14:textId="77777777" w:rsidR="00CA01DF" w:rsidRPr="00B000C1" w:rsidRDefault="00CA01DF" w:rsidP="00CA01DF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Tak – 10 pkt</w:t>
      </w:r>
    </w:p>
    <w:p w14:paraId="29E2F6C2" w14:textId="344B4A80" w:rsidR="00DD34E7" w:rsidRPr="00B000C1" w:rsidRDefault="00CA01DF" w:rsidP="00B22B41">
      <w:pPr>
        <w:pStyle w:val="Akapitzlist"/>
        <w:rPr>
          <w:rFonts w:ascii="Tahoma" w:hAnsi="Tahoma" w:cs="Tahoma"/>
          <w:sz w:val="20"/>
          <w:szCs w:val="20"/>
        </w:rPr>
      </w:pPr>
      <w:r w:rsidRPr="00B000C1">
        <w:rPr>
          <w:rFonts w:ascii="Tahoma" w:hAnsi="Tahoma" w:cs="Tahoma"/>
          <w:sz w:val="20"/>
          <w:szCs w:val="20"/>
        </w:rPr>
        <w:t>Nie – 0 pkt</w:t>
      </w:r>
    </w:p>
    <w:sectPr w:rsidR="00DD34E7" w:rsidRPr="00B000C1" w:rsidSect="00B22B4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21E9E"/>
    <w:multiLevelType w:val="hybridMultilevel"/>
    <w:tmpl w:val="1990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C4"/>
    <w:rsid w:val="00391980"/>
    <w:rsid w:val="003D28C4"/>
    <w:rsid w:val="0069495B"/>
    <w:rsid w:val="00704071"/>
    <w:rsid w:val="008F3049"/>
    <w:rsid w:val="00B000C1"/>
    <w:rsid w:val="00B22B41"/>
    <w:rsid w:val="00CA01DF"/>
    <w:rsid w:val="00CC053C"/>
    <w:rsid w:val="00DA78F4"/>
    <w:rsid w:val="00D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27E9"/>
  <w15:chartTrackingRefBased/>
  <w15:docId w15:val="{F7FC9545-584C-4CC5-83DB-0A30CA83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Anna Mruk</cp:lastModifiedBy>
  <cp:revision>9</cp:revision>
  <cp:lastPrinted>2021-10-18T08:25:00Z</cp:lastPrinted>
  <dcterms:created xsi:type="dcterms:W3CDTF">2021-10-17T16:07:00Z</dcterms:created>
  <dcterms:modified xsi:type="dcterms:W3CDTF">2021-10-18T08:27:00Z</dcterms:modified>
</cp:coreProperties>
</file>