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45259F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45259F">
        <w:rPr>
          <w:rFonts w:ascii="Calibri" w:hAnsi="Calibri" w:cs="Times New Roman"/>
          <w:snapToGrid w:val="0"/>
          <w:sz w:val="24"/>
        </w:rPr>
        <w:t xml:space="preserve">znak: </w:t>
      </w:r>
      <w:r w:rsidR="00612422" w:rsidRPr="0045259F">
        <w:rPr>
          <w:rFonts w:ascii="Calibri" w:hAnsi="Calibri" w:cs="Times New Roman"/>
          <w:snapToGrid w:val="0"/>
          <w:sz w:val="24"/>
        </w:rPr>
        <w:t>ZP-</w:t>
      </w:r>
      <w:r w:rsidR="0045259F" w:rsidRPr="0045259F">
        <w:rPr>
          <w:rFonts w:ascii="Calibri" w:hAnsi="Calibri" w:cs="Times New Roman"/>
          <w:snapToGrid w:val="0"/>
          <w:sz w:val="24"/>
        </w:rPr>
        <w:t>2</w:t>
      </w:r>
      <w:r w:rsidR="00612422" w:rsidRPr="0045259F">
        <w:rPr>
          <w:rFonts w:ascii="Calibri" w:hAnsi="Calibri" w:cs="Times New Roman"/>
          <w:snapToGrid w:val="0"/>
          <w:sz w:val="24"/>
        </w:rPr>
        <w:t>/PP/26/24</w:t>
      </w:r>
    </w:p>
    <w:p w:rsidR="002457A5" w:rsidRPr="006D52E2" w:rsidRDefault="002457A5" w:rsidP="006D52E2">
      <w:pPr>
        <w:pStyle w:val="Nagwek1"/>
      </w:pPr>
      <w:r w:rsidRPr="0045259F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1F3B17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1F3B17">
        <w:rPr>
          <w:rFonts w:ascii="Calibri" w:hAnsi="Calibri" w:cs="Times New Roman"/>
          <w:snapToGrid w:val="0"/>
          <w:sz w:val="24"/>
        </w:rPr>
        <w:t>postępowania w trybie podstawowym</w:t>
      </w:r>
      <w:r w:rsidRPr="001F3B17">
        <w:rPr>
          <w:rFonts w:ascii="Calibri" w:hAnsi="Calibri" w:cs="Times New Roman"/>
          <w:snapToGrid w:val="0"/>
          <w:sz w:val="24"/>
        </w:rPr>
        <w:t xml:space="preserve"> pn.</w:t>
      </w:r>
    </w:p>
    <w:p w:rsidR="0050168F" w:rsidRDefault="002C5CBF" w:rsidP="0050168F">
      <w:pPr>
        <w:pStyle w:val="Tekstpodstawowy"/>
        <w:spacing w:before="24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2C5CBF">
        <w:rPr>
          <w:rFonts w:ascii="Calibri" w:hAnsi="Calibri"/>
          <w:snapToGrid w:val="0"/>
          <w:sz w:val="28"/>
          <w:szCs w:val="28"/>
        </w:rPr>
        <w:t>Zakup i dostawa artykułów żywnościowych do Przedszkola Publicznego w Połańcu – ryby i mrożonki oraz owoce i warzywa</w:t>
      </w:r>
    </w:p>
    <w:p w:rsidR="00F54E72" w:rsidRDefault="00F54E72" w:rsidP="00F54E72">
      <w:pPr>
        <w:numPr>
          <w:ilvl w:val="0"/>
          <w:numId w:val="19"/>
        </w:numPr>
        <w:spacing w:before="60" w:after="20" w:line="268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Pełna nazwa: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adres: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e-mail, na który należy kierować korespondencję związaną z postępowaniem: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My niżej podpisani,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F54E72" w:rsidRPr="002C5CBF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2C5CBF">
        <w:rPr>
          <w:rFonts w:eastAsia="Times New Roman" w:cstheme="minorHAnsi"/>
          <w:bCs/>
          <w:snapToGrid w:val="0"/>
          <w:sz w:val="24"/>
          <w:szCs w:val="24"/>
        </w:rPr>
        <w:t xml:space="preserve">Oferowana cena za wykonanie przedmiotu zamówienia w części </w:t>
      </w:r>
      <w:r w:rsidR="00FE74DC" w:rsidRPr="002C5CBF">
        <w:rPr>
          <w:rFonts w:eastAsia="Times New Roman" w:cstheme="minorHAnsi"/>
          <w:bCs/>
          <w:snapToGrid w:val="0"/>
          <w:sz w:val="24"/>
          <w:szCs w:val="24"/>
        </w:rPr>
        <w:t>1</w:t>
      </w:r>
      <w:r w:rsidRPr="002C5CBF">
        <w:rPr>
          <w:rFonts w:eastAsia="Times New Roman" w:cstheme="minorHAnsi"/>
          <w:bCs/>
          <w:snapToGrid w:val="0"/>
          <w:sz w:val="24"/>
          <w:szCs w:val="24"/>
        </w:rPr>
        <w:t xml:space="preserve"> - </w:t>
      </w:r>
      <w:r w:rsidRPr="002C5CBF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="002C5CBF" w:rsidRPr="002C5CBF">
        <w:rPr>
          <w:sz w:val="24"/>
          <w:szCs w:val="24"/>
        </w:rPr>
        <w:t>Ryby i mrożonki</w:t>
      </w:r>
      <w:r w:rsidR="00E271C3" w:rsidRPr="002C5CBF">
        <w:rPr>
          <w:sz w:val="24"/>
          <w:szCs w:val="24"/>
        </w:rPr>
        <w:t>,</w:t>
      </w:r>
      <w:r w:rsidRPr="002C5CBF">
        <w:rPr>
          <w:sz w:val="24"/>
          <w:szCs w:val="24"/>
        </w:rPr>
        <w:t xml:space="preserve"> </w:t>
      </w:r>
      <w:r w:rsidRPr="002C5CBF">
        <w:rPr>
          <w:rFonts w:eastAsia="Arial Unicode MS" w:cstheme="minorHAnsi"/>
          <w:kern w:val="2"/>
          <w:sz w:val="24"/>
          <w:szCs w:val="24"/>
          <w:lang w:eastAsia="hi-IN" w:bidi="hi-IN"/>
        </w:rPr>
        <w:t>obliczona zgodnie z zasadami opisanymi w SWZ wynosi:</w:t>
      </w:r>
    </w:p>
    <w:p w:rsidR="00F54E72" w:rsidRPr="002C5CBF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2C5CBF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2C5CBF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2C5CBF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2C5CBF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2C5CBF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2C5CBF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</w:t>
      </w:r>
      <w:r w:rsidR="00FE74DC">
        <w:rPr>
          <w:rFonts w:eastAsia="Times New Roman" w:cstheme="minorHAnsi"/>
          <w:bCs/>
          <w:snapToGrid w:val="0"/>
          <w:sz w:val="24"/>
          <w:szCs w:val="24"/>
          <w:highlight w:val="white"/>
        </w:rPr>
        <w:t>2</w:t>
      </w: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Owoce i warzywa</w:t>
      </w:r>
      <w:r w:rsidR="00E271C3">
        <w:rPr>
          <w:sz w:val="24"/>
          <w:szCs w:val="24"/>
        </w:rPr>
        <w:t>,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  <w:bookmarkStart w:id="0" w:name="_GoBack"/>
      <w:bookmarkEnd w:id="0"/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lastRenderedPageBreak/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spacing w:line="268" w:lineRule="auto"/>
        <w:rPr>
          <w:rFonts w:asciiTheme="minorHAnsi" w:hAnsiTheme="minorHAnsi" w:cstheme="minorHAnsi"/>
          <w:i/>
          <w:sz w:val="22"/>
          <w:szCs w:val="24"/>
          <w:u w:val="single"/>
        </w:rPr>
      </w:pPr>
      <w:r w:rsidRPr="009B72C9">
        <w:rPr>
          <w:rFonts w:asciiTheme="minorHAnsi" w:hAnsiTheme="minorHAnsi" w:cstheme="minorHAnsi"/>
          <w:i/>
          <w:sz w:val="22"/>
          <w:szCs w:val="24"/>
          <w:u w:val="single"/>
        </w:rPr>
        <w:t>(Uwaga:  Wykonawca może złożyć ofertę na wszystkie lub wybrane części zamówienia</w:t>
      </w:r>
      <w:r w:rsidR="009B72C9">
        <w:rPr>
          <w:rFonts w:asciiTheme="minorHAnsi" w:hAnsiTheme="minorHAnsi" w:cstheme="minorHAnsi"/>
          <w:i/>
          <w:sz w:val="22"/>
          <w:szCs w:val="24"/>
          <w:u w:val="single"/>
        </w:rPr>
        <w:t>, wypełniając stosowne pkt 2-</w:t>
      </w:r>
      <w:r w:rsidR="002C5CBF">
        <w:rPr>
          <w:rFonts w:asciiTheme="minorHAnsi" w:hAnsiTheme="minorHAnsi" w:cstheme="minorHAnsi"/>
          <w:i/>
          <w:sz w:val="22"/>
          <w:szCs w:val="24"/>
          <w:u w:val="single"/>
        </w:rPr>
        <w:t>3</w:t>
      </w:r>
      <w:r w:rsidRPr="009B72C9">
        <w:rPr>
          <w:rFonts w:asciiTheme="minorHAnsi" w:hAnsiTheme="minorHAnsi" w:cstheme="minorHAnsi"/>
          <w:i/>
          <w:sz w:val="22"/>
          <w:szCs w:val="24"/>
          <w:u w:val="single"/>
        </w:rPr>
        <w:t xml:space="preserve">. </w:t>
      </w:r>
    </w:p>
    <w:p w:rsidR="004842B1" w:rsidRPr="009B72C9" w:rsidRDefault="004842B1" w:rsidP="004842B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</w:pPr>
      <w:r w:rsidRPr="009B72C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>CZAS REALIZACJI DOSTAWY DODATKOWEJ na wykonywany przedmiot zamówienia:</w:t>
      </w:r>
    </w:p>
    <w:p w:rsidR="004842B1" w:rsidRPr="009B72C9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cstheme="minorHAnsi"/>
          <w:color w:val="000000"/>
          <w:sz w:val="24"/>
          <w:szCs w:val="24"/>
        </w:rPr>
        <w:t xml:space="preserve">do 60 minut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*</w:t>
      </w:r>
    </w:p>
    <w:p w:rsidR="004842B1" w:rsidRPr="009B72C9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cstheme="minorHAnsi"/>
          <w:color w:val="000000"/>
          <w:sz w:val="24"/>
          <w:szCs w:val="24"/>
        </w:rPr>
        <w:t xml:space="preserve">powyżej 60 do 120 minut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*</w:t>
      </w:r>
    </w:p>
    <w:p w:rsidR="004842B1" w:rsidRPr="004842B1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4842B1">
        <w:rPr>
          <w:rFonts w:cstheme="minorHAnsi"/>
          <w:color w:val="000000"/>
          <w:sz w:val="24"/>
          <w:szCs w:val="24"/>
        </w:rPr>
        <w:t>powyżej 120 do 180 minut</w:t>
      </w:r>
      <w:r w:rsidRPr="004842B1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*</w:t>
      </w:r>
    </w:p>
    <w:p w:rsidR="004842B1" w:rsidRPr="004842B1" w:rsidRDefault="004842B1" w:rsidP="004842B1">
      <w:pPr>
        <w:suppressAutoHyphens/>
        <w:spacing w:after="240"/>
        <w:ind w:left="426"/>
        <w:jc w:val="both"/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</w:pPr>
      <w:r w:rsidRPr="004842B1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 xml:space="preserve">* </w:t>
      </w:r>
      <w:r w:rsidR="009B72C9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>zaznaczyć</w:t>
      </w:r>
      <w:r w:rsidRPr="004842B1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 xml:space="preserve"> właściwe</w:t>
      </w:r>
    </w:p>
    <w:p w:rsidR="004842B1" w:rsidRPr="009B72C9" w:rsidRDefault="004842B1" w:rsidP="004842B1">
      <w:pPr>
        <w:suppressAutoHyphens/>
        <w:spacing w:after="240" w:line="360" w:lineRule="auto"/>
        <w:ind w:left="426"/>
        <w:rPr>
          <w:rFonts w:asciiTheme="minorHAnsi" w:eastAsia="Arial Unicode MS" w:hAnsiTheme="minorHAnsi" w:cstheme="minorHAnsi"/>
          <w:i/>
          <w:kern w:val="2"/>
          <w:sz w:val="22"/>
          <w:szCs w:val="24"/>
          <w:u w:val="single"/>
          <w:lang w:eastAsia="hi-IN" w:bidi="hi-IN"/>
        </w:rPr>
      </w:pPr>
      <w:r w:rsidRPr="009B72C9">
        <w:rPr>
          <w:rFonts w:asciiTheme="minorHAnsi" w:eastAsia="Arial Unicode MS" w:hAnsiTheme="minorHAnsi" w:cstheme="minorHAnsi"/>
          <w:i/>
          <w:kern w:val="2"/>
          <w:sz w:val="22"/>
          <w:szCs w:val="24"/>
          <w:u w:val="single"/>
          <w:lang w:eastAsia="hi-IN" w:bidi="hi-IN"/>
        </w:rPr>
        <w:t>UWAGA!!! Nie zaznaczenie żadnej z ww. możliwości lub zaznaczenie więcej niż jednej możliwości skutkować będzie odrzuceniem oferty.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026211" w:rsidRPr="00026211">
        <w:rPr>
          <w:rFonts w:ascii="Calibri" w:hAnsi="Calibri" w:cs="Times New Roman"/>
          <w:bCs/>
          <w:snapToGrid w:val="0"/>
          <w:sz w:val="24"/>
        </w:rPr>
        <w:t xml:space="preserve">od podpisania umowy, jednak nie </w:t>
      </w:r>
      <w:r w:rsidR="00612422">
        <w:rPr>
          <w:rFonts w:ascii="Calibri" w:hAnsi="Calibri" w:cs="Times New Roman"/>
          <w:bCs/>
          <w:snapToGrid w:val="0"/>
          <w:sz w:val="24"/>
        </w:rPr>
        <w:t>wcześniej niż od 1 stycznia 2025r. do 31 grudnia 2025</w:t>
      </w:r>
      <w:r w:rsidR="00026211" w:rsidRPr="00026211">
        <w:rPr>
          <w:rFonts w:ascii="Calibri" w:hAnsi="Calibri" w:cs="Times New Roman"/>
          <w:bCs/>
          <w:snapToGrid w:val="0"/>
          <w:sz w:val="24"/>
        </w:rPr>
        <w:t>r.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Uważamy się za związanych niniejszą ofertą przez okres 30 dni od upływu terminu składania ofert.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Inne informacje: 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02621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2457A5" w:rsidRDefault="002457A5" w:rsidP="00026211">
      <w:pPr>
        <w:shd w:val="clear" w:color="auto" w:fill="FFFFFF"/>
        <w:tabs>
          <w:tab w:val="left" w:pos="284"/>
          <w:tab w:val="left" w:leader="dot" w:pos="8678"/>
        </w:tabs>
        <w:spacing w:before="240"/>
        <w:jc w:val="right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 ………………………….., dn.  ……………………</w:t>
      </w:r>
    </w:p>
    <w:p w:rsidR="003B0E75" w:rsidRPr="00316031" w:rsidRDefault="003B0E75" w:rsidP="005B2E6E">
      <w:pPr>
        <w:shd w:val="clear" w:color="auto" w:fill="FFFFFF"/>
        <w:tabs>
          <w:tab w:val="left" w:pos="284"/>
          <w:tab w:val="left" w:leader="dot" w:pos="8678"/>
        </w:tabs>
        <w:spacing w:before="216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316031">
        <w:rPr>
          <w:rFonts w:ascii="Calibri" w:hAnsi="Calibri" w:cs="Times New Roman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sectPr w:rsidR="003B0E75" w:rsidRPr="00316031" w:rsidSect="00433A88"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648" w:rsidRDefault="003C1648" w:rsidP="00433A88">
      <w:r>
        <w:separator/>
      </w:r>
    </w:p>
  </w:endnote>
  <w:endnote w:type="continuationSeparator" w:id="0">
    <w:p w:rsidR="003C1648" w:rsidRDefault="003C1648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648" w:rsidRDefault="003C1648" w:rsidP="00433A88">
      <w:r>
        <w:separator/>
      </w:r>
    </w:p>
  </w:footnote>
  <w:footnote w:type="continuationSeparator" w:id="0">
    <w:p w:rsidR="003C1648" w:rsidRDefault="003C1648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CC2"/>
    <w:multiLevelType w:val="hybridMultilevel"/>
    <w:tmpl w:val="45763A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110B1373"/>
    <w:multiLevelType w:val="hybridMultilevel"/>
    <w:tmpl w:val="FD703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201E2"/>
    <w:multiLevelType w:val="hybridMultilevel"/>
    <w:tmpl w:val="A330069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926485"/>
    <w:multiLevelType w:val="hybridMultilevel"/>
    <w:tmpl w:val="108E6D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6"/>
  </w:num>
  <w:num w:numId="6">
    <w:abstractNumId w:val="1"/>
  </w:num>
  <w:num w:numId="7">
    <w:abstractNumId w:val="2"/>
    <w:lvlOverride w:ilvl="0">
      <w:startOverride w:val="4"/>
    </w:lvlOverride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11"/>
  </w:num>
  <w:num w:numId="13">
    <w:abstractNumId w:val="14"/>
  </w:num>
  <w:num w:numId="14">
    <w:abstractNumId w:val="0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  <w:num w:numId="19">
    <w:abstractNumId w:val="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6211"/>
    <w:rsid w:val="0003161E"/>
    <w:rsid w:val="000437D5"/>
    <w:rsid w:val="0004469A"/>
    <w:rsid w:val="0004580C"/>
    <w:rsid w:val="000723F1"/>
    <w:rsid w:val="00091CA0"/>
    <w:rsid w:val="000C1CFF"/>
    <w:rsid w:val="000D5F5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1F3B17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5CBF"/>
    <w:rsid w:val="002C65D8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648"/>
    <w:rsid w:val="003C6A0C"/>
    <w:rsid w:val="003C7929"/>
    <w:rsid w:val="003D5C1E"/>
    <w:rsid w:val="003F6038"/>
    <w:rsid w:val="004003B2"/>
    <w:rsid w:val="00417759"/>
    <w:rsid w:val="00426D6B"/>
    <w:rsid w:val="004339B1"/>
    <w:rsid w:val="00433A88"/>
    <w:rsid w:val="00450A19"/>
    <w:rsid w:val="004513E6"/>
    <w:rsid w:val="0045259F"/>
    <w:rsid w:val="004842B1"/>
    <w:rsid w:val="0048671E"/>
    <w:rsid w:val="004B6FF8"/>
    <w:rsid w:val="004C15F3"/>
    <w:rsid w:val="004C4BDD"/>
    <w:rsid w:val="004C4F6A"/>
    <w:rsid w:val="004D1B03"/>
    <w:rsid w:val="004D2883"/>
    <w:rsid w:val="004E0908"/>
    <w:rsid w:val="004E48E4"/>
    <w:rsid w:val="004F6B75"/>
    <w:rsid w:val="0050168F"/>
    <w:rsid w:val="00523F02"/>
    <w:rsid w:val="00542DC9"/>
    <w:rsid w:val="005530A7"/>
    <w:rsid w:val="00557302"/>
    <w:rsid w:val="005A33A1"/>
    <w:rsid w:val="005B2E6E"/>
    <w:rsid w:val="005C2E52"/>
    <w:rsid w:val="005C5DD0"/>
    <w:rsid w:val="005D46A3"/>
    <w:rsid w:val="005E66FA"/>
    <w:rsid w:val="005F57AB"/>
    <w:rsid w:val="005F76AD"/>
    <w:rsid w:val="00604205"/>
    <w:rsid w:val="00612422"/>
    <w:rsid w:val="0064517F"/>
    <w:rsid w:val="00646AA5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7E6F3B"/>
    <w:rsid w:val="00822F9A"/>
    <w:rsid w:val="00832FFD"/>
    <w:rsid w:val="008373BA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608F5"/>
    <w:rsid w:val="00977E04"/>
    <w:rsid w:val="00985A17"/>
    <w:rsid w:val="009A1DB1"/>
    <w:rsid w:val="009B72C9"/>
    <w:rsid w:val="009D5AC8"/>
    <w:rsid w:val="009E7318"/>
    <w:rsid w:val="00A36E25"/>
    <w:rsid w:val="00A64C43"/>
    <w:rsid w:val="00A75117"/>
    <w:rsid w:val="00A82B11"/>
    <w:rsid w:val="00AD43FF"/>
    <w:rsid w:val="00B12E9A"/>
    <w:rsid w:val="00B36716"/>
    <w:rsid w:val="00B43D92"/>
    <w:rsid w:val="00B44E7E"/>
    <w:rsid w:val="00B6749A"/>
    <w:rsid w:val="00B76DC3"/>
    <w:rsid w:val="00B81C9C"/>
    <w:rsid w:val="00B840DC"/>
    <w:rsid w:val="00B90263"/>
    <w:rsid w:val="00B9480A"/>
    <w:rsid w:val="00B95DE3"/>
    <w:rsid w:val="00BB6B07"/>
    <w:rsid w:val="00BE0EA2"/>
    <w:rsid w:val="00BE6DC0"/>
    <w:rsid w:val="00BF7DB3"/>
    <w:rsid w:val="00C47208"/>
    <w:rsid w:val="00C5363F"/>
    <w:rsid w:val="00C7380A"/>
    <w:rsid w:val="00C8509A"/>
    <w:rsid w:val="00CD51B4"/>
    <w:rsid w:val="00CD5F5E"/>
    <w:rsid w:val="00D03750"/>
    <w:rsid w:val="00D17C21"/>
    <w:rsid w:val="00D21D7F"/>
    <w:rsid w:val="00D22D35"/>
    <w:rsid w:val="00D30A2F"/>
    <w:rsid w:val="00D67334"/>
    <w:rsid w:val="00D952A8"/>
    <w:rsid w:val="00DA1572"/>
    <w:rsid w:val="00DC367C"/>
    <w:rsid w:val="00DE5C73"/>
    <w:rsid w:val="00DE6E32"/>
    <w:rsid w:val="00DF23A2"/>
    <w:rsid w:val="00DF3D6E"/>
    <w:rsid w:val="00E051B0"/>
    <w:rsid w:val="00E22504"/>
    <w:rsid w:val="00E271C3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15362"/>
    <w:rsid w:val="00F2272A"/>
    <w:rsid w:val="00F34F5E"/>
    <w:rsid w:val="00F4535F"/>
    <w:rsid w:val="00F54E72"/>
    <w:rsid w:val="00F61CAA"/>
    <w:rsid w:val="00F7783F"/>
    <w:rsid w:val="00F913F3"/>
    <w:rsid w:val="00FB77CC"/>
    <w:rsid w:val="00FE02E1"/>
    <w:rsid w:val="00FE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65EF4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4842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4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25582-3888-4409-8D23-B0362475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32</cp:revision>
  <dcterms:created xsi:type="dcterms:W3CDTF">2021-03-16T10:44:00Z</dcterms:created>
  <dcterms:modified xsi:type="dcterms:W3CDTF">2024-12-05T10:30:00Z</dcterms:modified>
</cp:coreProperties>
</file>