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DB" w:rsidRPr="002D45DB" w:rsidRDefault="002D45DB" w:rsidP="009F3586">
      <w:pPr>
        <w:ind w:left="6372" w:firstLine="708"/>
        <w:jc w:val="right"/>
        <w:rPr>
          <w:rFonts w:ascii="Arial" w:hAnsi="Arial" w:cs="Arial"/>
          <w:b/>
          <w:bCs/>
          <w:sz w:val="22"/>
          <w:szCs w:val="22"/>
        </w:rPr>
      </w:pPr>
      <w:r>
        <w:rPr>
          <w:rFonts w:ascii="Arial" w:hAnsi="Arial" w:cs="Arial"/>
          <w:b/>
          <w:bCs/>
          <w:sz w:val="22"/>
          <w:szCs w:val="22"/>
        </w:rPr>
        <w:t>Załącznik nr 1a</w:t>
      </w:r>
    </w:p>
    <w:p w:rsidR="002D45DB" w:rsidRPr="002D45DB" w:rsidRDefault="002D45DB" w:rsidP="009F3586">
      <w:pPr>
        <w:ind w:left="5664" w:firstLine="708"/>
        <w:jc w:val="right"/>
        <w:rPr>
          <w:rFonts w:ascii="Arial" w:hAnsi="Arial" w:cs="Arial"/>
          <w:b/>
          <w:bCs/>
          <w:sz w:val="22"/>
          <w:szCs w:val="22"/>
        </w:rPr>
      </w:pPr>
      <w:r w:rsidRPr="002D45DB">
        <w:rPr>
          <w:rFonts w:ascii="Arial" w:hAnsi="Arial" w:cs="Arial"/>
          <w:b/>
          <w:bCs/>
          <w:sz w:val="22"/>
          <w:szCs w:val="22"/>
        </w:rPr>
        <w:t>ZP.272.</w:t>
      </w:r>
      <w:r w:rsidR="00FF4A31">
        <w:rPr>
          <w:rFonts w:ascii="Arial" w:hAnsi="Arial" w:cs="Arial"/>
          <w:b/>
          <w:bCs/>
          <w:sz w:val="22"/>
          <w:szCs w:val="22"/>
        </w:rPr>
        <w:t>1.113.2024</w:t>
      </w:r>
      <w:bookmarkStart w:id="0" w:name="_GoBack"/>
      <w:bookmarkEnd w:id="0"/>
    </w:p>
    <w:p w:rsidR="00A65E84" w:rsidRPr="00AD34E0" w:rsidRDefault="00A65E84" w:rsidP="00A65E84">
      <w:pPr>
        <w:keepNext/>
        <w:widowControl w:val="0"/>
        <w:spacing w:after="40"/>
        <w:jc w:val="center"/>
        <w:outlineLvl w:val="0"/>
        <w:rPr>
          <w:rFonts w:ascii="Arial" w:hAnsi="Arial" w:cs="Arial"/>
          <w:b/>
          <w:sz w:val="22"/>
          <w:szCs w:val="22"/>
        </w:rPr>
      </w:pPr>
    </w:p>
    <w:p w:rsidR="009E53C2" w:rsidRPr="00AD34E0" w:rsidRDefault="009E53C2" w:rsidP="00A65E84">
      <w:pPr>
        <w:keepNext/>
        <w:widowControl w:val="0"/>
        <w:spacing w:after="40"/>
        <w:jc w:val="center"/>
        <w:outlineLvl w:val="0"/>
        <w:rPr>
          <w:rFonts w:ascii="Arial" w:hAnsi="Arial" w:cs="Arial"/>
          <w:b/>
          <w:sz w:val="22"/>
          <w:szCs w:val="22"/>
        </w:rPr>
      </w:pPr>
      <w:r w:rsidRPr="00AD34E0">
        <w:rPr>
          <w:rFonts w:ascii="Arial" w:hAnsi="Arial" w:cs="Arial"/>
          <w:b/>
          <w:sz w:val="22"/>
          <w:szCs w:val="22"/>
        </w:rPr>
        <w:t>OPIS PRZEDMIOTU ZAMÓWIENIA</w:t>
      </w:r>
      <w:r w:rsidR="008634F8" w:rsidRPr="00AD34E0">
        <w:rPr>
          <w:rFonts w:ascii="Arial" w:hAnsi="Arial" w:cs="Arial"/>
          <w:b/>
          <w:sz w:val="22"/>
          <w:szCs w:val="22"/>
        </w:rPr>
        <w:t xml:space="preserve"> </w:t>
      </w:r>
      <w:r w:rsidR="008634F8" w:rsidRPr="00AD34E0">
        <w:rPr>
          <w:rFonts w:ascii="Arial" w:hAnsi="Arial" w:cs="Arial"/>
          <w:b/>
          <w:sz w:val="22"/>
          <w:szCs w:val="22"/>
        </w:rPr>
        <w:br/>
        <w:t xml:space="preserve">DLA </w:t>
      </w:r>
      <w:r w:rsidR="000B4488" w:rsidRPr="00AD34E0">
        <w:rPr>
          <w:rFonts w:ascii="Arial" w:hAnsi="Arial" w:cs="Arial"/>
          <w:b/>
          <w:sz w:val="22"/>
          <w:szCs w:val="22"/>
        </w:rPr>
        <w:t>CZĘŚCI I</w:t>
      </w:r>
    </w:p>
    <w:p w:rsidR="001147EB" w:rsidRPr="00480478" w:rsidRDefault="00480478" w:rsidP="00A65E84">
      <w:pPr>
        <w:keepNext/>
        <w:widowControl w:val="0"/>
        <w:spacing w:after="40"/>
        <w:jc w:val="center"/>
        <w:outlineLvl w:val="0"/>
        <w:rPr>
          <w:rFonts w:ascii="Arial" w:hAnsi="Arial" w:cs="Arial"/>
          <w:b/>
          <w:color w:val="0000FF"/>
          <w:sz w:val="22"/>
          <w:szCs w:val="22"/>
        </w:rPr>
      </w:pPr>
      <w:r w:rsidRPr="00480478">
        <w:rPr>
          <w:rFonts w:ascii="Arial" w:hAnsi="Arial" w:cs="Arial"/>
          <w:b/>
          <w:color w:val="0000FF"/>
          <w:sz w:val="22"/>
          <w:szCs w:val="22"/>
        </w:rPr>
        <w:t>ZMIENIONY</w:t>
      </w:r>
    </w:p>
    <w:p w:rsidR="00480478" w:rsidRPr="00AD34E0" w:rsidRDefault="00480478" w:rsidP="00A65E84">
      <w:pPr>
        <w:keepNext/>
        <w:widowControl w:val="0"/>
        <w:spacing w:after="40"/>
        <w:jc w:val="center"/>
        <w:outlineLvl w:val="0"/>
        <w:rPr>
          <w:rFonts w:ascii="Arial" w:hAnsi="Arial" w:cs="Arial"/>
          <w:b/>
          <w:sz w:val="22"/>
          <w:szCs w:val="22"/>
        </w:rPr>
      </w:pPr>
    </w:p>
    <w:p w:rsidR="009C2C18" w:rsidRPr="009C2C18" w:rsidRDefault="009C2C18" w:rsidP="009C2C18">
      <w:pPr>
        <w:keepNext/>
        <w:widowControl w:val="0"/>
        <w:spacing w:after="40"/>
        <w:jc w:val="both"/>
        <w:outlineLvl w:val="0"/>
        <w:rPr>
          <w:rFonts w:ascii="Arial" w:hAnsi="Arial" w:cs="Arial"/>
          <w:b/>
          <w:sz w:val="22"/>
          <w:szCs w:val="22"/>
        </w:rPr>
      </w:pPr>
      <w:r w:rsidRPr="009C2C18">
        <w:rPr>
          <w:rFonts w:ascii="Arial" w:hAnsi="Arial" w:cs="Arial"/>
          <w:b/>
          <w:sz w:val="22"/>
          <w:szCs w:val="22"/>
        </w:rPr>
        <w:t xml:space="preserve">Usługa ubezpieczenia odpowiedzialności cywilnej: w związku z prowadzoną działalnością </w:t>
      </w:r>
      <w:r w:rsidRPr="009C2C18">
        <w:rPr>
          <w:rFonts w:ascii="Arial" w:hAnsi="Arial" w:cs="Arial"/>
          <w:b/>
          <w:sz w:val="22"/>
          <w:szCs w:val="22"/>
        </w:rPr>
        <w:br/>
        <w:t>i posiadanym mieniem</w:t>
      </w:r>
      <w:r w:rsidRPr="009C2C18">
        <w:rPr>
          <w:rFonts w:ascii="Arial" w:hAnsi="Arial" w:cs="Arial"/>
          <w:sz w:val="18"/>
          <w:szCs w:val="18"/>
        </w:rPr>
        <w:t xml:space="preserve"> </w:t>
      </w:r>
      <w:r w:rsidRPr="009C2C18">
        <w:rPr>
          <w:rFonts w:ascii="Arial" w:hAnsi="Arial" w:cs="Arial"/>
          <w:b/>
          <w:sz w:val="22"/>
          <w:szCs w:val="22"/>
        </w:rPr>
        <w:t>oraz osób eksploatujących bezzałogowe statki powietrzne, a także ubezpieczenia mienia oraz sprzętu elektronicznego od wszystkich ryzyk.</w:t>
      </w:r>
    </w:p>
    <w:p w:rsidR="007C765E" w:rsidRPr="00AD34E0" w:rsidRDefault="007C765E" w:rsidP="00A65E84">
      <w:pPr>
        <w:numPr>
          <w:ilvl w:val="0"/>
          <w:numId w:val="11"/>
        </w:numPr>
        <w:tabs>
          <w:tab w:val="clear" w:pos="397"/>
          <w:tab w:val="num" w:pos="426"/>
        </w:tabs>
        <w:spacing w:before="360" w:after="240"/>
        <w:rPr>
          <w:rFonts w:ascii="Arial" w:hAnsi="Arial" w:cs="Arial"/>
          <w:b/>
          <w:bCs/>
          <w:sz w:val="22"/>
          <w:szCs w:val="22"/>
          <w:u w:val="single"/>
        </w:rPr>
      </w:pPr>
      <w:r w:rsidRPr="00AD34E0">
        <w:rPr>
          <w:rFonts w:ascii="Arial" w:hAnsi="Arial" w:cs="Arial"/>
          <w:b/>
          <w:bCs/>
          <w:sz w:val="22"/>
          <w:szCs w:val="22"/>
          <w:u w:val="single"/>
        </w:rPr>
        <w:t>Wymagania ogólne dotyczące ryzyk</w:t>
      </w:r>
    </w:p>
    <w:p w:rsidR="000F1F81" w:rsidRPr="00AD34E0" w:rsidRDefault="000F1F81" w:rsidP="00A65E84">
      <w:pPr>
        <w:spacing w:before="240" w:after="120"/>
        <w:ind w:left="352"/>
        <w:rPr>
          <w:rFonts w:ascii="Arial" w:hAnsi="Arial" w:cs="Arial"/>
          <w:b/>
          <w:bCs/>
          <w:sz w:val="22"/>
          <w:szCs w:val="22"/>
          <w:u w:val="single"/>
        </w:rPr>
      </w:pPr>
      <w:r w:rsidRPr="00AD34E0">
        <w:rPr>
          <w:rFonts w:ascii="Arial" w:hAnsi="Arial" w:cs="Arial"/>
          <w:b/>
          <w:bCs/>
          <w:sz w:val="22"/>
          <w:szCs w:val="22"/>
          <w:u w:val="single"/>
        </w:rPr>
        <w:t xml:space="preserve">Warunki </w:t>
      </w:r>
      <w:r w:rsidR="002057E7" w:rsidRPr="00AD34E0">
        <w:rPr>
          <w:rFonts w:ascii="Arial" w:hAnsi="Arial" w:cs="Arial"/>
          <w:b/>
          <w:bCs/>
          <w:sz w:val="22"/>
          <w:szCs w:val="22"/>
          <w:u w:val="single"/>
        </w:rPr>
        <w:t xml:space="preserve">ogólne </w:t>
      </w:r>
      <w:r w:rsidRPr="00AD34E0">
        <w:rPr>
          <w:rFonts w:ascii="Arial" w:hAnsi="Arial" w:cs="Arial"/>
          <w:b/>
          <w:bCs/>
          <w:sz w:val="22"/>
          <w:szCs w:val="22"/>
          <w:u w:val="single"/>
        </w:rPr>
        <w:t>obligatoryjne</w:t>
      </w:r>
    </w:p>
    <w:p w:rsidR="007C765E" w:rsidRPr="00AD34E0" w:rsidRDefault="007C765E" w:rsidP="00A65E84">
      <w:pPr>
        <w:numPr>
          <w:ilvl w:val="1"/>
          <w:numId w:val="9"/>
        </w:numPr>
        <w:spacing w:after="40"/>
        <w:jc w:val="both"/>
        <w:rPr>
          <w:rFonts w:ascii="Arial" w:hAnsi="Arial" w:cs="Arial"/>
          <w:sz w:val="22"/>
          <w:szCs w:val="22"/>
        </w:rPr>
      </w:pPr>
      <w:r w:rsidRPr="00AD34E0">
        <w:rPr>
          <w:rFonts w:ascii="Arial" w:hAnsi="Arial" w:cs="Arial"/>
          <w:sz w:val="22"/>
          <w:szCs w:val="22"/>
        </w:rPr>
        <w:t>Wykonawca wykonując usługę będzie udzielał ochrony ubezpieczeniowej i obejmował ochroną ryzyka wskazane w niniejszym załączniku.</w:t>
      </w:r>
    </w:p>
    <w:p w:rsidR="007C765E" w:rsidRPr="00AD34E0" w:rsidRDefault="007C765E" w:rsidP="00A65E84">
      <w:pPr>
        <w:numPr>
          <w:ilvl w:val="1"/>
          <w:numId w:val="9"/>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Wykonawca udziela ochrony ubezpieczeniowej i obejmuje ochroną ubezpieczeniową na</w:t>
      </w:r>
      <w:r w:rsidR="00A65E84" w:rsidRPr="00AD34E0">
        <w:rPr>
          <w:rFonts w:ascii="Arial" w:hAnsi="Arial" w:cs="Arial"/>
          <w:sz w:val="22"/>
          <w:szCs w:val="22"/>
        </w:rPr>
        <w:t> </w:t>
      </w:r>
      <w:r w:rsidRPr="00AD34E0">
        <w:rPr>
          <w:rFonts w:ascii="Arial" w:hAnsi="Arial" w:cs="Arial"/>
          <w:sz w:val="22"/>
          <w:szCs w:val="22"/>
        </w:rPr>
        <w:t>warunkach wyznaczonych treścią SWZ i zgodnych ze złożoną ofertą.</w:t>
      </w:r>
    </w:p>
    <w:p w:rsidR="0007223A" w:rsidRPr="00AD34E0" w:rsidRDefault="0007223A" w:rsidP="0007223A">
      <w:pPr>
        <w:numPr>
          <w:ilvl w:val="1"/>
          <w:numId w:val="9"/>
        </w:numPr>
        <w:overflowPunct w:val="0"/>
        <w:autoSpaceDE w:val="0"/>
        <w:autoSpaceDN w:val="0"/>
        <w:adjustRightInd w:val="0"/>
        <w:spacing w:after="40"/>
        <w:ind w:right="23"/>
        <w:jc w:val="both"/>
        <w:textAlignment w:val="baseline"/>
        <w:rPr>
          <w:rFonts w:ascii="Arial" w:hAnsi="Arial" w:cs="Arial"/>
          <w:bCs/>
          <w:sz w:val="22"/>
          <w:szCs w:val="22"/>
        </w:rPr>
      </w:pPr>
      <w:r w:rsidRPr="00AD34E0">
        <w:rPr>
          <w:rFonts w:ascii="Arial" w:hAnsi="Arial" w:cs="Arial"/>
          <w:sz w:val="22"/>
          <w:szCs w:val="22"/>
        </w:rPr>
        <w:t xml:space="preserve">W sprawach nieuregulowanych w SWZ </w:t>
      </w:r>
      <w:r w:rsidR="00200BA0" w:rsidRPr="00AD34E0">
        <w:rPr>
          <w:rFonts w:ascii="Arial" w:hAnsi="Arial" w:cs="Arial"/>
          <w:sz w:val="22"/>
          <w:szCs w:val="22"/>
        </w:rPr>
        <w:t xml:space="preserve">i ofercie </w:t>
      </w:r>
      <w:r w:rsidRPr="00AD34E0">
        <w:rPr>
          <w:rFonts w:ascii="Arial" w:hAnsi="Arial" w:cs="Arial"/>
          <w:sz w:val="22"/>
          <w:szCs w:val="22"/>
        </w:rPr>
        <w:t>zastosowanie mają przepisy prawa oraz Ogólne Warunki Ubezpieczenia, którymi posługuje się wykonawca i które wskazuje w dokumencie potwierdzającym ochronę ubezpieczeniową w zakresie ryzyk wskazanych w SWZ. Jeżeli OWU wskazują przesłanki wyłączające bądź ograniczające odpowiedzialność Ubezpieczyciela to mają one zastosowanie, chyba że Zamawiający włączył je do zakresu ubezpieczenia w niniejszej SWZ.</w:t>
      </w:r>
    </w:p>
    <w:p w:rsidR="009E3459" w:rsidRPr="00AD34E0" w:rsidRDefault="009E3459" w:rsidP="00A65E84">
      <w:pPr>
        <w:numPr>
          <w:ilvl w:val="1"/>
          <w:numId w:val="9"/>
        </w:numPr>
        <w:overflowPunct w:val="0"/>
        <w:autoSpaceDE w:val="0"/>
        <w:autoSpaceDN w:val="0"/>
        <w:adjustRightInd w:val="0"/>
        <w:spacing w:after="40"/>
        <w:jc w:val="both"/>
        <w:textAlignment w:val="baseline"/>
        <w:rPr>
          <w:rFonts w:ascii="Arial" w:hAnsi="Arial" w:cs="Arial"/>
          <w:strike/>
          <w:sz w:val="22"/>
          <w:szCs w:val="22"/>
        </w:rPr>
      </w:pPr>
      <w:r w:rsidRPr="00AD34E0">
        <w:rPr>
          <w:rFonts w:ascii="Arial" w:eastAsia="ArialNarrow" w:hAnsi="Arial" w:cs="Arial"/>
          <w:sz w:val="22"/>
          <w:szCs w:val="22"/>
        </w:rPr>
        <w:t>Niedopuszczalne jest wprowadzanie innych limitów kwotowych mniej korzystnych dla Zamawiającego niż wskazane w niniejszym załączniku, ani też stosowanie czasowych ograniczeń odpowiedzialności.</w:t>
      </w:r>
    </w:p>
    <w:p w:rsidR="002057E7" w:rsidRPr="00AD34E0" w:rsidRDefault="002057E7" w:rsidP="00A65E84">
      <w:pPr>
        <w:numPr>
          <w:ilvl w:val="1"/>
          <w:numId w:val="9"/>
        </w:numPr>
        <w:overflowPunct w:val="0"/>
        <w:autoSpaceDE w:val="0"/>
        <w:autoSpaceDN w:val="0"/>
        <w:adjustRightInd w:val="0"/>
        <w:spacing w:after="40"/>
        <w:jc w:val="both"/>
        <w:textAlignment w:val="baseline"/>
        <w:rPr>
          <w:rFonts w:ascii="Arial" w:eastAsia="ArialNarrow" w:hAnsi="Arial" w:cs="Arial"/>
          <w:sz w:val="22"/>
          <w:szCs w:val="22"/>
        </w:rPr>
      </w:pPr>
      <w:r w:rsidRPr="00AD34E0">
        <w:rPr>
          <w:rFonts w:ascii="Arial" w:eastAsia="ArialNarrow" w:hAnsi="Arial" w:cs="Arial"/>
          <w:sz w:val="22"/>
          <w:szCs w:val="22"/>
        </w:rPr>
        <w:t xml:space="preserve">Stawki i stopy </w:t>
      </w:r>
      <w:r w:rsidR="00B96392" w:rsidRPr="00AD34E0">
        <w:rPr>
          <w:rFonts w:ascii="Arial" w:eastAsia="ArialNarrow" w:hAnsi="Arial" w:cs="Arial"/>
          <w:sz w:val="22"/>
          <w:szCs w:val="22"/>
        </w:rPr>
        <w:t xml:space="preserve">procentowe </w:t>
      </w:r>
      <w:r w:rsidRPr="00AD34E0">
        <w:rPr>
          <w:rFonts w:ascii="Arial" w:eastAsia="ArialNarrow" w:hAnsi="Arial" w:cs="Arial"/>
          <w:sz w:val="22"/>
          <w:szCs w:val="22"/>
        </w:rPr>
        <w:t>skład</w:t>
      </w:r>
      <w:r w:rsidR="00B96392" w:rsidRPr="00AD34E0">
        <w:rPr>
          <w:rFonts w:ascii="Arial" w:eastAsia="ArialNarrow" w:hAnsi="Arial" w:cs="Arial"/>
          <w:sz w:val="22"/>
          <w:szCs w:val="22"/>
        </w:rPr>
        <w:t>e</w:t>
      </w:r>
      <w:r w:rsidRPr="00AD34E0">
        <w:rPr>
          <w:rFonts w:ascii="Arial" w:eastAsia="ArialNarrow" w:hAnsi="Arial" w:cs="Arial"/>
          <w:sz w:val="22"/>
          <w:szCs w:val="22"/>
        </w:rPr>
        <w:t>k przez cały czas wykonywania zamówienia nie ulegają zmianie.</w:t>
      </w:r>
    </w:p>
    <w:p w:rsidR="002057E7" w:rsidRPr="00AD34E0" w:rsidRDefault="002057E7" w:rsidP="00A65E84">
      <w:pPr>
        <w:numPr>
          <w:ilvl w:val="1"/>
          <w:numId w:val="9"/>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 xml:space="preserve">Składkę należy wyliczyć przyjmując płatność </w:t>
      </w:r>
      <w:bookmarkStart w:id="1" w:name="_Hlk118967826"/>
      <w:r w:rsidR="000C324F" w:rsidRPr="00AD34E0">
        <w:rPr>
          <w:rFonts w:ascii="Arial" w:hAnsi="Arial" w:cs="Arial"/>
          <w:sz w:val="22"/>
          <w:szCs w:val="22"/>
        </w:rPr>
        <w:t xml:space="preserve">w dwóch </w:t>
      </w:r>
      <w:r w:rsidR="00FB0D10" w:rsidRPr="00AD34E0">
        <w:rPr>
          <w:rFonts w:ascii="Arial" w:hAnsi="Arial" w:cs="Arial"/>
          <w:sz w:val="22"/>
          <w:szCs w:val="22"/>
        </w:rPr>
        <w:t xml:space="preserve">równych </w:t>
      </w:r>
      <w:r w:rsidR="000C324F" w:rsidRPr="00AD34E0">
        <w:rPr>
          <w:rFonts w:ascii="Arial" w:hAnsi="Arial" w:cs="Arial"/>
          <w:sz w:val="22"/>
          <w:szCs w:val="22"/>
        </w:rPr>
        <w:t>ratach.</w:t>
      </w:r>
      <w:r w:rsidR="00EA6588" w:rsidRPr="00AD34E0">
        <w:rPr>
          <w:rFonts w:ascii="Arial" w:hAnsi="Arial" w:cs="Arial"/>
          <w:sz w:val="22"/>
          <w:szCs w:val="22"/>
        </w:rPr>
        <w:t xml:space="preserve"> W przypadku </w:t>
      </w:r>
      <w:r w:rsidR="00FB0D10" w:rsidRPr="00AD34E0">
        <w:rPr>
          <w:rFonts w:ascii="Arial" w:hAnsi="Arial" w:cs="Arial"/>
          <w:sz w:val="22"/>
          <w:szCs w:val="22"/>
        </w:rPr>
        <w:t xml:space="preserve">składki nie podzielnej na dwie równe raty, </w:t>
      </w:r>
      <w:r w:rsidR="00B0033D" w:rsidRPr="00AD34E0">
        <w:rPr>
          <w:rFonts w:ascii="Arial" w:hAnsi="Arial" w:cs="Arial"/>
          <w:sz w:val="22"/>
          <w:szCs w:val="22"/>
        </w:rPr>
        <w:t>pierwsza</w:t>
      </w:r>
      <w:r w:rsidR="00FB0D10" w:rsidRPr="00AD34E0">
        <w:rPr>
          <w:rFonts w:ascii="Arial" w:hAnsi="Arial" w:cs="Arial"/>
          <w:sz w:val="22"/>
          <w:szCs w:val="22"/>
        </w:rPr>
        <w:t xml:space="preserve"> rata będzie wyższa o niepodzielną część składki.</w:t>
      </w:r>
    </w:p>
    <w:bookmarkEnd w:id="1"/>
    <w:p w:rsidR="00A50EC2" w:rsidRPr="00AD34E0" w:rsidRDefault="00A50EC2" w:rsidP="00A65E84">
      <w:pPr>
        <w:numPr>
          <w:ilvl w:val="1"/>
          <w:numId w:val="9"/>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 xml:space="preserve">W przypadku </w:t>
      </w:r>
      <w:proofErr w:type="spellStart"/>
      <w:r w:rsidRPr="00AD34E0">
        <w:rPr>
          <w:rFonts w:ascii="Arial" w:hAnsi="Arial" w:cs="Arial"/>
          <w:sz w:val="22"/>
          <w:szCs w:val="22"/>
        </w:rPr>
        <w:t>doubezpieczania</w:t>
      </w:r>
      <w:proofErr w:type="spellEnd"/>
      <w:r w:rsidRPr="00AD34E0">
        <w:rPr>
          <w:rFonts w:ascii="Arial" w:hAnsi="Arial" w:cs="Arial"/>
          <w:sz w:val="22"/>
          <w:szCs w:val="22"/>
        </w:rPr>
        <w:t xml:space="preserve"> lub podwyższania sumy ubezpieczenia w okresie ubezpieczenia, nieobjęte</w:t>
      </w:r>
      <w:r w:rsidR="008E2EA6" w:rsidRPr="00AD34E0">
        <w:rPr>
          <w:rFonts w:ascii="Arial" w:hAnsi="Arial" w:cs="Arial"/>
          <w:sz w:val="22"/>
          <w:szCs w:val="22"/>
        </w:rPr>
        <w:t>go</w:t>
      </w:r>
      <w:r w:rsidRPr="00AD34E0">
        <w:rPr>
          <w:rFonts w:ascii="Arial" w:hAnsi="Arial" w:cs="Arial"/>
          <w:sz w:val="22"/>
          <w:szCs w:val="22"/>
        </w:rPr>
        <w:t xml:space="preserve"> klauzulą automatycznego pokrycia, zastosowanie będą miały warunki umowy oraz składki/stawki </w:t>
      </w:r>
      <w:r w:rsidR="00920ED7" w:rsidRPr="00AD34E0">
        <w:rPr>
          <w:rFonts w:ascii="Arial" w:hAnsi="Arial" w:cs="Arial"/>
          <w:sz w:val="22"/>
          <w:szCs w:val="22"/>
        </w:rPr>
        <w:t xml:space="preserve">określone </w:t>
      </w:r>
      <w:r w:rsidRPr="00AD34E0">
        <w:rPr>
          <w:rFonts w:ascii="Arial" w:hAnsi="Arial" w:cs="Arial"/>
          <w:sz w:val="22"/>
          <w:szCs w:val="22"/>
        </w:rPr>
        <w:t>w ofercie Wykonawcy. Wszelkie zwroty składek wynikające ze zmniejszenia sum ubezpieczenia z tytułu sprzedaży lub likwidacji poszczególnych składników majątku w okresie ubezpieczenia oraz dopłaty składek z</w:t>
      </w:r>
      <w:r w:rsidR="00C01315" w:rsidRPr="00AD34E0">
        <w:rPr>
          <w:rFonts w:ascii="Arial" w:hAnsi="Arial" w:cs="Arial"/>
          <w:sz w:val="22"/>
          <w:szCs w:val="22"/>
        </w:rPr>
        <w:t> </w:t>
      </w:r>
      <w:r w:rsidRPr="00AD34E0">
        <w:rPr>
          <w:rFonts w:ascii="Arial" w:hAnsi="Arial" w:cs="Arial"/>
          <w:sz w:val="22"/>
          <w:szCs w:val="22"/>
        </w:rPr>
        <w:t xml:space="preserve">tytułu realizowanych </w:t>
      </w:r>
      <w:proofErr w:type="spellStart"/>
      <w:r w:rsidRPr="00AD34E0">
        <w:rPr>
          <w:rFonts w:ascii="Arial" w:hAnsi="Arial" w:cs="Arial"/>
          <w:sz w:val="22"/>
          <w:szCs w:val="22"/>
        </w:rPr>
        <w:t>doubezpieczeń</w:t>
      </w:r>
      <w:proofErr w:type="spellEnd"/>
      <w:r w:rsidRPr="00AD34E0">
        <w:rPr>
          <w:rFonts w:ascii="Arial" w:hAnsi="Arial" w:cs="Arial"/>
          <w:sz w:val="22"/>
          <w:szCs w:val="22"/>
        </w:rPr>
        <w:t xml:space="preserve"> będą wyliczane systemem pro rata za każdy dzień udzielonej ochrony.</w:t>
      </w:r>
    </w:p>
    <w:p w:rsidR="00FF7B11" w:rsidRPr="00AD34E0" w:rsidRDefault="007C765E" w:rsidP="00A65E84">
      <w:pPr>
        <w:numPr>
          <w:ilvl w:val="1"/>
          <w:numId w:val="9"/>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Przez czas trwania wykonywania z</w:t>
      </w:r>
      <w:r w:rsidR="00ED6BF5" w:rsidRPr="00AD34E0">
        <w:rPr>
          <w:rFonts w:ascii="Arial" w:hAnsi="Arial" w:cs="Arial"/>
          <w:sz w:val="22"/>
          <w:szCs w:val="22"/>
        </w:rPr>
        <w:t>a</w:t>
      </w:r>
      <w:r w:rsidRPr="00AD34E0">
        <w:rPr>
          <w:rFonts w:ascii="Arial" w:hAnsi="Arial" w:cs="Arial"/>
          <w:sz w:val="22"/>
          <w:szCs w:val="22"/>
        </w:rPr>
        <w:t>mówienia Wykonawca gwarantuje niezmienność ogólnych warunków ubezpieczenia, na których udzielana będzie ochrona ubezpieczeniowa. Wyjątek od tej zasady dopuszczalny będzie, w przypadku zmiany kodeksu cywilnego</w:t>
      </w:r>
      <w:r w:rsidR="009A354A" w:rsidRPr="00AD34E0">
        <w:rPr>
          <w:rFonts w:ascii="Arial" w:hAnsi="Arial" w:cs="Arial"/>
          <w:sz w:val="22"/>
          <w:szCs w:val="22"/>
        </w:rPr>
        <w:t>, ustawy o działalności ubezpieczeniowej</w:t>
      </w:r>
      <w:r w:rsidRPr="00AD34E0">
        <w:rPr>
          <w:rFonts w:ascii="Arial" w:hAnsi="Arial" w:cs="Arial"/>
          <w:sz w:val="22"/>
          <w:szCs w:val="22"/>
        </w:rPr>
        <w:t xml:space="preserve"> </w:t>
      </w:r>
      <w:r w:rsidR="009A354A" w:rsidRPr="00AD34E0">
        <w:rPr>
          <w:rFonts w:ascii="Arial" w:hAnsi="Arial" w:cs="Arial"/>
          <w:sz w:val="22"/>
          <w:szCs w:val="22"/>
        </w:rPr>
        <w:t>lub</w:t>
      </w:r>
      <w:r w:rsidR="002057E7" w:rsidRPr="00AD34E0">
        <w:rPr>
          <w:rFonts w:ascii="Arial" w:hAnsi="Arial" w:cs="Arial"/>
          <w:sz w:val="22"/>
          <w:szCs w:val="22"/>
        </w:rPr>
        <w:t xml:space="preserve"> ustawy o</w:t>
      </w:r>
      <w:r w:rsidR="00A65E84" w:rsidRPr="00AD34E0">
        <w:rPr>
          <w:rFonts w:ascii="Arial" w:hAnsi="Arial" w:cs="Arial"/>
          <w:sz w:val="22"/>
          <w:szCs w:val="22"/>
        </w:rPr>
        <w:t> </w:t>
      </w:r>
      <w:r w:rsidR="002057E7" w:rsidRPr="00AD34E0">
        <w:rPr>
          <w:rFonts w:ascii="Arial" w:hAnsi="Arial" w:cs="Arial"/>
          <w:sz w:val="22"/>
          <w:szCs w:val="22"/>
        </w:rPr>
        <w:t>U</w:t>
      </w:r>
      <w:r w:rsidRPr="00AD34E0">
        <w:rPr>
          <w:rFonts w:ascii="Arial" w:hAnsi="Arial" w:cs="Arial"/>
          <w:sz w:val="22"/>
          <w:szCs w:val="22"/>
        </w:rPr>
        <w:t xml:space="preserve">bezpieczeniach </w:t>
      </w:r>
      <w:r w:rsidR="002057E7" w:rsidRPr="00AD34E0">
        <w:rPr>
          <w:rFonts w:ascii="Arial" w:hAnsi="Arial" w:cs="Arial"/>
          <w:sz w:val="22"/>
          <w:szCs w:val="22"/>
        </w:rPr>
        <w:t>O</w:t>
      </w:r>
      <w:r w:rsidRPr="00AD34E0">
        <w:rPr>
          <w:rFonts w:ascii="Arial" w:hAnsi="Arial" w:cs="Arial"/>
          <w:sz w:val="22"/>
          <w:szCs w:val="22"/>
        </w:rPr>
        <w:t>bowiązkowych, Ubezpieczeniowym Funduszu Gwarancyjnym i</w:t>
      </w:r>
      <w:r w:rsidR="00A65E84" w:rsidRPr="00AD34E0">
        <w:rPr>
          <w:rFonts w:ascii="Arial" w:hAnsi="Arial" w:cs="Arial"/>
          <w:sz w:val="22"/>
          <w:szCs w:val="22"/>
        </w:rPr>
        <w:t> </w:t>
      </w:r>
      <w:r w:rsidRPr="00AD34E0">
        <w:rPr>
          <w:rFonts w:ascii="Arial" w:hAnsi="Arial" w:cs="Arial"/>
          <w:sz w:val="22"/>
          <w:szCs w:val="22"/>
        </w:rPr>
        <w:t>Polskim Biurze Ubezpieczycieli Komunikacyjnych, w zakresie w jakim zmiany te</w:t>
      </w:r>
      <w:r w:rsidR="00C01315" w:rsidRPr="00AD34E0">
        <w:rPr>
          <w:rFonts w:ascii="Arial" w:hAnsi="Arial" w:cs="Arial"/>
          <w:sz w:val="22"/>
          <w:szCs w:val="22"/>
        </w:rPr>
        <w:t> </w:t>
      </w:r>
      <w:r w:rsidRPr="00AD34E0">
        <w:rPr>
          <w:rFonts w:ascii="Arial" w:hAnsi="Arial" w:cs="Arial"/>
          <w:sz w:val="22"/>
          <w:szCs w:val="22"/>
        </w:rPr>
        <w:t xml:space="preserve">będą dotyczyć postanowień umów ubezpieczenia wskazanych w </w:t>
      </w:r>
      <w:r w:rsidR="00ED6BF5" w:rsidRPr="00AD34E0">
        <w:rPr>
          <w:rFonts w:ascii="Arial" w:hAnsi="Arial" w:cs="Arial"/>
          <w:sz w:val="22"/>
          <w:szCs w:val="22"/>
        </w:rPr>
        <w:t xml:space="preserve">SWZ. </w:t>
      </w:r>
    </w:p>
    <w:p w:rsidR="003B02C3" w:rsidRDefault="002057E7" w:rsidP="00A65E84">
      <w:pPr>
        <w:numPr>
          <w:ilvl w:val="1"/>
          <w:numId w:val="9"/>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Wykonawca akceptuje treść obligatoryjnych oraz fakultatywnych (w przypadku ich</w:t>
      </w:r>
      <w:r w:rsidR="00A65E84" w:rsidRPr="00AD34E0">
        <w:rPr>
          <w:rFonts w:ascii="Arial" w:hAnsi="Arial" w:cs="Arial"/>
          <w:sz w:val="22"/>
          <w:szCs w:val="22"/>
        </w:rPr>
        <w:t> </w:t>
      </w:r>
      <w:r w:rsidRPr="00AD34E0">
        <w:rPr>
          <w:rFonts w:ascii="Arial" w:hAnsi="Arial" w:cs="Arial"/>
          <w:sz w:val="22"/>
          <w:szCs w:val="22"/>
        </w:rPr>
        <w:t>przyjęcia) warunków ubezpieczenia pod</w:t>
      </w:r>
      <w:r w:rsidR="00B34E01" w:rsidRPr="00AD34E0">
        <w:rPr>
          <w:rFonts w:ascii="Arial" w:hAnsi="Arial" w:cs="Arial"/>
          <w:sz w:val="22"/>
          <w:szCs w:val="22"/>
        </w:rPr>
        <w:t>anych w niniejszym załączniku.</w:t>
      </w:r>
    </w:p>
    <w:p w:rsidR="00A767A9"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b/>
          <w:color w:val="0000FF"/>
          <w:sz w:val="22"/>
          <w:szCs w:val="22"/>
        </w:rPr>
        <w:t>Klauzula informacyjna o pokryciu wyłącznie szkody w mieniu</w:t>
      </w:r>
      <w:r>
        <w:rPr>
          <w:rFonts w:ascii="Arial" w:hAnsi="Arial" w:cs="Arial"/>
          <w:b/>
          <w:color w:val="0000FF"/>
          <w:sz w:val="22"/>
          <w:szCs w:val="22"/>
        </w:rPr>
        <w:t> </w:t>
      </w:r>
      <w:r w:rsidRPr="003F46B6">
        <w:rPr>
          <w:rStyle w:val="Odwoanieprzypisudolnego"/>
          <w:rFonts w:ascii="Arial" w:hAnsi="Arial" w:cs="Arial"/>
          <w:b/>
          <w:color w:val="0000FF"/>
          <w:sz w:val="28"/>
          <w:szCs w:val="22"/>
        </w:rPr>
        <w:footnoteReference w:id="1"/>
      </w:r>
      <w:r w:rsidRPr="000F7D52">
        <w:rPr>
          <w:rFonts w:ascii="Arial" w:hAnsi="Arial" w:cs="Arial"/>
          <w:color w:val="0000FF"/>
          <w:sz w:val="22"/>
          <w:szCs w:val="22"/>
        </w:rPr>
        <w:t xml:space="preserve"> (nie dotyczy ubezpieczenia odpowiedzialności cywilnej)</w:t>
      </w:r>
    </w:p>
    <w:p w:rsidR="00A767A9"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F7D52">
        <w:rPr>
          <w:rFonts w:ascii="Arial" w:hAnsi="Arial" w:cs="Arial"/>
          <w:color w:val="0000FF"/>
          <w:sz w:val="22"/>
          <w:szCs w:val="22"/>
        </w:rPr>
        <w:lastRenderedPageBreak/>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rsidR="00A767A9"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F7D52">
        <w:rPr>
          <w:rFonts w:ascii="Arial" w:hAnsi="Arial" w:cs="Arial"/>
          <w:color w:val="0000FF"/>
          <w:sz w:val="22"/>
          <w:szCs w:val="22"/>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rsidR="00A767A9"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F7D52">
        <w:rPr>
          <w:rFonts w:ascii="Arial" w:hAnsi="Arial" w:cs="Arial"/>
          <w:color w:val="0000FF"/>
          <w:sz w:val="22"/>
          <w:szCs w:val="22"/>
        </w:rPr>
        <w:t>Przez „chorobę zakaźną” rozumiemy jakąkolwiek chorobę, która może być przenoszona za pośrednictwem jakiejkolwiek substancji lub środka z jakiegokolwiek organizmu na inny organizm, przy czym:</w:t>
      </w:r>
    </w:p>
    <w:p w:rsidR="00A767A9" w:rsidRDefault="00A767A9" w:rsidP="00A767A9">
      <w:pPr>
        <w:pStyle w:val="Akapitzlist"/>
        <w:numPr>
          <w:ilvl w:val="0"/>
          <w:numId w:val="62"/>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taką substancją lub środkiem może być między innymi wirus, bakteria, pasożyt lub inny organizm bądź jego dowolna odmiana, uznawany za żywy lub martwy,</w:t>
      </w:r>
    </w:p>
    <w:p w:rsidR="00A767A9" w:rsidRDefault="00A767A9" w:rsidP="00A767A9">
      <w:pPr>
        <w:pStyle w:val="Akapitzlist"/>
        <w:numPr>
          <w:ilvl w:val="0"/>
          <w:numId w:val="62"/>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rsidR="00A767A9" w:rsidRDefault="00A767A9" w:rsidP="00A767A9">
      <w:pPr>
        <w:pStyle w:val="Akapitzlist"/>
        <w:numPr>
          <w:ilvl w:val="0"/>
          <w:numId w:val="62"/>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rsidR="00A767A9" w:rsidRDefault="00A767A9" w:rsidP="00A767A9">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F7D52">
        <w:rPr>
          <w:rFonts w:ascii="Arial" w:hAnsi="Arial" w:cs="Arial"/>
          <w:color w:val="0000FF"/>
          <w:sz w:val="22"/>
          <w:szCs w:val="22"/>
        </w:rPr>
        <w:t>Powyższe dotyczy wszystkich zakresów ochrony ubezpieczeniowej, rozszerzeń zakresu ochrony, dodatkowych zakresów ochrony, wyjątków od jakiegokolwiek wyłączenia.</w:t>
      </w:r>
    </w:p>
    <w:p w:rsidR="00A767A9"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b/>
          <w:color w:val="0000FF"/>
          <w:sz w:val="22"/>
          <w:szCs w:val="22"/>
        </w:rPr>
      </w:pPr>
      <w:r w:rsidRPr="000F7D52">
        <w:rPr>
          <w:rFonts w:ascii="Arial" w:hAnsi="Arial" w:cs="Arial"/>
          <w:b/>
          <w:color w:val="0000FF"/>
        </w:rPr>
        <w:t>Klauzula CYBER</w:t>
      </w:r>
      <w:r>
        <w:rPr>
          <w:rFonts w:ascii="Arial" w:hAnsi="Arial" w:cs="Arial"/>
          <w:b/>
          <w:color w:val="0000FF"/>
        </w:rPr>
        <w:t> </w:t>
      </w:r>
      <w:r w:rsidRPr="00A637AB">
        <w:rPr>
          <w:rStyle w:val="Odwoanieprzypisudolnego"/>
          <w:rFonts w:ascii="Arial" w:hAnsi="Arial" w:cs="Arial"/>
          <w:b/>
          <w:color w:val="0000FF"/>
          <w:sz w:val="28"/>
        </w:rPr>
        <w:footnoteReference w:id="2"/>
      </w:r>
    </w:p>
    <w:p w:rsidR="00A767A9" w:rsidRDefault="00A767A9" w:rsidP="00A767A9">
      <w:pPr>
        <w:pStyle w:val="Akapitzlist"/>
        <w:numPr>
          <w:ilvl w:val="0"/>
          <w:numId w:val="63"/>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Niniejsza umowa ubezpieczenia nie obejmuje strat, szkód, wydatków, grzywien, kar i jakichkolwiek innych zobowiązań lub kosztów bezpośrednio lub pośrednio wynikających lub spowodowanych przez:</w:t>
      </w:r>
    </w:p>
    <w:p w:rsidR="00A767A9" w:rsidRDefault="00A767A9" w:rsidP="00A767A9">
      <w:pPr>
        <w:pStyle w:val="Akapitzlist"/>
        <w:numPr>
          <w:ilvl w:val="1"/>
          <w:numId w:val="64"/>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używanie lub działanie dowolnego Systemu komputerowego lub Sieci komputerowej;</w:t>
      </w:r>
    </w:p>
    <w:p w:rsidR="00A767A9" w:rsidRDefault="00A767A9" w:rsidP="00A767A9">
      <w:pPr>
        <w:pStyle w:val="Akapitzlist"/>
        <w:numPr>
          <w:ilvl w:val="1"/>
          <w:numId w:val="64"/>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ograniczenie lub utratę zdolności do korzystania lub obsługi dowolnego Systemu komputerowego, Sieci komputerowej lub Danych elektronicznych;</w:t>
      </w:r>
    </w:p>
    <w:p w:rsidR="00A767A9" w:rsidRDefault="00A767A9" w:rsidP="00A767A9">
      <w:pPr>
        <w:pStyle w:val="Akapitzlist"/>
        <w:numPr>
          <w:ilvl w:val="1"/>
          <w:numId w:val="64"/>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dostęp do, przetwarzanie, przesyłanie, przechowywanie lub korzystanie z jakichkolwiek Danych elektronicznych;</w:t>
      </w:r>
    </w:p>
    <w:p w:rsidR="00A767A9" w:rsidRDefault="00A767A9" w:rsidP="00A767A9">
      <w:pPr>
        <w:pStyle w:val="Akapitzlist"/>
        <w:numPr>
          <w:ilvl w:val="1"/>
          <w:numId w:val="64"/>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niemożność lub niemożliwość dostępu, przetwarzania, przesyłania, przechowywania lub korzystania z jakichkolwiek Danych elektronicznych;</w:t>
      </w:r>
    </w:p>
    <w:p w:rsidR="00A767A9" w:rsidRDefault="00A767A9" w:rsidP="00A767A9">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F7D52">
        <w:rPr>
          <w:rFonts w:ascii="Arial" w:hAnsi="Arial" w:cs="Arial"/>
          <w:color w:val="0000FF"/>
          <w:sz w:val="22"/>
          <w:szCs w:val="22"/>
        </w:rPr>
        <w:t>jako konsekwencje:</w:t>
      </w:r>
    </w:p>
    <w:p w:rsidR="00A767A9" w:rsidRDefault="00A767A9" w:rsidP="00A767A9">
      <w:pPr>
        <w:pStyle w:val="Akapitzlist"/>
        <w:numPr>
          <w:ilvl w:val="0"/>
          <w:numId w:val="65"/>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nieuprawnionego lub złośliwego zachowania, groźby lub oszustwa niezależnie od czasu i miejsca;</w:t>
      </w:r>
    </w:p>
    <w:p w:rsidR="00A767A9" w:rsidRDefault="00A767A9" w:rsidP="00A767A9">
      <w:pPr>
        <w:pStyle w:val="Akapitzlist"/>
        <w:numPr>
          <w:ilvl w:val="0"/>
          <w:numId w:val="65"/>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Złośliwego oprogramowania lub podobnego mechanizmu;</w:t>
      </w:r>
    </w:p>
    <w:p w:rsidR="00A767A9" w:rsidRDefault="00A767A9" w:rsidP="00A767A9">
      <w:pPr>
        <w:pStyle w:val="Akapitzlist"/>
        <w:numPr>
          <w:ilvl w:val="0"/>
          <w:numId w:val="65"/>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błędu programowania lub operatora u ubezpieczonego/ubezpieczającego</w:t>
      </w:r>
    </w:p>
    <w:p w:rsidR="00A767A9" w:rsidRDefault="00A767A9" w:rsidP="00A767A9">
      <w:pPr>
        <w:pStyle w:val="Akapitzlist"/>
        <w:numPr>
          <w:ilvl w:val="0"/>
          <w:numId w:val="65"/>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wszelkich niezamierzonych lub nieplanowanych przerw w działaniu Systemu komputerowego, Sieci komputerowej lub Danych elektronicznych ubezpieczonego/ubezpieczającego, które nie są bezpośrednio spowodowane fizyczną utratą lub uszkodzeniem.</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Definicje:</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Do celów niniejszego wyłączenia stosuje się następujące definicje:</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lastRenderedPageBreak/>
        <w:t>„</w:t>
      </w:r>
      <w:proofErr w:type="spellStart"/>
      <w:r w:rsidRPr="000F7D52">
        <w:rPr>
          <w:rFonts w:ascii="Arial" w:hAnsi="Arial" w:cs="Arial"/>
          <w:color w:val="0000FF"/>
          <w:sz w:val="22"/>
          <w:szCs w:val="22"/>
        </w:rPr>
        <w:t>System</w:t>
      </w:r>
      <w:proofErr w:type="spellEnd"/>
      <w:r w:rsidRPr="000F7D52">
        <w:rPr>
          <w:rFonts w:ascii="Arial" w:hAnsi="Arial" w:cs="Arial"/>
          <w:color w:val="0000FF"/>
          <w:sz w:val="22"/>
          <w:szCs w:val="22"/>
        </w:rPr>
        <w:t xml:space="preserve"> komputerowy” oznacza dowolny komputer, sprzęt, oprogramowanie, aplikację, proces, kod, program, technologię informacyjną, </w:t>
      </w:r>
      <w:proofErr w:type="spellStart"/>
      <w:r w:rsidRPr="000F7D52">
        <w:rPr>
          <w:rFonts w:ascii="Arial" w:hAnsi="Arial" w:cs="Arial"/>
          <w:color w:val="0000FF"/>
          <w:sz w:val="22"/>
          <w:szCs w:val="22"/>
        </w:rPr>
        <w:t>system</w:t>
      </w:r>
      <w:proofErr w:type="spellEnd"/>
      <w:r w:rsidRPr="000F7D52">
        <w:rPr>
          <w:rFonts w:ascii="Arial" w:hAnsi="Arial" w:cs="Arial"/>
          <w:color w:val="0000FF"/>
          <w:sz w:val="22"/>
          <w:szCs w:val="22"/>
        </w:rPr>
        <w:t xml:space="preserve"> komunikacyjny lub urządzenie elektroniczne będące własnością lub obsługiwane przez ubezpieczonego/ubezpieczającego objęte niniejszą umową ubezpieczenia. Obejmuje to dowolny podobny </w:t>
      </w:r>
      <w:proofErr w:type="spellStart"/>
      <w:r w:rsidRPr="000F7D52">
        <w:rPr>
          <w:rFonts w:ascii="Arial" w:hAnsi="Arial" w:cs="Arial"/>
          <w:color w:val="0000FF"/>
          <w:sz w:val="22"/>
          <w:szCs w:val="22"/>
        </w:rPr>
        <w:t>system</w:t>
      </w:r>
      <w:proofErr w:type="spellEnd"/>
      <w:r w:rsidRPr="000F7D52">
        <w:rPr>
          <w:rFonts w:ascii="Arial" w:hAnsi="Arial" w:cs="Arial"/>
          <w:color w:val="0000FF"/>
          <w:sz w:val="22"/>
          <w:szCs w:val="22"/>
        </w:rPr>
        <w:t xml:space="preserve"> lub dowolną konfigurację wyżej wymienionych oraz wszelkie powiązane urządzenia wejściowe, wyjściowe lub elektroniczne do przechowywania danych, sprzęt sieciowy lub urządzenie do tworzenia kopii zapasowych.</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 xml:space="preserve">„Dane elektroniczne” oznaczają informacje używane, dostępne, przetwarzane, przesyłane lub przechowywane przez </w:t>
      </w:r>
      <w:proofErr w:type="spellStart"/>
      <w:r w:rsidRPr="000F7D52">
        <w:rPr>
          <w:rFonts w:ascii="Arial" w:hAnsi="Arial" w:cs="Arial"/>
          <w:color w:val="0000FF"/>
          <w:sz w:val="22"/>
          <w:szCs w:val="22"/>
        </w:rPr>
        <w:t>system</w:t>
      </w:r>
      <w:proofErr w:type="spellEnd"/>
      <w:r w:rsidRPr="000F7D52">
        <w:rPr>
          <w:rFonts w:ascii="Arial" w:hAnsi="Arial" w:cs="Arial"/>
          <w:color w:val="0000FF"/>
          <w:sz w:val="22"/>
          <w:szCs w:val="22"/>
        </w:rPr>
        <w:t xml:space="preserve"> komputerowy.</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0F7D52">
        <w:rPr>
          <w:rFonts w:ascii="Arial" w:hAnsi="Arial" w:cs="Arial"/>
          <w:color w:val="0000FF"/>
          <w:sz w:val="22"/>
          <w:szCs w:val="22"/>
        </w:rPr>
        <w:t>samopowielaniem</w:t>
      </w:r>
      <w:proofErr w:type="spellEnd"/>
      <w:r w:rsidRPr="000F7D52">
        <w:rPr>
          <w:rFonts w:ascii="Arial" w:hAnsi="Arial" w:cs="Arial"/>
          <w:color w:val="0000FF"/>
          <w:sz w:val="22"/>
          <w:szCs w:val="22"/>
        </w:rPr>
        <w:t>, jak i nie), w tym między innymi „Wirus”, „Konie trojańskie”, „Worms”, „Bomby logiczne”, „</w:t>
      </w:r>
      <w:proofErr w:type="spellStart"/>
      <w:r w:rsidRPr="000F7D52">
        <w:rPr>
          <w:rFonts w:ascii="Arial" w:hAnsi="Arial" w:cs="Arial"/>
          <w:color w:val="0000FF"/>
          <w:sz w:val="22"/>
          <w:szCs w:val="22"/>
        </w:rPr>
        <w:t>Ransomware</w:t>
      </w:r>
      <w:proofErr w:type="spellEnd"/>
      <w:r w:rsidRPr="000F7D52">
        <w:rPr>
          <w:rFonts w:ascii="Arial" w:hAnsi="Arial" w:cs="Arial"/>
          <w:color w:val="0000FF"/>
          <w:sz w:val="22"/>
          <w:szCs w:val="22"/>
        </w:rPr>
        <w:t>”, „Odmowa dostępu” lub „Odmowa usługi”.</w:t>
      </w:r>
    </w:p>
    <w:p w:rsidR="00A767A9" w:rsidRDefault="00A767A9" w:rsidP="00A767A9">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F7D52">
        <w:rPr>
          <w:rFonts w:ascii="Arial" w:hAnsi="Arial" w:cs="Arial"/>
          <w:color w:val="0000FF"/>
          <w:sz w:val="22"/>
          <w:szCs w:val="22"/>
        </w:rPr>
        <w:t>„Przerwa” oznacza okres, w którym zasilanie lub inna usługa nie jest dostępna lub gdy sprzęt jest wyłączony.</w:t>
      </w:r>
    </w:p>
    <w:p w:rsidR="00A767A9" w:rsidRDefault="00A767A9" w:rsidP="00A767A9">
      <w:pPr>
        <w:pStyle w:val="Akapitzlist"/>
        <w:numPr>
          <w:ilvl w:val="0"/>
          <w:numId w:val="63"/>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F7D52">
        <w:rPr>
          <w:rFonts w:ascii="Arial" w:hAnsi="Arial" w:cs="Arial"/>
          <w:color w:val="0000FF"/>
          <w:sz w:val="22"/>
          <w:szCs w:val="22"/>
        </w:rPr>
        <w:t>Niezależnie od powyższego, z zastrzeżeniem wszelkich pozostałych postanowień, warunków i wyłączeń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rsidR="00A767A9" w:rsidRDefault="00A767A9" w:rsidP="00A767A9">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F7D52">
        <w:rPr>
          <w:rFonts w:ascii="Arial" w:hAnsi="Arial" w:cs="Arial"/>
          <w:color w:val="0000FF"/>
          <w:sz w:val="22"/>
          <w:szCs w:val="22"/>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rsidR="00A767A9" w:rsidRPr="004F1E7E"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b/>
          <w:color w:val="0000FF"/>
          <w:sz w:val="22"/>
          <w:szCs w:val="22"/>
        </w:rPr>
        <w:t>KLAUZULA WYŁĄCZENIA CHORÓB ZAKAŹNYCH</w:t>
      </w:r>
      <w:r>
        <w:rPr>
          <w:rFonts w:ascii="Arial" w:hAnsi="Arial" w:cs="Arial"/>
          <w:color w:val="0000FF"/>
          <w:sz w:val="22"/>
          <w:szCs w:val="22"/>
        </w:rPr>
        <w:t xml:space="preserve"> </w:t>
      </w:r>
      <w:r>
        <w:rPr>
          <w:rFonts w:ascii="Arial" w:hAnsi="Arial" w:cs="Arial"/>
          <w:b/>
          <w:color w:val="0000FF"/>
          <w:sz w:val="28"/>
          <w:szCs w:val="22"/>
          <w:vertAlign w:val="superscript"/>
        </w:rPr>
        <w:t>1</w:t>
      </w:r>
      <w:r>
        <w:rPr>
          <w:rFonts w:ascii="Arial" w:hAnsi="Arial" w:cs="Arial"/>
          <w:color w:val="0000FF"/>
          <w:sz w:val="22"/>
          <w:szCs w:val="22"/>
        </w:rPr>
        <w:t xml:space="preserve"> - dotyczy </w:t>
      </w:r>
      <w:r w:rsidRPr="004F1E7E">
        <w:rPr>
          <w:rFonts w:ascii="Arial" w:hAnsi="Arial" w:cs="Arial"/>
          <w:color w:val="0000FF"/>
          <w:sz w:val="22"/>
          <w:szCs w:val="22"/>
        </w:rPr>
        <w:t>ubezpieczenia mienia od wszystkich ryzyk oraz sprzętu elektronicznego</w:t>
      </w:r>
      <w:r>
        <w:rPr>
          <w:rFonts w:ascii="Arial" w:hAnsi="Arial" w:cs="Arial"/>
          <w:color w:val="0000FF"/>
          <w:sz w:val="22"/>
          <w:szCs w:val="22"/>
        </w:rPr>
        <w:t>.</w:t>
      </w:r>
    </w:p>
    <w:p w:rsidR="00A767A9" w:rsidRPr="004F1E7E" w:rsidRDefault="00A767A9" w:rsidP="00A767A9">
      <w:pPr>
        <w:pStyle w:val="Akapitzlist"/>
        <w:numPr>
          <w:ilvl w:val="0"/>
          <w:numId w:val="66"/>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Z zachowaniem pozostałych niezmienionych niniejszą klauzulą postanowień niniejszej umowy ubezpieczenia, Strony postanawiają, że zakresem umowy ubezpieczenia nie są objęte ryzyka szkód spowodowanych przeniesieniem chorób zakaźnych, przy czym niniejsze wyłączenie nie dotyczy szkód rzeczowych w ubezpieczonym mieniu, które są następstwem innych zdarzeń objętych zakresem niniejszej umowy ubezpieczenia.</w:t>
      </w:r>
    </w:p>
    <w:p w:rsidR="00A767A9" w:rsidRDefault="00A767A9" w:rsidP="00A767A9">
      <w:pPr>
        <w:pStyle w:val="Akapitzlist"/>
        <w:numPr>
          <w:ilvl w:val="0"/>
          <w:numId w:val="66"/>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W rozumieniu niniejszej  klauzuli choroba zakaźna oznacza każdą chorobę, która może zostać przeniesiona za pomocą dowolnej substancji lub czynnika z dowolnego organizmu na i</w:t>
      </w:r>
      <w:r>
        <w:rPr>
          <w:rFonts w:ascii="Arial" w:hAnsi="Arial" w:cs="Arial"/>
          <w:color w:val="0000FF"/>
          <w:sz w:val="22"/>
          <w:szCs w:val="22"/>
        </w:rPr>
        <w:t>nny organizm, w przypadku gdy:</w:t>
      </w:r>
    </w:p>
    <w:p w:rsidR="00A767A9" w:rsidRPr="004F1E7E" w:rsidRDefault="00A767A9" w:rsidP="00A767A9">
      <w:pPr>
        <w:pStyle w:val="Akapitzlist"/>
        <w:numPr>
          <w:ilvl w:val="0"/>
          <w:numId w:val="67"/>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 xml:space="preserve">substancja lub czynnik zawiera, ale nie wyłącznie, wirus, bakterię, pasożyta lub inny organizm lub jego odmianę, niezależnie od tego, czy jest uważany za żywy, czy też nie, oraz  </w:t>
      </w:r>
    </w:p>
    <w:p w:rsidR="00A767A9" w:rsidRPr="004F1E7E" w:rsidRDefault="00A767A9" w:rsidP="00A767A9">
      <w:pPr>
        <w:pStyle w:val="Akapitzlist"/>
        <w:numPr>
          <w:ilvl w:val="0"/>
          <w:numId w:val="67"/>
        </w:numPr>
        <w:overflowPunct w:val="0"/>
        <w:autoSpaceDE w:val="0"/>
        <w:autoSpaceDN w:val="0"/>
        <w:adjustRightInd w:val="0"/>
        <w:spacing w:after="40" w:line="252" w:lineRule="auto"/>
        <w:jc w:val="both"/>
        <w:textAlignment w:val="baseline"/>
        <w:rPr>
          <w:rFonts w:ascii="Arial" w:hAnsi="Arial" w:cs="Arial"/>
          <w:color w:val="0000FF"/>
          <w:sz w:val="22"/>
          <w:szCs w:val="22"/>
        </w:rPr>
      </w:pPr>
      <w:r>
        <w:rPr>
          <w:rFonts w:ascii="Arial" w:hAnsi="Arial" w:cs="Arial"/>
          <w:color w:val="0000FF"/>
          <w:sz w:val="22"/>
          <w:szCs w:val="22"/>
        </w:rPr>
        <w:t>m</w:t>
      </w:r>
      <w:r w:rsidRPr="004F1E7E">
        <w:rPr>
          <w:rFonts w:ascii="Arial" w:hAnsi="Arial" w:cs="Arial"/>
          <w:color w:val="0000FF"/>
          <w:sz w:val="22"/>
          <w:szCs w:val="22"/>
        </w:rPr>
        <w:t>etoda przenoszenia, bezpośredniego lub pośredniego, obejmuje między innymi przenoszenie drogą powietrzną, przenoszenie płynów ustrojowych, przenoszenie z lub na dowolną powierzchnię lub przedmiot, ciało stałe, płynne lub gazowe, lub między organizmami, oraz</w:t>
      </w:r>
    </w:p>
    <w:p w:rsidR="00A767A9" w:rsidRPr="004F1E7E" w:rsidRDefault="00A767A9" w:rsidP="00A767A9">
      <w:pPr>
        <w:pStyle w:val="Akapitzlist"/>
        <w:numPr>
          <w:ilvl w:val="0"/>
          <w:numId w:val="67"/>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color w:val="0000FF"/>
          <w:sz w:val="22"/>
          <w:szCs w:val="22"/>
        </w:rPr>
        <w:t>choroba, substancja lub środek mogą powodować lub grozić spowodowaniem szkody dla zdrowia ludzkiego lub dobrobytu ludzi albo mogą powodować lub grozić spowodowaniem szkody, pogorszenia, utraty wartości, zbywalności lub utraty możliwości korzystania z rzeczy.</w:t>
      </w:r>
    </w:p>
    <w:p w:rsidR="00A767A9" w:rsidRPr="004F1E7E"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b/>
          <w:color w:val="0000FF"/>
          <w:sz w:val="22"/>
          <w:szCs w:val="22"/>
        </w:rPr>
        <w:t>Klauzula wyłączająca ryzyka cybernetyczne</w:t>
      </w:r>
      <w:r>
        <w:rPr>
          <w:rFonts w:ascii="Arial" w:hAnsi="Arial" w:cs="Arial"/>
          <w:b/>
          <w:color w:val="0000FF"/>
          <w:sz w:val="22"/>
          <w:szCs w:val="22"/>
        </w:rPr>
        <w:t> </w:t>
      </w:r>
      <w:r>
        <w:rPr>
          <w:rFonts w:ascii="Arial" w:hAnsi="Arial" w:cs="Arial"/>
          <w:b/>
          <w:color w:val="0000FF"/>
          <w:sz w:val="28"/>
          <w:szCs w:val="22"/>
          <w:vertAlign w:val="superscript"/>
        </w:rPr>
        <w:t>2</w:t>
      </w:r>
      <w:r w:rsidRPr="004F1E7E">
        <w:rPr>
          <w:rFonts w:ascii="Arial" w:hAnsi="Arial" w:cs="Arial"/>
          <w:color w:val="0000FF"/>
          <w:sz w:val="22"/>
          <w:szCs w:val="22"/>
        </w:rPr>
        <w:t xml:space="preserve"> – dotyczy ubezpiecz</w:t>
      </w:r>
      <w:r>
        <w:rPr>
          <w:rFonts w:ascii="Arial" w:hAnsi="Arial" w:cs="Arial"/>
          <w:color w:val="0000FF"/>
          <w:sz w:val="22"/>
          <w:szCs w:val="22"/>
        </w:rPr>
        <w:t>enia mienia od wszystkich ryzyk.</w:t>
      </w:r>
    </w:p>
    <w:p w:rsidR="00A767A9" w:rsidRPr="004F1E7E"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Niezależnie od treści jakichkolwiek innych postanowień niniejszej Polisy lub jakichkolwiek klauzul rozszerzających jej postanowienia uzgadnia się, że T</w:t>
      </w:r>
      <w:r>
        <w:rPr>
          <w:rFonts w:ascii="Arial" w:hAnsi="Arial" w:cs="Arial"/>
          <w:color w:val="0000FF"/>
          <w:sz w:val="22"/>
          <w:szCs w:val="22"/>
        </w:rPr>
        <w:t>owarzystwo ubezpieczeniowe (T</w:t>
      </w:r>
      <w:r w:rsidRPr="004F1E7E">
        <w:rPr>
          <w:rFonts w:ascii="Arial" w:hAnsi="Arial" w:cs="Arial"/>
          <w:color w:val="0000FF"/>
          <w:sz w:val="22"/>
          <w:szCs w:val="22"/>
        </w:rPr>
        <w:t>U</w:t>
      </w:r>
      <w:r>
        <w:rPr>
          <w:rFonts w:ascii="Arial" w:hAnsi="Arial" w:cs="Arial"/>
          <w:color w:val="0000FF"/>
          <w:sz w:val="22"/>
          <w:szCs w:val="22"/>
        </w:rPr>
        <w:t>)</w:t>
      </w:r>
      <w:r w:rsidRPr="004F1E7E">
        <w:rPr>
          <w:rFonts w:ascii="Arial" w:hAnsi="Arial" w:cs="Arial"/>
          <w:color w:val="0000FF"/>
          <w:sz w:val="22"/>
          <w:szCs w:val="22"/>
        </w:rPr>
        <w:t xml:space="preserve"> nie odpowiada za </w:t>
      </w:r>
    </w:p>
    <w:p w:rsidR="00A767A9" w:rsidRPr="004F1E7E" w:rsidRDefault="00A767A9" w:rsidP="00A767A9">
      <w:pPr>
        <w:pStyle w:val="Akapitzlist"/>
        <w:numPr>
          <w:ilvl w:val="0"/>
          <w:numId w:val="68"/>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w:t>
      </w:r>
    </w:p>
    <w:p w:rsidR="00A767A9" w:rsidRPr="004F1E7E"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 xml:space="preserve">oraz </w:t>
      </w:r>
    </w:p>
    <w:p w:rsidR="00A767A9" w:rsidRPr="004F1E7E" w:rsidRDefault="00A767A9" w:rsidP="00A767A9">
      <w:pPr>
        <w:pStyle w:val="Akapitzlist"/>
        <w:numPr>
          <w:ilvl w:val="0"/>
          <w:numId w:val="68"/>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A767A9" w:rsidRPr="004F1E7E"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Przy czym za:</w:t>
      </w:r>
    </w:p>
    <w:p w:rsidR="00A767A9" w:rsidRPr="004F1E7E" w:rsidRDefault="00A767A9" w:rsidP="00A767A9">
      <w:pPr>
        <w:pStyle w:val="Akapitzlist"/>
        <w:numPr>
          <w:ilvl w:val="0"/>
          <w:numId w:val="68"/>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A767A9" w:rsidRPr="004F1E7E" w:rsidRDefault="00A767A9" w:rsidP="00A767A9">
      <w:pPr>
        <w:pStyle w:val="Akapitzlist"/>
        <w:numPr>
          <w:ilvl w:val="0"/>
          <w:numId w:val="68"/>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4F1E7E">
        <w:rPr>
          <w:rFonts w:ascii="Arial" w:hAnsi="Arial" w:cs="Arial"/>
          <w:color w:val="0000FF"/>
          <w:sz w:val="22"/>
          <w:szCs w:val="22"/>
        </w:rPr>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A767A9" w:rsidRPr="004F1E7E"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F1E7E">
        <w:rPr>
          <w:rFonts w:ascii="Arial" w:hAnsi="Arial" w:cs="Arial"/>
          <w:b/>
          <w:color w:val="0000FF"/>
          <w:sz w:val="22"/>
          <w:szCs w:val="22"/>
        </w:rPr>
        <w:t>Klauzula wyłączająca ryzyka cybernetyczne</w:t>
      </w:r>
      <w:r>
        <w:rPr>
          <w:rFonts w:ascii="Arial" w:hAnsi="Arial" w:cs="Arial"/>
          <w:b/>
          <w:color w:val="0000FF"/>
          <w:sz w:val="22"/>
          <w:szCs w:val="22"/>
        </w:rPr>
        <w:t> </w:t>
      </w:r>
      <w:r>
        <w:rPr>
          <w:rFonts w:ascii="Arial" w:hAnsi="Arial" w:cs="Arial"/>
          <w:b/>
          <w:color w:val="0000FF"/>
          <w:sz w:val="28"/>
          <w:szCs w:val="22"/>
          <w:vertAlign w:val="superscript"/>
        </w:rPr>
        <w:t>2</w:t>
      </w:r>
      <w:r w:rsidRPr="004F1E7E">
        <w:rPr>
          <w:rFonts w:ascii="Arial" w:hAnsi="Arial" w:cs="Arial"/>
          <w:b/>
          <w:color w:val="0000FF"/>
          <w:sz w:val="22"/>
          <w:szCs w:val="22"/>
        </w:rPr>
        <w:t xml:space="preserve"> </w:t>
      </w:r>
      <w:r w:rsidRPr="004F1E7E">
        <w:rPr>
          <w:rFonts w:ascii="Arial" w:hAnsi="Arial" w:cs="Arial"/>
          <w:color w:val="0000FF"/>
          <w:sz w:val="22"/>
          <w:szCs w:val="22"/>
        </w:rPr>
        <w:t>– dotyczy ubezpi</w:t>
      </w:r>
      <w:r>
        <w:rPr>
          <w:rFonts w:ascii="Arial" w:hAnsi="Arial" w:cs="Arial"/>
          <w:color w:val="0000FF"/>
          <w:sz w:val="22"/>
          <w:szCs w:val="22"/>
        </w:rPr>
        <w:t>eczenia sprzętu elektronicznego.</w:t>
      </w:r>
    </w:p>
    <w:p w:rsidR="00A767A9" w:rsidRPr="00006DE6" w:rsidRDefault="00A767A9" w:rsidP="00A767A9">
      <w:pPr>
        <w:spacing w:after="60" w:line="264" w:lineRule="auto"/>
        <w:ind w:left="794"/>
        <w:jc w:val="both"/>
        <w:rPr>
          <w:rFonts w:ascii="Arial" w:hAnsi="Arial" w:cs="Arial"/>
          <w:color w:val="0000FF"/>
          <w:sz w:val="22"/>
          <w:szCs w:val="22"/>
        </w:rPr>
      </w:pPr>
      <w:r w:rsidRPr="004F1E7E">
        <w:rPr>
          <w:rFonts w:ascii="Arial" w:hAnsi="Arial" w:cs="Arial"/>
          <w:color w:val="0000FF"/>
          <w:sz w:val="22"/>
          <w:szCs w:val="22"/>
        </w:rPr>
        <w:t xml:space="preserve">Niezależnie od treści jakichkolwiek innych postanowień niniejszej Polisy lub jakichkolwiek klauzul rozszerzających jej postanowienia uzgadnia się, że </w:t>
      </w:r>
      <w:r w:rsidR="00BC6E1D" w:rsidRPr="004F1E7E">
        <w:rPr>
          <w:rFonts w:ascii="Arial" w:hAnsi="Arial" w:cs="Arial"/>
          <w:color w:val="0000FF"/>
          <w:sz w:val="22"/>
          <w:szCs w:val="22"/>
        </w:rPr>
        <w:t>T</w:t>
      </w:r>
      <w:r w:rsidR="00BC6E1D">
        <w:rPr>
          <w:rFonts w:ascii="Arial" w:hAnsi="Arial" w:cs="Arial"/>
          <w:color w:val="0000FF"/>
          <w:sz w:val="22"/>
          <w:szCs w:val="22"/>
        </w:rPr>
        <w:t>owarzystwo ubezpieczeniowe (T</w:t>
      </w:r>
      <w:r w:rsidR="00BC6E1D" w:rsidRPr="004F1E7E">
        <w:rPr>
          <w:rFonts w:ascii="Arial" w:hAnsi="Arial" w:cs="Arial"/>
          <w:color w:val="0000FF"/>
          <w:sz w:val="22"/>
          <w:szCs w:val="22"/>
        </w:rPr>
        <w:t>U</w:t>
      </w:r>
      <w:r w:rsidR="00BC6E1D">
        <w:rPr>
          <w:rFonts w:ascii="Arial" w:hAnsi="Arial" w:cs="Arial"/>
          <w:color w:val="0000FF"/>
          <w:sz w:val="22"/>
          <w:szCs w:val="22"/>
        </w:rPr>
        <w:t>)</w:t>
      </w:r>
      <w:r w:rsidR="00BC6E1D" w:rsidRPr="004F1E7E">
        <w:rPr>
          <w:rFonts w:ascii="Arial" w:hAnsi="Arial" w:cs="Arial"/>
          <w:color w:val="0000FF"/>
          <w:sz w:val="22"/>
          <w:szCs w:val="22"/>
        </w:rPr>
        <w:t xml:space="preserve"> </w:t>
      </w:r>
      <w:r w:rsidRPr="004F1E7E">
        <w:rPr>
          <w:rFonts w:ascii="Arial" w:hAnsi="Arial" w:cs="Arial"/>
          <w:color w:val="0000FF"/>
          <w:sz w:val="22"/>
          <w:szCs w:val="22"/>
        </w:rPr>
        <w:t>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w:t>
      </w:r>
      <w:r w:rsidRPr="00006DE6">
        <w:rPr>
          <w:rFonts w:ascii="Arial" w:hAnsi="Arial" w:cs="Arial"/>
          <w:color w:val="0000FF"/>
          <w:sz w:val="22"/>
          <w:szCs w:val="22"/>
        </w:rPr>
        <w:t xml:space="preserve"> także koszty i nakłady dowolnego rodzaju, niezależnie od jakichkolwiek innych powodów lub zdarzeń, które przyczyniły się równocześnie lub w dowolnej innej kolejności do powstania szkód.</w:t>
      </w:r>
    </w:p>
    <w:p w:rsidR="00A767A9" w:rsidRPr="00006DE6"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006DE6">
        <w:rPr>
          <w:rFonts w:ascii="Arial" w:hAnsi="Arial" w:cs="Arial"/>
          <w:color w:val="0000FF"/>
          <w:sz w:val="22"/>
          <w:szCs w:val="22"/>
        </w:rPr>
        <w:t>Przy czym za:</w:t>
      </w:r>
    </w:p>
    <w:p w:rsidR="00A767A9" w:rsidRPr="00006DE6" w:rsidRDefault="00A767A9" w:rsidP="00A767A9">
      <w:pPr>
        <w:pStyle w:val="Akapitzlist"/>
        <w:numPr>
          <w:ilvl w:val="0"/>
          <w:numId w:val="68"/>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006DE6">
        <w:rPr>
          <w:rFonts w:ascii="Arial" w:hAnsi="Arial" w:cs="Arial"/>
          <w:color w:val="0000FF"/>
          <w:sz w:val="22"/>
          <w:szCs w:val="22"/>
        </w:rPr>
        <w:t>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A767A9" w:rsidRPr="00006DE6" w:rsidRDefault="00A767A9" w:rsidP="00A767A9">
      <w:pPr>
        <w:pStyle w:val="Akapitzlist"/>
        <w:numPr>
          <w:ilvl w:val="0"/>
          <w:numId w:val="68"/>
        </w:numPr>
        <w:overflowPunct w:val="0"/>
        <w:autoSpaceDE w:val="0"/>
        <w:autoSpaceDN w:val="0"/>
        <w:adjustRightInd w:val="0"/>
        <w:spacing w:after="40" w:line="252" w:lineRule="auto"/>
        <w:ind w:left="1154"/>
        <w:jc w:val="both"/>
        <w:textAlignment w:val="baseline"/>
        <w:rPr>
          <w:rFonts w:ascii="Arial" w:hAnsi="Arial" w:cs="Arial"/>
          <w:color w:val="0000FF"/>
          <w:sz w:val="22"/>
          <w:szCs w:val="22"/>
        </w:rPr>
      </w:pPr>
      <w:r w:rsidRPr="00006DE6">
        <w:rPr>
          <w:rFonts w:ascii="Arial" w:hAnsi="Arial" w:cs="Arial"/>
          <w:color w:val="0000FF"/>
          <w:sz w:val="22"/>
          <w:szCs w:val="22"/>
        </w:rPr>
        <w:t xml:space="preserve">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 </w:t>
      </w:r>
    </w:p>
    <w:p w:rsidR="00A767A9" w:rsidRPr="00006DE6"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b/>
          <w:color w:val="0000FF"/>
          <w:sz w:val="22"/>
          <w:szCs w:val="22"/>
        </w:rPr>
      </w:pPr>
      <w:r w:rsidRPr="00006DE6">
        <w:rPr>
          <w:rFonts w:ascii="Arial" w:hAnsi="Arial" w:cs="Arial"/>
          <w:b/>
          <w:color w:val="0000FF"/>
          <w:sz w:val="22"/>
          <w:szCs w:val="22"/>
        </w:rPr>
        <w:t>Klauzula sankcji</w:t>
      </w:r>
      <w:r w:rsidRPr="00006DE6">
        <w:rPr>
          <w:rFonts w:ascii="Arial" w:hAnsi="Arial" w:cs="Arial"/>
          <w:color w:val="0000FF"/>
          <w:sz w:val="22"/>
          <w:szCs w:val="22"/>
        </w:rPr>
        <w:t xml:space="preserve"> - dotyczy ubezpieczenia mienia od wszystkich ryzyk oraz sprzętu elektronicznego.</w:t>
      </w:r>
    </w:p>
    <w:p w:rsidR="00A767A9" w:rsidRDefault="00BC6E1D"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T</w:t>
      </w:r>
      <w:r>
        <w:rPr>
          <w:rFonts w:ascii="Arial" w:hAnsi="Arial" w:cs="Arial"/>
          <w:color w:val="0000FF"/>
          <w:sz w:val="22"/>
          <w:szCs w:val="22"/>
        </w:rPr>
        <w:t>owarzystwo ubezpieczeniowe (T</w:t>
      </w:r>
      <w:r w:rsidRPr="004F1E7E">
        <w:rPr>
          <w:rFonts w:ascii="Arial" w:hAnsi="Arial" w:cs="Arial"/>
          <w:color w:val="0000FF"/>
          <w:sz w:val="22"/>
          <w:szCs w:val="22"/>
        </w:rPr>
        <w:t>U</w:t>
      </w:r>
      <w:r>
        <w:rPr>
          <w:rFonts w:ascii="Arial" w:hAnsi="Arial" w:cs="Arial"/>
          <w:color w:val="0000FF"/>
          <w:sz w:val="22"/>
          <w:szCs w:val="22"/>
        </w:rPr>
        <w:t>)</w:t>
      </w:r>
      <w:r w:rsidRPr="004F1E7E">
        <w:rPr>
          <w:rFonts w:ascii="Arial" w:hAnsi="Arial" w:cs="Arial"/>
          <w:color w:val="0000FF"/>
          <w:sz w:val="22"/>
          <w:szCs w:val="22"/>
        </w:rPr>
        <w:t xml:space="preserve"> </w:t>
      </w:r>
      <w:r w:rsidR="00A767A9" w:rsidRPr="00006DE6">
        <w:rPr>
          <w:rFonts w:ascii="Arial" w:hAnsi="Arial" w:cs="Arial"/>
          <w:color w:val="0000FF"/>
          <w:sz w:val="22"/>
          <w:szCs w:val="22"/>
        </w:rPr>
        <w:t>nie będzie zobowiązane do zapewnienia ochrony ubezpieczeniowej lub wypłaty jakichkolwiek środków lub udzielenia jakichkolwiek świadczeń w zakresie udzielanej ochrony ubezpieczeniowej, jeżeli zapewnienie takiej ochrony, zapłata lub udzielenie świadczenia może narazić TU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TU zobowiązane jest do zastosowania wobec klienta, wypłacanych środków lub udzielanych świadczeń, środków i sankcji przewidzianych w wyż</w:t>
      </w:r>
      <w:r w:rsidR="00A767A9">
        <w:rPr>
          <w:rFonts w:ascii="Arial" w:hAnsi="Arial" w:cs="Arial"/>
          <w:color w:val="0000FF"/>
          <w:sz w:val="22"/>
          <w:szCs w:val="22"/>
        </w:rPr>
        <w:t>ej wymienionych sankcjach.</w:t>
      </w:r>
    </w:p>
    <w:p w:rsidR="00A767A9" w:rsidRPr="00C66785" w:rsidRDefault="00A767A9" w:rsidP="00A767A9">
      <w:pPr>
        <w:numPr>
          <w:ilvl w:val="1"/>
          <w:numId w:val="9"/>
        </w:numPr>
        <w:overflowPunct w:val="0"/>
        <w:autoSpaceDE w:val="0"/>
        <w:autoSpaceDN w:val="0"/>
        <w:adjustRightInd w:val="0"/>
        <w:spacing w:after="40" w:line="252" w:lineRule="auto"/>
        <w:jc w:val="both"/>
        <w:textAlignment w:val="baseline"/>
        <w:rPr>
          <w:rFonts w:ascii="Arial" w:hAnsi="Arial" w:cs="Arial"/>
          <w:b/>
          <w:color w:val="0000FF"/>
          <w:sz w:val="22"/>
          <w:szCs w:val="22"/>
        </w:rPr>
      </w:pPr>
      <w:r w:rsidRPr="00C66785">
        <w:rPr>
          <w:rFonts w:ascii="Arial" w:hAnsi="Arial" w:cs="Arial"/>
          <w:b/>
          <w:color w:val="0000FF"/>
          <w:sz w:val="22"/>
          <w:szCs w:val="22"/>
        </w:rPr>
        <w:t>Klauzula sankcji</w:t>
      </w:r>
      <w:r>
        <w:rPr>
          <w:rFonts w:ascii="Arial" w:hAnsi="Arial" w:cs="Arial"/>
          <w:b/>
          <w:color w:val="0000FF"/>
          <w:sz w:val="22"/>
          <w:szCs w:val="22"/>
        </w:rPr>
        <w:t xml:space="preserve"> </w:t>
      </w:r>
      <w:r w:rsidRPr="00006DE6">
        <w:rPr>
          <w:rFonts w:ascii="Arial" w:hAnsi="Arial" w:cs="Arial"/>
          <w:color w:val="0000FF"/>
          <w:sz w:val="22"/>
          <w:szCs w:val="22"/>
        </w:rPr>
        <w:t>- dotyczy ubezpieczenia</w:t>
      </w:r>
      <w:r>
        <w:rPr>
          <w:rFonts w:ascii="Arial" w:hAnsi="Arial" w:cs="Arial"/>
          <w:color w:val="0000FF"/>
          <w:sz w:val="22"/>
          <w:szCs w:val="22"/>
        </w:rPr>
        <w:t xml:space="preserve"> odpowiedzialności cywilnej.</w:t>
      </w:r>
    </w:p>
    <w:p w:rsidR="00A767A9" w:rsidRPr="00C66785" w:rsidRDefault="00BC6E1D"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F1E7E">
        <w:rPr>
          <w:rFonts w:ascii="Arial" w:hAnsi="Arial" w:cs="Arial"/>
          <w:color w:val="0000FF"/>
          <w:sz w:val="22"/>
          <w:szCs w:val="22"/>
        </w:rPr>
        <w:t>T</w:t>
      </w:r>
      <w:r>
        <w:rPr>
          <w:rFonts w:ascii="Arial" w:hAnsi="Arial" w:cs="Arial"/>
          <w:color w:val="0000FF"/>
          <w:sz w:val="22"/>
          <w:szCs w:val="22"/>
        </w:rPr>
        <w:t>owarzystwo ubezpieczeniowe (T</w:t>
      </w:r>
      <w:r w:rsidRPr="004F1E7E">
        <w:rPr>
          <w:rFonts w:ascii="Arial" w:hAnsi="Arial" w:cs="Arial"/>
          <w:color w:val="0000FF"/>
          <w:sz w:val="22"/>
          <w:szCs w:val="22"/>
        </w:rPr>
        <w:t>U</w:t>
      </w:r>
      <w:r>
        <w:rPr>
          <w:rFonts w:ascii="Arial" w:hAnsi="Arial" w:cs="Arial"/>
          <w:color w:val="0000FF"/>
          <w:sz w:val="22"/>
          <w:szCs w:val="22"/>
        </w:rPr>
        <w:t>)</w:t>
      </w:r>
      <w:r w:rsidRPr="004F1E7E">
        <w:rPr>
          <w:rFonts w:ascii="Arial" w:hAnsi="Arial" w:cs="Arial"/>
          <w:color w:val="0000FF"/>
          <w:sz w:val="22"/>
          <w:szCs w:val="22"/>
        </w:rPr>
        <w:t xml:space="preserve"> </w:t>
      </w:r>
      <w:r w:rsidR="00A767A9" w:rsidRPr="00C66785">
        <w:rPr>
          <w:rFonts w:ascii="Arial" w:hAnsi="Arial" w:cs="Arial"/>
          <w:color w:val="0000FF"/>
          <w:sz w:val="22"/>
          <w:szCs w:val="22"/>
        </w:rPr>
        <w:t>nie będzie zobowiązane do zapewnienia ochrony ubezpieczeniowej lub wypłaty jakichkolwiek środków, lub udzielenia jakichkolwiek świadczeń w zakresie udzielanej ochrony ubezpieczeniowej, jeżeli zapewnienie takiej ochrony, zapłata lub udzi</w:t>
      </w:r>
      <w:r w:rsidR="00A767A9">
        <w:rPr>
          <w:rFonts w:ascii="Arial" w:hAnsi="Arial" w:cs="Arial"/>
          <w:color w:val="0000FF"/>
          <w:sz w:val="22"/>
          <w:szCs w:val="22"/>
        </w:rPr>
        <w:t>elenie świadczenia może narazić T</w:t>
      </w:r>
      <w:r w:rsidR="00A767A9" w:rsidRPr="00C66785">
        <w:rPr>
          <w:rFonts w:ascii="Arial" w:hAnsi="Arial" w:cs="Arial"/>
          <w:color w:val="0000FF"/>
          <w:sz w:val="22"/>
          <w:szCs w:val="22"/>
        </w:rPr>
        <w:t>U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TU zobowiązane jest do zastosowania wobec klienta, wypłacanych środków lub udzielanych świadczeń środków przewidzianych w wyżej wymienionych sankcjach.</w:t>
      </w:r>
    </w:p>
    <w:p w:rsidR="00A767A9" w:rsidRPr="00A767A9" w:rsidRDefault="00A767A9" w:rsidP="00A767A9">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C66785">
        <w:rPr>
          <w:rFonts w:ascii="Arial" w:hAnsi="Arial" w:cs="Arial"/>
          <w:color w:val="0000FF"/>
          <w:sz w:val="22"/>
          <w:szCs w:val="22"/>
        </w:rPr>
        <w:t>Zakres terytorialny nie obejmuje Rosji, Białorusi, Ukrainy oraz państw i obszarów objętych sankcjami lub w których aktualnie toczy się konflikt zbrojny.</w:t>
      </w:r>
    </w:p>
    <w:p w:rsidR="000F1F81" w:rsidRPr="00AD34E0" w:rsidRDefault="000F1F81" w:rsidP="00A65E84">
      <w:pPr>
        <w:spacing w:before="360" w:after="120"/>
        <w:ind w:left="352"/>
        <w:rPr>
          <w:rFonts w:ascii="Arial" w:hAnsi="Arial" w:cs="Arial"/>
          <w:b/>
          <w:iCs/>
          <w:sz w:val="22"/>
          <w:szCs w:val="22"/>
          <w:u w:val="single"/>
        </w:rPr>
      </w:pPr>
      <w:r w:rsidRPr="00AD34E0">
        <w:rPr>
          <w:rFonts w:ascii="Arial" w:hAnsi="Arial" w:cs="Arial"/>
          <w:b/>
          <w:iCs/>
          <w:sz w:val="22"/>
          <w:szCs w:val="22"/>
          <w:u w:val="single"/>
        </w:rPr>
        <w:t xml:space="preserve">Warunki </w:t>
      </w:r>
      <w:r w:rsidR="002057E7" w:rsidRPr="00AD34E0">
        <w:rPr>
          <w:rFonts w:ascii="Arial" w:hAnsi="Arial" w:cs="Arial"/>
          <w:b/>
          <w:iCs/>
          <w:sz w:val="22"/>
          <w:szCs w:val="22"/>
          <w:u w:val="single"/>
        </w:rPr>
        <w:t xml:space="preserve">ogólne </w:t>
      </w:r>
      <w:r w:rsidRPr="00AD34E0">
        <w:rPr>
          <w:rFonts w:ascii="Arial" w:hAnsi="Arial" w:cs="Arial"/>
          <w:b/>
          <w:iCs/>
          <w:sz w:val="22"/>
          <w:szCs w:val="22"/>
          <w:u w:val="single"/>
        </w:rPr>
        <w:t>fakultatywne</w:t>
      </w:r>
    </w:p>
    <w:p w:rsidR="009E3459" w:rsidRPr="00AD34E0" w:rsidRDefault="009E3459" w:rsidP="00A65E84">
      <w:pPr>
        <w:numPr>
          <w:ilvl w:val="1"/>
          <w:numId w:val="15"/>
        </w:numPr>
        <w:overflowPunct w:val="0"/>
        <w:autoSpaceDE w:val="0"/>
        <w:autoSpaceDN w:val="0"/>
        <w:adjustRightInd w:val="0"/>
        <w:spacing w:after="40"/>
        <w:ind w:right="21"/>
        <w:jc w:val="both"/>
        <w:textAlignment w:val="baseline"/>
        <w:rPr>
          <w:rFonts w:ascii="Arial" w:hAnsi="Arial" w:cs="Arial"/>
          <w:bCs/>
          <w:sz w:val="22"/>
          <w:szCs w:val="22"/>
        </w:rPr>
      </w:pPr>
      <w:r w:rsidRPr="00AD34E0">
        <w:rPr>
          <w:rFonts w:ascii="Arial" w:hAnsi="Arial" w:cs="Arial"/>
          <w:b/>
          <w:sz w:val="22"/>
          <w:szCs w:val="22"/>
        </w:rPr>
        <w:t xml:space="preserve">Klauzula dedykowanego koordynatora likwidacji szkód </w:t>
      </w:r>
      <w:r w:rsidRPr="00AD34E0">
        <w:rPr>
          <w:rFonts w:ascii="Arial" w:hAnsi="Arial" w:cs="Arial"/>
          <w:sz w:val="22"/>
          <w:szCs w:val="22"/>
        </w:rPr>
        <w:t xml:space="preserve">– Ubezpieczyciel ustanowi dedykowanego koordynatora likwidacji szkód, który będzie odpowiedzialny za koordynację likwidacji szkód i będzie dostępny dla Ubezpieczającego </w:t>
      </w:r>
      <w:r w:rsidR="00192FBB" w:rsidRPr="00AD34E0">
        <w:rPr>
          <w:rFonts w:ascii="Arial" w:hAnsi="Arial" w:cs="Arial"/>
          <w:sz w:val="22"/>
          <w:szCs w:val="22"/>
        </w:rPr>
        <w:t xml:space="preserve">w dni robocze </w:t>
      </w:r>
      <w:r w:rsidRPr="00AD34E0">
        <w:rPr>
          <w:rFonts w:ascii="Arial" w:hAnsi="Arial" w:cs="Arial"/>
          <w:sz w:val="22"/>
          <w:szCs w:val="22"/>
        </w:rPr>
        <w:t xml:space="preserve">w godz. 8 – 15 przez cały czas wykonywania umowy ubezpieczenia. O każdej zmianie dedykowanego </w:t>
      </w:r>
      <w:r w:rsidR="00B96392" w:rsidRPr="00AD34E0">
        <w:rPr>
          <w:rFonts w:ascii="Arial" w:hAnsi="Arial" w:cs="Arial"/>
          <w:sz w:val="22"/>
          <w:szCs w:val="22"/>
        </w:rPr>
        <w:t>koordynatora</w:t>
      </w:r>
      <w:r w:rsidRPr="00AD34E0">
        <w:rPr>
          <w:rFonts w:ascii="Arial" w:hAnsi="Arial" w:cs="Arial"/>
          <w:sz w:val="22"/>
          <w:szCs w:val="22"/>
        </w:rPr>
        <w:t xml:space="preserve"> Ubezpieczyciel będzie informował Ubezpieczającego z minimum jednodniowym wyprzedzeniem, z</w:t>
      </w:r>
      <w:r w:rsidR="00C01315" w:rsidRPr="00AD34E0">
        <w:rPr>
          <w:rFonts w:ascii="Arial" w:hAnsi="Arial" w:cs="Arial"/>
          <w:sz w:val="22"/>
          <w:szCs w:val="22"/>
        </w:rPr>
        <w:t> </w:t>
      </w:r>
      <w:r w:rsidRPr="00AD34E0">
        <w:rPr>
          <w:rFonts w:ascii="Arial" w:hAnsi="Arial" w:cs="Arial"/>
          <w:sz w:val="22"/>
          <w:szCs w:val="22"/>
        </w:rPr>
        <w:t>wyłączeniem sytuacji nagłych losowych.</w:t>
      </w:r>
    </w:p>
    <w:p w:rsidR="001414AB" w:rsidRPr="00AD34E0" w:rsidRDefault="0050663D" w:rsidP="00A65E84">
      <w:pPr>
        <w:numPr>
          <w:ilvl w:val="1"/>
          <w:numId w:val="1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b/>
          <w:sz w:val="22"/>
          <w:szCs w:val="22"/>
        </w:rPr>
        <w:t>Klauzula bezzwłocznej naprawy po szkodzie</w:t>
      </w:r>
      <w:r w:rsidRPr="00AD34E0">
        <w:rPr>
          <w:rFonts w:ascii="Arial" w:hAnsi="Arial" w:cs="Arial"/>
          <w:sz w:val="22"/>
          <w:szCs w:val="22"/>
        </w:rPr>
        <w:t xml:space="preserve"> - w</w:t>
      </w:r>
      <w:r w:rsidR="001414AB" w:rsidRPr="00AD34E0">
        <w:rPr>
          <w:rFonts w:ascii="Arial" w:hAnsi="Arial" w:cs="Arial"/>
          <w:sz w:val="22"/>
          <w:szCs w:val="22"/>
        </w:rPr>
        <w:t xml:space="preserve"> przypadku szkód wymagających natychmiastowej naprawy w celu </w:t>
      </w:r>
      <w:r w:rsidR="00B12448" w:rsidRPr="00AD34E0">
        <w:rPr>
          <w:rFonts w:ascii="Arial" w:hAnsi="Arial" w:cs="Arial"/>
          <w:sz w:val="22"/>
          <w:szCs w:val="22"/>
        </w:rPr>
        <w:t xml:space="preserve">normalnego funkcjonowania </w:t>
      </w:r>
      <w:r w:rsidR="007A7C49" w:rsidRPr="00AD34E0">
        <w:rPr>
          <w:rFonts w:ascii="Arial" w:hAnsi="Arial" w:cs="Arial"/>
          <w:sz w:val="22"/>
          <w:szCs w:val="22"/>
        </w:rPr>
        <w:t>Urzędu</w:t>
      </w:r>
      <w:r w:rsidR="00B12448" w:rsidRPr="00AD34E0">
        <w:rPr>
          <w:rFonts w:ascii="Arial" w:hAnsi="Arial" w:cs="Arial"/>
          <w:sz w:val="22"/>
          <w:szCs w:val="22"/>
        </w:rPr>
        <w:t xml:space="preserve">, </w:t>
      </w:r>
      <w:r w:rsidR="001414AB" w:rsidRPr="00AD34E0">
        <w:rPr>
          <w:rFonts w:ascii="Arial" w:hAnsi="Arial" w:cs="Arial"/>
          <w:sz w:val="22"/>
          <w:szCs w:val="22"/>
        </w:rPr>
        <w:t xml:space="preserve">zachowania ciągłości </w:t>
      </w:r>
      <w:r w:rsidRPr="00AD34E0">
        <w:rPr>
          <w:rFonts w:ascii="Arial" w:hAnsi="Arial" w:cs="Arial"/>
          <w:sz w:val="22"/>
          <w:szCs w:val="22"/>
        </w:rPr>
        <w:t xml:space="preserve">prowadzenia działalności oraz </w:t>
      </w:r>
      <w:r w:rsidR="001414AB" w:rsidRPr="00AD34E0">
        <w:rPr>
          <w:rFonts w:ascii="Arial" w:hAnsi="Arial" w:cs="Arial"/>
          <w:sz w:val="22"/>
          <w:szCs w:val="22"/>
        </w:rPr>
        <w:t>świadczenia usług</w:t>
      </w:r>
      <w:r w:rsidR="00795E57" w:rsidRPr="00AD34E0">
        <w:rPr>
          <w:rFonts w:ascii="Arial" w:hAnsi="Arial" w:cs="Arial"/>
          <w:sz w:val="22"/>
          <w:szCs w:val="22"/>
        </w:rPr>
        <w:t>,</w:t>
      </w:r>
      <w:r w:rsidR="001414AB" w:rsidRPr="00AD34E0">
        <w:rPr>
          <w:rFonts w:ascii="Arial" w:hAnsi="Arial" w:cs="Arial"/>
          <w:sz w:val="22"/>
          <w:szCs w:val="22"/>
        </w:rPr>
        <w:t xml:space="preserve"> dopuszcza się możliwość bezzwłocznego dokonania naprawy, tj. bezpośrednio po szkodzie przez odpowiednio przeszkolone ekipy naprawcze Ubezpieczającego bądź przez wyspecjalizowane firmy zewnętrzne działające na jego zlecenie. W przypadku tego rodzaju szkód, poza dokumentami wymaganymi zgodnie z warunkami ubezpieczenia, Ubezpieczający zobowiązany jest do sporządzenia i przedłożenia ubezpieczycielowi dokumentacji zdjęciowej z miejsca szkody oraz zachowania do dyspozycji Ubezpieczyciela elementów uszkodzonych podlegających wymianie. Ubezpieczający/Ubezpieczony ma ponadto obowiązek spisania protokołu określającego przyczynę powstania szkody. Powyższe nie dotyczy ubezpieczenia odpowiedzialności cywilnej.</w:t>
      </w:r>
    </w:p>
    <w:p w:rsidR="00B355AC" w:rsidRPr="00AD34E0" w:rsidRDefault="00B355AC" w:rsidP="00A65E84">
      <w:pPr>
        <w:numPr>
          <w:ilvl w:val="0"/>
          <w:numId w:val="11"/>
        </w:numPr>
        <w:spacing w:before="360" w:after="240"/>
        <w:rPr>
          <w:rFonts w:ascii="Arial" w:hAnsi="Arial" w:cs="Arial"/>
          <w:b/>
          <w:bCs/>
          <w:sz w:val="22"/>
          <w:szCs w:val="22"/>
          <w:u w:val="single"/>
        </w:rPr>
      </w:pPr>
      <w:r w:rsidRPr="00AD34E0">
        <w:rPr>
          <w:rFonts w:ascii="Arial" w:hAnsi="Arial" w:cs="Arial"/>
          <w:b/>
          <w:iCs/>
          <w:sz w:val="22"/>
          <w:szCs w:val="22"/>
          <w:u w:val="single"/>
        </w:rPr>
        <w:t>Dane Ubezpieczającego/Ubezpieczonego</w:t>
      </w:r>
    </w:p>
    <w:p w:rsidR="00D55F28" w:rsidRPr="00AD34E0" w:rsidRDefault="002057E7" w:rsidP="00A65E84">
      <w:pPr>
        <w:numPr>
          <w:ilvl w:val="1"/>
          <w:numId w:val="16"/>
        </w:numPr>
        <w:tabs>
          <w:tab w:val="num" w:pos="700"/>
        </w:tabs>
        <w:overflowPunct w:val="0"/>
        <w:autoSpaceDE w:val="0"/>
        <w:autoSpaceDN w:val="0"/>
        <w:adjustRightInd w:val="0"/>
        <w:spacing w:after="40"/>
        <w:ind w:right="21"/>
        <w:contextualSpacing/>
        <w:textAlignment w:val="baseline"/>
        <w:rPr>
          <w:rFonts w:ascii="Arial" w:hAnsi="Arial" w:cs="Arial"/>
          <w:b/>
          <w:bCs/>
          <w:sz w:val="22"/>
          <w:szCs w:val="22"/>
        </w:rPr>
      </w:pPr>
      <w:r w:rsidRPr="00AD34E0">
        <w:rPr>
          <w:rFonts w:ascii="Arial" w:hAnsi="Arial" w:cs="Arial"/>
          <w:b/>
          <w:sz w:val="22"/>
          <w:szCs w:val="22"/>
        </w:rPr>
        <w:t>Ubezpieczający:</w:t>
      </w:r>
      <w:r w:rsidR="00C01315" w:rsidRPr="00AD34E0">
        <w:rPr>
          <w:rFonts w:ascii="Arial" w:hAnsi="Arial" w:cs="Arial"/>
          <w:bCs/>
          <w:sz w:val="22"/>
          <w:szCs w:val="22"/>
        </w:rPr>
        <w:tab/>
      </w:r>
      <w:r w:rsidRPr="00AD34E0">
        <w:rPr>
          <w:rFonts w:ascii="Arial" w:hAnsi="Arial" w:cs="Arial"/>
          <w:bCs/>
          <w:sz w:val="22"/>
          <w:szCs w:val="22"/>
        </w:rPr>
        <w:t>Województw</w:t>
      </w:r>
      <w:r w:rsidR="00D55F28" w:rsidRPr="00AD34E0">
        <w:rPr>
          <w:rFonts w:ascii="Arial" w:hAnsi="Arial" w:cs="Arial"/>
          <w:bCs/>
          <w:sz w:val="22"/>
          <w:szCs w:val="22"/>
        </w:rPr>
        <w:t>o</w:t>
      </w:r>
      <w:r w:rsidRPr="00AD34E0">
        <w:rPr>
          <w:rFonts w:ascii="Arial" w:hAnsi="Arial" w:cs="Arial"/>
          <w:bCs/>
          <w:sz w:val="22"/>
          <w:szCs w:val="22"/>
        </w:rPr>
        <w:t xml:space="preserve"> Warmińsko- Mazurskie</w:t>
      </w:r>
      <w:r w:rsidR="00D55F28" w:rsidRPr="00AD34E0">
        <w:rPr>
          <w:rFonts w:ascii="Arial" w:hAnsi="Arial" w:cs="Arial"/>
          <w:bCs/>
          <w:sz w:val="22"/>
          <w:szCs w:val="22"/>
        </w:rPr>
        <w:t xml:space="preserve"> z siedzibą </w:t>
      </w:r>
      <w:r w:rsidRPr="00AD34E0">
        <w:rPr>
          <w:rFonts w:ascii="Arial" w:hAnsi="Arial" w:cs="Arial"/>
          <w:bCs/>
          <w:sz w:val="22"/>
          <w:szCs w:val="22"/>
        </w:rPr>
        <w:t xml:space="preserve">w Olsztynie, </w:t>
      </w:r>
    </w:p>
    <w:p w:rsidR="002057E7" w:rsidRPr="00AD34E0" w:rsidRDefault="002057E7" w:rsidP="00A65E84">
      <w:pPr>
        <w:overflowPunct w:val="0"/>
        <w:autoSpaceDE w:val="0"/>
        <w:autoSpaceDN w:val="0"/>
        <w:adjustRightInd w:val="0"/>
        <w:spacing w:after="40"/>
        <w:ind w:left="2112" w:right="21" w:firstLine="352"/>
        <w:contextualSpacing/>
        <w:textAlignment w:val="baseline"/>
        <w:rPr>
          <w:rFonts w:ascii="Arial" w:hAnsi="Arial" w:cs="Arial"/>
          <w:b/>
          <w:bCs/>
          <w:sz w:val="22"/>
          <w:szCs w:val="22"/>
        </w:rPr>
      </w:pPr>
      <w:r w:rsidRPr="00AD34E0">
        <w:rPr>
          <w:rFonts w:ascii="Arial" w:hAnsi="Arial" w:cs="Arial"/>
          <w:bCs/>
          <w:sz w:val="22"/>
          <w:szCs w:val="22"/>
        </w:rPr>
        <w:t>10-562 Olsztyn, ul. Emilii Plater 1</w:t>
      </w:r>
    </w:p>
    <w:p w:rsidR="002057E7" w:rsidRPr="00AD34E0" w:rsidRDefault="002057E7" w:rsidP="00A65E84">
      <w:pPr>
        <w:numPr>
          <w:ilvl w:val="1"/>
          <w:numId w:val="16"/>
        </w:numPr>
        <w:tabs>
          <w:tab w:val="num" w:pos="700"/>
        </w:tabs>
        <w:overflowPunct w:val="0"/>
        <w:autoSpaceDE w:val="0"/>
        <w:autoSpaceDN w:val="0"/>
        <w:adjustRightInd w:val="0"/>
        <w:spacing w:after="40"/>
        <w:ind w:right="21"/>
        <w:contextualSpacing/>
        <w:textAlignment w:val="baseline"/>
        <w:rPr>
          <w:rFonts w:ascii="Arial" w:hAnsi="Arial" w:cs="Arial"/>
          <w:b/>
          <w:bCs/>
          <w:sz w:val="22"/>
          <w:szCs w:val="22"/>
        </w:rPr>
      </w:pPr>
      <w:r w:rsidRPr="00AD34E0">
        <w:rPr>
          <w:rFonts w:ascii="Arial" w:hAnsi="Arial" w:cs="Arial"/>
          <w:b/>
          <w:bCs/>
          <w:sz w:val="22"/>
          <w:szCs w:val="22"/>
        </w:rPr>
        <w:t>Ubezpieczony</w:t>
      </w:r>
      <w:r w:rsidRPr="00AD34E0">
        <w:rPr>
          <w:rFonts w:ascii="Arial" w:hAnsi="Arial" w:cs="Arial"/>
          <w:b/>
          <w:sz w:val="22"/>
          <w:szCs w:val="22"/>
        </w:rPr>
        <w:t>:</w:t>
      </w:r>
      <w:r w:rsidRPr="00AD34E0">
        <w:rPr>
          <w:rFonts w:ascii="Arial" w:hAnsi="Arial" w:cs="Arial"/>
          <w:sz w:val="22"/>
          <w:szCs w:val="22"/>
        </w:rPr>
        <w:tab/>
      </w:r>
      <w:r w:rsidRPr="00AD34E0">
        <w:rPr>
          <w:rFonts w:ascii="Arial" w:hAnsi="Arial" w:cs="Arial"/>
          <w:bCs/>
          <w:sz w:val="22"/>
          <w:szCs w:val="22"/>
        </w:rPr>
        <w:t xml:space="preserve">Urząd Marszałkowski Województwa Warmińsko- Mazurskiego </w:t>
      </w:r>
    </w:p>
    <w:p w:rsidR="00AE4368" w:rsidRPr="00AD34E0" w:rsidRDefault="002057E7" w:rsidP="00A65E84">
      <w:pPr>
        <w:overflowPunct w:val="0"/>
        <w:autoSpaceDE w:val="0"/>
        <w:autoSpaceDN w:val="0"/>
        <w:adjustRightInd w:val="0"/>
        <w:spacing w:after="40"/>
        <w:ind w:left="2112" w:right="21" w:firstLine="352"/>
        <w:contextualSpacing/>
        <w:textAlignment w:val="baseline"/>
        <w:rPr>
          <w:rFonts w:ascii="Arial" w:hAnsi="Arial" w:cs="Arial"/>
          <w:bCs/>
          <w:sz w:val="22"/>
          <w:szCs w:val="22"/>
        </w:rPr>
      </w:pPr>
      <w:r w:rsidRPr="00AD34E0">
        <w:rPr>
          <w:rFonts w:ascii="Arial" w:hAnsi="Arial" w:cs="Arial"/>
          <w:bCs/>
          <w:sz w:val="22"/>
          <w:szCs w:val="22"/>
        </w:rPr>
        <w:t>w Olsztynie, 10-562 Olsztyn, ul. Emilii Plater 1</w:t>
      </w:r>
    </w:p>
    <w:p w:rsidR="00B355AC" w:rsidRPr="00AD34E0" w:rsidRDefault="00AE4368" w:rsidP="00A65E84">
      <w:pPr>
        <w:overflowPunct w:val="0"/>
        <w:autoSpaceDE w:val="0"/>
        <w:autoSpaceDN w:val="0"/>
        <w:adjustRightInd w:val="0"/>
        <w:spacing w:after="40"/>
        <w:ind w:left="2464" w:right="21"/>
        <w:contextualSpacing/>
        <w:textAlignment w:val="baseline"/>
        <w:rPr>
          <w:rFonts w:ascii="Arial" w:hAnsi="Arial" w:cs="Arial"/>
          <w:bCs/>
          <w:sz w:val="22"/>
          <w:szCs w:val="22"/>
        </w:rPr>
      </w:pPr>
      <w:r w:rsidRPr="00AD34E0">
        <w:rPr>
          <w:rFonts w:ascii="Arial" w:hAnsi="Arial" w:cs="Arial"/>
          <w:bCs/>
          <w:sz w:val="22"/>
          <w:szCs w:val="22"/>
        </w:rPr>
        <w:t xml:space="preserve">Ubezpieczeniu podlegają </w:t>
      </w:r>
      <w:r w:rsidR="008968FD" w:rsidRPr="00AD34E0">
        <w:rPr>
          <w:rFonts w:ascii="Arial" w:hAnsi="Arial" w:cs="Arial"/>
          <w:bCs/>
          <w:sz w:val="22"/>
          <w:szCs w:val="22"/>
        </w:rPr>
        <w:t>również</w:t>
      </w:r>
      <w:r w:rsidRPr="00AD34E0">
        <w:rPr>
          <w:rFonts w:ascii="Arial" w:hAnsi="Arial" w:cs="Arial"/>
          <w:bCs/>
          <w:sz w:val="22"/>
          <w:szCs w:val="22"/>
        </w:rPr>
        <w:t xml:space="preserve"> następujące lokalizacje</w:t>
      </w:r>
      <w:r w:rsidR="00CF37B5" w:rsidRPr="00AD34E0">
        <w:rPr>
          <w:rFonts w:ascii="Arial" w:hAnsi="Arial" w:cs="Arial"/>
          <w:bCs/>
          <w:sz w:val="22"/>
          <w:szCs w:val="22"/>
        </w:rPr>
        <w:t xml:space="preserve"> (miejsca ubezpieczenia)</w:t>
      </w:r>
      <w:r w:rsidRPr="00AD34E0">
        <w:rPr>
          <w:rFonts w:ascii="Arial" w:hAnsi="Arial" w:cs="Arial"/>
          <w:bCs/>
          <w:sz w:val="22"/>
          <w:szCs w:val="22"/>
        </w:rPr>
        <w:t>:</w:t>
      </w:r>
    </w:p>
    <w:p w:rsidR="00F70376" w:rsidRPr="00AD34E0" w:rsidRDefault="00F70376" w:rsidP="00A65E84">
      <w:pPr>
        <w:overflowPunct w:val="0"/>
        <w:autoSpaceDE w:val="0"/>
        <w:autoSpaceDN w:val="0"/>
        <w:adjustRightInd w:val="0"/>
        <w:spacing w:after="40"/>
        <w:ind w:right="21"/>
        <w:contextualSpacing/>
        <w:textAlignment w:val="baseline"/>
        <w:rPr>
          <w:rFonts w:ascii="Arial" w:hAnsi="Arial" w:cs="Arial"/>
          <w:bCs/>
          <w:sz w:val="22"/>
          <w:szCs w:val="22"/>
        </w:rPr>
      </w:pPr>
    </w:p>
    <w:p w:rsidR="003E4EAB" w:rsidRPr="00AD34E0" w:rsidRDefault="00F70376" w:rsidP="00B00D50">
      <w:pPr>
        <w:overflowPunct w:val="0"/>
        <w:autoSpaceDE w:val="0"/>
        <w:autoSpaceDN w:val="0"/>
        <w:adjustRightInd w:val="0"/>
        <w:spacing w:after="40"/>
        <w:ind w:left="328" w:right="23" w:firstLine="352"/>
        <w:textAlignment w:val="baseline"/>
        <w:rPr>
          <w:rFonts w:ascii="Arial" w:hAnsi="Arial" w:cs="Arial"/>
          <w:bCs/>
          <w:sz w:val="22"/>
          <w:szCs w:val="22"/>
        </w:rPr>
      </w:pPr>
      <w:r w:rsidRPr="00AD34E0">
        <w:rPr>
          <w:rFonts w:ascii="Arial" w:hAnsi="Arial" w:cs="Arial"/>
          <w:bCs/>
          <w:sz w:val="22"/>
          <w:szCs w:val="22"/>
        </w:rPr>
        <w:t>Lokalizacje, w których prowadzona jest działalność przez Urząd Marszałkowski</w:t>
      </w:r>
    </w:p>
    <w:tbl>
      <w:tblPr>
        <w:tblW w:w="0" w:type="auto"/>
        <w:tblInd w:w="704" w:type="dxa"/>
        <w:tblLook w:val="04A0"/>
      </w:tblPr>
      <w:tblGrid>
        <w:gridCol w:w="538"/>
        <w:gridCol w:w="8505"/>
      </w:tblGrid>
      <w:tr w:rsidR="00FD06C1" w:rsidRPr="00AD34E0" w:rsidTr="00B00D50">
        <w:trPr>
          <w:trHeight w:val="397"/>
        </w:trPr>
        <w:tc>
          <w:tcPr>
            <w:tcW w:w="538" w:type="dxa"/>
            <w:vAlign w:val="center"/>
          </w:tcPr>
          <w:p w:rsidR="00FD06C1" w:rsidRPr="00AD34E0" w:rsidRDefault="00FD06C1"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FD06C1" w:rsidRPr="00AD34E0" w:rsidRDefault="00FD06C1" w:rsidP="00B00D50">
            <w:pPr>
              <w:overflowPunct w:val="0"/>
              <w:autoSpaceDE w:val="0"/>
              <w:autoSpaceDN w:val="0"/>
              <w:adjustRightInd w:val="0"/>
              <w:spacing w:after="40"/>
              <w:textAlignment w:val="baseline"/>
              <w:rPr>
                <w:rFonts w:ascii="Arial" w:hAnsi="Arial" w:cs="Arial"/>
                <w:bCs/>
                <w:sz w:val="22"/>
                <w:szCs w:val="22"/>
              </w:rPr>
            </w:pPr>
            <w:r>
              <w:rPr>
                <w:rFonts w:ascii="Arial" w:hAnsi="Arial" w:cs="Arial"/>
                <w:bCs/>
                <w:sz w:val="22"/>
                <w:szCs w:val="22"/>
              </w:rPr>
              <w:t>10-562 Olsztyn, ul. Emilii Plater 1</w:t>
            </w:r>
          </w:p>
        </w:tc>
      </w:tr>
      <w:tr w:rsidR="00FD06C1" w:rsidRPr="00AD34E0" w:rsidTr="00B00D50">
        <w:trPr>
          <w:trHeight w:val="397"/>
        </w:trPr>
        <w:tc>
          <w:tcPr>
            <w:tcW w:w="538" w:type="dxa"/>
            <w:vAlign w:val="center"/>
          </w:tcPr>
          <w:p w:rsidR="00FD06C1" w:rsidRPr="00AD34E0" w:rsidRDefault="00FD06C1"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FD06C1" w:rsidRPr="00AD34E0" w:rsidRDefault="00FD06C1" w:rsidP="00B00D50">
            <w:pPr>
              <w:overflowPunct w:val="0"/>
              <w:autoSpaceDE w:val="0"/>
              <w:autoSpaceDN w:val="0"/>
              <w:adjustRightInd w:val="0"/>
              <w:spacing w:after="40"/>
              <w:textAlignment w:val="baseline"/>
              <w:rPr>
                <w:rFonts w:ascii="Arial" w:hAnsi="Arial" w:cs="Arial"/>
                <w:bCs/>
                <w:iCs/>
                <w:sz w:val="22"/>
                <w:szCs w:val="22"/>
              </w:rPr>
            </w:pPr>
            <w:r w:rsidRPr="00AD34E0">
              <w:rPr>
                <w:rFonts w:ascii="Arial" w:hAnsi="Arial" w:cs="Arial"/>
                <w:bCs/>
                <w:sz w:val="22"/>
                <w:szCs w:val="22"/>
              </w:rPr>
              <w:t xml:space="preserve">10-447 Olsztyn, </w:t>
            </w:r>
            <w:r w:rsidRPr="00AD34E0">
              <w:rPr>
                <w:rFonts w:ascii="Arial" w:hAnsi="Arial" w:cs="Arial"/>
                <w:bCs/>
                <w:iCs/>
                <w:sz w:val="22"/>
                <w:szCs w:val="22"/>
              </w:rPr>
              <w:t>ul</w:t>
            </w:r>
            <w:r w:rsidRPr="00AD34E0">
              <w:rPr>
                <w:rFonts w:ascii="Arial" w:hAnsi="Arial" w:cs="Arial"/>
                <w:bCs/>
                <w:sz w:val="22"/>
                <w:szCs w:val="22"/>
              </w:rPr>
              <w:t xml:space="preserve">. </w:t>
            </w:r>
            <w:r w:rsidRPr="00AD34E0">
              <w:rPr>
                <w:rFonts w:ascii="Arial" w:hAnsi="Arial" w:cs="Arial"/>
                <w:bCs/>
                <w:iCs/>
                <w:sz w:val="22"/>
                <w:szCs w:val="22"/>
              </w:rPr>
              <w:t>Głowackiego 17</w:t>
            </w:r>
          </w:p>
        </w:tc>
      </w:tr>
      <w:tr w:rsidR="00FD06C1" w:rsidRPr="00AD34E0" w:rsidTr="00B00D50">
        <w:trPr>
          <w:trHeight w:val="397"/>
        </w:trPr>
        <w:tc>
          <w:tcPr>
            <w:tcW w:w="538" w:type="dxa"/>
            <w:vAlign w:val="center"/>
          </w:tcPr>
          <w:p w:rsidR="00FD06C1" w:rsidRPr="00AD34E0" w:rsidRDefault="00FD06C1"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FD06C1" w:rsidRPr="00AD34E0" w:rsidRDefault="00FD06C1"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10-583 Olsztyn, ul. Kościńskiego 11</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06B7A"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82-300 Elbląg, ul. Zacisze 18</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06B7A"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 xml:space="preserve">19-300 Ełku przy ul. Kajki 10 </w:t>
            </w:r>
          </w:p>
        </w:tc>
      </w:tr>
      <w:tr w:rsidR="00FD06C1" w:rsidRPr="00AD34E0" w:rsidTr="00B00D50">
        <w:trPr>
          <w:trHeight w:val="397"/>
        </w:trPr>
        <w:tc>
          <w:tcPr>
            <w:tcW w:w="538" w:type="dxa"/>
            <w:vAlign w:val="center"/>
          </w:tcPr>
          <w:p w:rsidR="00FD06C1" w:rsidRPr="00AD34E0" w:rsidRDefault="00FD06C1"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FD06C1" w:rsidRPr="00AD34E0" w:rsidRDefault="00FD06C1"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10-516 Olsztyn, Plac Bema 3</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06B7A"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 xml:space="preserve">10-503 Olsztyn, </w:t>
            </w:r>
            <w:r w:rsidRPr="00AD34E0">
              <w:rPr>
                <w:rFonts w:ascii="Arial" w:hAnsi="Arial" w:cs="Arial"/>
                <w:bCs/>
                <w:iCs/>
                <w:sz w:val="22"/>
                <w:szCs w:val="22"/>
              </w:rPr>
              <w:t>ul.</w:t>
            </w:r>
            <w:r w:rsidRPr="00AD34E0">
              <w:rPr>
                <w:rFonts w:ascii="Arial" w:hAnsi="Arial" w:cs="Arial"/>
                <w:bCs/>
                <w:sz w:val="22"/>
                <w:szCs w:val="22"/>
              </w:rPr>
              <w:t xml:space="preserve"> Kościuszki 37A </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06B7A"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 xml:space="preserve">10-554 Olsztyn, </w:t>
            </w:r>
            <w:r w:rsidRPr="00AD34E0">
              <w:rPr>
                <w:rFonts w:ascii="Arial" w:hAnsi="Arial" w:cs="Arial"/>
                <w:bCs/>
                <w:iCs/>
                <w:sz w:val="22"/>
                <w:szCs w:val="22"/>
              </w:rPr>
              <w:t>ul</w:t>
            </w:r>
            <w:r w:rsidRPr="00AD34E0">
              <w:rPr>
                <w:rFonts w:ascii="Arial" w:hAnsi="Arial" w:cs="Arial"/>
                <w:bCs/>
                <w:sz w:val="22"/>
                <w:szCs w:val="22"/>
              </w:rPr>
              <w:t xml:space="preserve">. </w:t>
            </w:r>
            <w:r w:rsidRPr="00AD34E0">
              <w:rPr>
                <w:rFonts w:ascii="Arial" w:hAnsi="Arial" w:cs="Arial"/>
                <w:bCs/>
                <w:iCs/>
                <w:sz w:val="22"/>
                <w:szCs w:val="22"/>
              </w:rPr>
              <w:t>Kościuszki 89/91</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509BF"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 xml:space="preserve">10-052 Olsztyn, </w:t>
            </w:r>
            <w:r w:rsidRPr="00AD34E0">
              <w:rPr>
                <w:rFonts w:ascii="Arial" w:hAnsi="Arial" w:cs="Arial"/>
                <w:bCs/>
                <w:iCs/>
                <w:sz w:val="22"/>
                <w:szCs w:val="22"/>
              </w:rPr>
              <w:t>ul.</w:t>
            </w:r>
            <w:r w:rsidRPr="00AD34E0">
              <w:rPr>
                <w:rFonts w:ascii="Arial" w:hAnsi="Arial" w:cs="Arial"/>
                <w:bCs/>
                <w:sz w:val="22"/>
                <w:szCs w:val="22"/>
              </w:rPr>
              <w:t xml:space="preserve"> Mariańska 3 </w:t>
            </w:r>
          </w:p>
        </w:tc>
      </w:tr>
      <w:tr w:rsidR="00AD34E0" w:rsidRPr="00AD34E0" w:rsidTr="00B00D50">
        <w:trPr>
          <w:trHeight w:val="397"/>
        </w:trPr>
        <w:tc>
          <w:tcPr>
            <w:tcW w:w="538" w:type="dxa"/>
            <w:vAlign w:val="center"/>
          </w:tcPr>
          <w:p w:rsidR="008509BF" w:rsidRPr="00AD34E0" w:rsidRDefault="008509BF"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509BF" w:rsidRPr="00AD34E0" w:rsidRDefault="008509BF"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10-521 Olsztyn</w:t>
            </w:r>
            <w:r w:rsidR="00FD06C1">
              <w:rPr>
                <w:rFonts w:ascii="Arial" w:hAnsi="Arial" w:cs="Arial"/>
                <w:bCs/>
                <w:sz w:val="22"/>
                <w:szCs w:val="22"/>
              </w:rPr>
              <w:t>,</w:t>
            </w:r>
            <w:r w:rsidRPr="00AD34E0">
              <w:rPr>
                <w:rFonts w:ascii="Arial" w:hAnsi="Arial" w:cs="Arial"/>
                <w:bCs/>
                <w:sz w:val="22"/>
                <w:szCs w:val="22"/>
              </w:rPr>
              <w:t xml:space="preserve"> ul. Partyzantów 24</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06B7A"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10-527 Olsztyn, ul. Partyzantów 87</w:t>
            </w:r>
          </w:p>
        </w:tc>
      </w:tr>
      <w:tr w:rsidR="00AD34E0" w:rsidRPr="006906B9" w:rsidTr="00B00D50">
        <w:trPr>
          <w:trHeight w:val="397"/>
        </w:trPr>
        <w:tc>
          <w:tcPr>
            <w:tcW w:w="538" w:type="dxa"/>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6906B9"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 xml:space="preserve">10-602 Olsztyn, </w:t>
            </w:r>
            <w:r w:rsidRPr="006906B9">
              <w:rPr>
                <w:rFonts w:ascii="Arial" w:hAnsi="Arial" w:cs="Arial"/>
                <w:bCs/>
                <w:sz w:val="22"/>
                <w:szCs w:val="22"/>
              </w:rPr>
              <w:t>ul</w:t>
            </w:r>
            <w:r w:rsidRPr="00AD34E0">
              <w:rPr>
                <w:rFonts w:ascii="Arial" w:hAnsi="Arial" w:cs="Arial"/>
                <w:bCs/>
                <w:sz w:val="22"/>
                <w:szCs w:val="22"/>
              </w:rPr>
              <w:t xml:space="preserve">. </w:t>
            </w:r>
            <w:r w:rsidR="00BD7D71" w:rsidRPr="00AD34E0">
              <w:rPr>
                <w:rFonts w:ascii="Arial" w:hAnsi="Arial" w:cs="Arial"/>
                <w:bCs/>
                <w:sz w:val="22"/>
                <w:szCs w:val="22"/>
              </w:rPr>
              <w:t>Pstrowskiego 28B</w:t>
            </w:r>
          </w:p>
          <w:p w:rsidR="00806B7A" w:rsidRPr="00AD34E0" w:rsidRDefault="006906B9" w:rsidP="00B00D50">
            <w:pPr>
              <w:overflowPunct w:val="0"/>
              <w:autoSpaceDE w:val="0"/>
              <w:autoSpaceDN w:val="0"/>
              <w:adjustRightInd w:val="0"/>
              <w:spacing w:after="40"/>
              <w:textAlignment w:val="baseline"/>
              <w:rPr>
                <w:rFonts w:ascii="Arial" w:hAnsi="Arial" w:cs="Arial"/>
                <w:bCs/>
                <w:sz w:val="22"/>
                <w:szCs w:val="22"/>
              </w:rPr>
            </w:pPr>
            <w:r>
              <w:rPr>
                <w:rFonts w:ascii="Arial" w:hAnsi="Arial" w:cs="Arial"/>
                <w:bCs/>
                <w:sz w:val="22"/>
                <w:szCs w:val="22"/>
              </w:rPr>
              <w:t>(</w:t>
            </w:r>
            <w:bookmarkStart w:id="2" w:name="_Hlk14079370"/>
            <w:r>
              <w:rPr>
                <w:rFonts w:ascii="Arial" w:hAnsi="Arial" w:cs="Arial"/>
                <w:bCs/>
                <w:sz w:val="22"/>
                <w:szCs w:val="22"/>
              </w:rPr>
              <w:t xml:space="preserve">w lokalizacji </w:t>
            </w:r>
            <w:r w:rsidRPr="006906B9">
              <w:rPr>
                <w:rFonts w:ascii="Arial" w:hAnsi="Arial" w:cs="Arial"/>
                <w:bCs/>
                <w:sz w:val="22"/>
                <w:szCs w:val="22"/>
              </w:rPr>
              <w:t xml:space="preserve">prowadzona jest rozbudowa wraz z modernizacją energetyczną budynku administracyjno-biurowego; </w:t>
            </w:r>
            <w:bookmarkEnd w:id="2"/>
            <w:r w:rsidRPr="006906B9">
              <w:rPr>
                <w:rFonts w:ascii="Arial" w:hAnsi="Arial" w:cs="Arial"/>
                <w:bCs/>
                <w:sz w:val="22"/>
                <w:szCs w:val="22"/>
              </w:rPr>
              <w:t>realizowana inwestycja obejmuje m.in. poprawę walorów użytkowych obiektu, w celu dostosowania ich do obecnie obowiązujących standardów</w:t>
            </w:r>
            <w:r>
              <w:rPr>
                <w:rFonts w:ascii="Arial" w:hAnsi="Arial" w:cs="Arial"/>
                <w:bCs/>
                <w:sz w:val="22"/>
                <w:szCs w:val="22"/>
              </w:rPr>
              <w:t>; obiekt jest normalnie użytkowany</w:t>
            </w:r>
            <w:r w:rsidRPr="006906B9">
              <w:rPr>
                <w:rFonts w:ascii="Arial" w:hAnsi="Arial" w:cs="Arial"/>
                <w:bCs/>
                <w:sz w:val="22"/>
                <w:szCs w:val="22"/>
              </w:rPr>
              <w:t>)</w:t>
            </w:r>
          </w:p>
        </w:tc>
      </w:tr>
      <w:tr w:rsidR="00AD34E0" w:rsidRPr="00AD34E0" w:rsidTr="00B00D50">
        <w:trPr>
          <w:trHeight w:val="397"/>
        </w:trPr>
        <w:tc>
          <w:tcPr>
            <w:tcW w:w="538" w:type="dxa"/>
            <w:vAlign w:val="center"/>
          </w:tcPr>
          <w:p w:rsidR="00806B7A" w:rsidRPr="00AD34E0" w:rsidRDefault="00806B7A"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806B7A" w:rsidRPr="00AD34E0" w:rsidRDefault="00806B7A"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10-575 Olsztyn, Al. Marszałka J. Piłsudskiego 11/17</w:t>
            </w:r>
          </w:p>
        </w:tc>
      </w:tr>
      <w:tr w:rsidR="00AD34E0" w:rsidRPr="00AD34E0" w:rsidTr="00B00D50">
        <w:trPr>
          <w:trHeight w:val="397"/>
        </w:trPr>
        <w:tc>
          <w:tcPr>
            <w:tcW w:w="538" w:type="dxa"/>
            <w:vAlign w:val="center"/>
          </w:tcPr>
          <w:p w:rsidR="00313CC1" w:rsidRPr="00AD34E0" w:rsidRDefault="00313CC1"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313CC1" w:rsidRPr="00AD34E0" w:rsidRDefault="00313CC1"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10-356 Olsztyn, ul. Jagiellońska 91A</w:t>
            </w:r>
          </w:p>
        </w:tc>
      </w:tr>
      <w:tr w:rsidR="0028321B" w:rsidRPr="00AD34E0" w:rsidTr="00B00D50">
        <w:trPr>
          <w:trHeight w:val="397"/>
        </w:trPr>
        <w:tc>
          <w:tcPr>
            <w:tcW w:w="538" w:type="dxa"/>
            <w:vAlign w:val="center"/>
          </w:tcPr>
          <w:p w:rsidR="0028321B" w:rsidRPr="00AD34E0" w:rsidRDefault="0028321B"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28321B" w:rsidRPr="00AD34E0" w:rsidRDefault="0028321B" w:rsidP="00B00D50">
            <w:pPr>
              <w:overflowPunct w:val="0"/>
              <w:autoSpaceDE w:val="0"/>
              <w:autoSpaceDN w:val="0"/>
              <w:adjustRightInd w:val="0"/>
              <w:spacing w:after="40"/>
              <w:textAlignment w:val="baseline"/>
              <w:rPr>
                <w:rFonts w:ascii="Arial" w:hAnsi="Arial" w:cs="Arial"/>
                <w:bCs/>
                <w:sz w:val="22"/>
                <w:szCs w:val="22"/>
              </w:rPr>
            </w:pPr>
            <w:r w:rsidRPr="00AD34E0">
              <w:rPr>
                <w:rFonts w:ascii="Arial" w:hAnsi="Arial" w:cs="Arial"/>
                <w:bCs/>
                <w:sz w:val="22"/>
                <w:szCs w:val="22"/>
              </w:rPr>
              <w:t>10-416 Olsztyn, ul. Towarowa 17B</w:t>
            </w:r>
          </w:p>
        </w:tc>
      </w:tr>
      <w:tr w:rsidR="0028321B" w:rsidRPr="00DD6946" w:rsidTr="00B00D50">
        <w:trPr>
          <w:trHeight w:val="397"/>
        </w:trPr>
        <w:tc>
          <w:tcPr>
            <w:tcW w:w="538" w:type="dxa"/>
            <w:vAlign w:val="center"/>
          </w:tcPr>
          <w:p w:rsidR="0028321B" w:rsidRPr="00DD6946" w:rsidRDefault="0028321B" w:rsidP="00B00D50">
            <w:pPr>
              <w:numPr>
                <w:ilvl w:val="0"/>
                <w:numId w:val="52"/>
              </w:numPr>
              <w:overflowPunct w:val="0"/>
              <w:autoSpaceDE w:val="0"/>
              <w:autoSpaceDN w:val="0"/>
              <w:adjustRightInd w:val="0"/>
              <w:spacing w:after="40"/>
              <w:textAlignment w:val="baseline"/>
              <w:rPr>
                <w:rFonts w:ascii="Arial" w:hAnsi="Arial" w:cs="Arial"/>
                <w:bCs/>
                <w:sz w:val="22"/>
                <w:szCs w:val="22"/>
              </w:rPr>
            </w:pPr>
          </w:p>
        </w:tc>
        <w:tc>
          <w:tcPr>
            <w:tcW w:w="8505" w:type="dxa"/>
            <w:vAlign w:val="center"/>
          </w:tcPr>
          <w:p w:rsidR="0028321B" w:rsidRPr="00DD6946" w:rsidRDefault="0028321B" w:rsidP="00B00D50">
            <w:pPr>
              <w:overflowPunct w:val="0"/>
              <w:autoSpaceDE w:val="0"/>
              <w:autoSpaceDN w:val="0"/>
              <w:adjustRightInd w:val="0"/>
              <w:spacing w:after="40"/>
              <w:textAlignment w:val="baseline"/>
              <w:rPr>
                <w:rFonts w:ascii="Arial" w:hAnsi="Arial" w:cs="Arial"/>
                <w:bCs/>
                <w:iCs/>
                <w:sz w:val="22"/>
                <w:szCs w:val="22"/>
              </w:rPr>
            </w:pPr>
            <w:r w:rsidRPr="00DD6946">
              <w:rPr>
                <w:rFonts w:ascii="Arial" w:hAnsi="Arial" w:cs="Arial"/>
                <w:bCs/>
                <w:sz w:val="22"/>
                <w:szCs w:val="22"/>
              </w:rPr>
              <w:t xml:space="preserve">10-448 Olsztyn, </w:t>
            </w:r>
            <w:r w:rsidRPr="00DD6946">
              <w:rPr>
                <w:rFonts w:ascii="Arial" w:hAnsi="Arial" w:cs="Arial"/>
                <w:bCs/>
                <w:iCs/>
                <w:sz w:val="22"/>
                <w:szCs w:val="22"/>
              </w:rPr>
              <w:t>ul</w:t>
            </w:r>
            <w:r w:rsidRPr="00DD6946">
              <w:rPr>
                <w:rFonts w:ascii="Arial" w:hAnsi="Arial" w:cs="Arial"/>
                <w:bCs/>
                <w:sz w:val="22"/>
                <w:szCs w:val="22"/>
              </w:rPr>
              <w:t xml:space="preserve">. </w:t>
            </w:r>
            <w:r w:rsidRPr="00DD6946">
              <w:rPr>
                <w:rFonts w:ascii="Arial" w:hAnsi="Arial" w:cs="Arial"/>
                <w:bCs/>
                <w:iCs/>
                <w:sz w:val="22"/>
                <w:szCs w:val="22"/>
              </w:rPr>
              <w:t>Głowackiego 28</w:t>
            </w:r>
          </w:p>
        </w:tc>
      </w:tr>
    </w:tbl>
    <w:p w:rsidR="00F70376" w:rsidRPr="00AD34E0" w:rsidRDefault="00141AFD" w:rsidP="00B00D50">
      <w:pPr>
        <w:overflowPunct w:val="0"/>
        <w:autoSpaceDE w:val="0"/>
        <w:autoSpaceDN w:val="0"/>
        <w:adjustRightInd w:val="0"/>
        <w:spacing w:after="40"/>
        <w:ind w:left="680" w:right="23"/>
        <w:textAlignment w:val="baseline"/>
        <w:rPr>
          <w:rFonts w:ascii="Arial" w:hAnsi="Arial" w:cs="Arial"/>
          <w:bCs/>
          <w:sz w:val="22"/>
          <w:szCs w:val="22"/>
        </w:rPr>
      </w:pPr>
      <w:r w:rsidRPr="00043AFF">
        <w:rPr>
          <w:rFonts w:ascii="Arial" w:hAnsi="Arial" w:cs="Arial"/>
          <w:bCs/>
          <w:sz w:val="22"/>
          <w:szCs w:val="22"/>
        </w:rPr>
        <w:t>Pozostałe lokalizacje</w:t>
      </w:r>
    </w:p>
    <w:tbl>
      <w:tblPr>
        <w:tblW w:w="8965" w:type="dxa"/>
        <w:tblInd w:w="704" w:type="dxa"/>
        <w:tblLook w:val="04A0"/>
      </w:tblPr>
      <w:tblGrid>
        <w:gridCol w:w="538"/>
        <w:gridCol w:w="8427"/>
      </w:tblGrid>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B00D50">
            <w:pPr>
              <w:overflowPunct w:val="0"/>
              <w:autoSpaceDE w:val="0"/>
              <w:autoSpaceDN w:val="0"/>
              <w:adjustRightInd w:val="0"/>
              <w:spacing w:after="40"/>
              <w:ind w:right="23"/>
              <w:textAlignment w:val="baseline"/>
              <w:rPr>
                <w:rFonts w:ascii="Arial" w:hAnsi="Arial" w:cs="Arial"/>
                <w:bCs/>
                <w:sz w:val="22"/>
                <w:szCs w:val="22"/>
              </w:rPr>
            </w:pPr>
            <w:r w:rsidRPr="00AD34E0">
              <w:rPr>
                <w:rFonts w:ascii="Arial" w:hAnsi="Arial" w:cs="Arial"/>
                <w:bCs/>
                <w:sz w:val="22"/>
                <w:szCs w:val="22"/>
              </w:rPr>
              <w:t>82-300 Elbląg, ul. Warszawska 129</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B00D50">
            <w:pPr>
              <w:overflowPunct w:val="0"/>
              <w:autoSpaceDE w:val="0"/>
              <w:autoSpaceDN w:val="0"/>
              <w:adjustRightInd w:val="0"/>
              <w:spacing w:after="40"/>
              <w:ind w:right="23"/>
              <w:textAlignment w:val="baseline"/>
              <w:rPr>
                <w:rFonts w:ascii="Arial" w:hAnsi="Arial" w:cs="Arial"/>
                <w:bCs/>
                <w:sz w:val="22"/>
                <w:szCs w:val="22"/>
              </w:rPr>
            </w:pPr>
            <w:r w:rsidRPr="00AD34E0">
              <w:rPr>
                <w:rFonts w:ascii="Arial" w:hAnsi="Arial" w:cs="Arial"/>
                <w:bCs/>
                <w:sz w:val="22"/>
                <w:szCs w:val="22"/>
              </w:rPr>
              <w:t>82-300 Elbląg, ul. Warszawska 132</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B00D50">
            <w:pPr>
              <w:overflowPunct w:val="0"/>
              <w:autoSpaceDE w:val="0"/>
              <w:autoSpaceDN w:val="0"/>
              <w:adjustRightInd w:val="0"/>
              <w:spacing w:after="40"/>
              <w:ind w:right="23"/>
              <w:textAlignment w:val="baseline"/>
              <w:rPr>
                <w:rFonts w:ascii="Arial" w:hAnsi="Arial" w:cs="Arial"/>
                <w:bCs/>
                <w:sz w:val="22"/>
                <w:szCs w:val="22"/>
              </w:rPr>
            </w:pPr>
            <w:r w:rsidRPr="00AD34E0">
              <w:rPr>
                <w:rFonts w:ascii="Arial" w:hAnsi="Arial" w:cs="Arial"/>
                <w:bCs/>
                <w:sz w:val="22"/>
                <w:szCs w:val="22"/>
              </w:rPr>
              <w:t>11-700 Mrągowo ul. Widok 7</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B00D50">
            <w:pPr>
              <w:overflowPunct w:val="0"/>
              <w:autoSpaceDE w:val="0"/>
              <w:autoSpaceDN w:val="0"/>
              <w:adjustRightInd w:val="0"/>
              <w:spacing w:after="40"/>
              <w:ind w:right="23"/>
              <w:textAlignment w:val="baseline"/>
              <w:rPr>
                <w:rFonts w:ascii="Arial" w:hAnsi="Arial" w:cs="Arial"/>
                <w:bCs/>
                <w:sz w:val="22"/>
                <w:szCs w:val="22"/>
              </w:rPr>
            </w:pPr>
            <w:r w:rsidRPr="00AD34E0">
              <w:rPr>
                <w:rFonts w:ascii="Arial" w:hAnsi="Arial" w:cs="Arial"/>
                <w:bCs/>
                <w:sz w:val="22"/>
                <w:szCs w:val="22"/>
              </w:rPr>
              <w:t>13-100 Nidzica ul. Olsztyńska 28</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B00D50">
            <w:pPr>
              <w:overflowPunct w:val="0"/>
              <w:autoSpaceDE w:val="0"/>
              <w:autoSpaceDN w:val="0"/>
              <w:adjustRightInd w:val="0"/>
              <w:spacing w:after="40"/>
              <w:ind w:right="23"/>
              <w:textAlignment w:val="baseline"/>
              <w:rPr>
                <w:rFonts w:ascii="Arial" w:hAnsi="Arial" w:cs="Arial"/>
                <w:bCs/>
                <w:sz w:val="22"/>
                <w:szCs w:val="22"/>
              </w:rPr>
            </w:pPr>
            <w:r w:rsidRPr="00AD34E0">
              <w:rPr>
                <w:rFonts w:ascii="Arial" w:hAnsi="Arial" w:cs="Arial"/>
                <w:bCs/>
                <w:sz w:val="22"/>
                <w:szCs w:val="22"/>
              </w:rPr>
              <w:t>10-243 Olsztyn, ul. Bydgoska 23 b</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A65E84">
            <w:pPr>
              <w:overflowPunct w:val="0"/>
              <w:autoSpaceDE w:val="0"/>
              <w:autoSpaceDN w:val="0"/>
              <w:adjustRightInd w:val="0"/>
              <w:ind w:right="23"/>
              <w:textAlignment w:val="baseline"/>
              <w:rPr>
                <w:rFonts w:ascii="Arial" w:hAnsi="Arial" w:cs="Arial"/>
                <w:bCs/>
                <w:sz w:val="22"/>
                <w:szCs w:val="22"/>
              </w:rPr>
            </w:pPr>
            <w:r w:rsidRPr="00AD34E0">
              <w:rPr>
                <w:rFonts w:ascii="Arial" w:hAnsi="Arial" w:cs="Arial"/>
                <w:bCs/>
                <w:sz w:val="22"/>
                <w:szCs w:val="22"/>
              </w:rPr>
              <w:t>14-100 Ostróda ul. Sienkiewicza 13</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A65E84">
            <w:pPr>
              <w:overflowPunct w:val="0"/>
              <w:autoSpaceDE w:val="0"/>
              <w:autoSpaceDN w:val="0"/>
              <w:adjustRightInd w:val="0"/>
              <w:ind w:right="23"/>
              <w:textAlignment w:val="baseline"/>
              <w:rPr>
                <w:rFonts w:ascii="Arial" w:hAnsi="Arial" w:cs="Arial"/>
                <w:bCs/>
                <w:sz w:val="22"/>
                <w:szCs w:val="22"/>
              </w:rPr>
            </w:pPr>
            <w:r w:rsidRPr="00AD34E0">
              <w:rPr>
                <w:rFonts w:ascii="Arial" w:hAnsi="Arial" w:cs="Arial"/>
                <w:bCs/>
                <w:sz w:val="22"/>
                <w:szCs w:val="22"/>
              </w:rPr>
              <w:t>12-200 Pisz ul. Warszawska 21</w:t>
            </w:r>
          </w:p>
        </w:tc>
      </w:tr>
      <w:tr w:rsidR="00AD34E0" w:rsidRPr="00AD34E0" w:rsidTr="00AB6D01">
        <w:trPr>
          <w:trHeight w:val="340"/>
        </w:trPr>
        <w:tc>
          <w:tcPr>
            <w:tcW w:w="538" w:type="dxa"/>
            <w:vAlign w:val="center"/>
          </w:tcPr>
          <w:p w:rsidR="004B2487" w:rsidRPr="00AB6D01" w:rsidRDefault="004B2487"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4B2487" w:rsidRPr="00AD34E0" w:rsidRDefault="004B2487" w:rsidP="00A65E84">
            <w:pPr>
              <w:rPr>
                <w:rFonts w:ascii="Arial" w:hAnsi="Arial" w:cs="Arial"/>
                <w:bCs/>
                <w:sz w:val="22"/>
                <w:szCs w:val="22"/>
              </w:rPr>
            </w:pPr>
            <w:r w:rsidRPr="00AD34E0">
              <w:rPr>
                <w:rFonts w:ascii="Arial" w:hAnsi="Arial" w:cs="Arial"/>
                <w:bCs/>
                <w:sz w:val="22"/>
                <w:szCs w:val="22"/>
              </w:rPr>
              <w:t>19-500 Rostek, gm. Gołdap działki nr 159, obręb Jabłońskie</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A65E84">
            <w:pPr>
              <w:overflowPunct w:val="0"/>
              <w:autoSpaceDE w:val="0"/>
              <w:autoSpaceDN w:val="0"/>
              <w:adjustRightInd w:val="0"/>
              <w:ind w:right="23"/>
              <w:textAlignment w:val="baseline"/>
              <w:rPr>
                <w:rFonts w:ascii="Arial" w:hAnsi="Arial" w:cs="Arial"/>
                <w:bCs/>
                <w:sz w:val="22"/>
                <w:szCs w:val="22"/>
              </w:rPr>
            </w:pPr>
            <w:r w:rsidRPr="00AD34E0">
              <w:rPr>
                <w:rFonts w:ascii="Arial" w:hAnsi="Arial" w:cs="Arial"/>
                <w:bCs/>
                <w:sz w:val="22"/>
                <w:szCs w:val="22"/>
              </w:rPr>
              <w:t>12-100 Szczytno ul. Sobieszczańskiego 24</w:t>
            </w:r>
          </w:p>
        </w:tc>
      </w:tr>
      <w:tr w:rsidR="00AD34E0" w:rsidRPr="00AD34E0" w:rsidTr="00AB6D01">
        <w:trPr>
          <w:trHeight w:val="340"/>
        </w:trPr>
        <w:tc>
          <w:tcPr>
            <w:tcW w:w="538" w:type="dxa"/>
            <w:vAlign w:val="center"/>
          </w:tcPr>
          <w:p w:rsidR="001A7FFE" w:rsidRPr="00AD34E0" w:rsidRDefault="001A7FFE" w:rsidP="00AB6D01">
            <w:pPr>
              <w:numPr>
                <w:ilvl w:val="0"/>
                <w:numId w:val="76"/>
              </w:numPr>
              <w:overflowPunct w:val="0"/>
              <w:autoSpaceDE w:val="0"/>
              <w:autoSpaceDN w:val="0"/>
              <w:adjustRightInd w:val="0"/>
              <w:spacing w:after="40"/>
              <w:textAlignment w:val="baseline"/>
              <w:rPr>
                <w:rFonts w:ascii="Arial" w:hAnsi="Arial" w:cs="Arial"/>
                <w:bCs/>
                <w:sz w:val="22"/>
                <w:szCs w:val="22"/>
              </w:rPr>
            </w:pPr>
          </w:p>
        </w:tc>
        <w:tc>
          <w:tcPr>
            <w:tcW w:w="8427" w:type="dxa"/>
            <w:vAlign w:val="center"/>
          </w:tcPr>
          <w:p w:rsidR="001A7FFE" w:rsidRPr="00AD34E0" w:rsidRDefault="001A7FFE" w:rsidP="00A65E84">
            <w:pPr>
              <w:overflowPunct w:val="0"/>
              <w:autoSpaceDE w:val="0"/>
              <w:autoSpaceDN w:val="0"/>
              <w:adjustRightInd w:val="0"/>
              <w:ind w:right="23"/>
              <w:textAlignment w:val="baseline"/>
              <w:rPr>
                <w:rFonts w:ascii="Arial" w:hAnsi="Arial" w:cs="Arial"/>
                <w:bCs/>
                <w:sz w:val="22"/>
                <w:szCs w:val="22"/>
              </w:rPr>
            </w:pPr>
            <w:r w:rsidRPr="00AD34E0">
              <w:rPr>
                <w:rFonts w:ascii="Arial" w:hAnsi="Arial" w:cs="Arial"/>
                <w:bCs/>
                <w:sz w:val="22"/>
                <w:szCs w:val="22"/>
              </w:rPr>
              <w:t>12-100 Szczytno ul Wielbarska 4a</w:t>
            </w:r>
          </w:p>
        </w:tc>
      </w:tr>
      <w:tr w:rsidR="00AD34E0" w:rsidRPr="00AD34E0" w:rsidTr="00AB6D01">
        <w:trPr>
          <w:trHeight w:val="340"/>
        </w:trPr>
        <w:tc>
          <w:tcPr>
            <w:tcW w:w="538" w:type="dxa"/>
            <w:vAlign w:val="center"/>
          </w:tcPr>
          <w:p w:rsidR="001A7FFE" w:rsidRPr="00AB6D01" w:rsidRDefault="001A7FFE" w:rsidP="00AB6D01">
            <w:pPr>
              <w:numPr>
                <w:ilvl w:val="0"/>
                <w:numId w:val="76"/>
              </w:numPr>
              <w:overflowPunct w:val="0"/>
              <w:autoSpaceDE w:val="0"/>
              <w:autoSpaceDN w:val="0"/>
              <w:adjustRightInd w:val="0"/>
              <w:spacing w:after="40"/>
              <w:textAlignment w:val="baseline"/>
              <w:rPr>
                <w:rFonts w:ascii="Arial" w:hAnsi="Arial" w:cs="Arial"/>
                <w:b/>
                <w:bCs/>
                <w:sz w:val="22"/>
                <w:szCs w:val="22"/>
              </w:rPr>
            </w:pPr>
          </w:p>
        </w:tc>
        <w:tc>
          <w:tcPr>
            <w:tcW w:w="8427" w:type="dxa"/>
            <w:vAlign w:val="center"/>
          </w:tcPr>
          <w:p w:rsidR="001A7FFE" w:rsidRPr="00AD34E0" w:rsidRDefault="001A7FFE" w:rsidP="00A65E84">
            <w:pPr>
              <w:overflowPunct w:val="0"/>
              <w:autoSpaceDE w:val="0"/>
              <w:autoSpaceDN w:val="0"/>
              <w:adjustRightInd w:val="0"/>
              <w:ind w:right="23"/>
              <w:textAlignment w:val="baseline"/>
              <w:rPr>
                <w:rFonts w:ascii="Arial" w:hAnsi="Arial" w:cs="Arial"/>
                <w:bCs/>
                <w:sz w:val="22"/>
                <w:szCs w:val="22"/>
              </w:rPr>
            </w:pPr>
            <w:r w:rsidRPr="00AD34E0">
              <w:rPr>
                <w:rFonts w:ascii="Arial" w:hAnsi="Arial" w:cs="Arial"/>
                <w:bCs/>
                <w:sz w:val="22"/>
                <w:szCs w:val="22"/>
              </w:rPr>
              <w:t>11-600 Węgorzewo ul. Szpitalna</w:t>
            </w:r>
          </w:p>
        </w:tc>
      </w:tr>
    </w:tbl>
    <w:p w:rsidR="007C765E" w:rsidRPr="00AD34E0" w:rsidRDefault="007C765E" w:rsidP="00A65E84">
      <w:pPr>
        <w:numPr>
          <w:ilvl w:val="0"/>
          <w:numId w:val="11"/>
        </w:numPr>
        <w:spacing w:before="360" w:after="240"/>
        <w:jc w:val="both"/>
        <w:rPr>
          <w:rFonts w:ascii="Arial" w:hAnsi="Arial" w:cs="Arial"/>
          <w:b/>
          <w:bCs/>
          <w:sz w:val="22"/>
          <w:szCs w:val="22"/>
          <w:u w:val="single"/>
        </w:rPr>
      </w:pPr>
      <w:r w:rsidRPr="00AD34E0">
        <w:rPr>
          <w:rFonts w:ascii="Arial" w:hAnsi="Arial" w:cs="Arial"/>
          <w:b/>
          <w:bCs/>
          <w:sz w:val="22"/>
          <w:szCs w:val="22"/>
          <w:u w:val="single"/>
        </w:rPr>
        <w:t>Ubezpieczenie odpowiedzialności cywilnej w związku z prowadzoną działalnością i posiadanym mieniem</w:t>
      </w:r>
    </w:p>
    <w:p w:rsidR="00ED27EA" w:rsidRPr="00AD34E0" w:rsidRDefault="00ED27EA" w:rsidP="00A65E84">
      <w:pPr>
        <w:spacing w:before="240" w:after="40"/>
        <w:ind w:left="352"/>
        <w:rPr>
          <w:rFonts w:ascii="Arial" w:hAnsi="Arial" w:cs="Arial"/>
          <w:b/>
          <w:bCs/>
          <w:sz w:val="22"/>
          <w:szCs w:val="22"/>
          <w:u w:val="single"/>
        </w:rPr>
      </w:pPr>
      <w:r w:rsidRPr="00AD34E0">
        <w:rPr>
          <w:rFonts w:ascii="Arial" w:hAnsi="Arial" w:cs="Arial"/>
          <w:b/>
          <w:bCs/>
          <w:sz w:val="22"/>
          <w:szCs w:val="22"/>
          <w:u w:val="single"/>
        </w:rPr>
        <w:t xml:space="preserve">Warunki </w:t>
      </w:r>
      <w:r w:rsidR="00F76D42" w:rsidRPr="00AD34E0">
        <w:rPr>
          <w:rFonts w:ascii="Arial" w:hAnsi="Arial" w:cs="Arial"/>
          <w:b/>
          <w:bCs/>
          <w:sz w:val="22"/>
          <w:szCs w:val="22"/>
          <w:u w:val="single"/>
        </w:rPr>
        <w:t xml:space="preserve">ubezpieczenia </w:t>
      </w:r>
      <w:r w:rsidRPr="00AD34E0">
        <w:rPr>
          <w:rFonts w:ascii="Arial" w:hAnsi="Arial" w:cs="Arial"/>
          <w:b/>
          <w:bCs/>
          <w:sz w:val="22"/>
          <w:szCs w:val="22"/>
          <w:u w:val="single"/>
        </w:rPr>
        <w:t>obligatoryjne</w:t>
      </w:r>
    </w:p>
    <w:p w:rsidR="00A65E84" w:rsidRPr="00AD34E0" w:rsidRDefault="007C765E" w:rsidP="00A65E84">
      <w:pPr>
        <w:numPr>
          <w:ilvl w:val="1"/>
          <w:numId w:val="14"/>
        </w:numPr>
        <w:overflowPunct w:val="0"/>
        <w:autoSpaceDE w:val="0"/>
        <w:autoSpaceDN w:val="0"/>
        <w:adjustRightInd w:val="0"/>
        <w:spacing w:before="240"/>
        <w:ind w:right="23"/>
        <w:jc w:val="both"/>
        <w:textAlignment w:val="baseline"/>
        <w:rPr>
          <w:rFonts w:ascii="Arial" w:hAnsi="Arial" w:cs="Arial"/>
          <w:sz w:val="22"/>
          <w:szCs w:val="22"/>
        </w:rPr>
      </w:pPr>
      <w:r w:rsidRPr="00AD34E0">
        <w:rPr>
          <w:rFonts w:ascii="Arial" w:hAnsi="Arial" w:cs="Arial"/>
          <w:b/>
          <w:sz w:val="22"/>
          <w:szCs w:val="22"/>
        </w:rPr>
        <w:t>Przedmiot działalności:</w:t>
      </w:r>
      <w:r w:rsidR="00ED27EA" w:rsidRPr="00AD34E0">
        <w:rPr>
          <w:rFonts w:ascii="Arial" w:hAnsi="Arial" w:cs="Arial"/>
          <w:b/>
          <w:sz w:val="22"/>
          <w:szCs w:val="22"/>
        </w:rPr>
        <w:tab/>
      </w:r>
    </w:p>
    <w:p w:rsidR="0009588A" w:rsidRPr="00AD34E0" w:rsidRDefault="0009588A" w:rsidP="00A65E84">
      <w:pPr>
        <w:overflowPunct w:val="0"/>
        <w:autoSpaceDE w:val="0"/>
        <w:autoSpaceDN w:val="0"/>
        <w:adjustRightInd w:val="0"/>
        <w:spacing w:after="40"/>
        <w:ind w:left="794" w:right="23"/>
        <w:jc w:val="both"/>
        <w:textAlignment w:val="baseline"/>
        <w:rPr>
          <w:rFonts w:ascii="Arial" w:hAnsi="Arial" w:cs="Arial"/>
          <w:sz w:val="22"/>
          <w:szCs w:val="22"/>
        </w:rPr>
      </w:pPr>
      <w:r w:rsidRPr="00AD34E0">
        <w:rPr>
          <w:rFonts w:ascii="Arial" w:hAnsi="Arial" w:cs="Arial"/>
          <w:sz w:val="22"/>
          <w:szCs w:val="22"/>
        </w:rPr>
        <w:t>wykonywanie zadań publicznych o charakterze wojewódzkim na</w:t>
      </w:r>
      <w:r w:rsidR="00C01315" w:rsidRPr="00AD34E0">
        <w:rPr>
          <w:rFonts w:ascii="Arial" w:hAnsi="Arial" w:cs="Arial"/>
          <w:sz w:val="22"/>
          <w:szCs w:val="22"/>
        </w:rPr>
        <w:t> </w:t>
      </w:r>
      <w:r w:rsidRPr="00AD34E0">
        <w:rPr>
          <w:rFonts w:ascii="Arial" w:hAnsi="Arial" w:cs="Arial"/>
          <w:sz w:val="22"/>
          <w:szCs w:val="22"/>
        </w:rPr>
        <w:t>podstawie i w granicach określonych przez odpowiedni</w:t>
      </w:r>
      <w:r w:rsidR="00AE4368" w:rsidRPr="00AD34E0">
        <w:rPr>
          <w:rFonts w:ascii="Arial" w:hAnsi="Arial" w:cs="Arial"/>
          <w:sz w:val="22"/>
          <w:szCs w:val="22"/>
        </w:rPr>
        <w:t>e ustawy, m.in. Ustawa z dnia 5 </w:t>
      </w:r>
      <w:r w:rsidRPr="00AD34E0">
        <w:rPr>
          <w:rFonts w:ascii="Arial" w:hAnsi="Arial" w:cs="Arial"/>
          <w:sz w:val="22"/>
          <w:szCs w:val="22"/>
        </w:rPr>
        <w:t>czerwca 19</w:t>
      </w:r>
      <w:r w:rsidR="001C6F22" w:rsidRPr="00AD34E0">
        <w:rPr>
          <w:rFonts w:ascii="Arial" w:hAnsi="Arial" w:cs="Arial"/>
          <w:sz w:val="22"/>
          <w:szCs w:val="22"/>
        </w:rPr>
        <w:t>98 r. o</w:t>
      </w:r>
      <w:r w:rsidR="00A65E84" w:rsidRPr="00AD34E0">
        <w:rPr>
          <w:rFonts w:ascii="Arial" w:hAnsi="Arial" w:cs="Arial"/>
          <w:sz w:val="22"/>
          <w:szCs w:val="22"/>
        </w:rPr>
        <w:t> </w:t>
      </w:r>
      <w:r w:rsidR="001C6F22" w:rsidRPr="00AD34E0">
        <w:rPr>
          <w:rFonts w:ascii="Arial" w:hAnsi="Arial" w:cs="Arial"/>
          <w:sz w:val="22"/>
          <w:szCs w:val="22"/>
        </w:rPr>
        <w:t>samorządzie województwa.</w:t>
      </w:r>
    </w:p>
    <w:p w:rsidR="0009588A" w:rsidRPr="00AD34E0" w:rsidRDefault="0009588A" w:rsidP="00A65E84">
      <w:pPr>
        <w:overflowPunct w:val="0"/>
        <w:autoSpaceDE w:val="0"/>
        <w:autoSpaceDN w:val="0"/>
        <w:adjustRightInd w:val="0"/>
        <w:spacing w:after="40"/>
        <w:ind w:left="794" w:right="23"/>
        <w:jc w:val="both"/>
        <w:textAlignment w:val="baseline"/>
        <w:rPr>
          <w:rFonts w:ascii="Arial" w:hAnsi="Arial" w:cs="Arial"/>
          <w:sz w:val="22"/>
          <w:szCs w:val="22"/>
        </w:rPr>
      </w:pPr>
      <w:r w:rsidRPr="00AD34E0">
        <w:rPr>
          <w:rFonts w:ascii="Arial" w:hAnsi="Arial" w:cs="Arial"/>
          <w:sz w:val="22"/>
          <w:szCs w:val="22"/>
        </w:rPr>
        <w:t xml:space="preserve">PKD (główny): 84.11 - kierowanie podstawowymi rodzajami działalności publicznej. </w:t>
      </w:r>
    </w:p>
    <w:p w:rsidR="00A65E84" w:rsidRPr="00AD34E0" w:rsidRDefault="007C765E" w:rsidP="00A65E84">
      <w:pPr>
        <w:numPr>
          <w:ilvl w:val="1"/>
          <w:numId w:val="14"/>
        </w:numPr>
        <w:overflowPunct w:val="0"/>
        <w:autoSpaceDE w:val="0"/>
        <w:autoSpaceDN w:val="0"/>
        <w:adjustRightInd w:val="0"/>
        <w:spacing w:after="40"/>
        <w:ind w:right="21"/>
        <w:textAlignment w:val="baseline"/>
        <w:rPr>
          <w:rFonts w:ascii="Arial" w:hAnsi="Arial" w:cs="Arial"/>
          <w:b/>
          <w:bCs/>
          <w:sz w:val="22"/>
          <w:szCs w:val="22"/>
        </w:rPr>
      </w:pPr>
      <w:r w:rsidRPr="00AD34E0">
        <w:rPr>
          <w:rFonts w:ascii="Arial" w:hAnsi="Arial" w:cs="Arial"/>
          <w:b/>
          <w:sz w:val="22"/>
          <w:szCs w:val="22"/>
        </w:rPr>
        <w:t>Suma gwarancyjna:</w:t>
      </w:r>
      <w:r w:rsidRPr="00AD34E0">
        <w:rPr>
          <w:rFonts w:ascii="Arial" w:hAnsi="Arial" w:cs="Arial"/>
          <w:sz w:val="22"/>
          <w:szCs w:val="22"/>
        </w:rPr>
        <w:tab/>
      </w:r>
    </w:p>
    <w:p w:rsidR="007C765E" w:rsidRPr="00AD34E0" w:rsidRDefault="00AE4368" w:rsidP="00A65E84">
      <w:pPr>
        <w:overflowPunct w:val="0"/>
        <w:autoSpaceDE w:val="0"/>
        <w:autoSpaceDN w:val="0"/>
        <w:adjustRightInd w:val="0"/>
        <w:spacing w:after="40"/>
        <w:ind w:left="794" w:right="21"/>
        <w:textAlignment w:val="baseline"/>
        <w:rPr>
          <w:rFonts w:ascii="Arial" w:hAnsi="Arial" w:cs="Arial"/>
          <w:b/>
          <w:bCs/>
          <w:sz w:val="22"/>
          <w:szCs w:val="22"/>
        </w:rPr>
      </w:pPr>
      <w:r w:rsidRPr="00AD34E0">
        <w:rPr>
          <w:rFonts w:ascii="Arial" w:hAnsi="Arial" w:cs="Arial"/>
          <w:b/>
          <w:sz w:val="22"/>
          <w:szCs w:val="22"/>
        </w:rPr>
        <w:t xml:space="preserve">2 000 </w:t>
      </w:r>
      <w:proofErr w:type="spellStart"/>
      <w:r w:rsidRPr="00AD34E0">
        <w:rPr>
          <w:rFonts w:ascii="Arial" w:hAnsi="Arial" w:cs="Arial"/>
          <w:b/>
          <w:sz w:val="22"/>
          <w:szCs w:val="22"/>
        </w:rPr>
        <w:t>000</w:t>
      </w:r>
      <w:proofErr w:type="spellEnd"/>
      <w:r w:rsidRPr="00AD34E0">
        <w:rPr>
          <w:rFonts w:ascii="Arial" w:hAnsi="Arial" w:cs="Arial"/>
          <w:sz w:val="22"/>
          <w:szCs w:val="22"/>
        </w:rPr>
        <w:t xml:space="preserve"> </w:t>
      </w:r>
      <w:r w:rsidR="00F76D42" w:rsidRPr="00AD34E0">
        <w:rPr>
          <w:rFonts w:ascii="Arial" w:hAnsi="Arial" w:cs="Arial"/>
          <w:b/>
          <w:sz w:val="22"/>
          <w:szCs w:val="22"/>
        </w:rPr>
        <w:t>zł</w:t>
      </w:r>
      <w:r w:rsidR="00F76D42" w:rsidRPr="00AD34E0">
        <w:rPr>
          <w:rFonts w:ascii="Arial" w:hAnsi="Arial" w:cs="Arial"/>
          <w:sz w:val="22"/>
          <w:szCs w:val="22"/>
        </w:rPr>
        <w:t xml:space="preserve"> </w:t>
      </w:r>
      <w:r w:rsidR="007C765E" w:rsidRPr="00AD34E0">
        <w:rPr>
          <w:rFonts w:ascii="Arial" w:hAnsi="Arial" w:cs="Arial"/>
          <w:sz w:val="22"/>
          <w:szCs w:val="22"/>
        </w:rPr>
        <w:t>na jeden i wszystkie wypadki</w:t>
      </w:r>
      <w:r w:rsidR="00A65E84" w:rsidRPr="00AD34E0">
        <w:rPr>
          <w:rFonts w:ascii="Arial" w:hAnsi="Arial" w:cs="Arial"/>
          <w:b/>
          <w:bCs/>
          <w:sz w:val="22"/>
          <w:szCs w:val="22"/>
        </w:rPr>
        <w:t xml:space="preserve"> </w:t>
      </w:r>
      <w:r w:rsidR="007C765E" w:rsidRPr="00AD34E0">
        <w:rPr>
          <w:rFonts w:ascii="Arial" w:hAnsi="Arial" w:cs="Arial"/>
          <w:sz w:val="22"/>
          <w:szCs w:val="22"/>
        </w:rPr>
        <w:t>(bez limitu ilości wypadków)</w:t>
      </w:r>
    </w:p>
    <w:p w:rsidR="00A65E84" w:rsidRPr="00AD34E0" w:rsidRDefault="00944EDC" w:rsidP="00A65E84">
      <w:pPr>
        <w:numPr>
          <w:ilvl w:val="1"/>
          <w:numId w:val="14"/>
        </w:numPr>
        <w:overflowPunct w:val="0"/>
        <w:autoSpaceDE w:val="0"/>
        <w:autoSpaceDN w:val="0"/>
        <w:adjustRightInd w:val="0"/>
        <w:spacing w:after="40"/>
        <w:ind w:right="23"/>
        <w:jc w:val="both"/>
        <w:textAlignment w:val="baseline"/>
        <w:rPr>
          <w:rFonts w:ascii="Arial" w:hAnsi="Arial" w:cs="Arial"/>
          <w:b/>
          <w:bCs/>
          <w:sz w:val="22"/>
          <w:szCs w:val="22"/>
        </w:rPr>
      </w:pPr>
      <w:r w:rsidRPr="00AD34E0">
        <w:rPr>
          <w:rFonts w:ascii="Arial" w:hAnsi="Arial" w:cs="Arial"/>
          <w:b/>
          <w:sz w:val="22"/>
          <w:szCs w:val="22"/>
        </w:rPr>
        <w:t>Przedmiot i Zakres ubezpieczenia:</w:t>
      </w:r>
      <w:r w:rsidRPr="00AD34E0">
        <w:rPr>
          <w:rFonts w:ascii="Arial" w:hAnsi="Arial" w:cs="Arial"/>
          <w:sz w:val="22"/>
          <w:szCs w:val="22"/>
        </w:rPr>
        <w:tab/>
      </w:r>
    </w:p>
    <w:p w:rsidR="00944EDC" w:rsidRPr="00AD34E0" w:rsidRDefault="00944EDC" w:rsidP="00A65E84">
      <w:pPr>
        <w:overflowPunct w:val="0"/>
        <w:autoSpaceDE w:val="0"/>
        <w:autoSpaceDN w:val="0"/>
        <w:adjustRightInd w:val="0"/>
        <w:spacing w:after="40"/>
        <w:ind w:left="794" w:right="23"/>
        <w:jc w:val="both"/>
        <w:textAlignment w:val="baseline"/>
        <w:rPr>
          <w:rFonts w:ascii="Arial" w:hAnsi="Arial" w:cs="Arial"/>
          <w:b/>
          <w:bCs/>
          <w:sz w:val="22"/>
          <w:szCs w:val="22"/>
        </w:rPr>
      </w:pPr>
      <w:r w:rsidRPr="00AD34E0">
        <w:rPr>
          <w:rFonts w:ascii="Arial" w:hAnsi="Arial" w:cs="Arial"/>
          <w:sz w:val="22"/>
          <w:szCs w:val="22"/>
        </w:rPr>
        <w:t>odpowiedzialność cywilna Zamawiającego za szkody wyrządzone w związku z</w:t>
      </w:r>
      <w:r w:rsidR="00A65E84" w:rsidRPr="00AD34E0">
        <w:rPr>
          <w:rFonts w:ascii="Arial" w:hAnsi="Arial" w:cs="Arial"/>
          <w:sz w:val="22"/>
          <w:szCs w:val="22"/>
        </w:rPr>
        <w:t> </w:t>
      </w:r>
      <w:r w:rsidRPr="00AD34E0">
        <w:rPr>
          <w:rFonts w:ascii="Arial" w:hAnsi="Arial" w:cs="Arial"/>
          <w:sz w:val="22"/>
          <w:szCs w:val="22"/>
        </w:rPr>
        <w:t xml:space="preserve">prowadzoną działalnością </w:t>
      </w:r>
      <w:r w:rsidR="00AE4368" w:rsidRPr="00AD34E0">
        <w:rPr>
          <w:rFonts w:ascii="Arial" w:hAnsi="Arial" w:cs="Arial"/>
          <w:sz w:val="22"/>
          <w:szCs w:val="22"/>
        </w:rPr>
        <w:t>przez Województwo lub posiadanym, zarządzanym i</w:t>
      </w:r>
      <w:r w:rsidR="00A65E84" w:rsidRPr="00AD34E0">
        <w:rPr>
          <w:rFonts w:ascii="Arial" w:hAnsi="Arial" w:cs="Arial"/>
          <w:sz w:val="22"/>
          <w:szCs w:val="22"/>
        </w:rPr>
        <w:t> </w:t>
      </w:r>
      <w:r w:rsidR="00AE4368" w:rsidRPr="00AD34E0">
        <w:rPr>
          <w:rFonts w:ascii="Arial" w:hAnsi="Arial" w:cs="Arial"/>
          <w:sz w:val="22"/>
          <w:szCs w:val="22"/>
        </w:rPr>
        <w:t>administrowanym mieniem ruchomym i nieruchomościami</w:t>
      </w:r>
      <w:r w:rsidR="00DF0081" w:rsidRPr="00AD34E0">
        <w:rPr>
          <w:rFonts w:ascii="Arial" w:hAnsi="Arial" w:cs="Arial"/>
          <w:sz w:val="22"/>
          <w:szCs w:val="22"/>
        </w:rPr>
        <w:t xml:space="preserve"> (</w:t>
      </w:r>
      <w:r w:rsidR="00C21A16">
        <w:rPr>
          <w:rFonts w:ascii="Arial" w:hAnsi="Arial" w:cs="Arial"/>
          <w:sz w:val="22"/>
          <w:szCs w:val="22"/>
        </w:rPr>
        <w:t>odpowiedzialność kodeksowa</w:t>
      </w:r>
      <w:r w:rsidR="00DF0081" w:rsidRPr="00AD34E0">
        <w:rPr>
          <w:rFonts w:ascii="Arial" w:hAnsi="Arial" w:cs="Arial"/>
          <w:sz w:val="22"/>
          <w:szCs w:val="22"/>
        </w:rPr>
        <w:t>)</w:t>
      </w:r>
      <w:r w:rsidRPr="00AD34E0">
        <w:rPr>
          <w:rFonts w:ascii="Arial" w:hAnsi="Arial" w:cs="Arial"/>
          <w:sz w:val="22"/>
          <w:szCs w:val="22"/>
        </w:rPr>
        <w:t xml:space="preserve">, z rozszerzeniami wynikającymi z warunków </w:t>
      </w:r>
      <w:r w:rsidR="00AE4368" w:rsidRPr="00AD34E0">
        <w:rPr>
          <w:rFonts w:ascii="Arial" w:hAnsi="Arial" w:cs="Arial"/>
          <w:sz w:val="22"/>
          <w:szCs w:val="22"/>
        </w:rPr>
        <w:t>ubezpieczenia określo</w:t>
      </w:r>
      <w:r w:rsidR="009F033C" w:rsidRPr="00AD34E0">
        <w:rPr>
          <w:rFonts w:ascii="Arial" w:hAnsi="Arial" w:cs="Arial"/>
          <w:sz w:val="22"/>
          <w:szCs w:val="22"/>
        </w:rPr>
        <w:t>nymi w niniejszym załączniku</w:t>
      </w:r>
      <w:r w:rsidRPr="00AD34E0">
        <w:rPr>
          <w:rFonts w:ascii="Arial" w:hAnsi="Arial" w:cs="Arial"/>
          <w:sz w:val="22"/>
          <w:szCs w:val="22"/>
        </w:rPr>
        <w:t>.</w:t>
      </w:r>
      <w:r w:rsidRPr="00AD34E0">
        <w:rPr>
          <w:rFonts w:ascii="Arial" w:eastAsia="NimbusSanLCE-Reg" w:hAnsi="Arial" w:cs="Arial"/>
          <w:sz w:val="22"/>
          <w:szCs w:val="22"/>
        </w:rPr>
        <w:t xml:space="preserve"> Ochroną ubezpieczeniową</w:t>
      </w:r>
      <w:r w:rsidRPr="00AD34E0">
        <w:rPr>
          <w:rFonts w:ascii="Arial" w:hAnsi="Arial" w:cs="Arial"/>
          <w:sz w:val="22"/>
          <w:szCs w:val="22"/>
        </w:rPr>
        <w:t xml:space="preserve"> </w:t>
      </w:r>
      <w:r w:rsidRPr="00AD34E0">
        <w:rPr>
          <w:rFonts w:ascii="Arial" w:eastAsia="NimbusSanLCE-Reg" w:hAnsi="Arial" w:cs="Arial"/>
          <w:sz w:val="22"/>
          <w:szCs w:val="22"/>
        </w:rPr>
        <w:t>objęte są</w:t>
      </w:r>
      <w:r w:rsidRPr="00AD34E0">
        <w:rPr>
          <w:rFonts w:ascii="Arial" w:hAnsi="Arial" w:cs="Arial"/>
          <w:sz w:val="22"/>
          <w:szCs w:val="22"/>
        </w:rPr>
        <w:t xml:space="preserve"> również </w:t>
      </w:r>
      <w:r w:rsidRPr="00AD34E0">
        <w:rPr>
          <w:rFonts w:ascii="Arial" w:eastAsia="NimbusSanLCE-Reg" w:hAnsi="Arial" w:cs="Arial"/>
          <w:sz w:val="22"/>
          <w:szCs w:val="22"/>
        </w:rPr>
        <w:t xml:space="preserve">utracone korzyści i inne straty </w:t>
      </w:r>
      <w:r w:rsidR="007B61D9">
        <w:rPr>
          <w:rFonts w:ascii="Arial" w:eastAsia="NimbusSanLCE-Reg" w:hAnsi="Arial" w:cs="Arial"/>
          <w:sz w:val="22"/>
          <w:szCs w:val="22"/>
        </w:rPr>
        <w:t xml:space="preserve">poniesione w następstwie </w:t>
      </w:r>
      <w:r w:rsidRPr="00AD34E0">
        <w:rPr>
          <w:rFonts w:ascii="Arial" w:eastAsia="NimbusSanLCE-Reg" w:hAnsi="Arial" w:cs="Arial"/>
          <w:sz w:val="22"/>
          <w:szCs w:val="22"/>
        </w:rPr>
        <w:t>wypadku</w:t>
      </w:r>
      <w:r w:rsidR="007B61D9">
        <w:rPr>
          <w:rFonts w:ascii="Arial" w:eastAsia="NimbusSanLCE-Reg" w:hAnsi="Arial" w:cs="Arial"/>
          <w:sz w:val="22"/>
          <w:szCs w:val="22"/>
        </w:rPr>
        <w:t xml:space="preserve"> ubezpieczeniowego</w:t>
      </w:r>
      <w:r w:rsidRPr="00AD34E0">
        <w:rPr>
          <w:rFonts w:ascii="Arial" w:eastAsia="NimbusSanLCE-Reg" w:hAnsi="Arial" w:cs="Arial"/>
          <w:sz w:val="22"/>
          <w:szCs w:val="22"/>
        </w:rPr>
        <w:t xml:space="preserve">. </w:t>
      </w:r>
      <w:r w:rsidRPr="00AD34E0">
        <w:rPr>
          <w:rFonts w:ascii="Arial" w:hAnsi="Arial" w:cs="Arial"/>
          <w:sz w:val="22"/>
          <w:szCs w:val="22"/>
        </w:rPr>
        <w:t>Zakresem ubezpieczenia objęte są szkody wyrządzone nieumyślnie, będące następstwem czynu niedozwolonego w granicach odpowiedzialności ustawowej (OC deliktowa).</w:t>
      </w:r>
    </w:p>
    <w:p w:rsidR="001E163B" w:rsidRPr="00AD34E0" w:rsidRDefault="001E163B" w:rsidP="00A65E84">
      <w:pPr>
        <w:overflowPunct w:val="0"/>
        <w:autoSpaceDE w:val="0"/>
        <w:autoSpaceDN w:val="0"/>
        <w:adjustRightInd w:val="0"/>
        <w:spacing w:after="40"/>
        <w:ind w:left="709" w:right="21"/>
        <w:textAlignment w:val="baseline"/>
        <w:rPr>
          <w:rFonts w:ascii="Arial" w:hAnsi="Arial" w:cs="Arial"/>
          <w:b/>
          <w:sz w:val="22"/>
          <w:szCs w:val="22"/>
          <w:u w:val="single"/>
        </w:rPr>
      </w:pPr>
    </w:p>
    <w:p w:rsidR="007C765E" w:rsidRPr="00AD34E0" w:rsidRDefault="007C765E" w:rsidP="00A65E84">
      <w:pPr>
        <w:overflowPunct w:val="0"/>
        <w:autoSpaceDE w:val="0"/>
        <w:autoSpaceDN w:val="0"/>
        <w:adjustRightInd w:val="0"/>
        <w:spacing w:after="40"/>
        <w:ind w:left="709" w:right="21"/>
        <w:textAlignment w:val="baseline"/>
        <w:rPr>
          <w:rFonts w:ascii="Arial" w:hAnsi="Arial" w:cs="Arial"/>
          <w:b/>
          <w:bCs/>
          <w:sz w:val="22"/>
          <w:szCs w:val="22"/>
        </w:rPr>
      </w:pPr>
      <w:r w:rsidRPr="00AD34E0">
        <w:rPr>
          <w:rFonts w:ascii="Arial" w:hAnsi="Arial" w:cs="Arial"/>
          <w:b/>
          <w:sz w:val="22"/>
          <w:szCs w:val="22"/>
          <w:u w:val="single"/>
        </w:rPr>
        <w:t>Warunki szczególne i klauzule dodatkowe:</w:t>
      </w:r>
    </w:p>
    <w:p w:rsidR="007C765E" w:rsidRPr="00AD34E0" w:rsidRDefault="007C765E" w:rsidP="00A65E84">
      <w:pPr>
        <w:numPr>
          <w:ilvl w:val="2"/>
          <w:numId w:val="14"/>
        </w:numPr>
        <w:overflowPunct w:val="0"/>
        <w:autoSpaceDE w:val="0"/>
        <w:autoSpaceDN w:val="0"/>
        <w:adjustRightInd w:val="0"/>
        <w:spacing w:after="40"/>
        <w:ind w:right="21"/>
        <w:jc w:val="both"/>
        <w:textAlignment w:val="baseline"/>
        <w:rPr>
          <w:rFonts w:ascii="Arial" w:hAnsi="Arial" w:cs="Arial"/>
          <w:b/>
          <w:bCs/>
          <w:sz w:val="22"/>
          <w:szCs w:val="22"/>
        </w:rPr>
      </w:pPr>
      <w:r w:rsidRPr="00AD34E0">
        <w:rPr>
          <w:rFonts w:ascii="Arial" w:eastAsia="TimesNewRoman" w:hAnsi="Arial" w:cs="Arial"/>
          <w:sz w:val="22"/>
          <w:szCs w:val="22"/>
        </w:rPr>
        <w:t>Ubezpieczenie obejm</w:t>
      </w:r>
      <w:r w:rsidR="00154F4B" w:rsidRPr="00AD34E0">
        <w:rPr>
          <w:rFonts w:ascii="Arial" w:eastAsia="TimesNewRoman" w:hAnsi="Arial" w:cs="Arial"/>
          <w:sz w:val="22"/>
          <w:szCs w:val="22"/>
        </w:rPr>
        <w:t>uje</w:t>
      </w:r>
      <w:r w:rsidRPr="00AD34E0">
        <w:rPr>
          <w:rFonts w:ascii="Arial" w:eastAsia="TimesNewRoman" w:hAnsi="Arial" w:cs="Arial"/>
          <w:sz w:val="22"/>
          <w:szCs w:val="22"/>
        </w:rPr>
        <w:t xml:space="preserve"> co najmniej odpowiedzialność za wypadki ubezpieczeniowe powstałe w okresie ubezpieczenia i zgłoszone roszczenia przed upływem terminu </w:t>
      </w:r>
      <w:r w:rsidR="00944EDC" w:rsidRPr="00AD34E0">
        <w:rPr>
          <w:rFonts w:ascii="Arial" w:eastAsia="TimesNewRoman" w:hAnsi="Arial" w:cs="Arial"/>
          <w:sz w:val="22"/>
          <w:szCs w:val="22"/>
        </w:rPr>
        <w:t>ich</w:t>
      </w:r>
      <w:r w:rsidR="00A65E84" w:rsidRPr="00AD34E0">
        <w:rPr>
          <w:rFonts w:ascii="Arial" w:eastAsia="TimesNewRoman" w:hAnsi="Arial" w:cs="Arial"/>
          <w:sz w:val="22"/>
          <w:szCs w:val="22"/>
        </w:rPr>
        <w:t> </w:t>
      </w:r>
      <w:r w:rsidRPr="00AD34E0">
        <w:rPr>
          <w:rFonts w:ascii="Arial" w:eastAsia="TimesNewRoman" w:hAnsi="Arial" w:cs="Arial"/>
          <w:sz w:val="22"/>
          <w:szCs w:val="22"/>
        </w:rPr>
        <w:t>przedawnienia</w:t>
      </w:r>
      <w:r w:rsidR="00DF0081" w:rsidRPr="00AD34E0">
        <w:rPr>
          <w:rFonts w:ascii="Arial" w:eastAsia="TimesNewRoman" w:hAnsi="Arial" w:cs="Arial"/>
          <w:sz w:val="22"/>
          <w:szCs w:val="22"/>
        </w:rPr>
        <w:t xml:space="preserve"> (</w:t>
      </w:r>
      <w:proofErr w:type="spellStart"/>
      <w:r w:rsidR="00DF0081" w:rsidRPr="00AD34E0">
        <w:rPr>
          <w:rFonts w:ascii="Arial" w:eastAsia="TimesNewRoman" w:hAnsi="Arial" w:cs="Arial"/>
          <w:sz w:val="22"/>
          <w:szCs w:val="22"/>
        </w:rPr>
        <w:t>trigger</w:t>
      </w:r>
      <w:proofErr w:type="spellEnd"/>
      <w:r w:rsidR="00DF0081" w:rsidRPr="00AD34E0">
        <w:rPr>
          <w:rFonts w:ascii="Arial" w:eastAsia="TimesNewRoman" w:hAnsi="Arial" w:cs="Arial"/>
          <w:sz w:val="22"/>
          <w:szCs w:val="22"/>
        </w:rPr>
        <w:t xml:space="preserve">: </w:t>
      </w:r>
      <w:proofErr w:type="spellStart"/>
      <w:r w:rsidR="00DF0081" w:rsidRPr="00AD34E0">
        <w:rPr>
          <w:rFonts w:ascii="Arial" w:eastAsia="TimesNewRoman" w:hAnsi="Arial" w:cs="Arial"/>
          <w:sz w:val="22"/>
          <w:szCs w:val="22"/>
        </w:rPr>
        <w:t>loss</w:t>
      </w:r>
      <w:proofErr w:type="spellEnd"/>
      <w:r w:rsidR="00DF0081" w:rsidRPr="00AD34E0">
        <w:rPr>
          <w:rFonts w:ascii="Arial" w:eastAsia="TimesNewRoman" w:hAnsi="Arial" w:cs="Arial"/>
          <w:sz w:val="22"/>
          <w:szCs w:val="22"/>
        </w:rPr>
        <w:t xml:space="preserve"> </w:t>
      </w:r>
      <w:proofErr w:type="spellStart"/>
      <w:r w:rsidR="00DF0081" w:rsidRPr="00AD34E0">
        <w:rPr>
          <w:rFonts w:ascii="Arial" w:eastAsia="TimesNewRoman" w:hAnsi="Arial" w:cs="Arial"/>
          <w:sz w:val="22"/>
          <w:szCs w:val="22"/>
        </w:rPr>
        <w:t>occurence</w:t>
      </w:r>
      <w:proofErr w:type="spellEnd"/>
      <w:r w:rsidR="00DF0081" w:rsidRPr="00AD34E0">
        <w:rPr>
          <w:rFonts w:ascii="Arial" w:eastAsia="TimesNewRoman" w:hAnsi="Arial" w:cs="Arial"/>
          <w:sz w:val="22"/>
          <w:szCs w:val="22"/>
        </w:rPr>
        <w:t>)</w:t>
      </w:r>
    </w:p>
    <w:p w:rsidR="007C765E" w:rsidRPr="00AD34E0" w:rsidRDefault="007C765E" w:rsidP="00A65E84">
      <w:pPr>
        <w:numPr>
          <w:ilvl w:val="2"/>
          <w:numId w:val="14"/>
        </w:numPr>
        <w:overflowPunct w:val="0"/>
        <w:autoSpaceDE w:val="0"/>
        <w:autoSpaceDN w:val="0"/>
        <w:adjustRightInd w:val="0"/>
        <w:spacing w:after="40"/>
        <w:ind w:right="21"/>
        <w:jc w:val="both"/>
        <w:textAlignment w:val="baseline"/>
        <w:rPr>
          <w:rFonts w:ascii="Arial" w:hAnsi="Arial" w:cs="Arial"/>
          <w:b/>
          <w:bCs/>
          <w:sz w:val="22"/>
          <w:szCs w:val="22"/>
        </w:rPr>
      </w:pPr>
      <w:r w:rsidRPr="00DD6946">
        <w:rPr>
          <w:rFonts w:ascii="Arial" w:hAnsi="Arial" w:cs="Arial"/>
          <w:bCs/>
          <w:sz w:val="22"/>
          <w:szCs w:val="22"/>
        </w:rPr>
        <w:t xml:space="preserve">Ubezpieczeniem </w:t>
      </w:r>
      <w:r w:rsidR="0083342F" w:rsidRPr="00DD6946">
        <w:rPr>
          <w:rFonts w:ascii="Arial" w:hAnsi="Arial" w:cs="Arial"/>
          <w:bCs/>
          <w:sz w:val="22"/>
          <w:szCs w:val="22"/>
        </w:rPr>
        <w:t>objęta jest odpowiedzialność za szkody wyrządzone osobom trzecim także w związku z mieniem</w:t>
      </w:r>
      <w:r w:rsidRPr="00DD6946">
        <w:rPr>
          <w:rFonts w:ascii="Arial" w:hAnsi="Arial" w:cs="Arial"/>
          <w:bCs/>
          <w:sz w:val="22"/>
          <w:szCs w:val="22"/>
        </w:rPr>
        <w:t xml:space="preserve"> przejęt</w:t>
      </w:r>
      <w:r w:rsidR="0083342F" w:rsidRPr="00DD6946">
        <w:rPr>
          <w:rFonts w:ascii="Arial" w:hAnsi="Arial" w:cs="Arial"/>
          <w:bCs/>
          <w:sz w:val="22"/>
          <w:szCs w:val="22"/>
        </w:rPr>
        <w:t>ym</w:t>
      </w:r>
      <w:r w:rsidRPr="00DD6946">
        <w:rPr>
          <w:rFonts w:ascii="Arial" w:hAnsi="Arial" w:cs="Arial"/>
          <w:bCs/>
          <w:sz w:val="22"/>
          <w:szCs w:val="22"/>
        </w:rPr>
        <w:t xml:space="preserve"> w</w:t>
      </w:r>
      <w:r w:rsidR="00C01315" w:rsidRPr="00DD6946">
        <w:rPr>
          <w:rFonts w:ascii="Arial" w:hAnsi="Arial" w:cs="Arial"/>
          <w:bCs/>
          <w:sz w:val="22"/>
          <w:szCs w:val="22"/>
        </w:rPr>
        <w:t> </w:t>
      </w:r>
      <w:r w:rsidR="00DF0081" w:rsidRPr="00DD6946">
        <w:rPr>
          <w:rFonts w:ascii="Arial" w:hAnsi="Arial" w:cs="Arial"/>
          <w:sz w:val="22"/>
          <w:szCs w:val="22"/>
        </w:rPr>
        <w:t>posiadanie,</w:t>
      </w:r>
      <w:r w:rsidR="00795E57" w:rsidRPr="00DD6946">
        <w:rPr>
          <w:rFonts w:ascii="Arial" w:hAnsi="Arial" w:cs="Arial"/>
          <w:sz w:val="22"/>
          <w:szCs w:val="22"/>
        </w:rPr>
        <w:t xml:space="preserve"> użytkowan</w:t>
      </w:r>
      <w:r w:rsidR="00F33B2D" w:rsidRPr="00DD6946">
        <w:rPr>
          <w:rFonts w:ascii="Arial" w:hAnsi="Arial" w:cs="Arial"/>
          <w:sz w:val="22"/>
          <w:szCs w:val="22"/>
        </w:rPr>
        <w:t>i</w:t>
      </w:r>
      <w:r w:rsidR="00795E57" w:rsidRPr="00DD6946">
        <w:rPr>
          <w:rFonts w:ascii="Arial" w:hAnsi="Arial" w:cs="Arial"/>
          <w:sz w:val="22"/>
          <w:szCs w:val="22"/>
        </w:rPr>
        <w:t>e,</w:t>
      </w:r>
      <w:r w:rsidR="00DF0081" w:rsidRPr="00DD6946">
        <w:rPr>
          <w:rFonts w:ascii="Arial" w:hAnsi="Arial" w:cs="Arial"/>
          <w:sz w:val="22"/>
          <w:szCs w:val="22"/>
        </w:rPr>
        <w:t xml:space="preserve"> zarządzanie i</w:t>
      </w:r>
      <w:r w:rsidR="00DF0081" w:rsidRPr="00AD34E0">
        <w:rPr>
          <w:rFonts w:ascii="Arial" w:hAnsi="Arial" w:cs="Arial"/>
          <w:sz w:val="22"/>
          <w:szCs w:val="22"/>
        </w:rPr>
        <w:t xml:space="preserve"> administrowanie</w:t>
      </w:r>
      <w:r w:rsidRPr="00AD34E0">
        <w:rPr>
          <w:rFonts w:ascii="Arial" w:hAnsi="Arial" w:cs="Arial"/>
          <w:bCs/>
          <w:sz w:val="22"/>
          <w:szCs w:val="22"/>
        </w:rPr>
        <w:t xml:space="preserve"> przez </w:t>
      </w:r>
      <w:r w:rsidR="00DF0081" w:rsidRPr="00AD34E0">
        <w:rPr>
          <w:rFonts w:ascii="Arial" w:hAnsi="Arial" w:cs="Arial"/>
          <w:bCs/>
          <w:sz w:val="22"/>
          <w:szCs w:val="22"/>
        </w:rPr>
        <w:t>Zamawiającego</w:t>
      </w:r>
      <w:r w:rsidRPr="00AD34E0">
        <w:rPr>
          <w:rFonts w:ascii="Arial" w:hAnsi="Arial" w:cs="Arial"/>
          <w:bCs/>
          <w:sz w:val="22"/>
          <w:szCs w:val="22"/>
        </w:rPr>
        <w:t xml:space="preserve"> w</w:t>
      </w:r>
      <w:r w:rsidR="00A65E84" w:rsidRPr="00AD34E0">
        <w:rPr>
          <w:rFonts w:ascii="Arial" w:hAnsi="Arial" w:cs="Arial"/>
          <w:bCs/>
          <w:sz w:val="22"/>
          <w:szCs w:val="22"/>
        </w:rPr>
        <w:t> </w:t>
      </w:r>
      <w:r w:rsidRPr="00AD34E0">
        <w:rPr>
          <w:rFonts w:ascii="Arial" w:hAnsi="Arial" w:cs="Arial"/>
          <w:bCs/>
          <w:sz w:val="22"/>
          <w:szCs w:val="22"/>
        </w:rPr>
        <w:t>trakcie trwania umowy ubezpieczenia.</w:t>
      </w:r>
    </w:p>
    <w:p w:rsidR="00245C3F" w:rsidRPr="00AD34E0" w:rsidRDefault="00245C3F" w:rsidP="00A65E84">
      <w:pPr>
        <w:numPr>
          <w:ilvl w:val="2"/>
          <w:numId w:val="14"/>
        </w:numPr>
        <w:tabs>
          <w:tab w:val="left" w:pos="851"/>
        </w:tabs>
        <w:spacing w:after="40"/>
        <w:jc w:val="both"/>
        <w:rPr>
          <w:rFonts w:ascii="Arial" w:hAnsi="Arial" w:cs="Arial"/>
          <w:iCs/>
          <w:sz w:val="22"/>
          <w:szCs w:val="22"/>
        </w:rPr>
      </w:pPr>
      <w:r w:rsidRPr="00AD34E0">
        <w:rPr>
          <w:rFonts w:ascii="Arial" w:hAnsi="Arial" w:cs="Arial"/>
          <w:sz w:val="22"/>
          <w:szCs w:val="22"/>
        </w:rPr>
        <w:t>Ubezpieczeniem objęte są koszty obrony sądowej przed roszczeniami poszkodowanych lub uprawnionych w sporze prowadzonym na polecenie Ubezpieczyciela lub za jego zgodą.</w:t>
      </w:r>
    </w:p>
    <w:p w:rsidR="00154F4B" w:rsidRPr="00AD34E0" w:rsidRDefault="00154F4B" w:rsidP="00A65E84">
      <w:pPr>
        <w:numPr>
          <w:ilvl w:val="2"/>
          <w:numId w:val="14"/>
        </w:numPr>
        <w:tabs>
          <w:tab w:val="left" w:pos="851"/>
        </w:tabs>
        <w:spacing w:after="40"/>
        <w:jc w:val="both"/>
        <w:rPr>
          <w:rFonts w:ascii="Arial" w:hAnsi="Arial" w:cs="Arial"/>
          <w:iCs/>
          <w:sz w:val="22"/>
          <w:szCs w:val="22"/>
        </w:rPr>
      </w:pPr>
      <w:r w:rsidRPr="00AD34E0">
        <w:rPr>
          <w:rFonts w:ascii="Arial" w:hAnsi="Arial" w:cs="Arial"/>
          <w:sz w:val="22"/>
          <w:szCs w:val="22"/>
        </w:rPr>
        <w:t>Ubezpieczenie obejmuje odpowiedzialność za szkody:</w:t>
      </w:r>
    </w:p>
    <w:p w:rsidR="00154F4B" w:rsidRPr="00AD34E0" w:rsidRDefault="00154F4B"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powstałe podczas wykonywania zadań wynikających ze statutu Województwa, </w:t>
      </w:r>
    </w:p>
    <w:p w:rsidR="00154F4B" w:rsidRPr="00AD34E0" w:rsidRDefault="00154F4B"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wynikłe w trakcie realizacji zadań własnych oraz zadań zleconych z zakresu administracji rządowej nałożonych odrębnymi ustawami albo realizacji na</w:t>
      </w:r>
      <w:r w:rsidR="00A65E84" w:rsidRPr="00AD34E0">
        <w:rPr>
          <w:rFonts w:ascii="Arial" w:hAnsi="Arial" w:cs="Arial"/>
          <w:sz w:val="22"/>
          <w:szCs w:val="22"/>
        </w:rPr>
        <w:t> </w:t>
      </w:r>
      <w:r w:rsidRPr="00AD34E0">
        <w:rPr>
          <w:rFonts w:ascii="Arial" w:hAnsi="Arial" w:cs="Arial"/>
          <w:sz w:val="22"/>
          <w:szCs w:val="22"/>
        </w:rPr>
        <w:t>podstawie porozumień zawieranych z organami tej administracji, a także w</w:t>
      </w:r>
      <w:r w:rsidR="00A65E84" w:rsidRPr="00AD34E0">
        <w:rPr>
          <w:rFonts w:ascii="Arial" w:hAnsi="Arial" w:cs="Arial"/>
          <w:sz w:val="22"/>
          <w:szCs w:val="22"/>
        </w:rPr>
        <w:t> </w:t>
      </w:r>
      <w:r w:rsidRPr="00AD34E0">
        <w:rPr>
          <w:rFonts w:ascii="Arial" w:hAnsi="Arial" w:cs="Arial"/>
          <w:sz w:val="22"/>
          <w:szCs w:val="22"/>
        </w:rPr>
        <w:t xml:space="preserve">trakcie realizacji tych wyżej wymienionych zadań przez jednostki organizacyjne Województwa, </w:t>
      </w:r>
    </w:p>
    <w:p w:rsidR="00154F4B" w:rsidRPr="00AD34E0" w:rsidRDefault="00154F4B"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wynikłe z bezprawnego działania lub zaniechania będącego skutkiem wykonywania władzy publicznej wynikające z KC, </w:t>
      </w:r>
    </w:p>
    <w:p w:rsidR="00154F4B" w:rsidRPr="00AD34E0" w:rsidRDefault="00154F4B"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wynikłe z art. 417</w:t>
      </w:r>
      <w:r w:rsidRPr="00AD34E0">
        <w:rPr>
          <w:rFonts w:ascii="Arial" w:hAnsi="Arial" w:cs="Arial"/>
          <w:b/>
          <w:sz w:val="22"/>
          <w:szCs w:val="22"/>
          <w:vertAlign w:val="superscript"/>
        </w:rPr>
        <w:t>1</w:t>
      </w:r>
      <w:r w:rsidRPr="00AD34E0">
        <w:rPr>
          <w:rFonts w:ascii="Arial" w:hAnsi="Arial" w:cs="Arial"/>
          <w:sz w:val="22"/>
          <w:szCs w:val="22"/>
        </w:rPr>
        <w:t xml:space="preserve"> oraz 417</w:t>
      </w:r>
      <w:r w:rsidRPr="00AD34E0">
        <w:rPr>
          <w:rFonts w:ascii="Arial" w:hAnsi="Arial" w:cs="Arial"/>
          <w:b/>
          <w:sz w:val="22"/>
          <w:szCs w:val="22"/>
          <w:vertAlign w:val="superscript"/>
        </w:rPr>
        <w:t>2</w:t>
      </w:r>
      <w:r w:rsidRPr="00AD34E0">
        <w:rPr>
          <w:rFonts w:ascii="Arial" w:hAnsi="Arial" w:cs="Arial"/>
          <w:sz w:val="22"/>
          <w:szCs w:val="22"/>
        </w:rPr>
        <w:t xml:space="preserve"> Kodeksu Cywilnego, </w:t>
      </w:r>
    </w:p>
    <w:p w:rsidR="007C765E" w:rsidRPr="00AD34E0" w:rsidRDefault="007C765E" w:rsidP="00A65E84">
      <w:pPr>
        <w:numPr>
          <w:ilvl w:val="2"/>
          <w:numId w:val="14"/>
        </w:numPr>
        <w:tabs>
          <w:tab w:val="left" w:pos="851"/>
        </w:tabs>
        <w:spacing w:after="40"/>
        <w:jc w:val="both"/>
        <w:rPr>
          <w:rFonts w:ascii="Arial" w:hAnsi="Arial" w:cs="Arial"/>
          <w:iCs/>
          <w:sz w:val="22"/>
          <w:szCs w:val="22"/>
        </w:rPr>
      </w:pPr>
      <w:r w:rsidRPr="00AD34E0">
        <w:rPr>
          <w:rFonts w:ascii="Arial" w:hAnsi="Arial" w:cs="Arial"/>
          <w:sz w:val="22"/>
          <w:szCs w:val="22"/>
        </w:rPr>
        <w:t>Ochrona ubezpieczeniowa obejm</w:t>
      </w:r>
      <w:r w:rsidR="006946A4" w:rsidRPr="00AD34E0">
        <w:rPr>
          <w:rFonts w:ascii="Arial" w:hAnsi="Arial" w:cs="Arial"/>
          <w:sz w:val="22"/>
          <w:szCs w:val="22"/>
        </w:rPr>
        <w:t>uje</w:t>
      </w:r>
      <w:r w:rsidRPr="00AD34E0">
        <w:rPr>
          <w:rFonts w:ascii="Arial" w:hAnsi="Arial" w:cs="Arial"/>
          <w:sz w:val="22"/>
          <w:szCs w:val="22"/>
        </w:rPr>
        <w:t xml:space="preserve"> również:</w:t>
      </w:r>
    </w:p>
    <w:p w:rsidR="00BE3B7A" w:rsidRPr="00AD34E0" w:rsidRDefault="00BE3B7A" w:rsidP="00A65E84">
      <w:pPr>
        <w:numPr>
          <w:ilvl w:val="3"/>
          <w:numId w:val="14"/>
        </w:numPr>
        <w:tabs>
          <w:tab w:val="left" w:pos="1134"/>
          <w:tab w:val="left" w:pos="1701"/>
        </w:tabs>
        <w:spacing w:after="40"/>
        <w:jc w:val="both"/>
        <w:rPr>
          <w:rFonts w:ascii="Arial" w:hAnsi="Arial" w:cs="Arial"/>
          <w:sz w:val="22"/>
          <w:szCs w:val="22"/>
        </w:rPr>
      </w:pPr>
      <w:r w:rsidRPr="00AD34E0">
        <w:rPr>
          <w:rFonts w:ascii="Arial" w:hAnsi="Arial" w:cs="Arial"/>
          <w:sz w:val="22"/>
          <w:szCs w:val="22"/>
        </w:rPr>
        <w:t xml:space="preserve">odpowiedzialność za szkody wyrządzone w wyniku rażącego niedbalstwa </w:t>
      </w:r>
      <w:r w:rsidR="0050663D" w:rsidRPr="00AD34E0">
        <w:rPr>
          <w:rFonts w:ascii="Arial" w:hAnsi="Arial" w:cs="Arial"/>
          <w:sz w:val="22"/>
          <w:szCs w:val="22"/>
        </w:rPr>
        <w:t>ubezpieczającego/</w:t>
      </w:r>
      <w:r w:rsidRPr="00AD34E0">
        <w:rPr>
          <w:rFonts w:ascii="Arial" w:hAnsi="Arial" w:cs="Arial"/>
          <w:sz w:val="22"/>
          <w:szCs w:val="22"/>
        </w:rPr>
        <w:t>ubezpieczonego oraz osób objętych ubezpieczeniem,</w:t>
      </w:r>
    </w:p>
    <w:p w:rsidR="007C765E" w:rsidRPr="00AD34E0" w:rsidRDefault="007C765E" w:rsidP="00A65E84">
      <w:pPr>
        <w:numPr>
          <w:ilvl w:val="3"/>
          <w:numId w:val="14"/>
        </w:numPr>
        <w:tabs>
          <w:tab w:val="left" w:pos="1134"/>
          <w:tab w:val="left" w:pos="1701"/>
        </w:tabs>
        <w:spacing w:after="40"/>
        <w:jc w:val="both"/>
        <w:rPr>
          <w:rFonts w:ascii="Arial" w:hAnsi="Arial" w:cs="Arial"/>
          <w:sz w:val="22"/>
          <w:szCs w:val="22"/>
        </w:rPr>
      </w:pPr>
      <w:r w:rsidRPr="00AD34E0">
        <w:rPr>
          <w:rFonts w:ascii="Arial" w:hAnsi="Arial" w:cs="Arial"/>
          <w:sz w:val="22"/>
          <w:szCs w:val="22"/>
        </w:rPr>
        <w:t xml:space="preserve">odpowiedzialność za czyste straty finansowe </w:t>
      </w:r>
      <w:r w:rsidR="00D831C6" w:rsidRPr="00AD34E0">
        <w:rPr>
          <w:rFonts w:ascii="Arial" w:hAnsi="Arial" w:cs="Arial"/>
          <w:sz w:val="22"/>
          <w:szCs w:val="22"/>
        </w:rPr>
        <w:t>będące skutkami uchybień w</w:t>
      </w:r>
      <w:r w:rsidR="00A65E84" w:rsidRPr="00AD34E0">
        <w:rPr>
          <w:rFonts w:ascii="Arial" w:hAnsi="Arial" w:cs="Arial"/>
          <w:sz w:val="22"/>
          <w:szCs w:val="22"/>
        </w:rPr>
        <w:t> </w:t>
      </w:r>
      <w:r w:rsidR="00D831C6" w:rsidRPr="00AD34E0">
        <w:rPr>
          <w:rFonts w:ascii="Arial" w:hAnsi="Arial" w:cs="Arial"/>
          <w:sz w:val="22"/>
          <w:szCs w:val="22"/>
        </w:rPr>
        <w:t>związku z</w:t>
      </w:r>
      <w:r w:rsidR="00C01315" w:rsidRPr="00AD34E0">
        <w:rPr>
          <w:rFonts w:ascii="Arial" w:hAnsi="Arial" w:cs="Arial"/>
          <w:sz w:val="22"/>
          <w:szCs w:val="22"/>
        </w:rPr>
        <w:t> </w:t>
      </w:r>
      <w:r w:rsidR="00D831C6" w:rsidRPr="00AD34E0">
        <w:rPr>
          <w:rFonts w:ascii="Arial" w:hAnsi="Arial" w:cs="Arial"/>
          <w:sz w:val="22"/>
          <w:szCs w:val="22"/>
        </w:rPr>
        <w:t>prowadzoną działalnością statutową</w:t>
      </w:r>
      <w:r w:rsidR="003E350A" w:rsidRPr="00AD34E0">
        <w:rPr>
          <w:rFonts w:ascii="Arial" w:hAnsi="Arial" w:cs="Arial"/>
          <w:sz w:val="22"/>
          <w:szCs w:val="22"/>
        </w:rPr>
        <w:t>,</w:t>
      </w:r>
      <w:r w:rsidR="00D831C6" w:rsidRPr="00AD34E0">
        <w:rPr>
          <w:rFonts w:ascii="Arial" w:hAnsi="Arial" w:cs="Arial"/>
          <w:sz w:val="22"/>
          <w:szCs w:val="22"/>
        </w:rPr>
        <w:t xml:space="preserve"> </w:t>
      </w:r>
      <w:r w:rsidR="003E350A" w:rsidRPr="00AD34E0">
        <w:rPr>
          <w:rFonts w:ascii="Arial" w:hAnsi="Arial" w:cs="Arial"/>
          <w:sz w:val="22"/>
          <w:szCs w:val="22"/>
        </w:rPr>
        <w:t xml:space="preserve">w tym za szkody wyrządzone przy wykonywaniu władzy publicznej; odpowiedzialność </w:t>
      </w:r>
      <w:r w:rsidR="006946A4" w:rsidRPr="00AD34E0">
        <w:rPr>
          <w:rFonts w:ascii="Arial" w:hAnsi="Arial" w:cs="Arial"/>
          <w:sz w:val="22"/>
          <w:szCs w:val="22"/>
        </w:rPr>
        <w:t>do</w:t>
      </w:r>
      <w:r w:rsidRPr="00AD34E0">
        <w:rPr>
          <w:rFonts w:ascii="Arial" w:hAnsi="Arial" w:cs="Arial"/>
          <w:sz w:val="22"/>
          <w:szCs w:val="22"/>
        </w:rPr>
        <w:t> limit</w:t>
      </w:r>
      <w:r w:rsidR="006946A4" w:rsidRPr="00AD34E0">
        <w:rPr>
          <w:rFonts w:ascii="Arial" w:hAnsi="Arial" w:cs="Arial"/>
          <w:sz w:val="22"/>
          <w:szCs w:val="22"/>
        </w:rPr>
        <w:t>u</w:t>
      </w:r>
      <w:r w:rsidR="00D72ACF" w:rsidRPr="00AD34E0">
        <w:rPr>
          <w:rFonts w:ascii="Arial" w:hAnsi="Arial" w:cs="Arial"/>
          <w:sz w:val="22"/>
          <w:szCs w:val="22"/>
        </w:rPr>
        <w:t xml:space="preserve"> </w:t>
      </w:r>
      <w:r w:rsidR="00D72ACF" w:rsidRPr="00AD34E0">
        <w:rPr>
          <w:rFonts w:ascii="Arial" w:hAnsi="Arial" w:cs="Arial"/>
          <w:b/>
          <w:sz w:val="22"/>
          <w:szCs w:val="22"/>
        </w:rPr>
        <w:t>3</w:t>
      </w:r>
      <w:r w:rsidRPr="00AD34E0">
        <w:rPr>
          <w:rFonts w:ascii="Arial" w:hAnsi="Arial" w:cs="Arial"/>
          <w:b/>
          <w:sz w:val="22"/>
          <w:szCs w:val="22"/>
        </w:rPr>
        <w:t>00 000 zł</w:t>
      </w:r>
      <w:r w:rsidRPr="00AD34E0">
        <w:rPr>
          <w:rFonts w:ascii="Arial" w:hAnsi="Arial" w:cs="Arial"/>
          <w:sz w:val="22"/>
          <w:szCs w:val="22"/>
        </w:rPr>
        <w:t xml:space="preserve"> na</w:t>
      </w:r>
      <w:r w:rsidR="00A65E84" w:rsidRPr="00AD34E0">
        <w:rPr>
          <w:rFonts w:ascii="Arial" w:hAnsi="Arial" w:cs="Arial"/>
          <w:sz w:val="22"/>
          <w:szCs w:val="22"/>
        </w:rPr>
        <w:t> </w:t>
      </w:r>
      <w:r w:rsidRPr="00AD34E0">
        <w:rPr>
          <w:rFonts w:ascii="Arial" w:hAnsi="Arial" w:cs="Arial"/>
          <w:sz w:val="22"/>
          <w:szCs w:val="22"/>
        </w:rPr>
        <w:t>jeden i wszystkie wypadki</w:t>
      </w:r>
      <w:r w:rsidR="00BC6625" w:rsidRPr="00AD34E0">
        <w:rPr>
          <w:rFonts w:ascii="Arial" w:hAnsi="Arial" w:cs="Arial"/>
          <w:sz w:val="22"/>
          <w:szCs w:val="22"/>
        </w:rPr>
        <w:t xml:space="preserve">; franszyza redukcyjna </w:t>
      </w:r>
      <w:r w:rsidR="00BC6625" w:rsidRPr="00AD34E0">
        <w:rPr>
          <w:rFonts w:ascii="Arial" w:hAnsi="Arial" w:cs="Arial"/>
          <w:b/>
          <w:sz w:val="22"/>
          <w:szCs w:val="22"/>
        </w:rPr>
        <w:t>1 000 zł</w:t>
      </w:r>
      <w:r w:rsidR="00BE3B7A" w:rsidRPr="00AD34E0">
        <w:rPr>
          <w:rFonts w:ascii="Arial" w:hAnsi="Arial" w:cs="Arial"/>
          <w:sz w:val="22"/>
          <w:szCs w:val="22"/>
        </w:rPr>
        <w:t>,</w:t>
      </w:r>
    </w:p>
    <w:p w:rsidR="007C765E" w:rsidRPr="00AD34E0" w:rsidRDefault="007C765E" w:rsidP="00A65E84">
      <w:pPr>
        <w:numPr>
          <w:ilvl w:val="3"/>
          <w:numId w:val="14"/>
        </w:numPr>
        <w:tabs>
          <w:tab w:val="left" w:pos="1134"/>
          <w:tab w:val="left" w:pos="1701"/>
        </w:tabs>
        <w:spacing w:after="40"/>
        <w:jc w:val="both"/>
        <w:rPr>
          <w:rFonts w:ascii="Arial" w:hAnsi="Arial" w:cs="Arial"/>
          <w:iCs/>
          <w:sz w:val="22"/>
          <w:szCs w:val="22"/>
        </w:rPr>
      </w:pPr>
      <w:r w:rsidRPr="00AD34E0">
        <w:rPr>
          <w:rFonts w:ascii="Arial" w:hAnsi="Arial" w:cs="Arial"/>
          <w:sz w:val="22"/>
          <w:szCs w:val="22"/>
        </w:rPr>
        <w:t>odpowiedzialność za szkody powstałe w wyniku niewykonania lub nienależytego wykonania zobowiązania</w:t>
      </w:r>
      <w:r w:rsidR="00944EDC" w:rsidRPr="00AD34E0">
        <w:rPr>
          <w:rFonts w:ascii="Arial" w:hAnsi="Arial" w:cs="Arial"/>
          <w:sz w:val="22"/>
          <w:szCs w:val="22"/>
        </w:rPr>
        <w:t xml:space="preserve"> przez </w:t>
      </w:r>
      <w:r w:rsidR="0050663D" w:rsidRPr="00AD34E0">
        <w:rPr>
          <w:rFonts w:ascii="Arial" w:hAnsi="Arial" w:cs="Arial"/>
          <w:sz w:val="22"/>
          <w:szCs w:val="22"/>
        </w:rPr>
        <w:t>u</w:t>
      </w:r>
      <w:r w:rsidR="00944EDC" w:rsidRPr="00AD34E0">
        <w:rPr>
          <w:rFonts w:ascii="Arial" w:hAnsi="Arial" w:cs="Arial"/>
          <w:sz w:val="22"/>
          <w:szCs w:val="22"/>
        </w:rPr>
        <w:t>bezpieczającego</w:t>
      </w:r>
      <w:r w:rsidR="0050663D" w:rsidRPr="00AD34E0">
        <w:rPr>
          <w:rFonts w:ascii="Arial" w:hAnsi="Arial" w:cs="Arial"/>
          <w:sz w:val="22"/>
          <w:szCs w:val="22"/>
        </w:rPr>
        <w:t>/ubezpieczonego</w:t>
      </w:r>
      <w:r w:rsidR="00944EDC" w:rsidRPr="00AD34E0">
        <w:rPr>
          <w:rFonts w:ascii="Arial" w:hAnsi="Arial" w:cs="Arial"/>
          <w:sz w:val="22"/>
          <w:szCs w:val="22"/>
        </w:rPr>
        <w:t>, w tym również po</w:t>
      </w:r>
      <w:r w:rsidR="00C01315" w:rsidRPr="00AD34E0">
        <w:rPr>
          <w:rFonts w:ascii="Arial" w:hAnsi="Arial" w:cs="Arial"/>
          <w:sz w:val="22"/>
          <w:szCs w:val="22"/>
        </w:rPr>
        <w:t> </w:t>
      </w:r>
      <w:r w:rsidR="00944EDC" w:rsidRPr="00AD34E0">
        <w:rPr>
          <w:rFonts w:ascii="Arial" w:hAnsi="Arial" w:cs="Arial"/>
          <w:sz w:val="22"/>
          <w:szCs w:val="22"/>
        </w:rPr>
        <w:t>wykonaniu pracy lub usługi (</w:t>
      </w:r>
      <w:r w:rsidR="00944EDC" w:rsidRPr="00AD34E0">
        <w:rPr>
          <w:rFonts w:ascii="Arial" w:hAnsi="Arial" w:cs="Arial"/>
          <w:b/>
          <w:sz w:val="22"/>
          <w:szCs w:val="22"/>
        </w:rPr>
        <w:t>OC kontraktowa</w:t>
      </w:r>
      <w:r w:rsidR="00944EDC" w:rsidRPr="00AD34E0">
        <w:rPr>
          <w:rFonts w:ascii="Arial" w:hAnsi="Arial" w:cs="Arial"/>
          <w:sz w:val="22"/>
          <w:szCs w:val="22"/>
        </w:rPr>
        <w:t>)</w:t>
      </w:r>
      <w:r w:rsidRPr="00AD34E0">
        <w:rPr>
          <w:rFonts w:ascii="Arial" w:hAnsi="Arial" w:cs="Arial"/>
          <w:sz w:val="22"/>
          <w:szCs w:val="22"/>
        </w:rPr>
        <w:t>,</w:t>
      </w:r>
    </w:p>
    <w:p w:rsidR="00BE3B7A" w:rsidRPr="00AD34E0" w:rsidRDefault="00BE3B7A"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w:t>
      </w:r>
      <w:r w:rsidR="0050663D" w:rsidRPr="00AD34E0">
        <w:rPr>
          <w:rFonts w:ascii="Arial" w:hAnsi="Arial" w:cs="Arial"/>
          <w:sz w:val="22"/>
          <w:szCs w:val="22"/>
        </w:rPr>
        <w:t xml:space="preserve">pracodawcy </w:t>
      </w:r>
      <w:r w:rsidRPr="00AD34E0">
        <w:rPr>
          <w:rFonts w:ascii="Arial" w:hAnsi="Arial" w:cs="Arial"/>
          <w:sz w:val="22"/>
          <w:szCs w:val="22"/>
        </w:rPr>
        <w:t>za szkody wyrządzone pracownikom w następstwie wypadków przy pracy,</w:t>
      </w:r>
    </w:p>
    <w:p w:rsidR="00BE3B7A" w:rsidRPr="00AD34E0" w:rsidRDefault="00BE3B7A"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wyrządzone w mieniu pracowników, w tym również </w:t>
      </w:r>
      <w:r w:rsidR="00C01315" w:rsidRPr="00AD34E0">
        <w:rPr>
          <w:rFonts w:ascii="Arial" w:hAnsi="Arial" w:cs="Arial"/>
          <w:sz w:val="22"/>
          <w:szCs w:val="22"/>
        </w:rPr>
        <w:br/>
      </w:r>
      <w:r w:rsidRPr="00AD34E0">
        <w:rPr>
          <w:rFonts w:ascii="Arial" w:hAnsi="Arial" w:cs="Arial"/>
          <w:sz w:val="22"/>
          <w:szCs w:val="22"/>
        </w:rPr>
        <w:t>w ich pojazdach</w:t>
      </w:r>
      <w:r w:rsidR="00D846AE" w:rsidRPr="00AD34E0">
        <w:rPr>
          <w:rFonts w:ascii="Arial" w:hAnsi="Arial" w:cs="Arial"/>
          <w:sz w:val="22"/>
          <w:szCs w:val="22"/>
        </w:rPr>
        <w:t xml:space="preserve"> (nie dotyczy ryzyka kradzieży)</w:t>
      </w:r>
      <w:r w:rsidRPr="00AD34E0">
        <w:rPr>
          <w:rFonts w:ascii="Arial" w:hAnsi="Arial" w:cs="Arial"/>
          <w:sz w:val="22"/>
          <w:szCs w:val="22"/>
        </w:rPr>
        <w:t xml:space="preserve"> do limitu </w:t>
      </w:r>
      <w:r w:rsidR="001D540F" w:rsidRPr="00AD34E0">
        <w:rPr>
          <w:rFonts w:ascii="Arial" w:hAnsi="Arial" w:cs="Arial"/>
          <w:b/>
          <w:sz w:val="22"/>
          <w:szCs w:val="22"/>
        </w:rPr>
        <w:t>2</w:t>
      </w:r>
      <w:r w:rsidRPr="00AD34E0">
        <w:rPr>
          <w:rFonts w:ascii="Arial" w:hAnsi="Arial" w:cs="Arial"/>
          <w:b/>
          <w:sz w:val="22"/>
          <w:szCs w:val="22"/>
        </w:rPr>
        <w:t>00 000 zł</w:t>
      </w:r>
      <w:r w:rsidRPr="00AD34E0">
        <w:rPr>
          <w:rFonts w:ascii="Arial" w:hAnsi="Arial" w:cs="Arial"/>
          <w:sz w:val="22"/>
          <w:szCs w:val="22"/>
        </w:rPr>
        <w:t xml:space="preserve"> na jeden i</w:t>
      </w:r>
      <w:r w:rsidR="00A65E84" w:rsidRPr="00AD34E0">
        <w:rPr>
          <w:rFonts w:ascii="Arial" w:hAnsi="Arial" w:cs="Arial"/>
          <w:sz w:val="22"/>
          <w:szCs w:val="22"/>
        </w:rPr>
        <w:t> </w:t>
      </w:r>
      <w:r w:rsidRPr="00AD34E0">
        <w:rPr>
          <w:rFonts w:ascii="Arial" w:hAnsi="Arial" w:cs="Arial"/>
          <w:sz w:val="22"/>
          <w:szCs w:val="22"/>
        </w:rPr>
        <w:t>wszystkie wypadki,</w:t>
      </w:r>
    </w:p>
    <w:p w:rsidR="002C068E" w:rsidRPr="00AD34E0" w:rsidRDefault="00BE3B7A"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o</w:t>
      </w:r>
      <w:r w:rsidR="007C765E" w:rsidRPr="00AD34E0">
        <w:rPr>
          <w:rFonts w:ascii="Arial" w:hAnsi="Arial" w:cs="Arial"/>
          <w:sz w:val="22"/>
          <w:szCs w:val="22"/>
        </w:rPr>
        <w:t>dpowiedzialność za szkody wyrządzone osobom trzecim przez podwykonawców ubezpieczającego z prawem do regresu,</w:t>
      </w:r>
    </w:p>
    <w:p w:rsidR="002C068E" w:rsidRPr="00AD34E0" w:rsidRDefault="002C068E" w:rsidP="00A65E84">
      <w:pPr>
        <w:numPr>
          <w:ilvl w:val="3"/>
          <w:numId w:val="14"/>
        </w:numPr>
        <w:tabs>
          <w:tab w:val="left" w:pos="851"/>
        </w:tabs>
        <w:spacing w:after="40"/>
        <w:jc w:val="both"/>
        <w:rPr>
          <w:rFonts w:ascii="Arial" w:hAnsi="Arial" w:cs="Arial"/>
          <w:bCs/>
          <w:sz w:val="22"/>
          <w:szCs w:val="22"/>
        </w:rPr>
      </w:pPr>
      <w:r w:rsidRPr="00AD34E0">
        <w:rPr>
          <w:rFonts w:ascii="Arial" w:hAnsi="Arial" w:cs="Arial"/>
          <w:sz w:val="22"/>
          <w:szCs w:val="22"/>
        </w:rPr>
        <w:t>odpowiedzialność za szkody</w:t>
      </w:r>
      <w:r w:rsidR="004E0BAC">
        <w:rPr>
          <w:rFonts w:ascii="Arial" w:hAnsi="Arial" w:cs="Arial"/>
          <w:sz w:val="22"/>
          <w:szCs w:val="22"/>
        </w:rPr>
        <w:t xml:space="preserve"> </w:t>
      </w:r>
      <w:r w:rsidR="001971D9" w:rsidRPr="00AD34E0">
        <w:rPr>
          <w:rFonts w:ascii="Arial" w:hAnsi="Arial" w:cs="Arial"/>
          <w:bCs/>
          <w:sz w:val="22"/>
          <w:szCs w:val="22"/>
        </w:rPr>
        <w:t>wyrządzon</w:t>
      </w:r>
      <w:r w:rsidR="004E0BAC">
        <w:rPr>
          <w:rFonts w:ascii="Arial" w:hAnsi="Arial" w:cs="Arial"/>
          <w:bCs/>
          <w:sz w:val="22"/>
          <w:szCs w:val="22"/>
        </w:rPr>
        <w:t>e</w:t>
      </w:r>
      <w:r w:rsidR="001971D9" w:rsidRPr="00AD34E0">
        <w:rPr>
          <w:rFonts w:ascii="Arial" w:hAnsi="Arial" w:cs="Arial"/>
          <w:bCs/>
          <w:sz w:val="22"/>
          <w:szCs w:val="22"/>
        </w:rPr>
        <w:t xml:space="preserve"> przez Ubezpieczonego podwykonawcom </w:t>
      </w:r>
      <w:r w:rsidRPr="00AD34E0">
        <w:rPr>
          <w:rFonts w:ascii="Arial" w:hAnsi="Arial" w:cs="Arial"/>
          <w:sz w:val="22"/>
          <w:szCs w:val="22"/>
        </w:rPr>
        <w:t xml:space="preserve">do limitu </w:t>
      </w:r>
      <w:r w:rsidR="00D72ACF" w:rsidRPr="00AD34E0">
        <w:rPr>
          <w:rFonts w:ascii="Arial" w:hAnsi="Arial" w:cs="Arial"/>
          <w:b/>
          <w:sz w:val="22"/>
          <w:szCs w:val="22"/>
        </w:rPr>
        <w:t>50</w:t>
      </w:r>
      <w:r w:rsidRPr="00AD34E0">
        <w:rPr>
          <w:rFonts w:ascii="Arial" w:hAnsi="Arial" w:cs="Arial"/>
          <w:b/>
          <w:sz w:val="22"/>
          <w:szCs w:val="22"/>
        </w:rPr>
        <w:t>0 000 zł</w:t>
      </w:r>
      <w:r w:rsidRPr="00AD34E0">
        <w:rPr>
          <w:rFonts w:ascii="Arial" w:hAnsi="Arial" w:cs="Arial"/>
          <w:sz w:val="22"/>
          <w:szCs w:val="22"/>
        </w:rPr>
        <w:t xml:space="preserve"> na jeden i wszystkie wypadki</w:t>
      </w:r>
      <w:r w:rsidR="00A65E84" w:rsidRPr="00AD34E0">
        <w:rPr>
          <w:rFonts w:ascii="Arial" w:hAnsi="Arial" w:cs="Arial"/>
          <w:sz w:val="22"/>
          <w:szCs w:val="22"/>
        </w:rPr>
        <w:t>,</w:t>
      </w:r>
    </w:p>
    <w:p w:rsidR="007C765E" w:rsidRPr="00AD34E0" w:rsidRDefault="007C765E"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powstałe w nieruchomościach, z których </w:t>
      </w:r>
      <w:r w:rsidR="00D846AE" w:rsidRPr="00AD34E0">
        <w:rPr>
          <w:rFonts w:ascii="Arial" w:hAnsi="Arial" w:cs="Arial"/>
          <w:sz w:val="22"/>
          <w:szCs w:val="22"/>
        </w:rPr>
        <w:t>ubezpieczają</w:t>
      </w:r>
      <w:r w:rsidR="0050663D" w:rsidRPr="00AD34E0">
        <w:rPr>
          <w:rFonts w:ascii="Arial" w:hAnsi="Arial" w:cs="Arial"/>
          <w:sz w:val="22"/>
          <w:szCs w:val="22"/>
        </w:rPr>
        <w:t>cy/u</w:t>
      </w:r>
      <w:r w:rsidRPr="00AD34E0">
        <w:rPr>
          <w:rFonts w:ascii="Arial" w:hAnsi="Arial" w:cs="Arial"/>
          <w:sz w:val="22"/>
          <w:szCs w:val="22"/>
        </w:rPr>
        <w:t>bezpieczony korzysta na podstawie umów najmu, dzierżawy, użytkowania, użyczenia, leasingu i innych podobnych form korzystania z cudzej rzeczy (</w:t>
      </w:r>
      <w:r w:rsidRPr="00AD34E0">
        <w:rPr>
          <w:rFonts w:ascii="Arial" w:hAnsi="Arial" w:cs="Arial"/>
          <w:b/>
          <w:sz w:val="22"/>
          <w:szCs w:val="22"/>
        </w:rPr>
        <w:t>OC najemcy nieruchomości</w:t>
      </w:r>
      <w:r w:rsidRPr="00AD34E0">
        <w:rPr>
          <w:rFonts w:ascii="Arial" w:hAnsi="Arial" w:cs="Arial"/>
          <w:sz w:val="22"/>
          <w:szCs w:val="22"/>
        </w:rPr>
        <w:t>),</w:t>
      </w:r>
    </w:p>
    <w:p w:rsidR="007C765E" w:rsidRPr="00AD34E0" w:rsidRDefault="007C765E"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powstałe w ruchomościach, z których </w:t>
      </w:r>
      <w:r w:rsidR="00D846AE" w:rsidRPr="00AD34E0">
        <w:rPr>
          <w:rFonts w:ascii="Arial" w:hAnsi="Arial" w:cs="Arial"/>
          <w:sz w:val="22"/>
          <w:szCs w:val="22"/>
        </w:rPr>
        <w:t>ubezpieczają</w:t>
      </w:r>
      <w:r w:rsidR="0050663D" w:rsidRPr="00AD34E0">
        <w:rPr>
          <w:rFonts w:ascii="Arial" w:hAnsi="Arial" w:cs="Arial"/>
          <w:sz w:val="22"/>
          <w:szCs w:val="22"/>
        </w:rPr>
        <w:t>cy/ubezpieczony</w:t>
      </w:r>
      <w:r w:rsidRPr="00AD34E0">
        <w:rPr>
          <w:rFonts w:ascii="Arial" w:hAnsi="Arial" w:cs="Arial"/>
          <w:sz w:val="22"/>
          <w:szCs w:val="22"/>
        </w:rPr>
        <w:t xml:space="preserve"> korzysta na podstawie umów najmu, dzierżawy, użytkowania, użyczenia, leasingu i innych podobnych form korzystania z cudzej rzeczy (</w:t>
      </w:r>
      <w:r w:rsidRPr="00AD34E0">
        <w:rPr>
          <w:rFonts w:ascii="Arial" w:hAnsi="Arial" w:cs="Arial"/>
          <w:b/>
          <w:sz w:val="22"/>
          <w:szCs w:val="22"/>
        </w:rPr>
        <w:t>OC najemcy ruchomości</w:t>
      </w:r>
      <w:r w:rsidRPr="00AD34E0">
        <w:rPr>
          <w:rFonts w:ascii="Arial" w:hAnsi="Arial" w:cs="Arial"/>
          <w:sz w:val="22"/>
          <w:szCs w:val="22"/>
        </w:rPr>
        <w:t>)</w:t>
      </w:r>
      <w:r w:rsidR="00077C41" w:rsidRPr="00AD34E0">
        <w:rPr>
          <w:rFonts w:ascii="Arial" w:hAnsi="Arial" w:cs="Arial"/>
          <w:sz w:val="22"/>
          <w:szCs w:val="22"/>
        </w:rPr>
        <w:t xml:space="preserve"> do limitu </w:t>
      </w:r>
      <w:r w:rsidR="00A562B9" w:rsidRPr="00AD34E0">
        <w:rPr>
          <w:rFonts w:ascii="Arial" w:hAnsi="Arial" w:cs="Arial"/>
          <w:b/>
          <w:sz w:val="22"/>
          <w:szCs w:val="22"/>
        </w:rPr>
        <w:t>250 000</w:t>
      </w:r>
      <w:r w:rsidR="00A562B9" w:rsidRPr="00AD34E0">
        <w:rPr>
          <w:rFonts w:ascii="Arial" w:hAnsi="Arial" w:cs="Arial"/>
          <w:sz w:val="22"/>
          <w:szCs w:val="22"/>
        </w:rPr>
        <w:t xml:space="preserve"> </w:t>
      </w:r>
      <w:r w:rsidR="00077C41" w:rsidRPr="00AD34E0">
        <w:rPr>
          <w:rFonts w:ascii="Arial" w:hAnsi="Arial" w:cs="Arial"/>
          <w:b/>
          <w:sz w:val="22"/>
          <w:szCs w:val="22"/>
        </w:rPr>
        <w:t>zł</w:t>
      </w:r>
      <w:r w:rsidR="00077C41" w:rsidRPr="00AD34E0">
        <w:rPr>
          <w:rFonts w:ascii="Arial" w:hAnsi="Arial" w:cs="Arial"/>
          <w:sz w:val="22"/>
          <w:szCs w:val="22"/>
        </w:rPr>
        <w:t xml:space="preserve"> na jeden i wszystkie wypadki</w:t>
      </w:r>
      <w:r w:rsidR="00A65E84" w:rsidRPr="00AD34E0">
        <w:rPr>
          <w:rFonts w:ascii="Arial" w:hAnsi="Arial" w:cs="Arial"/>
          <w:sz w:val="22"/>
          <w:szCs w:val="22"/>
        </w:rPr>
        <w:t>,</w:t>
      </w:r>
    </w:p>
    <w:p w:rsidR="00D831C6" w:rsidRPr="00AD34E0" w:rsidRDefault="00D831C6"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z tytułu zarządzania i administrowania mieniem </w:t>
      </w:r>
      <w:r w:rsidR="0039671A" w:rsidRPr="00AD34E0">
        <w:rPr>
          <w:rFonts w:ascii="Arial" w:hAnsi="Arial" w:cs="Arial"/>
          <w:sz w:val="22"/>
          <w:szCs w:val="22"/>
        </w:rPr>
        <w:t>(ruchomym i</w:t>
      </w:r>
      <w:r w:rsidR="00C01315" w:rsidRPr="00AD34E0">
        <w:rPr>
          <w:rFonts w:ascii="Arial" w:hAnsi="Arial" w:cs="Arial"/>
          <w:sz w:val="22"/>
          <w:szCs w:val="22"/>
        </w:rPr>
        <w:t> </w:t>
      </w:r>
      <w:r w:rsidR="0039671A" w:rsidRPr="00AD34E0">
        <w:rPr>
          <w:rFonts w:ascii="Arial" w:hAnsi="Arial" w:cs="Arial"/>
          <w:sz w:val="22"/>
          <w:szCs w:val="22"/>
        </w:rPr>
        <w:t xml:space="preserve">nieruchomym) </w:t>
      </w:r>
      <w:r w:rsidRPr="00AD34E0">
        <w:rPr>
          <w:rFonts w:ascii="Arial" w:hAnsi="Arial" w:cs="Arial"/>
          <w:sz w:val="22"/>
          <w:szCs w:val="22"/>
        </w:rPr>
        <w:t>powierzonym z rozszerzeniem o szkody w mieniu przechowywanym, kontrolowanym lub chronionym przez ubezpieczającego polegające na jego uszkodzeniu, zniszczeniu lub utr</w:t>
      </w:r>
      <w:r w:rsidR="00AE00A8" w:rsidRPr="00AD34E0">
        <w:rPr>
          <w:rFonts w:ascii="Arial" w:hAnsi="Arial" w:cs="Arial"/>
          <w:sz w:val="22"/>
          <w:szCs w:val="22"/>
        </w:rPr>
        <w:t>a</w:t>
      </w:r>
      <w:r w:rsidRPr="00AD34E0">
        <w:rPr>
          <w:rFonts w:ascii="Arial" w:hAnsi="Arial" w:cs="Arial"/>
          <w:sz w:val="22"/>
          <w:szCs w:val="22"/>
        </w:rPr>
        <w:t>cie</w:t>
      </w:r>
      <w:r w:rsidR="002C068E" w:rsidRPr="00AD34E0">
        <w:rPr>
          <w:rFonts w:ascii="Arial" w:hAnsi="Arial" w:cs="Arial"/>
          <w:sz w:val="22"/>
          <w:szCs w:val="22"/>
        </w:rPr>
        <w:t xml:space="preserve"> do limitu </w:t>
      </w:r>
      <w:r w:rsidR="00CE4200" w:rsidRPr="00AD34E0">
        <w:rPr>
          <w:rFonts w:ascii="Arial" w:hAnsi="Arial" w:cs="Arial"/>
          <w:b/>
          <w:sz w:val="22"/>
          <w:szCs w:val="22"/>
        </w:rPr>
        <w:t>250 </w:t>
      </w:r>
      <w:r w:rsidR="00A562B9" w:rsidRPr="00AD34E0">
        <w:rPr>
          <w:rFonts w:ascii="Arial" w:hAnsi="Arial" w:cs="Arial"/>
          <w:b/>
          <w:sz w:val="22"/>
          <w:szCs w:val="22"/>
        </w:rPr>
        <w:t>000</w:t>
      </w:r>
      <w:r w:rsidR="00CE4200" w:rsidRPr="00AD34E0">
        <w:rPr>
          <w:rFonts w:ascii="Arial" w:hAnsi="Arial" w:cs="Arial"/>
          <w:b/>
          <w:sz w:val="22"/>
          <w:szCs w:val="22"/>
        </w:rPr>
        <w:t xml:space="preserve"> </w:t>
      </w:r>
      <w:r w:rsidR="00E94287" w:rsidRPr="00AD34E0">
        <w:rPr>
          <w:rFonts w:ascii="Arial" w:hAnsi="Arial" w:cs="Arial"/>
          <w:b/>
          <w:sz w:val="22"/>
          <w:szCs w:val="22"/>
        </w:rPr>
        <w:t>zł</w:t>
      </w:r>
      <w:r w:rsidR="00E94287" w:rsidRPr="00AD34E0">
        <w:rPr>
          <w:rFonts w:ascii="Arial" w:hAnsi="Arial" w:cs="Arial"/>
          <w:sz w:val="22"/>
          <w:szCs w:val="22"/>
        </w:rPr>
        <w:t xml:space="preserve"> na</w:t>
      </w:r>
      <w:r w:rsidR="00A65E84" w:rsidRPr="00AD34E0">
        <w:rPr>
          <w:rFonts w:ascii="Arial" w:hAnsi="Arial" w:cs="Arial"/>
          <w:sz w:val="22"/>
          <w:szCs w:val="22"/>
        </w:rPr>
        <w:t> </w:t>
      </w:r>
      <w:r w:rsidR="00E94287" w:rsidRPr="00AD34E0">
        <w:rPr>
          <w:rFonts w:ascii="Arial" w:hAnsi="Arial" w:cs="Arial"/>
          <w:sz w:val="22"/>
          <w:szCs w:val="22"/>
        </w:rPr>
        <w:t>jeden i wszystkie wypadki</w:t>
      </w:r>
      <w:r w:rsidR="00BC6625" w:rsidRPr="00AD34E0">
        <w:rPr>
          <w:rFonts w:ascii="Arial" w:hAnsi="Arial" w:cs="Arial"/>
          <w:sz w:val="22"/>
          <w:szCs w:val="22"/>
        </w:rPr>
        <w:t xml:space="preserve">; franszyza redukcyjna </w:t>
      </w:r>
      <w:r w:rsidR="00061AA6" w:rsidRPr="00AD34E0">
        <w:rPr>
          <w:rFonts w:ascii="Arial" w:hAnsi="Arial" w:cs="Arial"/>
          <w:b/>
          <w:sz w:val="22"/>
          <w:szCs w:val="22"/>
        </w:rPr>
        <w:t>500</w:t>
      </w:r>
      <w:r w:rsidR="00BC6625" w:rsidRPr="00AD34E0">
        <w:rPr>
          <w:rFonts w:ascii="Arial" w:hAnsi="Arial" w:cs="Arial"/>
          <w:b/>
          <w:sz w:val="22"/>
          <w:szCs w:val="22"/>
        </w:rPr>
        <w:t xml:space="preserve"> zł</w:t>
      </w:r>
      <w:r w:rsidR="00A562B9" w:rsidRPr="00AD34E0">
        <w:rPr>
          <w:rFonts w:ascii="Arial" w:hAnsi="Arial" w:cs="Arial"/>
          <w:b/>
          <w:sz w:val="22"/>
          <w:szCs w:val="22"/>
        </w:rPr>
        <w:t xml:space="preserve"> </w:t>
      </w:r>
      <w:r w:rsidR="00A562B9" w:rsidRPr="00AD34E0">
        <w:rPr>
          <w:rFonts w:ascii="Arial" w:hAnsi="Arial" w:cs="Arial"/>
          <w:bCs/>
          <w:sz w:val="22"/>
          <w:szCs w:val="22"/>
        </w:rPr>
        <w:t>w szkodach w mieniu</w:t>
      </w:r>
      <w:r w:rsidR="00E94287" w:rsidRPr="00AD34E0">
        <w:rPr>
          <w:rFonts w:ascii="Arial" w:hAnsi="Arial" w:cs="Arial"/>
          <w:sz w:val="22"/>
          <w:szCs w:val="22"/>
        </w:rPr>
        <w:t>,</w:t>
      </w:r>
    </w:p>
    <w:p w:rsidR="001414AB" w:rsidRPr="00AD34E0" w:rsidRDefault="007C765E"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powstałe wskutek awarii lub wadliwego działania </w:t>
      </w:r>
      <w:r w:rsidR="001D3796" w:rsidRPr="00AD34E0">
        <w:rPr>
          <w:rFonts w:ascii="Arial" w:hAnsi="Arial" w:cs="Arial"/>
          <w:iCs/>
          <w:sz w:val="22"/>
          <w:szCs w:val="22"/>
        </w:rPr>
        <w:t>instalacji i</w:t>
      </w:r>
      <w:r w:rsidR="00C01315" w:rsidRPr="00AD34E0">
        <w:rPr>
          <w:rFonts w:ascii="Arial" w:hAnsi="Arial" w:cs="Arial"/>
          <w:iCs/>
          <w:sz w:val="22"/>
          <w:szCs w:val="22"/>
        </w:rPr>
        <w:t> </w:t>
      </w:r>
      <w:r w:rsidRPr="00AD34E0">
        <w:rPr>
          <w:rFonts w:ascii="Arial" w:hAnsi="Arial" w:cs="Arial"/>
          <w:sz w:val="22"/>
          <w:szCs w:val="22"/>
        </w:rPr>
        <w:t xml:space="preserve">urządzeń </w:t>
      </w:r>
      <w:r w:rsidR="001D3796" w:rsidRPr="00AD34E0">
        <w:rPr>
          <w:rFonts w:ascii="Arial" w:hAnsi="Arial" w:cs="Arial"/>
          <w:iCs/>
          <w:sz w:val="22"/>
          <w:szCs w:val="22"/>
        </w:rPr>
        <w:t xml:space="preserve">odprowadzających wodę deszczową z dachu, </w:t>
      </w:r>
      <w:r w:rsidRPr="00AD34E0">
        <w:rPr>
          <w:rFonts w:ascii="Arial" w:hAnsi="Arial" w:cs="Arial"/>
          <w:sz w:val="22"/>
          <w:szCs w:val="22"/>
        </w:rPr>
        <w:t>wodno-kanalizacyjnych</w:t>
      </w:r>
      <w:r w:rsidR="001234BC" w:rsidRPr="00AD34E0">
        <w:rPr>
          <w:rFonts w:ascii="Arial" w:hAnsi="Arial" w:cs="Arial"/>
          <w:sz w:val="22"/>
          <w:szCs w:val="22"/>
        </w:rPr>
        <w:t>,</w:t>
      </w:r>
      <w:r w:rsidRPr="00AD34E0">
        <w:rPr>
          <w:rFonts w:ascii="Arial" w:hAnsi="Arial" w:cs="Arial"/>
          <w:sz w:val="22"/>
          <w:szCs w:val="22"/>
        </w:rPr>
        <w:t xml:space="preserve"> centralnego ogrzewania</w:t>
      </w:r>
      <w:r w:rsidR="001234BC" w:rsidRPr="00AD34E0">
        <w:rPr>
          <w:rFonts w:ascii="Arial" w:hAnsi="Arial" w:cs="Arial"/>
          <w:sz w:val="22"/>
          <w:szCs w:val="22"/>
        </w:rPr>
        <w:t>, gazowych, wentylacyjnych i</w:t>
      </w:r>
      <w:r w:rsidR="00A65E84" w:rsidRPr="00AD34E0">
        <w:rPr>
          <w:rFonts w:ascii="Arial" w:hAnsi="Arial" w:cs="Arial"/>
          <w:sz w:val="22"/>
          <w:szCs w:val="22"/>
        </w:rPr>
        <w:t> </w:t>
      </w:r>
      <w:r w:rsidR="001234BC" w:rsidRPr="00AD34E0">
        <w:rPr>
          <w:rFonts w:ascii="Arial" w:hAnsi="Arial" w:cs="Arial"/>
          <w:sz w:val="22"/>
          <w:szCs w:val="22"/>
        </w:rPr>
        <w:t xml:space="preserve">klimatyzacyjnych </w:t>
      </w:r>
      <w:r w:rsidR="001414AB" w:rsidRPr="00AD34E0">
        <w:rPr>
          <w:rFonts w:ascii="Arial" w:hAnsi="Arial" w:cs="Arial"/>
          <w:sz w:val="22"/>
          <w:szCs w:val="22"/>
        </w:rPr>
        <w:t>do limitu</w:t>
      </w:r>
      <w:r w:rsidR="001414AB" w:rsidRPr="00AD34E0">
        <w:rPr>
          <w:rFonts w:ascii="Arial" w:hAnsi="Arial" w:cs="Arial"/>
          <w:b/>
          <w:sz w:val="22"/>
          <w:szCs w:val="22"/>
        </w:rPr>
        <w:t xml:space="preserve"> </w:t>
      </w:r>
      <w:r w:rsidR="007C2793" w:rsidRPr="00AD34E0">
        <w:rPr>
          <w:rFonts w:ascii="Arial" w:hAnsi="Arial" w:cs="Arial"/>
          <w:b/>
          <w:sz w:val="22"/>
          <w:szCs w:val="22"/>
        </w:rPr>
        <w:t>5</w:t>
      </w:r>
      <w:r w:rsidR="001414AB" w:rsidRPr="00AD34E0">
        <w:rPr>
          <w:rFonts w:ascii="Arial" w:hAnsi="Arial" w:cs="Arial"/>
          <w:b/>
          <w:sz w:val="22"/>
          <w:szCs w:val="22"/>
        </w:rPr>
        <w:t>00 000</w:t>
      </w:r>
      <w:r w:rsidR="001414AB" w:rsidRPr="00AD34E0">
        <w:rPr>
          <w:rFonts w:ascii="Arial" w:hAnsi="Arial" w:cs="Arial"/>
          <w:sz w:val="22"/>
          <w:szCs w:val="22"/>
        </w:rPr>
        <w:t xml:space="preserve"> zł na jeden i wszystkie wypadki,</w:t>
      </w:r>
    </w:p>
    <w:p w:rsidR="001A3B4C" w:rsidRPr="00AD34E0" w:rsidRDefault="001A3B4C"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odpowiedzialność za szkody wyrządzone przez pojazdy nie podlegające obowiązkowemu ubezpieczeniu odpowiedzialności cywilnej posiadaczy pojazdów mechanicznych,</w:t>
      </w:r>
    </w:p>
    <w:p w:rsidR="00B124DC" w:rsidRPr="003D35D8" w:rsidRDefault="001A3B4C"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wyrządzone podczas podróży służbowych przez </w:t>
      </w:r>
      <w:r w:rsidR="001234BC" w:rsidRPr="00AD34E0">
        <w:rPr>
          <w:rFonts w:ascii="Arial" w:hAnsi="Arial" w:cs="Arial"/>
          <w:sz w:val="22"/>
          <w:szCs w:val="22"/>
        </w:rPr>
        <w:t>osoby objęte ubezpieczeniem</w:t>
      </w:r>
      <w:r w:rsidR="00253A91" w:rsidRPr="00AD34E0">
        <w:rPr>
          <w:rFonts w:ascii="Arial" w:hAnsi="Arial" w:cs="Arial"/>
          <w:sz w:val="22"/>
          <w:szCs w:val="22"/>
        </w:rPr>
        <w:t xml:space="preserve"> </w:t>
      </w:r>
      <w:r w:rsidR="008A39DD" w:rsidRPr="00AD34E0">
        <w:rPr>
          <w:rFonts w:ascii="Arial" w:hAnsi="Arial" w:cs="Arial"/>
          <w:sz w:val="22"/>
          <w:szCs w:val="22"/>
        </w:rPr>
        <w:t>zaistniał</w:t>
      </w:r>
      <w:r w:rsidR="000C626D" w:rsidRPr="00AD34E0">
        <w:rPr>
          <w:rFonts w:ascii="Arial" w:hAnsi="Arial" w:cs="Arial"/>
          <w:sz w:val="22"/>
          <w:szCs w:val="22"/>
        </w:rPr>
        <w:t>e</w:t>
      </w:r>
      <w:r w:rsidR="008A39DD" w:rsidRPr="00AD34E0">
        <w:rPr>
          <w:rFonts w:ascii="Arial" w:hAnsi="Arial" w:cs="Arial"/>
          <w:sz w:val="22"/>
          <w:szCs w:val="22"/>
        </w:rPr>
        <w:t xml:space="preserve"> poza </w:t>
      </w:r>
      <w:r w:rsidRPr="00AD34E0">
        <w:rPr>
          <w:rFonts w:ascii="Arial" w:hAnsi="Arial" w:cs="Arial"/>
          <w:sz w:val="22"/>
          <w:szCs w:val="22"/>
        </w:rPr>
        <w:t xml:space="preserve">terytorium </w:t>
      </w:r>
      <w:r w:rsidR="008A39DD" w:rsidRPr="00AD34E0">
        <w:rPr>
          <w:rFonts w:ascii="Arial" w:hAnsi="Arial" w:cs="Arial"/>
          <w:sz w:val="22"/>
          <w:szCs w:val="22"/>
        </w:rPr>
        <w:t xml:space="preserve">RP </w:t>
      </w:r>
      <w:r w:rsidR="008A39DD" w:rsidRPr="00AD34E0">
        <w:rPr>
          <w:rFonts w:ascii="Arial" w:hAnsi="Arial" w:cs="Arial"/>
          <w:iCs/>
          <w:noProof/>
          <w:sz w:val="22"/>
          <w:szCs w:val="22"/>
        </w:rPr>
        <w:t>z wyłączeniem USA, Kanady, Australii, Nowej Zelandii</w:t>
      </w:r>
      <w:r w:rsidR="006E3C40" w:rsidRPr="00AD34E0">
        <w:rPr>
          <w:rFonts w:ascii="Arial" w:hAnsi="Arial" w:cs="Arial"/>
          <w:iCs/>
          <w:noProof/>
          <w:sz w:val="22"/>
          <w:szCs w:val="22"/>
        </w:rPr>
        <w:t>;</w:t>
      </w:r>
      <w:r w:rsidR="000C626D" w:rsidRPr="00AD34E0">
        <w:rPr>
          <w:rFonts w:ascii="Arial" w:hAnsi="Arial" w:cs="Arial"/>
          <w:iCs/>
          <w:noProof/>
          <w:sz w:val="22"/>
          <w:szCs w:val="22"/>
        </w:rPr>
        <w:t xml:space="preserve"> </w:t>
      </w:r>
      <w:r w:rsidR="0050663D" w:rsidRPr="00AD34E0">
        <w:rPr>
          <w:rFonts w:ascii="Arial" w:hAnsi="Arial" w:cs="Arial"/>
          <w:sz w:val="22"/>
          <w:szCs w:val="22"/>
        </w:rPr>
        <w:t>o</w:t>
      </w:r>
      <w:r w:rsidR="0050663D" w:rsidRPr="00AD34E0">
        <w:rPr>
          <w:rFonts w:ascii="Arial" w:hAnsi="Arial" w:cs="Arial"/>
          <w:iCs/>
          <w:noProof/>
          <w:sz w:val="22"/>
          <w:szCs w:val="22"/>
        </w:rPr>
        <w:t>chrona ubezpieczeniowa musi być udzielana w</w:t>
      </w:r>
      <w:r w:rsidR="00A65E84" w:rsidRPr="00AD34E0">
        <w:rPr>
          <w:rFonts w:ascii="Arial" w:hAnsi="Arial" w:cs="Arial"/>
          <w:iCs/>
          <w:noProof/>
          <w:sz w:val="22"/>
          <w:szCs w:val="22"/>
        </w:rPr>
        <w:t> </w:t>
      </w:r>
      <w:r w:rsidR="0050663D" w:rsidRPr="00AD34E0">
        <w:rPr>
          <w:rFonts w:ascii="Arial" w:hAnsi="Arial" w:cs="Arial"/>
          <w:iCs/>
          <w:noProof/>
          <w:sz w:val="22"/>
          <w:szCs w:val="22"/>
        </w:rPr>
        <w:t xml:space="preserve">granicach odpowiedzialności ubezpieczonego określonej przepisami właściwymi dla miejsca powstania szkody (odpowiedzialność deliktowa) lub miejsca wykonania </w:t>
      </w:r>
      <w:r w:rsidR="00D831C6" w:rsidRPr="00AD34E0">
        <w:rPr>
          <w:rFonts w:ascii="Arial" w:hAnsi="Arial" w:cs="Arial"/>
          <w:iCs/>
          <w:noProof/>
          <w:sz w:val="22"/>
          <w:szCs w:val="22"/>
        </w:rPr>
        <w:t>zobowiązania</w:t>
      </w:r>
      <w:r w:rsidR="0050663D" w:rsidRPr="00AD34E0">
        <w:rPr>
          <w:rFonts w:ascii="Arial" w:hAnsi="Arial" w:cs="Arial"/>
          <w:iCs/>
          <w:noProof/>
          <w:sz w:val="22"/>
          <w:szCs w:val="22"/>
        </w:rPr>
        <w:t xml:space="preserve"> (odpowiedzialność kontraktowa)</w:t>
      </w:r>
      <w:r w:rsidR="000C626D" w:rsidRPr="00AD34E0">
        <w:rPr>
          <w:rFonts w:ascii="Arial" w:hAnsi="Arial" w:cs="Arial"/>
          <w:iCs/>
          <w:noProof/>
          <w:sz w:val="22"/>
          <w:szCs w:val="22"/>
        </w:rPr>
        <w:t>,</w:t>
      </w:r>
    </w:p>
    <w:p w:rsidR="00253A91" w:rsidRPr="00AD34E0" w:rsidRDefault="00B124DC"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wyrządzone przez wolontariuszy, praktykantów, stażystów, </w:t>
      </w:r>
      <w:r w:rsidR="0096075E" w:rsidRPr="00AD34E0">
        <w:rPr>
          <w:rFonts w:ascii="Arial" w:hAnsi="Arial" w:cs="Arial"/>
          <w:sz w:val="22"/>
          <w:szCs w:val="22"/>
        </w:rPr>
        <w:t xml:space="preserve">osoby skierowane do prac interwencyjnych przez Urząd Pracy, </w:t>
      </w:r>
      <w:r w:rsidRPr="00AD34E0">
        <w:rPr>
          <w:rFonts w:ascii="Arial" w:hAnsi="Arial" w:cs="Arial"/>
          <w:sz w:val="22"/>
          <w:szCs w:val="22"/>
        </w:rPr>
        <w:t>osoby skierowane do</w:t>
      </w:r>
      <w:r w:rsidR="00C01315" w:rsidRPr="00AD34E0">
        <w:rPr>
          <w:rFonts w:ascii="Arial" w:hAnsi="Arial" w:cs="Arial"/>
          <w:sz w:val="22"/>
          <w:szCs w:val="22"/>
        </w:rPr>
        <w:t> </w:t>
      </w:r>
      <w:r w:rsidR="0096075E" w:rsidRPr="00AD34E0">
        <w:rPr>
          <w:rFonts w:ascii="Arial" w:hAnsi="Arial" w:cs="Arial"/>
          <w:sz w:val="22"/>
          <w:szCs w:val="22"/>
        </w:rPr>
        <w:t xml:space="preserve">nieodpłatnego </w:t>
      </w:r>
      <w:r w:rsidRPr="00AD34E0">
        <w:rPr>
          <w:rFonts w:ascii="Arial" w:hAnsi="Arial" w:cs="Arial"/>
          <w:sz w:val="22"/>
          <w:szCs w:val="22"/>
        </w:rPr>
        <w:t>wykonywania prac społecznie użytecznych</w:t>
      </w:r>
      <w:r w:rsidR="0096075E" w:rsidRPr="00AD34E0">
        <w:rPr>
          <w:rFonts w:ascii="Arial" w:hAnsi="Arial" w:cs="Arial"/>
          <w:sz w:val="22"/>
          <w:szCs w:val="22"/>
        </w:rPr>
        <w:t xml:space="preserve"> oraz</w:t>
      </w:r>
      <w:r w:rsidRPr="00AD34E0">
        <w:rPr>
          <w:rFonts w:ascii="Arial" w:hAnsi="Arial" w:cs="Arial"/>
          <w:sz w:val="22"/>
          <w:szCs w:val="22"/>
        </w:rPr>
        <w:t xml:space="preserve"> osoby skierowane do</w:t>
      </w:r>
      <w:r w:rsidR="00C01315" w:rsidRPr="00AD34E0">
        <w:rPr>
          <w:rFonts w:ascii="Arial" w:hAnsi="Arial" w:cs="Arial"/>
          <w:sz w:val="22"/>
          <w:szCs w:val="22"/>
        </w:rPr>
        <w:t> </w:t>
      </w:r>
      <w:r w:rsidRPr="00AD34E0">
        <w:rPr>
          <w:rFonts w:ascii="Arial" w:hAnsi="Arial" w:cs="Arial"/>
          <w:sz w:val="22"/>
          <w:szCs w:val="22"/>
        </w:rPr>
        <w:t xml:space="preserve">wykonywania prac wyrokiem sądu </w:t>
      </w:r>
      <w:r w:rsidR="0096075E" w:rsidRPr="00AD34E0">
        <w:rPr>
          <w:rFonts w:ascii="Arial" w:hAnsi="Arial" w:cs="Arial"/>
          <w:sz w:val="22"/>
          <w:szCs w:val="22"/>
        </w:rPr>
        <w:t xml:space="preserve">(zgodnie z </w:t>
      </w:r>
      <w:proofErr w:type="spellStart"/>
      <w:r w:rsidR="0096075E" w:rsidRPr="00AD34E0">
        <w:rPr>
          <w:rFonts w:ascii="Arial" w:hAnsi="Arial" w:cs="Arial"/>
          <w:sz w:val="22"/>
          <w:szCs w:val="22"/>
        </w:rPr>
        <w:t>Rozp</w:t>
      </w:r>
      <w:proofErr w:type="spellEnd"/>
      <w:r w:rsidR="0096075E" w:rsidRPr="00AD34E0">
        <w:rPr>
          <w:rFonts w:ascii="Arial" w:hAnsi="Arial" w:cs="Arial"/>
          <w:sz w:val="22"/>
          <w:szCs w:val="22"/>
        </w:rPr>
        <w:t>. Ministra Sprawiedliwości z dnia 1.06.2010 r. w sprawie podmiotów, w których wykonywana jest kara ograniczenia wolności oraz praca społecznie użyteczna – Dz. U. 2010 Nr</w:t>
      </w:r>
      <w:r w:rsidR="00A65E84" w:rsidRPr="00AD34E0">
        <w:rPr>
          <w:rFonts w:ascii="Arial" w:hAnsi="Arial" w:cs="Arial"/>
          <w:sz w:val="22"/>
          <w:szCs w:val="22"/>
        </w:rPr>
        <w:t> </w:t>
      </w:r>
      <w:r w:rsidR="0096075E" w:rsidRPr="00AD34E0">
        <w:rPr>
          <w:rFonts w:ascii="Arial" w:hAnsi="Arial" w:cs="Arial"/>
          <w:sz w:val="22"/>
          <w:szCs w:val="22"/>
        </w:rPr>
        <w:t>98, poz. 634)</w:t>
      </w:r>
      <w:r w:rsidR="00253A91" w:rsidRPr="00AD34E0">
        <w:rPr>
          <w:rFonts w:ascii="Arial" w:hAnsi="Arial" w:cs="Arial"/>
          <w:sz w:val="22"/>
          <w:szCs w:val="22"/>
        </w:rPr>
        <w:t>,</w:t>
      </w:r>
    </w:p>
    <w:p w:rsidR="00A46C4D" w:rsidRPr="00AD34E0" w:rsidRDefault="00253A91"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odpowiedzialności za szkody wyrządzone uczestnikom (w tym również organizatorom/przedstawicielom organizatora i wykonawcom) związane z</w:t>
      </w:r>
      <w:r w:rsidR="00A65E84" w:rsidRPr="00AD34E0">
        <w:rPr>
          <w:rFonts w:ascii="Arial" w:hAnsi="Arial" w:cs="Arial"/>
          <w:sz w:val="22"/>
          <w:szCs w:val="22"/>
        </w:rPr>
        <w:t> </w:t>
      </w:r>
      <w:r w:rsidRPr="00AD34E0">
        <w:rPr>
          <w:rFonts w:ascii="Arial" w:hAnsi="Arial" w:cs="Arial"/>
          <w:sz w:val="22"/>
          <w:szCs w:val="22"/>
        </w:rPr>
        <w:t>organizacją imprez kulturalnych, sportowo – rekreacyjnych i innych, nie mających charakteru imprezy masowej nie podlegając</w:t>
      </w:r>
      <w:r w:rsidR="008B51F4" w:rsidRPr="00AD34E0">
        <w:rPr>
          <w:rFonts w:ascii="Arial" w:hAnsi="Arial" w:cs="Arial"/>
          <w:sz w:val="22"/>
          <w:szCs w:val="22"/>
        </w:rPr>
        <w:t>ej</w:t>
      </w:r>
      <w:r w:rsidRPr="00AD34E0">
        <w:rPr>
          <w:rFonts w:ascii="Arial" w:hAnsi="Arial" w:cs="Arial"/>
          <w:sz w:val="22"/>
          <w:szCs w:val="22"/>
        </w:rPr>
        <w:t xml:space="preserve"> obowiązkowemu ubezpieczeniu OC organizatora imprez masowych. </w:t>
      </w:r>
      <w:r w:rsidR="003E350A" w:rsidRPr="00AD34E0">
        <w:rPr>
          <w:rFonts w:ascii="Arial" w:hAnsi="Arial" w:cs="Arial"/>
          <w:sz w:val="22"/>
          <w:szCs w:val="22"/>
        </w:rPr>
        <w:t>Odpowiedzialność na</w:t>
      </w:r>
      <w:r w:rsidR="00A65E84" w:rsidRPr="00AD34E0">
        <w:rPr>
          <w:rFonts w:ascii="Arial" w:hAnsi="Arial" w:cs="Arial"/>
          <w:sz w:val="22"/>
          <w:szCs w:val="22"/>
        </w:rPr>
        <w:t> </w:t>
      </w:r>
      <w:r w:rsidR="003E350A" w:rsidRPr="00AD34E0">
        <w:rPr>
          <w:rFonts w:ascii="Arial" w:hAnsi="Arial" w:cs="Arial"/>
          <w:sz w:val="22"/>
          <w:szCs w:val="22"/>
        </w:rPr>
        <w:t xml:space="preserve">podstawie niniejszego rozszerzenia nie obejmuje pokazów sztucznych ogni. </w:t>
      </w:r>
      <w:r w:rsidRPr="00AD34E0">
        <w:rPr>
          <w:rFonts w:ascii="Arial" w:hAnsi="Arial" w:cs="Arial"/>
          <w:sz w:val="22"/>
          <w:szCs w:val="22"/>
        </w:rPr>
        <w:t xml:space="preserve">Odpowiedzialność do limitu </w:t>
      </w:r>
      <w:r w:rsidRPr="00AD34E0">
        <w:rPr>
          <w:rFonts w:ascii="Arial" w:hAnsi="Arial" w:cs="Arial"/>
          <w:b/>
          <w:sz w:val="22"/>
          <w:szCs w:val="22"/>
        </w:rPr>
        <w:t>1 000 000 zł</w:t>
      </w:r>
      <w:r w:rsidRPr="00AD34E0">
        <w:rPr>
          <w:rFonts w:ascii="Arial" w:hAnsi="Arial" w:cs="Arial"/>
          <w:sz w:val="22"/>
          <w:szCs w:val="22"/>
        </w:rPr>
        <w:t xml:space="preserve"> na jeden i wszystkie wypadki (bez</w:t>
      </w:r>
      <w:r w:rsidR="00A65E84" w:rsidRPr="00AD34E0">
        <w:rPr>
          <w:rFonts w:ascii="Arial" w:hAnsi="Arial" w:cs="Arial"/>
          <w:sz w:val="22"/>
          <w:szCs w:val="22"/>
        </w:rPr>
        <w:t> </w:t>
      </w:r>
      <w:r w:rsidRPr="00AD34E0">
        <w:rPr>
          <w:rFonts w:ascii="Arial" w:hAnsi="Arial" w:cs="Arial"/>
          <w:sz w:val="22"/>
          <w:szCs w:val="22"/>
        </w:rPr>
        <w:t>konieczności podawania szczegółowo nazw i miejsc imprez oraz każdorazowego ich zgłaszania)</w:t>
      </w:r>
      <w:r w:rsidR="00C01315" w:rsidRPr="00AD34E0">
        <w:rPr>
          <w:rFonts w:ascii="Arial" w:hAnsi="Arial" w:cs="Arial"/>
          <w:sz w:val="22"/>
          <w:szCs w:val="22"/>
        </w:rPr>
        <w:t xml:space="preserve"> </w:t>
      </w:r>
      <w:r w:rsidRPr="00AD34E0">
        <w:rPr>
          <w:rFonts w:ascii="Arial" w:hAnsi="Arial" w:cs="Arial"/>
          <w:sz w:val="22"/>
          <w:szCs w:val="22"/>
        </w:rPr>
        <w:t>(</w:t>
      </w:r>
      <w:r w:rsidRPr="00AD34E0">
        <w:rPr>
          <w:rFonts w:ascii="Arial" w:hAnsi="Arial" w:cs="Arial"/>
          <w:b/>
          <w:sz w:val="22"/>
          <w:szCs w:val="22"/>
        </w:rPr>
        <w:t>OC organizatora imprezy</w:t>
      </w:r>
      <w:r w:rsidR="00A65E84" w:rsidRPr="00AD34E0">
        <w:rPr>
          <w:rFonts w:ascii="Arial" w:hAnsi="Arial" w:cs="Arial"/>
          <w:sz w:val="22"/>
          <w:szCs w:val="22"/>
        </w:rPr>
        <w:t>)</w:t>
      </w:r>
      <w:r w:rsidR="00F067C7" w:rsidRPr="00AD34E0">
        <w:rPr>
          <w:rFonts w:ascii="Arial" w:hAnsi="Arial" w:cs="Arial"/>
          <w:sz w:val="22"/>
          <w:szCs w:val="22"/>
        </w:rPr>
        <w:t xml:space="preserve"> </w:t>
      </w:r>
      <w:r w:rsidR="00F067C7" w:rsidRPr="00AD34E0">
        <w:rPr>
          <w:rFonts w:ascii="Arial" w:hAnsi="Arial" w:cs="Arial"/>
          <w:b/>
          <w:sz w:val="22"/>
          <w:szCs w:val="22"/>
        </w:rPr>
        <w:t>– nie dotyczy imprez lotniczych, motorowych i motorowodnych</w:t>
      </w:r>
      <w:r w:rsidR="00A65E84" w:rsidRPr="00AD34E0">
        <w:rPr>
          <w:rFonts w:ascii="Arial" w:hAnsi="Arial" w:cs="Arial"/>
          <w:sz w:val="22"/>
          <w:szCs w:val="22"/>
        </w:rPr>
        <w:t>,</w:t>
      </w:r>
    </w:p>
    <w:p w:rsidR="00196147" w:rsidRPr="00AD34E0" w:rsidRDefault="00196147"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odpowiedzialność za szkody będące następstwem zniszczenia, zagubienia lub</w:t>
      </w:r>
      <w:r w:rsidR="00A65E84" w:rsidRPr="00AD34E0">
        <w:rPr>
          <w:rFonts w:ascii="Arial" w:hAnsi="Arial" w:cs="Arial"/>
          <w:sz w:val="22"/>
          <w:szCs w:val="22"/>
        </w:rPr>
        <w:t> </w:t>
      </w:r>
      <w:r w:rsidRPr="00AD34E0">
        <w:rPr>
          <w:rFonts w:ascii="Arial" w:hAnsi="Arial" w:cs="Arial"/>
          <w:sz w:val="22"/>
          <w:szCs w:val="22"/>
        </w:rPr>
        <w:t>uszkodzenia dokumentów</w:t>
      </w:r>
      <w:r w:rsidR="008A39DD" w:rsidRPr="00AD34E0">
        <w:rPr>
          <w:rFonts w:ascii="Arial" w:hAnsi="Arial" w:cs="Arial"/>
          <w:sz w:val="22"/>
          <w:szCs w:val="22"/>
        </w:rPr>
        <w:t xml:space="preserve"> do limitu </w:t>
      </w:r>
      <w:r w:rsidR="008A39DD" w:rsidRPr="00AD34E0">
        <w:rPr>
          <w:rFonts w:ascii="Arial" w:hAnsi="Arial" w:cs="Arial"/>
          <w:b/>
          <w:sz w:val="22"/>
          <w:szCs w:val="22"/>
        </w:rPr>
        <w:t>100 000 zł</w:t>
      </w:r>
      <w:r w:rsidR="008A39DD" w:rsidRPr="00AD34E0">
        <w:rPr>
          <w:rFonts w:ascii="Arial" w:hAnsi="Arial" w:cs="Arial"/>
          <w:sz w:val="22"/>
          <w:szCs w:val="22"/>
        </w:rPr>
        <w:t xml:space="preserve"> na jeden i wszystkie wypadki</w:t>
      </w:r>
      <w:r w:rsidRPr="00AD34E0">
        <w:rPr>
          <w:rFonts w:ascii="Arial" w:hAnsi="Arial" w:cs="Arial"/>
          <w:sz w:val="22"/>
          <w:szCs w:val="22"/>
        </w:rPr>
        <w:t>,</w:t>
      </w:r>
    </w:p>
    <w:p w:rsidR="00253A91" w:rsidRPr="00AD34E0" w:rsidRDefault="00A46C4D"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w:t>
      </w:r>
      <w:r w:rsidR="00253A91" w:rsidRPr="00AD34E0">
        <w:rPr>
          <w:rFonts w:ascii="Arial" w:hAnsi="Arial" w:cs="Arial"/>
          <w:sz w:val="22"/>
          <w:szCs w:val="22"/>
        </w:rPr>
        <w:t>wyrządzone przez Ubezpieczającego</w:t>
      </w:r>
      <w:r w:rsidR="00881FD2" w:rsidRPr="00AD34E0">
        <w:rPr>
          <w:rFonts w:ascii="Arial" w:hAnsi="Arial" w:cs="Arial"/>
          <w:sz w:val="22"/>
          <w:szCs w:val="22"/>
        </w:rPr>
        <w:t xml:space="preserve"> J</w:t>
      </w:r>
      <w:r w:rsidR="00881FD2" w:rsidRPr="00AD34E0">
        <w:rPr>
          <w:rFonts w:ascii="Arial" w:hAnsi="Arial" w:cs="Arial"/>
          <w:bCs/>
          <w:sz w:val="22"/>
          <w:szCs w:val="22"/>
        </w:rPr>
        <w:t>ednostkom Organizacyjnym Województwa Warmińsko-Mazurskiego</w:t>
      </w:r>
      <w:r w:rsidR="002C068E" w:rsidRPr="00AD34E0">
        <w:rPr>
          <w:rFonts w:ascii="Arial" w:hAnsi="Arial" w:cs="Arial"/>
          <w:sz w:val="22"/>
          <w:szCs w:val="22"/>
        </w:rPr>
        <w:t>,</w:t>
      </w:r>
    </w:p>
    <w:p w:rsidR="002C068E" w:rsidRPr="00AD34E0" w:rsidRDefault="002C068E"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 xml:space="preserve">odpowiedzialność za szkody </w:t>
      </w:r>
      <w:r w:rsidR="00E13486" w:rsidRPr="00AD34E0">
        <w:rPr>
          <w:rFonts w:ascii="Arial" w:hAnsi="Arial" w:cs="Arial"/>
          <w:sz w:val="22"/>
          <w:szCs w:val="22"/>
        </w:rPr>
        <w:t>powstałe w związku z przedostaniem się</w:t>
      </w:r>
      <w:r w:rsidR="00A65E84" w:rsidRPr="00AD34E0">
        <w:rPr>
          <w:rFonts w:ascii="Arial" w:hAnsi="Arial" w:cs="Arial"/>
          <w:sz w:val="22"/>
          <w:szCs w:val="22"/>
        </w:rPr>
        <w:t> </w:t>
      </w:r>
      <w:r w:rsidR="00E13486" w:rsidRPr="00AD34E0">
        <w:rPr>
          <w:rFonts w:ascii="Arial" w:hAnsi="Arial" w:cs="Arial"/>
          <w:sz w:val="22"/>
          <w:szCs w:val="22"/>
        </w:rPr>
        <w:t xml:space="preserve">niebezpiecznych substancji do powietrza, wody lub gruntu do limitu </w:t>
      </w:r>
      <w:r w:rsidR="00E13486" w:rsidRPr="00AD34E0">
        <w:rPr>
          <w:rFonts w:ascii="Arial" w:hAnsi="Arial" w:cs="Arial"/>
          <w:b/>
          <w:sz w:val="22"/>
          <w:szCs w:val="22"/>
        </w:rPr>
        <w:t>200 000 zł</w:t>
      </w:r>
      <w:r w:rsidR="00E13486" w:rsidRPr="00AD34E0">
        <w:rPr>
          <w:rFonts w:ascii="Arial" w:hAnsi="Arial" w:cs="Arial"/>
          <w:sz w:val="22"/>
          <w:szCs w:val="22"/>
        </w:rPr>
        <w:t xml:space="preserve"> na jeden i wszystkie wypadki</w:t>
      </w:r>
      <w:r w:rsidR="00BC6625" w:rsidRPr="00AD34E0">
        <w:rPr>
          <w:rFonts w:ascii="Arial" w:hAnsi="Arial" w:cs="Arial"/>
          <w:sz w:val="22"/>
          <w:szCs w:val="22"/>
        </w:rPr>
        <w:t xml:space="preserve">; franszyza redukcyjna </w:t>
      </w:r>
      <w:r w:rsidR="00BC6625" w:rsidRPr="00AD34E0">
        <w:rPr>
          <w:rFonts w:ascii="Arial" w:hAnsi="Arial" w:cs="Arial"/>
          <w:b/>
          <w:sz w:val="22"/>
          <w:szCs w:val="22"/>
        </w:rPr>
        <w:t>1 000 zł</w:t>
      </w:r>
      <w:r w:rsidR="00BC6625" w:rsidRPr="00AD34E0">
        <w:rPr>
          <w:rFonts w:ascii="Arial" w:hAnsi="Arial" w:cs="Arial"/>
          <w:sz w:val="22"/>
          <w:szCs w:val="22"/>
        </w:rPr>
        <w:t>,</w:t>
      </w:r>
    </w:p>
    <w:p w:rsidR="00807261" w:rsidRPr="00AD34E0" w:rsidRDefault="00807261"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rPr>
        <w:t>odpo</w:t>
      </w:r>
      <w:r w:rsidR="008874AC" w:rsidRPr="00AD34E0">
        <w:rPr>
          <w:rFonts w:ascii="Arial" w:hAnsi="Arial" w:cs="Arial"/>
          <w:sz w:val="22"/>
          <w:szCs w:val="22"/>
        </w:rPr>
        <w:t>wiedzialność</w:t>
      </w:r>
      <w:r w:rsidR="00536E33" w:rsidRPr="00AD34E0">
        <w:rPr>
          <w:rFonts w:ascii="Arial" w:hAnsi="Arial" w:cs="Arial"/>
          <w:sz w:val="22"/>
          <w:szCs w:val="22"/>
        </w:rPr>
        <w:t xml:space="preserve"> za szkody powstałe w związku</w:t>
      </w:r>
      <w:r w:rsidRPr="00AD34E0">
        <w:rPr>
          <w:rFonts w:ascii="Arial" w:hAnsi="Arial" w:cs="Arial"/>
          <w:sz w:val="22"/>
          <w:szCs w:val="22"/>
        </w:rPr>
        <w:t xml:space="preserve"> z przeniesieni</w:t>
      </w:r>
      <w:r w:rsidR="00536E33" w:rsidRPr="00AD34E0">
        <w:rPr>
          <w:rFonts w:ascii="Arial" w:hAnsi="Arial" w:cs="Arial"/>
          <w:sz w:val="22"/>
          <w:szCs w:val="22"/>
        </w:rPr>
        <w:t>em</w:t>
      </w:r>
      <w:r w:rsidRPr="00AD34E0">
        <w:rPr>
          <w:rFonts w:ascii="Arial" w:hAnsi="Arial" w:cs="Arial"/>
          <w:sz w:val="22"/>
          <w:szCs w:val="22"/>
        </w:rPr>
        <w:t xml:space="preserve"> chorób zakaźnych </w:t>
      </w:r>
      <w:r w:rsidR="008D6A15" w:rsidRPr="00AD34E0">
        <w:rPr>
          <w:rFonts w:ascii="Arial" w:eastAsia="Cambria" w:hAnsi="Arial" w:cs="Arial"/>
          <w:bCs/>
          <w:sz w:val="22"/>
          <w:szCs w:val="22"/>
          <w:lang w:val="cs-CZ" w:eastAsia="en-US"/>
        </w:rPr>
        <w:t>(</w:t>
      </w:r>
      <w:r w:rsidR="008D6A15" w:rsidRPr="00AD34E0">
        <w:rPr>
          <w:rFonts w:ascii="Arial" w:hAnsi="Arial" w:cs="Arial"/>
          <w:bCs/>
          <w:sz w:val="22"/>
          <w:szCs w:val="22"/>
        </w:rPr>
        <w:t xml:space="preserve">za wyjątkiem szkód wyrządzonych z winy umyślnej bądź wskutek rażącego niedbalstwa Ubezpieczonego) </w:t>
      </w:r>
      <w:r w:rsidRPr="00AD34E0">
        <w:rPr>
          <w:rFonts w:ascii="Arial" w:hAnsi="Arial" w:cs="Arial"/>
          <w:sz w:val="22"/>
          <w:szCs w:val="22"/>
        </w:rPr>
        <w:t xml:space="preserve">do limitu </w:t>
      </w:r>
      <w:r w:rsidRPr="00AD34E0">
        <w:rPr>
          <w:rFonts w:ascii="Arial" w:hAnsi="Arial" w:cs="Arial"/>
          <w:b/>
          <w:sz w:val="22"/>
          <w:szCs w:val="22"/>
        </w:rPr>
        <w:t>200 000 zł</w:t>
      </w:r>
      <w:r w:rsidRPr="00AD34E0">
        <w:rPr>
          <w:rFonts w:ascii="Arial" w:hAnsi="Arial" w:cs="Arial"/>
          <w:sz w:val="22"/>
          <w:szCs w:val="22"/>
        </w:rPr>
        <w:t xml:space="preserve"> na jeden i wszystkie wypadki</w:t>
      </w:r>
      <w:r w:rsidR="00A65E84" w:rsidRPr="00AD34E0">
        <w:rPr>
          <w:rFonts w:ascii="Arial" w:hAnsi="Arial" w:cs="Arial"/>
          <w:sz w:val="22"/>
          <w:szCs w:val="22"/>
        </w:rPr>
        <w:t>.</w:t>
      </w:r>
    </w:p>
    <w:p w:rsidR="007C765E" w:rsidRPr="00AD34E0" w:rsidRDefault="007C765E" w:rsidP="00A65E84">
      <w:pPr>
        <w:numPr>
          <w:ilvl w:val="2"/>
          <w:numId w:val="14"/>
        </w:numPr>
        <w:tabs>
          <w:tab w:val="left" w:pos="851"/>
        </w:tabs>
        <w:spacing w:after="40"/>
        <w:jc w:val="both"/>
        <w:rPr>
          <w:rFonts w:ascii="Arial" w:hAnsi="Arial" w:cs="Arial"/>
          <w:sz w:val="22"/>
          <w:szCs w:val="22"/>
        </w:rPr>
      </w:pPr>
      <w:r w:rsidRPr="00AD34E0">
        <w:rPr>
          <w:rFonts w:ascii="Arial" w:hAnsi="Arial" w:cs="Arial"/>
          <w:sz w:val="22"/>
          <w:szCs w:val="22"/>
        </w:rPr>
        <w:t>Wprowadzenie do umowy ubezpieczenia definicji pracownika w brzmieniu:</w:t>
      </w:r>
    </w:p>
    <w:p w:rsidR="00B124DC" w:rsidRPr="00AD34E0" w:rsidRDefault="007C765E" w:rsidP="00A65E84">
      <w:pPr>
        <w:tabs>
          <w:tab w:val="left" w:pos="851"/>
        </w:tabs>
        <w:spacing w:after="40"/>
        <w:ind w:left="1191"/>
        <w:jc w:val="both"/>
        <w:rPr>
          <w:rFonts w:ascii="Arial" w:hAnsi="Arial" w:cs="Arial"/>
          <w:sz w:val="22"/>
          <w:szCs w:val="22"/>
        </w:rPr>
      </w:pPr>
      <w:r w:rsidRPr="00AD34E0">
        <w:rPr>
          <w:rFonts w:ascii="Arial" w:hAnsi="Arial" w:cs="Arial"/>
          <w:sz w:val="22"/>
          <w:szCs w:val="22"/>
          <w:lang w:eastAsia="en-US"/>
        </w:rPr>
        <w:t>za pracownika uważa się osobę zatrudnioną na podstawie umowy o pracę, powołania, wyboru, mianowania lub spółdzielczej umowy o pracę</w:t>
      </w:r>
      <w:r w:rsidR="00B124DC" w:rsidRPr="00AD34E0">
        <w:rPr>
          <w:rFonts w:ascii="Arial" w:hAnsi="Arial" w:cs="Arial"/>
          <w:sz w:val="22"/>
          <w:szCs w:val="22"/>
          <w:lang w:eastAsia="en-US"/>
        </w:rPr>
        <w:t>.</w:t>
      </w:r>
    </w:p>
    <w:p w:rsidR="007C765E" w:rsidRPr="00AD34E0" w:rsidRDefault="007C765E" w:rsidP="00A65E84">
      <w:pPr>
        <w:numPr>
          <w:ilvl w:val="2"/>
          <w:numId w:val="14"/>
        </w:numPr>
        <w:tabs>
          <w:tab w:val="left" w:pos="851"/>
        </w:tabs>
        <w:spacing w:after="40"/>
        <w:jc w:val="both"/>
        <w:rPr>
          <w:rFonts w:ascii="Arial" w:hAnsi="Arial" w:cs="Arial"/>
          <w:sz w:val="22"/>
          <w:szCs w:val="22"/>
        </w:rPr>
      </w:pPr>
      <w:r w:rsidRPr="00AD34E0">
        <w:rPr>
          <w:rFonts w:ascii="Arial" w:hAnsi="Arial" w:cs="Arial"/>
          <w:sz w:val="22"/>
          <w:szCs w:val="22"/>
        </w:rPr>
        <w:t>Wprowadzenie do umowy ubezpieczenia definicji osób objętych ubezpieczeniem w</w:t>
      </w:r>
      <w:r w:rsidR="00A65E84" w:rsidRPr="00AD34E0">
        <w:rPr>
          <w:rFonts w:ascii="Arial" w:hAnsi="Arial" w:cs="Arial"/>
          <w:sz w:val="22"/>
          <w:szCs w:val="22"/>
        </w:rPr>
        <w:t> </w:t>
      </w:r>
      <w:r w:rsidRPr="00AD34E0">
        <w:rPr>
          <w:rFonts w:ascii="Arial" w:hAnsi="Arial" w:cs="Arial"/>
          <w:sz w:val="22"/>
          <w:szCs w:val="22"/>
        </w:rPr>
        <w:t>brzmieniu:</w:t>
      </w:r>
    </w:p>
    <w:p w:rsidR="007C765E" w:rsidRPr="00AD34E0" w:rsidRDefault="007C765E" w:rsidP="00A65E84">
      <w:pPr>
        <w:tabs>
          <w:tab w:val="left" w:pos="851"/>
        </w:tabs>
        <w:spacing w:after="40"/>
        <w:ind w:left="1191"/>
        <w:jc w:val="both"/>
        <w:rPr>
          <w:rFonts w:ascii="Arial" w:hAnsi="Arial" w:cs="Arial"/>
          <w:sz w:val="22"/>
          <w:szCs w:val="22"/>
        </w:rPr>
      </w:pPr>
      <w:r w:rsidRPr="00AD34E0">
        <w:rPr>
          <w:rFonts w:ascii="Arial" w:hAnsi="Arial" w:cs="Arial"/>
          <w:sz w:val="22"/>
          <w:szCs w:val="22"/>
          <w:lang w:eastAsia="en-US"/>
        </w:rPr>
        <w:t xml:space="preserve">za osoby objęte ubezpieczeniem uważa się: </w:t>
      </w:r>
    </w:p>
    <w:p w:rsidR="007C765E" w:rsidRPr="00AD34E0" w:rsidRDefault="006E3C40"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lang w:eastAsia="en-US"/>
        </w:rPr>
        <w:t>U</w:t>
      </w:r>
      <w:r w:rsidR="007C765E" w:rsidRPr="00AD34E0">
        <w:rPr>
          <w:rFonts w:ascii="Arial" w:hAnsi="Arial" w:cs="Arial"/>
          <w:sz w:val="22"/>
          <w:szCs w:val="22"/>
          <w:lang w:eastAsia="en-US"/>
        </w:rPr>
        <w:t>bezpieczającego</w:t>
      </w:r>
      <w:r w:rsidR="001234BC" w:rsidRPr="00AD34E0">
        <w:rPr>
          <w:rFonts w:ascii="Arial" w:hAnsi="Arial" w:cs="Arial"/>
          <w:sz w:val="22"/>
          <w:szCs w:val="22"/>
          <w:lang w:eastAsia="en-US"/>
        </w:rPr>
        <w:t>/</w:t>
      </w:r>
      <w:r w:rsidRPr="00AD34E0">
        <w:rPr>
          <w:rFonts w:ascii="Arial" w:hAnsi="Arial" w:cs="Arial"/>
          <w:sz w:val="22"/>
          <w:szCs w:val="22"/>
          <w:lang w:eastAsia="en-US"/>
        </w:rPr>
        <w:t>U</w:t>
      </w:r>
      <w:r w:rsidR="001234BC" w:rsidRPr="00AD34E0">
        <w:rPr>
          <w:rFonts w:ascii="Arial" w:hAnsi="Arial" w:cs="Arial"/>
          <w:sz w:val="22"/>
          <w:szCs w:val="22"/>
          <w:lang w:eastAsia="en-US"/>
        </w:rPr>
        <w:t>bezpieczonego</w:t>
      </w:r>
      <w:r w:rsidR="007C765E" w:rsidRPr="00AD34E0">
        <w:rPr>
          <w:rFonts w:ascii="Arial" w:hAnsi="Arial" w:cs="Arial"/>
          <w:sz w:val="22"/>
          <w:szCs w:val="22"/>
          <w:lang w:eastAsia="en-US"/>
        </w:rPr>
        <w:t>,</w:t>
      </w:r>
    </w:p>
    <w:p w:rsidR="007C765E" w:rsidRPr="00AD34E0" w:rsidRDefault="007C765E"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lang w:eastAsia="en-US"/>
        </w:rPr>
        <w:t>pełnomocników oraz pracowników Ubezpieczającego albo Ubezpieczonego, w</w:t>
      </w:r>
      <w:r w:rsidR="00A65E84" w:rsidRPr="00AD34E0">
        <w:rPr>
          <w:rFonts w:ascii="Arial" w:hAnsi="Arial" w:cs="Arial"/>
          <w:sz w:val="22"/>
          <w:szCs w:val="22"/>
          <w:lang w:eastAsia="en-US"/>
        </w:rPr>
        <w:t> </w:t>
      </w:r>
      <w:r w:rsidRPr="00AD34E0">
        <w:rPr>
          <w:rFonts w:ascii="Arial" w:hAnsi="Arial" w:cs="Arial"/>
          <w:sz w:val="22"/>
          <w:szCs w:val="22"/>
          <w:lang w:eastAsia="en-US"/>
        </w:rPr>
        <w:t>zakresie szkód wyrządzonych w związku z wykonywaniem obowiązków służbowych na jego rzecz lub czynności objętych zakresem umocowania,</w:t>
      </w:r>
    </w:p>
    <w:p w:rsidR="000F1F81" w:rsidRPr="00AD34E0" w:rsidRDefault="000F1F81" w:rsidP="00A65E84">
      <w:pPr>
        <w:numPr>
          <w:ilvl w:val="3"/>
          <w:numId w:val="14"/>
        </w:numPr>
        <w:tabs>
          <w:tab w:val="left" w:pos="851"/>
        </w:tabs>
        <w:spacing w:after="40"/>
        <w:jc w:val="both"/>
        <w:rPr>
          <w:rFonts w:ascii="Arial" w:hAnsi="Arial" w:cs="Arial"/>
          <w:sz w:val="22"/>
          <w:szCs w:val="22"/>
        </w:rPr>
      </w:pPr>
      <w:r w:rsidRPr="00AD34E0">
        <w:rPr>
          <w:rFonts w:ascii="Arial" w:hAnsi="Arial" w:cs="Arial"/>
          <w:sz w:val="22"/>
          <w:szCs w:val="22"/>
          <w:lang w:eastAsia="en-US"/>
        </w:rPr>
        <w:t xml:space="preserve">osoby wymienione punkcie 5) </w:t>
      </w:r>
      <w:r w:rsidRPr="003718F5">
        <w:rPr>
          <w:rFonts w:ascii="Arial" w:hAnsi="Arial" w:cs="Arial"/>
          <w:sz w:val="22"/>
          <w:szCs w:val="22"/>
          <w:lang w:eastAsia="en-US"/>
        </w:rPr>
        <w:t xml:space="preserve">podpunkt </w:t>
      </w:r>
      <w:r w:rsidR="000C626D" w:rsidRPr="003718F5">
        <w:rPr>
          <w:rFonts w:ascii="Arial" w:hAnsi="Arial" w:cs="Arial"/>
          <w:sz w:val="22"/>
          <w:szCs w:val="22"/>
          <w:lang w:eastAsia="en-US"/>
        </w:rPr>
        <w:t>n</w:t>
      </w:r>
      <w:r w:rsidRPr="003718F5">
        <w:rPr>
          <w:rFonts w:ascii="Arial" w:hAnsi="Arial" w:cs="Arial"/>
          <w:sz w:val="22"/>
          <w:szCs w:val="22"/>
          <w:lang w:eastAsia="en-US"/>
        </w:rPr>
        <w:t>)</w:t>
      </w:r>
    </w:p>
    <w:p w:rsidR="0039265F" w:rsidRPr="00AD34E0" w:rsidRDefault="0039265F" w:rsidP="00A65E84">
      <w:pPr>
        <w:numPr>
          <w:ilvl w:val="2"/>
          <w:numId w:val="14"/>
        </w:numPr>
        <w:tabs>
          <w:tab w:val="left" w:pos="851"/>
        </w:tabs>
        <w:spacing w:after="40"/>
        <w:jc w:val="both"/>
        <w:rPr>
          <w:rFonts w:ascii="Arial" w:hAnsi="Arial" w:cs="Arial"/>
          <w:sz w:val="22"/>
          <w:szCs w:val="22"/>
        </w:rPr>
      </w:pPr>
      <w:r w:rsidRPr="00AD34E0">
        <w:rPr>
          <w:rFonts w:ascii="Arial" w:hAnsi="Arial" w:cs="Arial"/>
          <w:b/>
          <w:sz w:val="22"/>
          <w:szCs w:val="22"/>
        </w:rPr>
        <w:t>klauzula odstąpienia od prawa do regresu,</w:t>
      </w:r>
    </w:p>
    <w:p w:rsidR="00A46C4D" w:rsidRPr="00AD34E0" w:rsidRDefault="00A46C4D" w:rsidP="00A65E84">
      <w:pPr>
        <w:numPr>
          <w:ilvl w:val="2"/>
          <w:numId w:val="14"/>
        </w:numPr>
        <w:tabs>
          <w:tab w:val="left" w:pos="851"/>
        </w:tabs>
        <w:spacing w:after="40"/>
        <w:jc w:val="both"/>
        <w:rPr>
          <w:rFonts w:ascii="Arial" w:hAnsi="Arial" w:cs="Arial"/>
          <w:sz w:val="22"/>
          <w:szCs w:val="22"/>
        </w:rPr>
      </w:pPr>
      <w:r w:rsidRPr="00AD34E0">
        <w:rPr>
          <w:rFonts w:ascii="Arial" w:hAnsi="Arial" w:cs="Arial"/>
          <w:b/>
          <w:sz w:val="22"/>
          <w:szCs w:val="22"/>
        </w:rPr>
        <w:t xml:space="preserve">klauzula niezawiadomienia w terminie </w:t>
      </w:r>
      <w:r w:rsidR="0039265F" w:rsidRPr="00AD34E0">
        <w:rPr>
          <w:rFonts w:ascii="Arial" w:hAnsi="Arial" w:cs="Arial"/>
          <w:b/>
          <w:sz w:val="22"/>
          <w:szCs w:val="22"/>
        </w:rPr>
        <w:t>o szkodzie,</w:t>
      </w:r>
    </w:p>
    <w:p w:rsidR="00C21A16" w:rsidRPr="00C21A16" w:rsidRDefault="00542A32" w:rsidP="00C21A16">
      <w:pPr>
        <w:numPr>
          <w:ilvl w:val="2"/>
          <w:numId w:val="14"/>
        </w:numPr>
        <w:tabs>
          <w:tab w:val="left" w:pos="851"/>
        </w:tabs>
        <w:spacing w:after="40"/>
        <w:jc w:val="both"/>
        <w:rPr>
          <w:rFonts w:ascii="Arial" w:hAnsi="Arial" w:cs="Arial"/>
          <w:sz w:val="22"/>
          <w:szCs w:val="22"/>
        </w:rPr>
      </w:pPr>
      <w:r w:rsidRPr="00AD34E0">
        <w:rPr>
          <w:rFonts w:ascii="Arial" w:hAnsi="Arial" w:cs="Arial"/>
          <w:b/>
          <w:iCs/>
          <w:sz w:val="22"/>
          <w:szCs w:val="22"/>
        </w:rPr>
        <w:t>klauzula odpowiedzialności</w:t>
      </w:r>
      <w:r w:rsidR="00EB607B" w:rsidRPr="00AD34E0">
        <w:rPr>
          <w:rFonts w:ascii="Arial" w:hAnsi="Arial" w:cs="Arial"/>
          <w:b/>
          <w:iCs/>
          <w:sz w:val="22"/>
          <w:szCs w:val="22"/>
        </w:rPr>
        <w:t>,</w:t>
      </w:r>
    </w:p>
    <w:p w:rsidR="00270DDA" w:rsidRDefault="005E3979">
      <w:pPr>
        <w:numPr>
          <w:ilvl w:val="2"/>
          <w:numId w:val="14"/>
        </w:numPr>
        <w:tabs>
          <w:tab w:val="left" w:pos="851"/>
        </w:tabs>
        <w:spacing w:after="40"/>
        <w:jc w:val="both"/>
        <w:rPr>
          <w:rFonts w:ascii="Arial" w:hAnsi="Arial" w:cs="Arial"/>
          <w:iCs/>
          <w:sz w:val="22"/>
          <w:szCs w:val="22"/>
        </w:rPr>
      </w:pPr>
      <w:r w:rsidRPr="005E3979">
        <w:rPr>
          <w:rFonts w:ascii="Arial" w:hAnsi="Arial" w:cs="Arial"/>
          <w:iCs/>
          <w:sz w:val="22"/>
          <w:szCs w:val="22"/>
        </w:rPr>
        <w:t>wyłącza się odpowiedzialność za wszelkie roszczenia bezpośrednie i pośrednie związane z epidemią i pandemią wynikłe z decyzji administracyjnych.</w:t>
      </w:r>
    </w:p>
    <w:p w:rsidR="00E13486" w:rsidRPr="00AD34E0" w:rsidRDefault="007C765E" w:rsidP="00A65E84">
      <w:pPr>
        <w:numPr>
          <w:ilvl w:val="1"/>
          <w:numId w:val="10"/>
        </w:numPr>
        <w:overflowPunct w:val="0"/>
        <w:autoSpaceDE w:val="0"/>
        <w:autoSpaceDN w:val="0"/>
        <w:adjustRightInd w:val="0"/>
        <w:spacing w:after="40"/>
        <w:ind w:right="21"/>
        <w:textAlignment w:val="baseline"/>
        <w:rPr>
          <w:rFonts w:ascii="Arial" w:hAnsi="Arial" w:cs="Arial"/>
          <w:b/>
          <w:bCs/>
          <w:sz w:val="22"/>
          <w:szCs w:val="22"/>
        </w:rPr>
      </w:pPr>
      <w:r w:rsidRPr="00AD34E0">
        <w:rPr>
          <w:rFonts w:ascii="Arial" w:hAnsi="Arial" w:cs="Arial"/>
          <w:b/>
          <w:sz w:val="22"/>
          <w:szCs w:val="22"/>
        </w:rPr>
        <w:t>Franszyzy i udziały własne:</w:t>
      </w:r>
      <w:r w:rsidRPr="00AD34E0">
        <w:rPr>
          <w:rFonts w:ascii="Arial" w:hAnsi="Arial" w:cs="Arial"/>
          <w:sz w:val="22"/>
          <w:szCs w:val="22"/>
        </w:rPr>
        <w:tab/>
      </w:r>
    </w:p>
    <w:p w:rsidR="00E13486" w:rsidRPr="00AD34E0" w:rsidRDefault="00E13486" w:rsidP="00A65E84">
      <w:pPr>
        <w:numPr>
          <w:ilvl w:val="2"/>
          <w:numId w:val="18"/>
        </w:numPr>
        <w:overflowPunct w:val="0"/>
        <w:autoSpaceDE w:val="0"/>
        <w:autoSpaceDN w:val="0"/>
        <w:adjustRightInd w:val="0"/>
        <w:spacing w:after="40"/>
        <w:ind w:right="21"/>
        <w:textAlignment w:val="baseline"/>
        <w:rPr>
          <w:rFonts w:ascii="Arial" w:hAnsi="Arial" w:cs="Arial"/>
          <w:b/>
          <w:bCs/>
          <w:sz w:val="22"/>
          <w:szCs w:val="22"/>
        </w:rPr>
      </w:pPr>
      <w:r w:rsidRPr="00AD34E0">
        <w:rPr>
          <w:rFonts w:ascii="Arial" w:hAnsi="Arial" w:cs="Arial"/>
          <w:bCs/>
          <w:sz w:val="22"/>
          <w:szCs w:val="22"/>
        </w:rPr>
        <w:t>Franszyza</w:t>
      </w:r>
      <w:r w:rsidR="00BC6625" w:rsidRPr="00AD34E0">
        <w:rPr>
          <w:rFonts w:ascii="Arial" w:hAnsi="Arial" w:cs="Arial"/>
          <w:bCs/>
          <w:sz w:val="22"/>
          <w:szCs w:val="22"/>
        </w:rPr>
        <w:t xml:space="preserve"> ogólna</w:t>
      </w:r>
      <w:r w:rsidRPr="00AD34E0">
        <w:rPr>
          <w:rFonts w:ascii="Arial" w:hAnsi="Arial" w:cs="Arial"/>
          <w:bCs/>
          <w:sz w:val="22"/>
          <w:szCs w:val="22"/>
        </w:rPr>
        <w:t xml:space="preserve"> integralna</w:t>
      </w:r>
      <w:r w:rsidR="00712935" w:rsidRPr="00AD34E0">
        <w:rPr>
          <w:rFonts w:ascii="Arial" w:hAnsi="Arial" w:cs="Arial"/>
          <w:bCs/>
          <w:sz w:val="22"/>
          <w:szCs w:val="22"/>
        </w:rPr>
        <w:t>:</w:t>
      </w:r>
      <w:r w:rsidR="00712935" w:rsidRPr="00AD34E0">
        <w:rPr>
          <w:rFonts w:ascii="Arial" w:hAnsi="Arial" w:cs="Arial"/>
          <w:bCs/>
          <w:sz w:val="22"/>
          <w:szCs w:val="22"/>
        </w:rPr>
        <w:tab/>
      </w:r>
      <w:r w:rsidRPr="00AD34E0">
        <w:rPr>
          <w:rFonts w:ascii="Arial" w:hAnsi="Arial" w:cs="Arial"/>
          <w:b/>
          <w:bCs/>
          <w:sz w:val="22"/>
          <w:szCs w:val="22"/>
        </w:rPr>
        <w:t>200 zł</w:t>
      </w:r>
      <w:r w:rsidR="008642F9" w:rsidRPr="00AD34E0">
        <w:rPr>
          <w:rFonts w:ascii="Arial" w:hAnsi="Arial" w:cs="Arial"/>
          <w:bCs/>
          <w:sz w:val="22"/>
          <w:szCs w:val="22"/>
        </w:rPr>
        <w:t xml:space="preserve"> w szkodach w mieniu</w:t>
      </w:r>
    </w:p>
    <w:p w:rsidR="00BC6625" w:rsidRPr="00AD34E0" w:rsidRDefault="00E13486" w:rsidP="00A65E84">
      <w:pPr>
        <w:numPr>
          <w:ilvl w:val="2"/>
          <w:numId w:val="18"/>
        </w:numPr>
        <w:overflowPunct w:val="0"/>
        <w:autoSpaceDE w:val="0"/>
        <w:autoSpaceDN w:val="0"/>
        <w:adjustRightInd w:val="0"/>
        <w:spacing w:after="40"/>
        <w:ind w:right="21"/>
        <w:textAlignment w:val="baseline"/>
        <w:rPr>
          <w:rFonts w:ascii="Arial" w:hAnsi="Arial" w:cs="Arial"/>
          <w:b/>
          <w:bCs/>
          <w:sz w:val="22"/>
          <w:szCs w:val="22"/>
        </w:rPr>
      </w:pPr>
      <w:r w:rsidRPr="00AD34E0">
        <w:rPr>
          <w:rFonts w:ascii="Arial" w:hAnsi="Arial" w:cs="Arial"/>
          <w:sz w:val="22"/>
          <w:szCs w:val="22"/>
        </w:rPr>
        <w:t>Franszyza redukcyjna</w:t>
      </w:r>
      <w:r w:rsidR="00F02A28" w:rsidRPr="00AD34E0">
        <w:rPr>
          <w:rFonts w:ascii="Arial" w:hAnsi="Arial" w:cs="Arial"/>
          <w:sz w:val="22"/>
          <w:szCs w:val="22"/>
        </w:rPr>
        <w:t xml:space="preserve"> i udział własny</w:t>
      </w:r>
      <w:r w:rsidR="00BC6625" w:rsidRPr="00AD34E0">
        <w:rPr>
          <w:rFonts w:ascii="Arial" w:hAnsi="Arial" w:cs="Arial"/>
          <w:b/>
          <w:sz w:val="22"/>
          <w:szCs w:val="22"/>
        </w:rPr>
        <w:t xml:space="preserve">: </w:t>
      </w:r>
      <w:r w:rsidR="0092666D" w:rsidRPr="00AD34E0">
        <w:rPr>
          <w:rFonts w:ascii="Arial" w:hAnsi="Arial" w:cs="Arial"/>
          <w:b/>
          <w:sz w:val="22"/>
          <w:szCs w:val="22"/>
        </w:rPr>
        <w:t xml:space="preserve">brak </w:t>
      </w:r>
      <w:r w:rsidR="0092666D" w:rsidRPr="00AD34E0">
        <w:rPr>
          <w:rFonts w:ascii="Arial" w:hAnsi="Arial" w:cs="Arial"/>
          <w:sz w:val="22"/>
          <w:szCs w:val="22"/>
        </w:rPr>
        <w:t>, o ile poszczególne warunki nie stanowią inaczej</w:t>
      </w:r>
    </w:p>
    <w:p w:rsidR="00526F1B" w:rsidRPr="00DD6946" w:rsidRDefault="007C765E" w:rsidP="00A65E84">
      <w:pPr>
        <w:numPr>
          <w:ilvl w:val="1"/>
          <w:numId w:val="10"/>
        </w:numPr>
        <w:overflowPunct w:val="0"/>
        <w:autoSpaceDE w:val="0"/>
        <w:autoSpaceDN w:val="0"/>
        <w:adjustRightInd w:val="0"/>
        <w:spacing w:after="40"/>
        <w:ind w:right="21"/>
        <w:textAlignment w:val="baseline"/>
        <w:rPr>
          <w:rFonts w:ascii="Arial" w:hAnsi="Arial" w:cs="Arial"/>
          <w:b/>
          <w:bCs/>
          <w:sz w:val="22"/>
          <w:szCs w:val="22"/>
        </w:rPr>
      </w:pPr>
      <w:r w:rsidRPr="00DD6946">
        <w:rPr>
          <w:rFonts w:ascii="Arial" w:hAnsi="Arial" w:cs="Arial"/>
          <w:b/>
          <w:sz w:val="22"/>
          <w:szCs w:val="22"/>
        </w:rPr>
        <w:t>Okres ubezpieczenia:</w:t>
      </w:r>
      <w:r w:rsidRPr="00DD6946">
        <w:rPr>
          <w:rFonts w:ascii="Arial" w:hAnsi="Arial" w:cs="Arial"/>
          <w:sz w:val="22"/>
          <w:szCs w:val="22"/>
        </w:rPr>
        <w:t xml:space="preserve"> </w:t>
      </w:r>
      <w:r w:rsidR="003749EA" w:rsidRPr="00DD6946">
        <w:rPr>
          <w:rFonts w:ascii="Arial" w:hAnsi="Arial" w:cs="Arial"/>
          <w:b/>
          <w:sz w:val="22"/>
          <w:szCs w:val="22"/>
        </w:rPr>
        <w:t>od 01.02.</w:t>
      </w:r>
      <w:r w:rsidR="00B12354" w:rsidRPr="00DD6946">
        <w:rPr>
          <w:rFonts w:ascii="Arial" w:hAnsi="Arial" w:cs="Arial"/>
          <w:b/>
          <w:sz w:val="22"/>
          <w:szCs w:val="22"/>
        </w:rPr>
        <w:t>202</w:t>
      </w:r>
      <w:r w:rsidR="003D35D8" w:rsidRPr="00DD6946">
        <w:rPr>
          <w:rFonts w:ascii="Arial" w:hAnsi="Arial" w:cs="Arial"/>
          <w:b/>
          <w:sz w:val="22"/>
          <w:szCs w:val="22"/>
        </w:rPr>
        <w:t>5</w:t>
      </w:r>
      <w:r w:rsidR="00B12354" w:rsidRPr="00DD6946">
        <w:rPr>
          <w:rFonts w:ascii="Arial" w:hAnsi="Arial" w:cs="Arial"/>
          <w:b/>
          <w:sz w:val="22"/>
          <w:szCs w:val="22"/>
        </w:rPr>
        <w:t xml:space="preserve"> </w:t>
      </w:r>
      <w:r w:rsidR="00A027B2" w:rsidRPr="00DD6946">
        <w:rPr>
          <w:rFonts w:ascii="Arial" w:hAnsi="Arial" w:cs="Arial"/>
          <w:b/>
          <w:sz w:val="22"/>
          <w:szCs w:val="22"/>
        </w:rPr>
        <w:t xml:space="preserve">r. </w:t>
      </w:r>
      <w:r w:rsidR="003749EA" w:rsidRPr="00DD6946">
        <w:rPr>
          <w:rFonts w:ascii="Arial" w:hAnsi="Arial" w:cs="Arial"/>
          <w:b/>
          <w:sz w:val="22"/>
          <w:szCs w:val="22"/>
        </w:rPr>
        <w:t>do 31.01.</w:t>
      </w:r>
      <w:r w:rsidR="00B12354" w:rsidRPr="00DD6946">
        <w:rPr>
          <w:rFonts w:ascii="Arial" w:hAnsi="Arial" w:cs="Arial"/>
          <w:b/>
          <w:sz w:val="22"/>
          <w:szCs w:val="22"/>
        </w:rPr>
        <w:t>202</w:t>
      </w:r>
      <w:r w:rsidR="003D35D8" w:rsidRPr="00DD6946">
        <w:rPr>
          <w:rFonts w:ascii="Arial" w:hAnsi="Arial" w:cs="Arial"/>
          <w:b/>
          <w:sz w:val="22"/>
          <w:szCs w:val="22"/>
        </w:rPr>
        <w:t>6</w:t>
      </w:r>
      <w:r w:rsidR="00B12354" w:rsidRPr="00DD6946">
        <w:rPr>
          <w:rFonts w:ascii="Arial" w:hAnsi="Arial" w:cs="Arial"/>
          <w:b/>
          <w:sz w:val="22"/>
          <w:szCs w:val="22"/>
        </w:rPr>
        <w:t xml:space="preserve"> </w:t>
      </w:r>
      <w:r w:rsidR="00A027B2" w:rsidRPr="00DD6946">
        <w:rPr>
          <w:rFonts w:ascii="Arial" w:hAnsi="Arial" w:cs="Arial"/>
          <w:b/>
          <w:sz w:val="22"/>
          <w:szCs w:val="22"/>
        </w:rPr>
        <w:t>r.</w:t>
      </w:r>
    </w:p>
    <w:p w:rsidR="007D6421" w:rsidRPr="00C1571C" w:rsidRDefault="00430237" w:rsidP="00A65E84">
      <w:pPr>
        <w:numPr>
          <w:ilvl w:val="1"/>
          <w:numId w:val="10"/>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b/>
          <w:sz w:val="22"/>
          <w:szCs w:val="22"/>
        </w:rPr>
        <w:t>Zakres terytorialny</w:t>
      </w:r>
      <w:r w:rsidR="007C765E" w:rsidRPr="00AD34E0">
        <w:rPr>
          <w:rFonts w:ascii="Arial" w:hAnsi="Arial" w:cs="Arial"/>
          <w:b/>
          <w:sz w:val="22"/>
          <w:szCs w:val="22"/>
        </w:rPr>
        <w:t>:</w:t>
      </w:r>
      <w:r w:rsidR="007D6421" w:rsidRPr="00AD34E0">
        <w:rPr>
          <w:rFonts w:ascii="Arial" w:hAnsi="Arial" w:cs="Arial"/>
          <w:b/>
          <w:sz w:val="22"/>
          <w:szCs w:val="22"/>
        </w:rPr>
        <w:tab/>
      </w:r>
      <w:r w:rsidR="006E3C40" w:rsidRPr="00AD34E0">
        <w:rPr>
          <w:rFonts w:ascii="Arial" w:hAnsi="Arial" w:cs="Arial"/>
          <w:sz w:val="22"/>
          <w:szCs w:val="22"/>
        </w:rPr>
        <w:t>miejsca prowadzonej działalności oraz terytorium RP</w:t>
      </w:r>
      <w:r w:rsidRPr="00AD34E0">
        <w:rPr>
          <w:rFonts w:ascii="Arial" w:hAnsi="Arial" w:cs="Arial"/>
          <w:sz w:val="22"/>
          <w:szCs w:val="22"/>
        </w:rPr>
        <w:t xml:space="preserve">; </w:t>
      </w:r>
      <w:r w:rsidR="00712935" w:rsidRPr="00AD34E0">
        <w:rPr>
          <w:rFonts w:ascii="Arial" w:hAnsi="Arial" w:cs="Arial"/>
          <w:sz w:val="22"/>
          <w:szCs w:val="22"/>
        </w:rPr>
        <w:t xml:space="preserve">w przypadku </w:t>
      </w:r>
      <w:r w:rsidRPr="00AD34E0">
        <w:rPr>
          <w:rFonts w:ascii="Arial" w:hAnsi="Arial" w:cs="Arial"/>
          <w:sz w:val="22"/>
          <w:szCs w:val="22"/>
        </w:rPr>
        <w:t xml:space="preserve">podróży służbowych przez osoby objęte ubezpieczeniem </w:t>
      </w:r>
      <w:r w:rsidR="00712935" w:rsidRPr="00AD34E0">
        <w:rPr>
          <w:rFonts w:ascii="Arial" w:hAnsi="Arial" w:cs="Arial"/>
          <w:sz w:val="22"/>
          <w:szCs w:val="22"/>
        </w:rPr>
        <w:t>– zakres terytorialny obejmuje cały świat</w:t>
      </w:r>
      <w:r w:rsidRPr="00AD34E0">
        <w:rPr>
          <w:rFonts w:ascii="Arial" w:hAnsi="Arial" w:cs="Arial"/>
          <w:sz w:val="22"/>
          <w:szCs w:val="22"/>
        </w:rPr>
        <w:t xml:space="preserve"> </w:t>
      </w:r>
      <w:r w:rsidRPr="00AD34E0">
        <w:rPr>
          <w:rFonts w:ascii="Arial" w:hAnsi="Arial" w:cs="Arial"/>
          <w:iCs/>
          <w:noProof/>
          <w:sz w:val="22"/>
          <w:szCs w:val="22"/>
        </w:rPr>
        <w:t>z wyłączeniem USA, Kanady, Australii, Nowej Zelandii</w:t>
      </w:r>
      <w:r w:rsidR="00A65E84" w:rsidRPr="00AD34E0">
        <w:rPr>
          <w:rFonts w:ascii="Arial" w:hAnsi="Arial" w:cs="Arial"/>
          <w:iCs/>
          <w:noProof/>
          <w:sz w:val="22"/>
          <w:szCs w:val="22"/>
        </w:rPr>
        <w:t>.</w:t>
      </w:r>
    </w:p>
    <w:p w:rsidR="00C1571C" w:rsidRPr="00AD34E0" w:rsidRDefault="00C1571C" w:rsidP="00C1571C">
      <w:pPr>
        <w:overflowPunct w:val="0"/>
        <w:autoSpaceDE w:val="0"/>
        <w:autoSpaceDN w:val="0"/>
        <w:adjustRightInd w:val="0"/>
        <w:spacing w:after="40"/>
        <w:ind w:left="794" w:right="21"/>
        <w:jc w:val="both"/>
        <w:textAlignment w:val="baseline"/>
        <w:rPr>
          <w:rFonts w:ascii="Arial" w:hAnsi="Arial" w:cs="Arial"/>
          <w:sz w:val="22"/>
          <w:szCs w:val="22"/>
        </w:rPr>
      </w:pPr>
    </w:p>
    <w:p w:rsidR="00007327" w:rsidRPr="00AD34E0" w:rsidRDefault="00007327" w:rsidP="00A65E84">
      <w:pPr>
        <w:spacing w:before="240" w:after="40"/>
        <w:ind w:left="352"/>
        <w:rPr>
          <w:rFonts w:ascii="Arial" w:hAnsi="Arial" w:cs="Arial"/>
          <w:b/>
          <w:bCs/>
          <w:sz w:val="22"/>
          <w:szCs w:val="22"/>
          <w:u w:val="single"/>
        </w:rPr>
      </w:pPr>
      <w:r w:rsidRPr="00AD34E0">
        <w:rPr>
          <w:rFonts w:ascii="Arial" w:hAnsi="Arial" w:cs="Arial"/>
          <w:b/>
          <w:bCs/>
          <w:sz w:val="22"/>
          <w:szCs w:val="22"/>
          <w:u w:val="single"/>
        </w:rPr>
        <w:t xml:space="preserve">Warunki </w:t>
      </w:r>
      <w:r w:rsidR="00F76D42" w:rsidRPr="00AD34E0">
        <w:rPr>
          <w:rFonts w:ascii="Arial" w:hAnsi="Arial" w:cs="Arial"/>
          <w:b/>
          <w:bCs/>
          <w:sz w:val="22"/>
          <w:szCs w:val="22"/>
          <w:u w:val="single"/>
        </w:rPr>
        <w:t xml:space="preserve">ubezpieczenia </w:t>
      </w:r>
      <w:r w:rsidRPr="00AD34E0">
        <w:rPr>
          <w:rFonts w:ascii="Arial" w:hAnsi="Arial" w:cs="Arial"/>
          <w:b/>
          <w:bCs/>
          <w:sz w:val="22"/>
          <w:szCs w:val="22"/>
          <w:u w:val="single"/>
        </w:rPr>
        <w:t>fakultatywne</w:t>
      </w:r>
    </w:p>
    <w:p w:rsidR="00713BDF" w:rsidRPr="00AD34E0" w:rsidRDefault="00007327" w:rsidP="00A65E84">
      <w:pPr>
        <w:widowControl w:val="0"/>
        <w:numPr>
          <w:ilvl w:val="0"/>
          <w:numId w:val="17"/>
        </w:numPr>
        <w:autoSpaceDE w:val="0"/>
        <w:autoSpaceDN w:val="0"/>
        <w:adjustRightInd w:val="0"/>
        <w:spacing w:before="240" w:after="40"/>
        <w:jc w:val="both"/>
        <w:rPr>
          <w:rFonts w:ascii="Arial" w:hAnsi="Arial" w:cs="Arial"/>
          <w:sz w:val="22"/>
          <w:szCs w:val="22"/>
        </w:rPr>
      </w:pPr>
      <w:r w:rsidRPr="00AD34E0">
        <w:rPr>
          <w:rFonts w:ascii="Arial" w:hAnsi="Arial" w:cs="Arial"/>
          <w:sz w:val="22"/>
          <w:szCs w:val="22"/>
        </w:rPr>
        <w:t>Ochroną ubezpieczeniową obejmuje się</w:t>
      </w:r>
      <w:r w:rsidR="0039265F" w:rsidRPr="00AD34E0">
        <w:rPr>
          <w:rFonts w:ascii="Arial" w:hAnsi="Arial" w:cs="Arial"/>
          <w:sz w:val="22"/>
          <w:szCs w:val="22"/>
        </w:rPr>
        <w:t xml:space="preserve"> odpowiedzialność za szkody wyrządzone </w:t>
      </w:r>
      <w:r w:rsidR="00713BDF" w:rsidRPr="00AD34E0">
        <w:rPr>
          <w:rFonts w:ascii="Arial" w:hAnsi="Arial" w:cs="Arial"/>
          <w:sz w:val="22"/>
          <w:szCs w:val="22"/>
        </w:rPr>
        <w:t>zawinionym działaniem lub zaniechaniem (</w:t>
      </w:r>
      <w:r w:rsidR="00713BDF" w:rsidRPr="00AD34E0">
        <w:rPr>
          <w:rFonts w:ascii="Arial" w:hAnsi="Arial" w:cs="Arial"/>
          <w:b/>
          <w:sz w:val="22"/>
          <w:szCs w:val="22"/>
        </w:rPr>
        <w:t>wina umyślna</w:t>
      </w:r>
      <w:r w:rsidR="00713BDF" w:rsidRPr="00AD34E0">
        <w:rPr>
          <w:rFonts w:ascii="Arial" w:hAnsi="Arial" w:cs="Arial"/>
          <w:sz w:val="22"/>
          <w:szCs w:val="22"/>
        </w:rPr>
        <w:t>) osób objętych ubezpieczeniem z wyłączeniem Zarządu Województwa</w:t>
      </w:r>
      <w:r w:rsidR="008C135E" w:rsidRPr="00AD34E0">
        <w:rPr>
          <w:rFonts w:ascii="Arial" w:hAnsi="Arial" w:cs="Arial"/>
          <w:sz w:val="22"/>
          <w:szCs w:val="22"/>
        </w:rPr>
        <w:t xml:space="preserve">; franszyza redukcyjna </w:t>
      </w:r>
      <w:r w:rsidR="008C135E" w:rsidRPr="00AD34E0">
        <w:rPr>
          <w:rFonts w:ascii="Arial" w:hAnsi="Arial" w:cs="Arial"/>
          <w:b/>
          <w:sz w:val="22"/>
          <w:szCs w:val="22"/>
        </w:rPr>
        <w:t>1 000 zł</w:t>
      </w:r>
      <w:r w:rsidR="00713BDF" w:rsidRPr="00AD34E0">
        <w:rPr>
          <w:rFonts w:ascii="Arial" w:hAnsi="Arial" w:cs="Arial"/>
          <w:sz w:val="22"/>
          <w:szCs w:val="22"/>
        </w:rPr>
        <w:t>.</w:t>
      </w:r>
    </w:p>
    <w:p w:rsidR="00881FD2" w:rsidRPr="00AD34E0" w:rsidRDefault="005E19D0" w:rsidP="00A65E84">
      <w:pPr>
        <w:widowControl w:val="0"/>
        <w:numPr>
          <w:ilvl w:val="0"/>
          <w:numId w:val="17"/>
        </w:numPr>
        <w:autoSpaceDE w:val="0"/>
        <w:autoSpaceDN w:val="0"/>
        <w:adjustRightInd w:val="0"/>
        <w:spacing w:after="40"/>
        <w:jc w:val="both"/>
        <w:rPr>
          <w:rFonts w:ascii="Arial" w:hAnsi="Arial" w:cs="Arial"/>
          <w:sz w:val="22"/>
          <w:szCs w:val="22"/>
        </w:rPr>
      </w:pPr>
      <w:r w:rsidRPr="00AD34E0">
        <w:rPr>
          <w:rFonts w:ascii="Arial" w:hAnsi="Arial" w:cs="Arial"/>
          <w:sz w:val="22"/>
          <w:szCs w:val="22"/>
        </w:rPr>
        <w:t xml:space="preserve">Ochroną ubezpieczeniową obejmuje się odpowiedzialność za szkody </w:t>
      </w:r>
      <w:r w:rsidR="001D540F" w:rsidRPr="00AD34E0">
        <w:rPr>
          <w:rFonts w:ascii="Arial" w:hAnsi="Arial" w:cs="Arial"/>
          <w:sz w:val="22"/>
          <w:szCs w:val="22"/>
        </w:rPr>
        <w:t>w mieniu o wartości artystycznej</w:t>
      </w:r>
      <w:r w:rsidRPr="00AD34E0">
        <w:rPr>
          <w:rFonts w:ascii="Arial" w:hAnsi="Arial" w:cs="Arial"/>
          <w:sz w:val="22"/>
          <w:szCs w:val="22"/>
        </w:rPr>
        <w:t xml:space="preserve"> (dziełach sztuki) do limitu </w:t>
      </w:r>
      <w:r w:rsidR="008C135E" w:rsidRPr="00AD34E0">
        <w:rPr>
          <w:rFonts w:ascii="Arial" w:hAnsi="Arial" w:cs="Arial"/>
          <w:b/>
          <w:sz w:val="22"/>
          <w:szCs w:val="22"/>
        </w:rPr>
        <w:t>5</w:t>
      </w:r>
      <w:r w:rsidRPr="00AD34E0">
        <w:rPr>
          <w:rFonts w:ascii="Arial" w:hAnsi="Arial" w:cs="Arial"/>
          <w:b/>
          <w:sz w:val="22"/>
          <w:szCs w:val="22"/>
        </w:rPr>
        <w:t>0 000 zł</w:t>
      </w:r>
      <w:r w:rsidRPr="00AD34E0">
        <w:rPr>
          <w:rFonts w:ascii="Arial" w:hAnsi="Arial" w:cs="Arial"/>
          <w:sz w:val="22"/>
          <w:szCs w:val="22"/>
        </w:rPr>
        <w:t xml:space="preserve"> na jeden i wszystkie wypadki</w:t>
      </w:r>
      <w:r w:rsidR="00A65E84" w:rsidRPr="00AD34E0">
        <w:rPr>
          <w:rFonts w:ascii="Arial" w:hAnsi="Arial" w:cs="Arial"/>
          <w:sz w:val="22"/>
          <w:szCs w:val="22"/>
        </w:rPr>
        <w:t>.</w:t>
      </w:r>
    </w:p>
    <w:p w:rsidR="00C21A16" w:rsidRPr="00C21A16" w:rsidRDefault="00881FD2" w:rsidP="00C21A16">
      <w:pPr>
        <w:widowControl w:val="0"/>
        <w:numPr>
          <w:ilvl w:val="0"/>
          <w:numId w:val="17"/>
        </w:numPr>
        <w:autoSpaceDE w:val="0"/>
        <w:autoSpaceDN w:val="0"/>
        <w:adjustRightInd w:val="0"/>
        <w:spacing w:after="40"/>
        <w:ind w:left="709" w:hanging="357"/>
        <w:jc w:val="both"/>
        <w:rPr>
          <w:rFonts w:ascii="Arial" w:hAnsi="Arial" w:cs="Arial"/>
          <w:sz w:val="22"/>
          <w:szCs w:val="22"/>
        </w:rPr>
      </w:pPr>
      <w:r w:rsidRPr="00AD34E0">
        <w:rPr>
          <w:rFonts w:ascii="Arial" w:hAnsi="Arial" w:cs="Arial"/>
          <w:sz w:val="22"/>
          <w:szCs w:val="22"/>
        </w:rPr>
        <w:t>Ochroną ubezpieczeniową obejmuje się odpowiedzialność za szkody wynikające z błędów podczas i</w:t>
      </w:r>
      <w:r w:rsidR="00C01315" w:rsidRPr="00AD34E0">
        <w:rPr>
          <w:rFonts w:ascii="Arial" w:hAnsi="Arial" w:cs="Arial"/>
          <w:sz w:val="22"/>
          <w:szCs w:val="22"/>
        </w:rPr>
        <w:t> </w:t>
      </w:r>
      <w:r w:rsidRPr="00AD34E0">
        <w:rPr>
          <w:rFonts w:ascii="Arial" w:hAnsi="Arial" w:cs="Arial"/>
          <w:sz w:val="22"/>
          <w:szCs w:val="22"/>
        </w:rPr>
        <w:t>w związku z przetwarzaniem danych osobowych, w tym polegające na</w:t>
      </w:r>
      <w:r w:rsidR="00A65E84" w:rsidRPr="00AD34E0">
        <w:rPr>
          <w:rFonts w:ascii="Arial" w:hAnsi="Arial" w:cs="Arial"/>
          <w:sz w:val="22"/>
          <w:szCs w:val="22"/>
        </w:rPr>
        <w:t> </w:t>
      </w:r>
      <w:r w:rsidRPr="00AD34E0">
        <w:rPr>
          <w:rFonts w:ascii="Arial" w:hAnsi="Arial" w:cs="Arial"/>
          <w:sz w:val="22"/>
          <w:szCs w:val="22"/>
        </w:rPr>
        <w:t xml:space="preserve">naruszeniu dóbr osobistych i/lub wynikające z naruszenia przepisów ustawy O ochronie danych osobowych do limitu </w:t>
      </w:r>
      <w:r w:rsidRPr="00AD34E0">
        <w:rPr>
          <w:rFonts w:ascii="Arial" w:hAnsi="Arial" w:cs="Arial"/>
          <w:b/>
          <w:sz w:val="22"/>
          <w:szCs w:val="22"/>
        </w:rPr>
        <w:t>100 000 zł</w:t>
      </w:r>
      <w:r w:rsidRPr="00AD34E0">
        <w:rPr>
          <w:rFonts w:ascii="Arial" w:hAnsi="Arial" w:cs="Arial"/>
          <w:sz w:val="22"/>
          <w:szCs w:val="22"/>
        </w:rPr>
        <w:t xml:space="preserve"> na jeden i wszystkie wypadki</w:t>
      </w:r>
      <w:r w:rsidR="008C135E" w:rsidRPr="00AD34E0">
        <w:rPr>
          <w:rFonts w:ascii="Arial" w:hAnsi="Arial" w:cs="Arial"/>
          <w:sz w:val="22"/>
          <w:szCs w:val="22"/>
        </w:rPr>
        <w:t xml:space="preserve">; franszyza redukcyjna </w:t>
      </w:r>
      <w:r w:rsidR="008C135E" w:rsidRPr="00AD34E0">
        <w:rPr>
          <w:rFonts w:ascii="Arial" w:hAnsi="Arial" w:cs="Arial"/>
          <w:b/>
          <w:sz w:val="22"/>
          <w:szCs w:val="22"/>
        </w:rPr>
        <w:t>1 000 zł</w:t>
      </w:r>
      <w:r w:rsidRPr="00AD34E0">
        <w:rPr>
          <w:rFonts w:ascii="Arial" w:hAnsi="Arial" w:cs="Arial"/>
          <w:sz w:val="22"/>
          <w:szCs w:val="22"/>
        </w:rPr>
        <w:t>.</w:t>
      </w:r>
    </w:p>
    <w:p w:rsidR="005E19D0" w:rsidRPr="00AD34E0" w:rsidRDefault="005E19D0" w:rsidP="00A65E84">
      <w:pPr>
        <w:numPr>
          <w:ilvl w:val="0"/>
          <w:numId w:val="17"/>
        </w:numPr>
        <w:jc w:val="both"/>
        <w:rPr>
          <w:rFonts w:ascii="Arial" w:hAnsi="Arial" w:cs="Arial"/>
          <w:sz w:val="22"/>
          <w:szCs w:val="22"/>
        </w:rPr>
      </w:pPr>
      <w:r w:rsidRPr="00AD34E0">
        <w:rPr>
          <w:rFonts w:ascii="Arial" w:hAnsi="Arial" w:cs="Arial"/>
          <w:sz w:val="22"/>
          <w:szCs w:val="22"/>
        </w:rPr>
        <w:t>Ochroną ubezpieczeniową obejmuje się odpowiedzialność za szkody powstałe w</w:t>
      </w:r>
      <w:r w:rsidR="00A65E84" w:rsidRPr="00AD34E0">
        <w:rPr>
          <w:rFonts w:ascii="Arial" w:hAnsi="Arial" w:cs="Arial"/>
          <w:sz w:val="22"/>
          <w:szCs w:val="22"/>
        </w:rPr>
        <w:t> </w:t>
      </w:r>
      <w:r w:rsidRPr="00AD34E0">
        <w:rPr>
          <w:rFonts w:ascii="Arial" w:hAnsi="Arial" w:cs="Arial"/>
          <w:sz w:val="22"/>
          <w:szCs w:val="22"/>
        </w:rPr>
        <w:t>następstwi</w:t>
      </w:r>
      <w:r w:rsidR="00FD11D8" w:rsidRPr="00AD34E0">
        <w:rPr>
          <w:rFonts w:ascii="Arial" w:hAnsi="Arial" w:cs="Arial"/>
          <w:sz w:val="22"/>
          <w:szCs w:val="22"/>
        </w:rPr>
        <w:t>e</w:t>
      </w:r>
      <w:r w:rsidRPr="00AD34E0">
        <w:rPr>
          <w:rFonts w:ascii="Arial" w:hAnsi="Arial" w:cs="Arial"/>
          <w:sz w:val="22"/>
          <w:szCs w:val="22"/>
        </w:rPr>
        <w:t xml:space="preserve"> niepokojów społecznych, strajków, zamieszek, rozruchów lub lokautów do</w:t>
      </w:r>
      <w:r w:rsidR="00A65E84" w:rsidRPr="00AD34E0">
        <w:rPr>
          <w:rFonts w:ascii="Arial" w:hAnsi="Arial" w:cs="Arial"/>
          <w:sz w:val="22"/>
          <w:szCs w:val="22"/>
        </w:rPr>
        <w:t> </w:t>
      </w:r>
      <w:r w:rsidRPr="00AD34E0">
        <w:rPr>
          <w:rFonts w:ascii="Arial" w:hAnsi="Arial" w:cs="Arial"/>
          <w:sz w:val="22"/>
          <w:szCs w:val="22"/>
        </w:rPr>
        <w:t xml:space="preserve">limitu </w:t>
      </w:r>
      <w:r w:rsidRPr="00AD34E0">
        <w:rPr>
          <w:rFonts w:ascii="Arial" w:hAnsi="Arial" w:cs="Arial"/>
          <w:b/>
          <w:sz w:val="22"/>
          <w:szCs w:val="22"/>
        </w:rPr>
        <w:t>1 000 000 zł</w:t>
      </w:r>
      <w:r w:rsidRPr="00AD34E0">
        <w:rPr>
          <w:rFonts w:ascii="Arial" w:hAnsi="Arial" w:cs="Arial"/>
          <w:sz w:val="22"/>
          <w:szCs w:val="22"/>
        </w:rPr>
        <w:t xml:space="preserve"> na</w:t>
      </w:r>
      <w:r w:rsidR="00C01315" w:rsidRPr="00AD34E0">
        <w:rPr>
          <w:rFonts w:ascii="Arial" w:hAnsi="Arial" w:cs="Arial"/>
          <w:sz w:val="22"/>
          <w:szCs w:val="22"/>
        </w:rPr>
        <w:t> </w:t>
      </w:r>
      <w:r w:rsidRPr="00AD34E0">
        <w:rPr>
          <w:rFonts w:ascii="Arial" w:hAnsi="Arial" w:cs="Arial"/>
          <w:sz w:val="22"/>
          <w:szCs w:val="22"/>
        </w:rPr>
        <w:t>jeden i wszystkie wypadki.</w:t>
      </w:r>
    </w:p>
    <w:p w:rsidR="00D45AF2" w:rsidRPr="00AD34E0" w:rsidRDefault="00712935" w:rsidP="00A65E84">
      <w:pPr>
        <w:numPr>
          <w:ilvl w:val="0"/>
          <w:numId w:val="17"/>
        </w:numPr>
        <w:jc w:val="both"/>
        <w:rPr>
          <w:rFonts w:ascii="Arial" w:hAnsi="Arial" w:cs="Arial"/>
          <w:sz w:val="22"/>
          <w:szCs w:val="22"/>
        </w:rPr>
      </w:pPr>
      <w:r w:rsidRPr="00AD34E0">
        <w:rPr>
          <w:rFonts w:ascii="Arial" w:hAnsi="Arial" w:cs="Arial"/>
          <w:sz w:val="22"/>
          <w:szCs w:val="22"/>
        </w:rPr>
        <w:t xml:space="preserve">Ochroną ubezpieczeniową obejmuje się odpowiedzialność za szkody powstałe wskutek powolnego działania (któremu nie można przypisać działania nagłego i niespodziewanego) temperatury, gazów, płynów, oparów, wilgoci, wody, dymu, sadzy, ścieków, zagrzybienia, hałasu, pyłów do limitu </w:t>
      </w:r>
      <w:r w:rsidRPr="00AD34E0">
        <w:rPr>
          <w:rFonts w:ascii="Arial" w:hAnsi="Arial" w:cs="Arial"/>
          <w:b/>
          <w:sz w:val="22"/>
          <w:szCs w:val="22"/>
        </w:rPr>
        <w:t>50 000 zł</w:t>
      </w:r>
      <w:r w:rsidRPr="00AD34E0">
        <w:rPr>
          <w:rFonts w:ascii="Arial" w:hAnsi="Arial" w:cs="Arial"/>
          <w:sz w:val="22"/>
          <w:szCs w:val="22"/>
        </w:rPr>
        <w:t xml:space="preserve"> na jeden i wszystkie wypadki.</w:t>
      </w:r>
    </w:p>
    <w:p w:rsidR="00D45AF2" w:rsidRPr="00AD34E0" w:rsidRDefault="00D45AF2" w:rsidP="00A65E84">
      <w:pPr>
        <w:widowControl w:val="0"/>
        <w:numPr>
          <w:ilvl w:val="0"/>
          <w:numId w:val="17"/>
        </w:numPr>
        <w:autoSpaceDE w:val="0"/>
        <w:autoSpaceDN w:val="0"/>
        <w:adjustRightInd w:val="0"/>
        <w:spacing w:after="40"/>
        <w:ind w:left="709" w:hanging="357"/>
        <w:jc w:val="both"/>
        <w:rPr>
          <w:rFonts w:ascii="Arial" w:hAnsi="Arial" w:cs="Arial"/>
          <w:sz w:val="22"/>
          <w:szCs w:val="22"/>
        </w:rPr>
      </w:pPr>
      <w:r w:rsidRPr="00AD34E0">
        <w:rPr>
          <w:rFonts w:ascii="Arial" w:hAnsi="Arial" w:cs="Arial"/>
          <w:sz w:val="22"/>
          <w:szCs w:val="22"/>
        </w:rPr>
        <w:t>Ochroną ubezpieczeniową obejmuje się odpowiedzialność za szkody powstałe w</w:t>
      </w:r>
      <w:r w:rsidR="00A65E84" w:rsidRPr="00AD34E0">
        <w:rPr>
          <w:rFonts w:ascii="Arial" w:hAnsi="Arial" w:cs="Arial"/>
          <w:sz w:val="22"/>
          <w:szCs w:val="22"/>
        </w:rPr>
        <w:t> </w:t>
      </w:r>
      <w:r w:rsidRPr="00AD34E0">
        <w:rPr>
          <w:rFonts w:ascii="Arial" w:hAnsi="Arial" w:cs="Arial"/>
          <w:sz w:val="22"/>
          <w:szCs w:val="22"/>
        </w:rPr>
        <w:t>nieruchomościach, z których ubezpieczający/ubezpieczony korzysta na podstawie umów najmu, dzierżawy, użytkowania, użyczenia, leasingu i innych podobnych form korzystania z</w:t>
      </w:r>
      <w:r w:rsidR="00A65E84" w:rsidRPr="00AD34E0">
        <w:rPr>
          <w:rFonts w:ascii="Arial" w:hAnsi="Arial" w:cs="Arial"/>
          <w:sz w:val="22"/>
          <w:szCs w:val="22"/>
        </w:rPr>
        <w:t> </w:t>
      </w:r>
      <w:r w:rsidRPr="00AD34E0">
        <w:rPr>
          <w:rFonts w:ascii="Arial" w:hAnsi="Arial" w:cs="Arial"/>
          <w:sz w:val="22"/>
          <w:szCs w:val="22"/>
        </w:rPr>
        <w:t xml:space="preserve">cudzej rzeczy, </w:t>
      </w:r>
      <w:r w:rsidRPr="00AD34E0">
        <w:rPr>
          <w:rFonts w:ascii="Arial" w:hAnsi="Arial" w:cs="Arial"/>
          <w:b/>
          <w:sz w:val="22"/>
          <w:szCs w:val="22"/>
        </w:rPr>
        <w:t xml:space="preserve">wyrządzone przez klientów, czy jakiekolwiek osoby zaproszone przez Najemcę </w:t>
      </w:r>
      <w:r w:rsidRPr="00AD34E0">
        <w:rPr>
          <w:rFonts w:ascii="Arial" w:hAnsi="Arial" w:cs="Arial"/>
          <w:sz w:val="22"/>
          <w:szCs w:val="22"/>
        </w:rPr>
        <w:t xml:space="preserve">do limitu </w:t>
      </w:r>
      <w:r w:rsidRPr="00AD34E0">
        <w:rPr>
          <w:rFonts w:ascii="Arial" w:hAnsi="Arial" w:cs="Arial"/>
          <w:b/>
          <w:sz w:val="22"/>
          <w:szCs w:val="22"/>
        </w:rPr>
        <w:t>10 000 zł</w:t>
      </w:r>
      <w:r w:rsidRPr="00AD34E0">
        <w:rPr>
          <w:rFonts w:ascii="Arial" w:hAnsi="Arial" w:cs="Arial"/>
          <w:sz w:val="22"/>
          <w:szCs w:val="22"/>
        </w:rPr>
        <w:t xml:space="preserve"> na jeden i </w:t>
      </w:r>
      <w:r w:rsidRPr="00AD34E0">
        <w:rPr>
          <w:rFonts w:ascii="Arial" w:hAnsi="Arial" w:cs="Arial"/>
          <w:b/>
          <w:sz w:val="22"/>
          <w:szCs w:val="22"/>
        </w:rPr>
        <w:t>50 000 zł</w:t>
      </w:r>
      <w:r w:rsidRPr="00AD34E0">
        <w:rPr>
          <w:rFonts w:ascii="Arial" w:hAnsi="Arial" w:cs="Arial"/>
          <w:sz w:val="22"/>
          <w:szCs w:val="22"/>
        </w:rPr>
        <w:t xml:space="preserve"> </w:t>
      </w:r>
      <w:r w:rsidR="0006693C" w:rsidRPr="00AD34E0">
        <w:rPr>
          <w:rFonts w:ascii="Arial" w:hAnsi="Arial" w:cs="Arial"/>
          <w:sz w:val="22"/>
          <w:szCs w:val="22"/>
        </w:rPr>
        <w:t xml:space="preserve">na </w:t>
      </w:r>
      <w:r w:rsidR="00A65E84" w:rsidRPr="00AD34E0">
        <w:rPr>
          <w:rFonts w:ascii="Arial" w:hAnsi="Arial" w:cs="Arial"/>
          <w:sz w:val="22"/>
          <w:szCs w:val="22"/>
        </w:rPr>
        <w:t>wszystkie wypadki.</w:t>
      </w:r>
    </w:p>
    <w:p w:rsidR="00F02A28" w:rsidRPr="00AD34E0" w:rsidRDefault="00F02A28" w:rsidP="00A65E84">
      <w:pPr>
        <w:widowControl w:val="0"/>
        <w:numPr>
          <w:ilvl w:val="0"/>
          <w:numId w:val="17"/>
        </w:numPr>
        <w:autoSpaceDE w:val="0"/>
        <w:autoSpaceDN w:val="0"/>
        <w:adjustRightInd w:val="0"/>
        <w:spacing w:after="40"/>
        <w:ind w:left="709" w:hanging="357"/>
        <w:jc w:val="both"/>
        <w:rPr>
          <w:rFonts w:ascii="Arial" w:hAnsi="Arial" w:cs="Arial"/>
          <w:sz w:val="22"/>
          <w:szCs w:val="22"/>
        </w:rPr>
      </w:pPr>
      <w:r w:rsidRPr="00AD34E0">
        <w:rPr>
          <w:rFonts w:ascii="Arial" w:hAnsi="Arial" w:cs="Arial"/>
          <w:sz w:val="22"/>
          <w:szCs w:val="22"/>
        </w:rPr>
        <w:t>Zniesienie wszystkich franszyz</w:t>
      </w:r>
      <w:r w:rsidR="00A65E84" w:rsidRPr="00AD34E0">
        <w:rPr>
          <w:rFonts w:ascii="Arial" w:hAnsi="Arial" w:cs="Arial"/>
          <w:sz w:val="22"/>
          <w:szCs w:val="22"/>
        </w:rPr>
        <w:t>.</w:t>
      </w:r>
    </w:p>
    <w:p w:rsidR="007C765E" w:rsidRPr="00AD34E0" w:rsidRDefault="007C765E" w:rsidP="00A65E84">
      <w:pPr>
        <w:spacing w:before="240" w:after="40"/>
        <w:ind w:left="352"/>
        <w:rPr>
          <w:rFonts w:ascii="Arial" w:hAnsi="Arial" w:cs="Arial"/>
          <w:b/>
          <w:bCs/>
          <w:sz w:val="22"/>
          <w:szCs w:val="22"/>
          <w:u w:val="single"/>
        </w:rPr>
      </w:pPr>
      <w:r w:rsidRPr="00DD6946">
        <w:rPr>
          <w:rFonts w:ascii="Arial" w:hAnsi="Arial" w:cs="Arial"/>
          <w:b/>
          <w:bCs/>
          <w:sz w:val="22"/>
          <w:szCs w:val="22"/>
          <w:u w:val="single"/>
        </w:rPr>
        <w:t>Informacje dodatkowe:</w:t>
      </w:r>
    </w:p>
    <w:p w:rsidR="007D6421" w:rsidRPr="00AD34E0" w:rsidRDefault="007D6421" w:rsidP="00A65E84">
      <w:pPr>
        <w:numPr>
          <w:ilvl w:val="1"/>
          <w:numId w:val="12"/>
        </w:numPr>
        <w:overflowPunct w:val="0"/>
        <w:autoSpaceDE w:val="0"/>
        <w:autoSpaceDN w:val="0"/>
        <w:adjustRightInd w:val="0"/>
        <w:spacing w:after="40"/>
        <w:ind w:right="23"/>
        <w:textAlignment w:val="baseline"/>
        <w:rPr>
          <w:rFonts w:ascii="Arial" w:hAnsi="Arial" w:cs="Arial"/>
          <w:bCs/>
          <w:sz w:val="22"/>
          <w:szCs w:val="22"/>
        </w:rPr>
      </w:pPr>
      <w:r w:rsidRPr="00AD34E0">
        <w:rPr>
          <w:rFonts w:ascii="Arial" w:hAnsi="Arial" w:cs="Arial"/>
          <w:bCs/>
          <w:sz w:val="22"/>
          <w:szCs w:val="22"/>
        </w:rPr>
        <w:t>Informacje o ryzyku związanym z organizacją imprez:</w:t>
      </w:r>
    </w:p>
    <w:p w:rsidR="007D6421" w:rsidRPr="00AD34E0" w:rsidRDefault="007D6421" w:rsidP="00A65E84">
      <w:pPr>
        <w:pStyle w:val="Stopka"/>
        <w:tabs>
          <w:tab w:val="clear" w:pos="4536"/>
          <w:tab w:val="clear" w:pos="9072"/>
        </w:tabs>
        <w:ind w:left="794"/>
        <w:jc w:val="both"/>
        <w:rPr>
          <w:rFonts w:ascii="Arial" w:hAnsi="Arial" w:cs="Arial"/>
          <w:bCs/>
          <w:sz w:val="22"/>
          <w:szCs w:val="22"/>
        </w:rPr>
      </w:pPr>
      <w:r w:rsidRPr="00AD34E0">
        <w:rPr>
          <w:rFonts w:ascii="Arial" w:hAnsi="Arial" w:cs="Arial"/>
          <w:bCs/>
          <w:sz w:val="22"/>
          <w:szCs w:val="22"/>
        </w:rPr>
        <w:t xml:space="preserve">Imprezy przeprowadzane są głównie w ramach promocji regionu. Dotyczą pełnienia funkcji przez Urząd Marszałkowski Województwa Warmińsko-Mazurskiego w Olsztynie, współorganizatora imprez, jako gospodarza województwa. </w:t>
      </w:r>
    </w:p>
    <w:p w:rsidR="00430237" w:rsidRPr="00AD34E0" w:rsidRDefault="007D6421" w:rsidP="00A65E84">
      <w:pPr>
        <w:pStyle w:val="Stopka"/>
        <w:tabs>
          <w:tab w:val="clear" w:pos="4536"/>
          <w:tab w:val="clear" w:pos="9072"/>
        </w:tabs>
        <w:ind w:left="794"/>
        <w:jc w:val="both"/>
        <w:rPr>
          <w:rFonts w:ascii="Arial" w:hAnsi="Arial" w:cs="Arial"/>
          <w:bCs/>
          <w:sz w:val="22"/>
          <w:szCs w:val="22"/>
        </w:rPr>
      </w:pPr>
      <w:r w:rsidRPr="00AD34E0">
        <w:rPr>
          <w:rFonts w:ascii="Arial" w:hAnsi="Arial" w:cs="Arial"/>
          <w:bCs/>
          <w:sz w:val="22"/>
          <w:szCs w:val="22"/>
        </w:rPr>
        <w:t>W trakcie roku przeprowadzanych jest kilkadziesiąt imprez, zarówno w obiektach do tego przeznaczonych (np. Filharmonia, Teatr i inne obiekty użyteczności publicznej) jak i</w:t>
      </w:r>
      <w:r w:rsidR="00A65E84" w:rsidRPr="00AD34E0">
        <w:rPr>
          <w:rFonts w:ascii="Arial" w:hAnsi="Arial" w:cs="Arial"/>
          <w:bCs/>
          <w:sz w:val="22"/>
          <w:szCs w:val="22"/>
        </w:rPr>
        <w:t> </w:t>
      </w:r>
      <w:r w:rsidRPr="00AD34E0">
        <w:rPr>
          <w:rFonts w:ascii="Arial" w:hAnsi="Arial" w:cs="Arial"/>
          <w:bCs/>
          <w:sz w:val="22"/>
          <w:szCs w:val="22"/>
        </w:rPr>
        <w:t>na</w:t>
      </w:r>
      <w:r w:rsidR="00A65E84" w:rsidRPr="00AD34E0">
        <w:rPr>
          <w:rFonts w:ascii="Arial" w:hAnsi="Arial" w:cs="Arial"/>
          <w:bCs/>
          <w:sz w:val="22"/>
          <w:szCs w:val="22"/>
        </w:rPr>
        <w:t> </w:t>
      </w:r>
      <w:r w:rsidRPr="00AD34E0">
        <w:rPr>
          <w:rFonts w:ascii="Arial" w:hAnsi="Arial" w:cs="Arial"/>
          <w:bCs/>
          <w:sz w:val="22"/>
          <w:szCs w:val="22"/>
        </w:rPr>
        <w:t>zewnątrz. Imprezy o charakterze sportowym, najczęściej dla młodzieży, mające na</w:t>
      </w:r>
      <w:r w:rsidR="00A65E84" w:rsidRPr="00AD34E0">
        <w:rPr>
          <w:rFonts w:ascii="Arial" w:hAnsi="Arial" w:cs="Arial"/>
          <w:bCs/>
          <w:sz w:val="22"/>
          <w:szCs w:val="22"/>
        </w:rPr>
        <w:t> </w:t>
      </w:r>
      <w:r w:rsidRPr="00AD34E0">
        <w:rPr>
          <w:rFonts w:ascii="Arial" w:hAnsi="Arial" w:cs="Arial"/>
          <w:bCs/>
          <w:sz w:val="22"/>
          <w:szCs w:val="22"/>
        </w:rPr>
        <w:t>celu krzewienie sportu w</w:t>
      </w:r>
      <w:r w:rsidR="00C01315" w:rsidRPr="00AD34E0">
        <w:rPr>
          <w:rFonts w:ascii="Arial" w:hAnsi="Arial" w:cs="Arial"/>
          <w:bCs/>
          <w:sz w:val="22"/>
          <w:szCs w:val="22"/>
        </w:rPr>
        <w:t> </w:t>
      </w:r>
      <w:r w:rsidRPr="00AD34E0">
        <w:rPr>
          <w:rFonts w:ascii="Arial" w:hAnsi="Arial" w:cs="Arial"/>
          <w:bCs/>
          <w:sz w:val="22"/>
          <w:szCs w:val="22"/>
        </w:rPr>
        <w:t>regionie, zdrowego trybu życia, również spotkania dla</w:t>
      </w:r>
      <w:r w:rsidR="00A65E84" w:rsidRPr="00AD34E0">
        <w:rPr>
          <w:rFonts w:ascii="Arial" w:hAnsi="Arial" w:cs="Arial"/>
          <w:bCs/>
          <w:sz w:val="22"/>
          <w:szCs w:val="22"/>
        </w:rPr>
        <w:t> </w:t>
      </w:r>
      <w:r w:rsidRPr="00AD34E0">
        <w:rPr>
          <w:rFonts w:ascii="Arial" w:hAnsi="Arial" w:cs="Arial"/>
          <w:bCs/>
          <w:sz w:val="22"/>
          <w:szCs w:val="22"/>
        </w:rPr>
        <w:t>kombatantów, Dzień Weterana, Dni Rodziny, spotkania organizacji pozarządowych, spotkania wolontariatu, mające na celu promocję regionu, tradycji i kultury, imprezy mające na celu promocję żywności regionalnej, tradycji i</w:t>
      </w:r>
      <w:r w:rsidR="00C01315" w:rsidRPr="00AD34E0">
        <w:rPr>
          <w:rFonts w:ascii="Arial" w:hAnsi="Arial" w:cs="Arial"/>
          <w:bCs/>
          <w:sz w:val="22"/>
          <w:szCs w:val="22"/>
        </w:rPr>
        <w:t> </w:t>
      </w:r>
      <w:r w:rsidRPr="00AD34E0">
        <w:rPr>
          <w:rFonts w:ascii="Arial" w:hAnsi="Arial" w:cs="Arial"/>
          <w:bCs/>
          <w:sz w:val="22"/>
          <w:szCs w:val="22"/>
        </w:rPr>
        <w:t>kultury ludowej, sporadycznie mogą być połączone z koncertem plenerowym muzyki pop, biesiadnej i folkowej. Oprawa stosowna do rodzaju i charakteru imprezy. Liczba uczestników trudna do określenia, zależna od zainteresowania – imprezy mają najczęściej charakter otwarty, są</w:t>
      </w:r>
      <w:r w:rsidR="00C01315" w:rsidRPr="00AD34E0">
        <w:rPr>
          <w:rFonts w:ascii="Arial" w:hAnsi="Arial" w:cs="Arial"/>
          <w:bCs/>
          <w:sz w:val="22"/>
          <w:szCs w:val="22"/>
        </w:rPr>
        <w:t> </w:t>
      </w:r>
      <w:r w:rsidRPr="00AD34E0">
        <w:rPr>
          <w:rFonts w:ascii="Arial" w:hAnsi="Arial" w:cs="Arial"/>
          <w:bCs/>
          <w:sz w:val="22"/>
          <w:szCs w:val="22"/>
        </w:rPr>
        <w:t>skierowane do ogółu zainteresowanych. Urząd za każdym razem będzie podpisywał z</w:t>
      </w:r>
      <w:r w:rsidR="00C01315" w:rsidRPr="00AD34E0">
        <w:rPr>
          <w:rFonts w:ascii="Arial" w:hAnsi="Arial" w:cs="Arial"/>
          <w:bCs/>
          <w:sz w:val="22"/>
          <w:szCs w:val="22"/>
        </w:rPr>
        <w:t> </w:t>
      </w:r>
      <w:r w:rsidRPr="00AD34E0">
        <w:rPr>
          <w:rFonts w:ascii="Arial" w:hAnsi="Arial" w:cs="Arial"/>
          <w:bCs/>
          <w:sz w:val="22"/>
          <w:szCs w:val="22"/>
        </w:rPr>
        <w:t>profesjonalnymi firmami umowy zlecenia, jeżeli przy współorganizowaniu danej imprezy będzie potrzebna specjalistyczna wiedza i sprzęt (dot. np. organizacji koncertu, przygotowania sceny, oświetlenia, nagłośnienia itp.).</w:t>
      </w:r>
      <w:r w:rsidR="00430237" w:rsidRPr="00AD34E0">
        <w:rPr>
          <w:rFonts w:ascii="Arial" w:hAnsi="Arial" w:cs="Arial"/>
          <w:bCs/>
          <w:sz w:val="22"/>
          <w:szCs w:val="22"/>
        </w:rPr>
        <w:t xml:space="preserve"> </w:t>
      </w:r>
    </w:p>
    <w:p w:rsidR="007D6421" w:rsidRPr="00AD34E0" w:rsidRDefault="00430237" w:rsidP="00A65E84">
      <w:pPr>
        <w:pStyle w:val="Stopka"/>
        <w:tabs>
          <w:tab w:val="clear" w:pos="4536"/>
          <w:tab w:val="clear" w:pos="9072"/>
        </w:tabs>
        <w:ind w:left="794"/>
        <w:jc w:val="both"/>
        <w:rPr>
          <w:rFonts w:ascii="Arial" w:hAnsi="Arial" w:cs="Arial"/>
          <w:bCs/>
          <w:sz w:val="22"/>
          <w:szCs w:val="22"/>
        </w:rPr>
      </w:pPr>
      <w:r w:rsidRPr="00AD34E0">
        <w:rPr>
          <w:rFonts w:ascii="Arial" w:hAnsi="Arial" w:cs="Arial"/>
          <w:bCs/>
          <w:sz w:val="22"/>
          <w:szCs w:val="22"/>
        </w:rPr>
        <w:t xml:space="preserve">Przestrzegane jest, że umowy zlecenia podpisywane są tylko z firmami, które posiadają ważną własną polisę obejmującą ochroną odpowiedzialność </w:t>
      </w:r>
      <w:r w:rsidR="00DD7667" w:rsidRPr="00AD34E0">
        <w:rPr>
          <w:rFonts w:ascii="Arial" w:hAnsi="Arial" w:cs="Arial"/>
          <w:bCs/>
          <w:sz w:val="22"/>
          <w:szCs w:val="22"/>
        </w:rPr>
        <w:t xml:space="preserve">cywilną </w:t>
      </w:r>
      <w:r w:rsidRPr="00AD34E0">
        <w:rPr>
          <w:rFonts w:ascii="Arial" w:hAnsi="Arial" w:cs="Arial"/>
          <w:bCs/>
          <w:sz w:val="22"/>
          <w:szCs w:val="22"/>
        </w:rPr>
        <w:t>z tytułu prowadzonej działalności przez tę firmę.</w:t>
      </w:r>
    </w:p>
    <w:p w:rsidR="00D1642D" w:rsidRPr="00AD34E0" w:rsidRDefault="00D1642D" w:rsidP="00A65E84">
      <w:pPr>
        <w:pStyle w:val="Stopka"/>
        <w:tabs>
          <w:tab w:val="clear" w:pos="4536"/>
          <w:tab w:val="clear" w:pos="9072"/>
        </w:tabs>
        <w:ind w:left="794"/>
        <w:jc w:val="both"/>
        <w:rPr>
          <w:rFonts w:ascii="Arial" w:hAnsi="Arial" w:cs="Arial"/>
          <w:b/>
          <w:bCs/>
          <w:sz w:val="22"/>
          <w:szCs w:val="22"/>
        </w:rPr>
      </w:pPr>
      <w:r w:rsidRPr="00AD34E0">
        <w:rPr>
          <w:rFonts w:ascii="Arial" w:hAnsi="Arial" w:cs="Arial"/>
          <w:b/>
          <w:sz w:val="22"/>
          <w:szCs w:val="22"/>
        </w:rPr>
        <w:t>Urząd Marszałkowski nie jest organizatorem lub współorganizatorem imprez lotniczych, motorowych lub motorowodnych.</w:t>
      </w:r>
    </w:p>
    <w:p w:rsidR="00DD6946" w:rsidRDefault="007C765E" w:rsidP="004237AC">
      <w:pPr>
        <w:numPr>
          <w:ilvl w:val="1"/>
          <w:numId w:val="12"/>
        </w:numPr>
        <w:overflowPunct w:val="0"/>
        <w:autoSpaceDE w:val="0"/>
        <w:autoSpaceDN w:val="0"/>
        <w:adjustRightInd w:val="0"/>
        <w:spacing w:after="40"/>
        <w:ind w:right="23"/>
        <w:textAlignment w:val="baseline"/>
        <w:rPr>
          <w:rFonts w:ascii="Arial" w:hAnsi="Arial" w:cs="Arial"/>
          <w:sz w:val="22"/>
          <w:szCs w:val="22"/>
        </w:rPr>
      </w:pPr>
      <w:r w:rsidRPr="00DD6946">
        <w:rPr>
          <w:rFonts w:ascii="Arial" w:hAnsi="Arial" w:cs="Arial"/>
          <w:sz w:val="22"/>
          <w:szCs w:val="22"/>
        </w:rPr>
        <w:t>Liczba pracowników:</w:t>
      </w:r>
      <w:r w:rsidR="00A65E84" w:rsidRPr="00DD6946">
        <w:rPr>
          <w:rFonts w:ascii="Arial" w:hAnsi="Arial" w:cs="Arial"/>
          <w:sz w:val="22"/>
          <w:szCs w:val="22"/>
        </w:rPr>
        <w:t xml:space="preserve"> </w:t>
      </w:r>
      <w:r w:rsidR="00634E1F" w:rsidRPr="00DD6946">
        <w:rPr>
          <w:rFonts w:ascii="Arial" w:hAnsi="Arial" w:cs="Arial"/>
          <w:sz w:val="22"/>
          <w:szCs w:val="22"/>
        </w:rPr>
        <w:tab/>
      </w:r>
      <w:r w:rsidR="009B238A" w:rsidRPr="00DD6946">
        <w:rPr>
          <w:rFonts w:ascii="Arial" w:hAnsi="Arial" w:cs="Arial"/>
          <w:b/>
          <w:sz w:val="22"/>
          <w:szCs w:val="22"/>
        </w:rPr>
        <w:t>102</w:t>
      </w:r>
      <w:r w:rsidR="00634E1F" w:rsidRPr="00DD6946">
        <w:rPr>
          <w:rFonts w:ascii="Arial" w:hAnsi="Arial" w:cs="Arial"/>
          <w:b/>
          <w:sz w:val="22"/>
          <w:szCs w:val="22"/>
        </w:rPr>
        <w:t>5</w:t>
      </w:r>
      <w:r w:rsidR="009B238A" w:rsidRPr="00DD6946">
        <w:rPr>
          <w:rFonts w:ascii="Arial" w:hAnsi="Arial" w:cs="Arial"/>
          <w:b/>
          <w:sz w:val="22"/>
          <w:szCs w:val="22"/>
        </w:rPr>
        <w:t xml:space="preserve"> </w:t>
      </w:r>
      <w:r w:rsidRPr="00DD6946">
        <w:rPr>
          <w:rFonts w:ascii="Arial" w:hAnsi="Arial" w:cs="Arial"/>
          <w:sz w:val="22"/>
          <w:szCs w:val="22"/>
        </w:rPr>
        <w:t xml:space="preserve">(wg stanu </w:t>
      </w:r>
      <w:r w:rsidR="004A1362" w:rsidRPr="00DD6946">
        <w:rPr>
          <w:rFonts w:ascii="Arial" w:hAnsi="Arial" w:cs="Arial"/>
          <w:sz w:val="22"/>
          <w:szCs w:val="22"/>
        </w:rPr>
        <w:t xml:space="preserve">na dzień </w:t>
      </w:r>
      <w:r w:rsidRPr="00DD6946">
        <w:rPr>
          <w:rFonts w:ascii="Arial" w:hAnsi="Arial" w:cs="Arial"/>
          <w:sz w:val="22"/>
          <w:szCs w:val="22"/>
        </w:rPr>
        <w:t>01.</w:t>
      </w:r>
      <w:r w:rsidR="00F02A28" w:rsidRPr="00DD6946">
        <w:rPr>
          <w:rFonts w:ascii="Arial" w:hAnsi="Arial" w:cs="Arial"/>
          <w:sz w:val="22"/>
          <w:szCs w:val="22"/>
        </w:rPr>
        <w:t>09</w:t>
      </w:r>
      <w:r w:rsidRPr="00DD6946">
        <w:rPr>
          <w:rFonts w:ascii="Arial" w:hAnsi="Arial" w:cs="Arial"/>
          <w:sz w:val="22"/>
          <w:szCs w:val="22"/>
        </w:rPr>
        <w:t>.</w:t>
      </w:r>
      <w:r w:rsidR="009B238A" w:rsidRPr="00DD6946">
        <w:rPr>
          <w:rFonts w:ascii="Arial" w:hAnsi="Arial" w:cs="Arial"/>
          <w:sz w:val="22"/>
          <w:szCs w:val="22"/>
        </w:rPr>
        <w:t>202</w:t>
      </w:r>
      <w:r w:rsidR="00634E1F" w:rsidRPr="00DD6946">
        <w:rPr>
          <w:rFonts w:ascii="Arial" w:hAnsi="Arial" w:cs="Arial"/>
          <w:sz w:val="22"/>
          <w:szCs w:val="22"/>
        </w:rPr>
        <w:t>4</w:t>
      </w:r>
      <w:r w:rsidR="009B238A" w:rsidRPr="00DD6946">
        <w:rPr>
          <w:rFonts w:ascii="Arial" w:hAnsi="Arial" w:cs="Arial"/>
          <w:sz w:val="22"/>
          <w:szCs w:val="22"/>
        </w:rPr>
        <w:t xml:space="preserve"> </w:t>
      </w:r>
      <w:r w:rsidR="00CB0FCF" w:rsidRPr="00DD6946">
        <w:rPr>
          <w:rFonts w:ascii="Arial" w:hAnsi="Arial" w:cs="Arial"/>
          <w:sz w:val="22"/>
          <w:szCs w:val="22"/>
        </w:rPr>
        <w:t>r.</w:t>
      </w:r>
      <w:r w:rsidRPr="00DD6946">
        <w:rPr>
          <w:rFonts w:ascii="Arial" w:hAnsi="Arial" w:cs="Arial"/>
          <w:sz w:val="22"/>
          <w:szCs w:val="22"/>
        </w:rPr>
        <w:t>)</w:t>
      </w:r>
      <w:r w:rsidR="00A65E84" w:rsidRPr="00DD6946">
        <w:rPr>
          <w:rFonts w:ascii="Arial" w:hAnsi="Arial" w:cs="Arial"/>
          <w:sz w:val="22"/>
          <w:szCs w:val="22"/>
        </w:rPr>
        <w:t>.</w:t>
      </w:r>
    </w:p>
    <w:p w:rsidR="00DD6946" w:rsidRDefault="00DD6946">
      <w:pPr>
        <w:rPr>
          <w:rFonts w:ascii="Arial" w:hAnsi="Arial" w:cs="Arial"/>
          <w:sz w:val="22"/>
          <w:szCs w:val="22"/>
        </w:rPr>
      </w:pPr>
      <w:r>
        <w:rPr>
          <w:rFonts w:ascii="Arial" w:hAnsi="Arial" w:cs="Arial"/>
          <w:sz w:val="22"/>
          <w:szCs w:val="22"/>
        </w:rPr>
        <w:br w:type="page"/>
      </w:r>
    </w:p>
    <w:p w:rsidR="00570BF3" w:rsidRPr="00DD6946" w:rsidRDefault="00570BF3" w:rsidP="00DD6946">
      <w:pPr>
        <w:numPr>
          <w:ilvl w:val="0"/>
          <w:numId w:val="11"/>
        </w:numPr>
        <w:spacing w:before="360" w:after="240"/>
        <w:jc w:val="both"/>
        <w:rPr>
          <w:rFonts w:ascii="Arial" w:hAnsi="Arial" w:cs="Arial"/>
          <w:b/>
          <w:bCs/>
          <w:sz w:val="22"/>
          <w:szCs w:val="22"/>
          <w:u w:val="single"/>
        </w:rPr>
      </w:pPr>
      <w:r w:rsidRPr="00DD6946">
        <w:rPr>
          <w:rFonts w:ascii="Arial" w:hAnsi="Arial" w:cs="Arial"/>
          <w:b/>
          <w:bCs/>
          <w:sz w:val="22"/>
          <w:szCs w:val="22"/>
          <w:u w:val="single"/>
        </w:rPr>
        <w:t>Ubezpieczenie odpowiedzialności cywilnej osób eksploatujących bezzałogowe statki powietrzne</w:t>
      </w:r>
    </w:p>
    <w:p w:rsidR="00570BF3" w:rsidRPr="00DD6946" w:rsidRDefault="00570BF3" w:rsidP="00DD6946">
      <w:pPr>
        <w:spacing w:before="240" w:after="40"/>
        <w:ind w:left="352"/>
        <w:rPr>
          <w:rFonts w:ascii="Arial" w:hAnsi="Arial" w:cs="Arial"/>
          <w:b/>
          <w:bCs/>
          <w:sz w:val="22"/>
          <w:szCs w:val="22"/>
          <w:u w:val="single"/>
        </w:rPr>
      </w:pPr>
      <w:r w:rsidRPr="00DD6946">
        <w:rPr>
          <w:rFonts w:ascii="Arial" w:hAnsi="Arial" w:cs="Arial"/>
          <w:b/>
          <w:bCs/>
          <w:sz w:val="22"/>
          <w:szCs w:val="22"/>
          <w:u w:val="single"/>
        </w:rPr>
        <w:t>Warunki ubezpieczenia obligatoryjne</w:t>
      </w:r>
    </w:p>
    <w:p w:rsidR="003718F5" w:rsidRPr="00DD6946" w:rsidRDefault="003718F5" w:rsidP="00DD6946">
      <w:pPr>
        <w:numPr>
          <w:ilvl w:val="1"/>
          <w:numId w:val="74"/>
        </w:numPr>
        <w:overflowPunct w:val="0"/>
        <w:autoSpaceDE w:val="0"/>
        <w:autoSpaceDN w:val="0"/>
        <w:adjustRightInd w:val="0"/>
        <w:spacing w:before="240" w:after="40"/>
        <w:ind w:right="23"/>
        <w:textAlignment w:val="baseline"/>
        <w:rPr>
          <w:rFonts w:ascii="Arial" w:hAnsi="Arial" w:cs="Arial"/>
          <w:bCs/>
          <w:sz w:val="22"/>
          <w:szCs w:val="22"/>
        </w:rPr>
      </w:pPr>
      <w:r w:rsidRPr="00DD6946">
        <w:rPr>
          <w:rFonts w:ascii="Arial" w:hAnsi="Arial" w:cs="Arial"/>
          <w:b/>
          <w:bCs/>
          <w:sz w:val="22"/>
          <w:szCs w:val="22"/>
        </w:rPr>
        <w:t>Przedmiot i zakres ubezpieczenia:</w:t>
      </w:r>
    </w:p>
    <w:p w:rsidR="003718F5" w:rsidRPr="00DD6946" w:rsidRDefault="003718F5" w:rsidP="00DD6946">
      <w:pPr>
        <w:overflowPunct w:val="0"/>
        <w:autoSpaceDE w:val="0"/>
        <w:autoSpaceDN w:val="0"/>
        <w:adjustRightInd w:val="0"/>
        <w:spacing w:after="40"/>
        <w:ind w:left="794" w:right="23"/>
        <w:textAlignment w:val="baseline"/>
        <w:rPr>
          <w:rFonts w:ascii="Arial" w:hAnsi="Arial" w:cs="Arial"/>
          <w:bCs/>
          <w:sz w:val="22"/>
          <w:szCs w:val="22"/>
        </w:rPr>
      </w:pPr>
      <w:r w:rsidRPr="00DD6946">
        <w:rPr>
          <w:rFonts w:ascii="Arial" w:hAnsi="Arial" w:cs="Arial"/>
          <w:bCs/>
          <w:sz w:val="22"/>
          <w:szCs w:val="22"/>
        </w:rPr>
        <w:t xml:space="preserve">Dobrowolne ubezpieczenie odpowiedzialności cywilnej operatora </w:t>
      </w:r>
      <w:proofErr w:type="spellStart"/>
      <w:r w:rsidRPr="00DD6946">
        <w:rPr>
          <w:rFonts w:ascii="Arial" w:hAnsi="Arial" w:cs="Arial"/>
          <w:bCs/>
          <w:sz w:val="22"/>
          <w:szCs w:val="22"/>
        </w:rPr>
        <w:t>drona</w:t>
      </w:r>
      <w:proofErr w:type="spellEnd"/>
      <w:r w:rsidRPr="00DD6946">
        <w:rPr>
          <w:rFonts w:ascii="Arial" w:hAnsi="Arial" w:cs="Arial"/>
          <w:bCs/>
          <w:sz w:val="22"/>
          <w:szCs w:val="22"/>
        </w:rPr>
        <w:t xml:space="preserve"> obejmujące szkody polegające na uszkodzeniu ciała, rozstroju zdrowia lub śmierci osoby trzeciej oraz uszkodzeniu mienia osoby trzeciej na powierzchni ziemi, wody lub w powietrzu związane z eksploatacją bezzałogowych statków powietrznych o masie do 20 kg</w:t>
      </w:r>
    </w:p>
    <w:p w:rsidR="003718F5" w:rsidRPr="00DD6946" w:rsidRDefault="003718F5" w:rsidP="00DD6946">
      <w:pPr>
        <w:numPr>
          <w:ilvl w:val="1"/>
          <w:numId w:val="74"/>
        </w:numPr>
        <w:overflowPunct w:val="0"/>
        <w:autoSpaceDE w:val="0"/>
        <w:autoSpaceDN w:val="0"/>
        <w:adjustRightInd w:val="0"/>
        <w:spacing w:after="40"/>
        <w:ind w:right="23"/>
        <w:textAlignment w:val="baseline"/>
        <w:rPr>
          <w:rFonts w:ascii="Arial" w:hAnsi="Arial" w:cs="Arial"/>
          <w:b/>
          <w:bCs/>
          <w:sz w:val="22"/>
          <w:szCs w:val="22"/>
        </w:rPr>
      </w:pPr>
      <w:r w:rsidRPr="00DD6946">
        <w:rPr>
          <w:rFonts w:ascii="Arial" w:hAnsi="Arial" w:cs="Arial"/>
          <w:b/>
          <w:bCs/>
          <w:sz w:val="22"/>
          <w:szCs w:val="22"/>
        </w:rPr>
        <w:t>Suma gwarancyjna:</w:t>
      </w:r>
      <w:r w:rsidRPr="00DD6946">
        <w:rPr>
          <w:rFonts w:ascii="Arial" w:hAnsi="Arial" w:cs="Arial"/>
          <w:b/>
          <w:bCs/>
          <w:sz w:val="22"/>
          <w:szCs w:val="22"/>
        </w:rPr>
        <w:tab/>
        <w:t xml:space="preserve">100 000 zł </w:t>
      </w:r>
      <w:r w:rsidRPr="00DD6946">
        <w:rPr>
          <w:rFonts w:ascii="Arial" w:hAnsi="Arial" w:cs="Arial"/>
          <w:sz w:val="22"/>
          <w:szCs w:val="22"/>
        </w:rPr>
        <w:t>na jeden i wszystkie wypadki</w:t>
      </w:r>
      <w:r w:rsidRPr="00DD6946">
        <w:rPr>
          <w:rFonts w:ascii="Arial" w:hAnsi="Arial" w:cs="Arial"/>
          <w:b/>
          <w:bCs/>
          <w:sz w:val="22"/>
          <w:szCs w:val="22"/>
        </w:rPr>
        <w:t xml:space="preserve"> </w:t>
      </w:r>
      <w:r w:rsidRPr="00DD6946">
        <w:rPr>
          <w:rFonts w:ascii="Arial" w:hAnsi="Arial" w:cs="Arial"/>
          <w:sz w:val="22"/>
          <w:szCs w:val="22"/>
        </w:rPr>
        <w:t>(bez limitu ilości wypadków)</w:t>
      </w:r>
    </w:p>
    <w:p w:rsidR="003718F5" w:rsidRPr="00DD6946" w:rsidRDefault="003718F5" w:rsidP="00DD6946">
      <w:pPr>
        <w:numPr>
          <w:ilvl w:val="1"/>
          <w:numId w:val="74"/>
        </w:numPr>
        <w:overflowPunct w:val="0"/>
        <w:autoSpaceDE w:val="0"/>
        <w:autoSpaceDN w:val="0"/>
        <w:adjustRightInd w:val="0"/>
        <w:spacing w:after="40"/>
        <w:ind w:right="23"/>
        <w:textAlignment w:val="baseline"/>
        <w:rPr>
          <w:rFonts w:ascii="Arial" w:hAnsi="Arial" w:cs="Arial"/>
          <w:b/>
          <w:bCs/>
          <w:sz w:val="22"/>
          <w:szCs w:val="22"/>
        </w:rPr>
      </w:pPr>
      <w:r w:rsidRPr="00DD6946">
        <w:rPr>
          <w:rFonts w:ascii="Arial" w:hAnsi="Arial" w:cs="Arial"/>
          <w:b/>
          <w:bCs/>
          <w:sz w:val="22"/>
          <w:szCs w:val="22"/>
        </w:rPr>
        <w:t xml:space="preserve"> Zakres terytorialny:</w:t>
      </w:r>
      <w:r w:rsidRPr="00DD6946">
        <w:rPr>
          <w:rFonts w:ascii="Arial" w:hAnsi="Arial" w:cs="Arial"/>
          <w:b/>
          <w:bCs/>
          <w:sz w:val="22"/>
          <w:szCs w:val="22"/>
        </w:rPr>
        <w:tab/>
        <w:t>RP</w:t>
      </w:r>
    </w:p>
    <w:p w:rsidR="003718F5" w:rsidRPr="00DD6946" w:rsidRDefault="003718F5" w:rsidP="00DD6946">
      <w:pPr>
        <w:numPr>
          <w:ilvl w:val="1"/>
          <w:numId w:val="74"/>
        </w:numPr>
        <w:overflowPunct w:val="0"/>
        <w:autoSpaceDE w:val="0"/>
        <w:autoSpaceDN w:val="0"/>
        <w:adjustRightInd w:val="0"/>
        <w:spacing w:after="40"/>
        <w:ind w:right="21"/>
        <w:textAlignment w:val="baseline"/>
        <w:rPr>
          <w:rFonts w:ascii="Arial" w:hAnsi="Arial" w:cs="Arial"/>
          <w:b/>
          <w:bCs/>
          <w:sz w:val="22"/>
          <w:szCs w:val="22"/>
        </w:rPr>
      </w:pPr>
      <w:r w:rsidRPr="00DD6946">
        <w:rPr>
          <w:rFonts w:ascii="Arial" w:hAnsi="Arial" w:cs="Arial"/>
          <w:b/>
          <w:sz w:val="22"/>
          <w:szCs w:val="22"/>
        </w:rPr>
        <w:t>Okres ubezpieczenia:</w:t>
      </w:r>
      <w:r w:rsidRPr="00DD6946">
        <w:rPr>
          <w:rFonts w:ascii="Arial" w:hAnsi="Arial" w:cs="Arial"/>
          <w:sz w:val="22"/>
          <w:szCs w:val="22"/>
        </w:rPr>
        <w:t xml:space="preserve"> </w:t>
      </w:r>
      <w:r w:rsidRPr="00DD6946">
        <w:rPr>
          <w:rFonts w:ascii="Arial" w:hAnsi="Arial" w:cs="Arial"/>
          <w:b/>
          <w:sz w:val="22"/>
          <w:szCs w:val="22"/>
        </w:rPr>
        <w:t>od 01.02.2025 r. do 31.01.2026 r.</w:t>
      </w:r>
    </w:p>
    <w:p w:rsidR="003718F5" w:rsidRPr="00DD6946" w:rsidRDefault="003718F5" w:rsidP="00DD6946">
      <w:pPr>
        <w:numPr>
          <w:ilvl w:val="1"/>
          <w:numId w:val="74"/>
        </w:numPr>
        <w:overflowPunct w:val="0"/>
        <w:autoSpaceDE w:val="0"/>
        <w:autoSpaceDN w:val="0"/>
        <w:adjustRightInd w:val="0"/>
        <w:spacing w:after="40"/>
        <w:ind w:right="23"/>
        <w:textAlignment w:val="baseline"/>
        <w:rPr>
          <w:rFonts w:ascii="Arial" w:hAnsi="Arial" w:cs="Arial"/>
          <w:bCs/>
          <w:sz w:val="22"/>
          <w:szCs w:val="22"/>
        </w:rPr>
      </w:pPr>
      <w:r w:rsidRPr="00DD6946">
        <w:rPr>
          <w:rFonts w:ascii="Arial" w:hAnsi="Arial" w:cs="Arial"/>
          <w:b/>
          <w:bCs/>
          <w:sz w:val="22"/>
          <w:szCs w:val="22"/>
        </w:rPr>
        <w:t xml:space="preserve">Informacje dodatkowe: </w:t>
      </w:r>
    </w:p>
    <w:p w:rsidR="00570BF3" w:rsidRPr="00DD6946" w:rsidRDefault="00570BF3" w:rsidP="00DD6946">
      <w:pPr>
        <w:overflowPunct w:val="0"/>
        <w:autoSpaceDE w:val="0"/>
        <w:autoSpaceDN w:val="0"/>
        <w:adjustRightInd w:val="0"/>
        <w:spacing w:after="40"/>
        <w:ind w:left="397" w:right="23"/>
        <w:textAlignment w:val="baseline"/>
        <w:rPr>
          <w:rFonts w:ascii="Arial" w:hAnsi="Arial" w:cs="Arial"/>
          <w:bCs/>
          <w:sz w:val="22"/>
          <w:szCs w:val="22"/>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81"/>
        <w:gridCol w:w="5387"/>
      </w:tblGrid>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Nazwa i typ modelu latającego</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proofErr w:type="spellStart"/>
            <w:r w:rsidRPr="00DD6946">
              <w:rPr>
                <w:rFonts w:ascii="Arial" w:hAnsi="Arial" w:cs="Arial"/>
                <w:sz w:val="22"/>
                <w:szCs w:val="22"/>
              </w:rPr>
              <w:t>Dron</w:t>
            </w:r>
            <w:proofErr w:type="spellEnd"/>
            <w:r w:rsidRPr="00DD6946">
              <w:rPr>
                <w:rFonts w:ascii="Arial" w:hAnsi="Arial" w:cs="Arial"/>
                <w:sz w:val="22"/>
                <w:szCs w:val="22"/>
              </w:rPr>
              <w:t xml:space="preserve"> </w:t>
            </w:r>
            <w:proofErr w:type="spellStart"/>
            <w:r w:rsidRPr="00DD6946">
              <w:rPr>
                <w:rFonts w:ascii="Arial" w:hAnsi="Arial" w:cs="Arial"/>
                <w:sz w:val="22"/>
                <w:szCs w:val="22"/>
              </w:rPr>
              <w:t>Mavic</w:t>
            </w:r>
            <w:proofErr w:type="spellEnd"/>
            <w:r w:rsidRPr="00DD6946">
              <w:rPr>
                <w:rFonts w:ascii="Arial" w:hAnsi="Arial" w:cs="Arial"/>
                <w:sz w:val="22"/>
                <w:szCs w:val="22"/>
              </w:rPr>
              <w:t xml:space="preserve"> 3 </w:t>
            </w:r>
            <w:proofErr w:type="spellStart"/>
            <w:r w:rsidRPr="00DD6946">
              <w:rPr>
                <w:rFonts w:ascii="Arial" w:hAnsi="Arial" w:cs="Arial"/>
                <w:sz w:val="22"/>
                <w:szCs w:val="22"/>
              </w:rPr>
              <w:t>Enterprise</w:t>
            </w:r>
            <w:proofErr w:type="spellEnd"/>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Wyposażenie dodatkowe</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moduł RTK, kontroler</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Masa własna</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941 g</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Numer seryjny</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1581F5FHD239R00D2B3M</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Rok produkcji</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2023</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Kategorie wykonywanych lotów</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sz w:val="22"/>
                <w:szCs w:val="22"/>
              </w:rPr>
            </w:pPr>
            <w:r w:rsidRPr="00DD6946">
              <w:rPr>
                <w:rFonts w:ascii="Arial" w:hAnsi="Arial" w:cs="Arial"/>
                <w:b/>
                <w:bCs/>
                <w:sz w:val="22"/>
                <w:szCs w:val="22"/>
              </w:rPr>
              <w:t xml:space="preserve">A2 - </w:t>
            </w:r>
            <w:r w:rsidRPr="00DD6946">
              <w:rPr>
                <w:rFonts w:ascii="Arial" w:hAnsi="Arial" w:cs="Arial"/>
                <w:bCs/>
                <w:sz w:val="22"/>
                <w:szCs w:val="22"/>
              </w:rPr>
              <w:t>loty w bezpiecznej odległości poziomej od ludzi,</w:t>
            </w:r>
            <w:r w:rsidRPr="00DD6946">
              <w:rPr>
                <w:rFonts w:ascii="Arial" w:hAnsi="Arial" w:cs="Arial"/>
                <w:bCs/>
                <w:sz w:val="22"/>
                <w:szCs w:val="22"/>
              </w:rPr>
              <w:br/>
            </w:r>
            <w:r w:rsidRPr="00DD6946">
              <w:rPr>
                <w:rFonts w:ascii="Arial" w:hAnsi="Arial" w:cs="Arial"/>
                <w:b/>
                <w:bCs/>
                <w:sz w:val="22"/>
                <w:szCs w:val="22"/>
              </w:rPr>
              <w:t xml:space="preserve">A3 - </w:t>
            </w:r>
            <w:r w:rsidRPr="00DD6946">
              <w:rPr>
                <w:rFonts w:ascii="Arial" w:hAnsi="Arial" w:cs="Arial"/>
                <w:bCs/>
                <w:sz w:val="22"/>
                <w:szCs w:val="22"/>
              </w:rPr>
              <w:t>loty daleko od ludzi i zabudowy</w:t>
            </w:r>
            <w:r w:rsidRPr="00DD6946">
              <w:rPr>
                <w:rFonts w:ascii="Arial" w:hAnsi="Arial" w:cs="Arial"/>
                <w:sz w:val="22"/>
                <w:szCs w:val="22"/>
              </w:rPr>
              <w:t>,</w:t>
            </w:r>
          </w:p>
          <w:p w:rsidR="00DD6946" w:rsidRPr="00DD6946" w:rsidRDefault="00DD6946" w:rsidP="00DD6946">
            <w:pPr>
              <w:spacing w:line="276" w:lineRule="auto"/>
              <w:rPr>
                <w:rFonts w:ascii="Arial" w:hAnsi="Arial" w:cs="Arial"/>
                <w:b/>
                <w:sz w:val="22"/>
                <w:szCs w:val="22"/>
              </w:rPr>
            </w:pPr>
            <w:r w:rsidRPr="00DD6946">
              <w:rPr>
                <w:rFonts w:ascii="Arial" w:hAnsi="Arial" w:cs="Arial"/>
                <w:b/>
                <w:sz w:val="22"/>
                <w:szCs w:val="22"/>
              </w:rPr>
              <w:t xml:space="preserve">nSTS-01 </w:t>
            </w:r>
            <w:r w:rsidRPr="00DD6946">
              <w:rPr>
                <w:rFonts w:ascii="Arial" w:hAnsi="Arial" w:cs="Arial"/>
                <w:sz w:val="22"/>
                <w:szCs w:val="22"/>
              </w:rPr>
              <w:t xml:space="preserve">– </w:t>
            </w:r>
            <w:r w:rsidRPr="00DD6946">
              <w:rPr>
                <w:rFonts w:ascii="Arial" w:hAnsi="Arial" w:cs="Arial"/>
                <w:bCs/>
                <w:sz w:val="22"/>
                <w:szCs w:val="22"/>
              </w:rPr>
              <w:t>loty w zasięgu wzroku w kategorii szczególnej</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Rodzaj wykonywanych lotów:</w:t>
            </w:r>
          </w:p>
          <w:p w:rsidR="00DD6946" w:rsidRPr="00DD6946" w:rsidRDefault="00DD6946" w:rsidP="00DD6946">
            <w:pPr>
              <w:spacing w:line="276" w:lineRule="auto"/>
              <w:rPr>
                <w:rFonts w:ascii="Arial" w:hAnsi="Arial" w:cs="Arial"/>
                <w:b/>
                <w:bCs/>
                <w:sz w:val="22"/>
                <w:szCs w:val="22"/>
              </w:rPr>
            </w:pP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b/>
                <w:sz w:val="22"/>
                <w:szCs w:val="22"/>
              </w:rPr>
              <w:t>-</w:t>
            </w:r>
            <w:r w:rsidRPr="00DD6946">
              <w:rPr>
                <w:rFonts w:ascii="Arial" w:hAnsi="Arial" w:cs="Arial"/>
                <w:b/>
                <w:bCs/>
                <w:sz w:val="22"/>
                <w:szCs w:val="22"/>
              </w:rPr>
              <w:t xml:space="preserve"> loty w zasięgu wzroku VLOS</w:t>
            </w:r>
            <w:r w:rsidRPr="00DD6946">
              <w:rPr>
                <w:rFonts w:ascii="Arial" w:hAnsi="Arial" w:cs="Arial"/>
                <w:b/>
                <w:bCs/>
                <w:sz w:val="22"/>
                <w:szCs w:val="22"/>
              </w:rPr>
              <w:br/>
              <w:t>- loty fotometryczne</w:t>
            </w:r>
            <w:r w:rsidRPr="00DD6946">
              <w:rPr>
                <w:rFonts w:ascii="Arial" w:hAnsi="Arial" w:cs="Arial"/>
                <w:b/>
                <w:bCs/>
                <w:sz w:val="22"/>
                <w:szCs w:val="22"/>
              </w:rPr>
              <w:br/>
              <w:t>- loty w warunkach dziennych</w:t>
            </w:r>
            <w:r w:rsidRPr="00DD6946">
              <w:rPr>
                <w:rFonts w:ascii="Arial" w:hAnsi="Arial" w:cs="Arial"/>
                <w:b/>
                <w:bCs/>
                <w:sz w:val="22"/>
                <w:szCs w:val="22"/>
              </w:rPr>
              <w:br/>
              <w:t>- loty komercyjne</w:t>
            </w:r>
            <w:r w:rsidRPr="00DD6946">
              <w:rPr>
                <w:rFonts w:ascii="Arial" w:hAnsi="Arial" w:cs="Arial"/>
                <w:bCs/>
                <w:sz w:val="22"/>
                <w:szCs w:val="22"/>
              </w:rPr>
              <w:t>.</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 xml:space="preserve">Opis wykorzystania </w:t>
            </w:r>
            <w:proofErr w:type="spellStart"/>
            <w:r w:rsidRPr="00DD6946">
              <w:rPr>
                <w:rFonts w:ascii="Arial" w:hAnsi="Arial" w:cs="Arial"/>
                <w:b/>
                <w:bCs/>
                <w:sz w:val="22"/>
                <w:szCs w:val="22"/>
              </w:rPr>
              <w:t>dronu</w:t>
            </w:r>
            <w:proofErr w:type="spellEnd"/>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kontrola terenowych koncesjonowanych złóż kopalin</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Pilot posiada świadectwo kwalifikacji</w:t>
            </w:r>
          </w:p>
          <w:p w:rsidR="00DD6946" w:rsidRPr="00DD6946" w:rsidRDefault="00DD6946" w:rsidP="00DD6946">
            <w:pPr>
              <w:spacing w:line="276" w:lineRule="auto"/>
              <w:rPr>
                <w:rFonts w:ascii="Arial" w:hAnsi="Arial" w:cs="Arial"/>
                <w:bCs/>
                <w:sz w:val="22"/>
                <w:szCs w:val="22"/>
              </w:rPr>
            </w:pPr>
            <w:r w:rsidRPr="00DD6946">
              <w:rPr>
                <w:rFonts w:ascii="Arial" w:hAnsi="Arial" w:cs="Arial"/>
                <w:bCs/>
                <w:sz w:val="22"/>
                <w:szCs w:val="22"/>
              </w:rPr>
              <w:t>(nr identyfikacyjny pilota)</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kategoria otwarta A1, A2, A3,</w:t>
            </w:r>
          </w:p>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kategoria szczególna nSTS-01, nSTS-02, nSTS-05, nSTS-06</w:t>
            </w:r>
          </w:p>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Pilot posiada certyfikat kompetencji pilota BSP o numerze</w:t>
            </w:r>
          </w:p>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POL-RP-813960dec72n</w:t>
            </w:r>
          </w:p>
        </w:tc>
      </w:tr>
      <w:tr w:rsidR="00DD6946" w:rsidRPr="00DD6946" w:rsidTr="00DD6946">
        <w:trPr>
          <w:trHeight w:val="567"/>
          <w:jc w:val="center"/>
        </w:trPr>
        <w:tc>
          <w:tcPr>
            <w:tcW w:w="4181" w:type="dxa"/>
            <w:shd w:val="clear" w:color="auto" w:fill="auto"/>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b/>
                <w:bCs/>
                <w:sz w:val="22"/>
                <w:szCs w:val="22"/>
              </w:rPr>
            </w:pPr>
            <w:r w:rsidRPr="00DD6946">
              <w:rPr>
                <w:rFonts w:ascii="Arial" w:hAnsi="Arial" w:cs="Arial"/>
                <w:b/>
                <w:bCs/>
                <w:sz w:val="22"/>
                <w:szCs w:val="22"/>
              </w:rPr>
              <w:t>Potwierdzenie rejestracji operatora</w:t>
            </w:r>
          </w:p>
          <w:p w:rsidR="00DD6946" w:rsidRPr="00DD6946" w:rsidRDefault="00DD6946" w:rsidP="00DD6946">
            <w:pPr>
              <w:spacing w:line="276" w:lineRule="auto"/>
              <w:rPr>
                <w:rFonts w:ascii="Arial" w:hAnsi="Arial" w:cs="Arial"/>
                <w:b/>
                <w:bCs/>
                <w:sz w:val="22"/>
                <w:szCs w:val="22"/>
              </w:rPr>
            </w:pPr>
            <w:r w:rsidRPr="00DD6946">
              <w:rPr>
                <w:rFonts w:ascii="Arial" w:hAnsi="Arial" w:cs="Arial"/>
                <w:bCs/>
                <w:sz w:val="22"/>
                <w:szCs w:val="22"/>
              </w:rPr>
              <w:t>(nr identyfikacyjny)</w:t>
            </w:r>
          </w:p>
        </w:tc>
        <w:tc>
          <w:tcPr>
            <w:tcW w:w="5387" w:type="dxa"/>
            <w:shd w:val="clear" w:color="auto" w:fill="auto"/>
            <w:noWrap/>
            <w:tcMar>
              <w:top w:w="0" w:type="dxa"/>
              <w:left w:w="70" w:type="dxa"/>
              <w:bottom w:w="0" w:type="dxa"/>
              <w:right w:w="70" w:type="dxa"/>
            </w:tcMar>
            <w:vAlign w:val="center"/>
            <w:hideMark/>
          </w:tcPr>
          <w:p w:rsidR="00DD6946" w:rsidRPr="00DD6946" w:rsidRDefault="00DD6946" w:rsidP="00DD6946">
            <w:pPr>
              <w:spacing w:line="276" w:lineRule="auto"/>
              <w:rPr>
                <w:rFonts w:ascii="Arial" w:hAnsi="Arial" w:cs="Arial"/>
                <w:sz w:val="22"/>
                <w:szCs w:val="22"/>
              </w:rPr>
            </w:pPr>
            <w:r w:rsidRPr="00DD6946">
              <w:rPr>
                <w:rFonts w:ascii="Arial" w:hAnsi="Arial" w:cs="Arial"/>
                <w:sz w:val="22"/>
                <w:szCs w:val="22"/>
              </w:rPr>
              <w:t>POL0979e7fe5858f</w:t>
            </w:r>
          </w:p>
        </w:tc>
      </w:tr>
    </w:tbl>
    <w:p w:rsidR="00DD6946" w:rsidRDefault="00DD6946" w:rsidP="00DD6946">
      <w:pPr>
        <w:overflowPunct w:val="0"/>
        <w:autoSpaceDE w:val="0"/>
        <w:autoSpaceDN w:val="0"/>
        <w:adjustRightInd w:val="0"/>
        <w:spacing w:after="40"/>
        <w:ind w:left="397" w:right="23"/>
        <w:textAlignment w:val="baseline"/>
        <w:rPr>
          <w:rFonts w:ascii="Arial" w:hAnsi="Arial" w:cs="Arial"/>
          <w:bCs/>
          <w:sz w:val="22"/>
          <w:szCs w:val="22"/>
        </w:rPr>
      </w:pPr>
    </w:p>
    <w:p w:rsidR="00D82414" w:rsidRPr="00D82414" w:rsidRDefault="00D82414" w:rsidP="00D82414">
      <w:pPr>
        <w:numPr>
          <w:ilvl w:val="1"/>
          <w:numId w:val="74"/>
        </w:numPr>
        <w:overflowPunct w:val="0"/>
        <w:autoSpaceDE w:val="0"/>
        <w:autoSpaceDN w:val="0"/>
        <w:adjustRightInd w:val="0"/>
        <w:spacing w:after="40"/>
        <w:ind w:right="23"/>
        <w:textAlignment w:val="baseline"/>
        <w:rPr>
          <w:rFonts w:ascii="Arial" w:hAnsi="Arial" w:cs="Arial"/>
          <w:b/>
          <w:bCs/>
          <w:color w:val="0000FF"/>
          <w:sz w:val="22"/>
          <w:szCs w:val="22"/>
        </w:rPr>
      </w:pPr>
      <w:r w:rsidRPr="00D82414">
        <w:rPr>
          <w:rFonts w:ascii="Arial" w:hAnsi="Arial" w:cs="Arial"/>
          <w:b/>
          <w:color w:val="0000FF"/>
          <w:sz w:val="22"/>
          <w:szCs w:val="22"/>
        </w:rPr>
        <w:t>Franszyzy i udziały własne:</w:t>
      </w:r>
      <w:r w:rsidRPr="00D82414">
        <w:rPr>
          <w:rFonts w:ascii="Arial" w:hAnsi="Arial" w:cs="Arial"/>
          <w:color w:val="0000FF"/>
          <w:sz w:val="22"/>
          <w:szCs w:val="22"/>
        </w:rPr>
        <w:tab/>
      </w:r>
    </w:p>
    <w:p w:rsidR="00D82414" w:rsidRPr="00D82414" w:rsidRDefault="00D82414" w:rsidP="00D82414">
      <w:pPr>
        <w:numPr>
          <w:ilvl w:val="2"/>
          <w:numId w:val="18"/>
        </w:numPr>
        <w:overflowPunct w:val="0"/>
        <w:autoSpaceDE w:val="0"/>
        <w:autoSpaceDN w:val="0"/>
        <w:adjustRightInd w:val="0"/>
        <w:spacing w:after="40"/>
        <w:ind w:right="21"/>
        <w:textAlignment w:val="baseline"/>
        <w:rPr>
          <w:rFonts w:ascii="Arial" w:hAnsi="Arial" w:cs="Arial"/>
          <w:color w:val="0000FF"/>
          <w:sz w:val="22"/>
          <w:szCs w:val="22"/>
        </w:rPr>
      </w:pPr>
      <w:r w:rsidRPr="00D82414">
        <w:rPr>
          <w:rFonts w:ascii="Arial" w:hAnsi="Arial" w:cs="Arial"/>
          <w:color w:val="0000FF"/>
          <w:sz w:val="22"/>
          <w:szCs w:val="22"/>
        </w:rPr>
        <w:t xml:space="preserve">Udział własny i franszyza integralna: </w:t>
      </w:r>
      <w:r w:rsidRPr="00D82414">
        <w:rPr>
          <w:rFonts w:ascii="Arial" w:hAnsi="Arial" w:cs="Arial"/>
          <w:b/>
          <w:color w:val="0000FF"/>
          <w:sz w:val="22"/>
          <w:szCs w:val="22"/>
        </w:rPr>
        <w:t>brak</w:t>
      </w:r>
    </w:p>
    <w:p w:rsidR="00813006" w:rsidRPr="00D82414" w:rsidRDefault="00D82414" w:rsidP="00D82414">
      <w:pPr>
        <w:numPr>
          <w:ilvl w:val="2"/>
          <w:numId w:val="18"/>
        </w:numPr>
        <w:overflowPunct w:val="0"/>
        <w:autoSpaceDE w:val="0"/>
        <w:autoSpaceDN w:val="0"/>
        <w:adjustRightInd w:val="0"/>
        <w:spacing w:after="40"/>
        <w:ind w:right="21"/>
        <w:textAlignment w:val="baseline"/>
        <w:rPr>
          <w:rFonts w:ascii="Arial" w:hAnsi="Arial" w:cs="Arial"/>
          <w:color w:val="0000FF"/>
          <w:sz w:val="22"/>
          <w:szCs w:val="22"/>
        </w:rPr>
      </w:pPr>
      <w:r w:rsidRPr="00D82414">
        <w:rPr>
          <w:rFonts w:ascii="Arial" w:hAnsi="Arial" w:cs="Arial"/>
          <w:color w:val="0000FF"/>
          <w:sz w:val="22"/>
          <w:szCs w:val="22"/>
        </w:rPr>
        <w:t xml:space="preserve">Franszyza redukcyjna – </w:t>
      </w:r>
      <w:r w:rsidRPr="00D82414">
        <w:rPr>
          <w:rFonts w:ascii="Arial" w:hAnsi="Arial" w:cs="Arial"/>
          <w:b/>
          <w:color w:val="0000FF"/>
          <w:sz w:val="22"/>
          <w:szCs w:val="22"/>
        </w:rPr>
        <w:t>1 000 zł</w:t>
      </w:r>
      <w:r w:rsidRPr="00D82414">
        <w:rPr>
          <w:rFonts w:ascii="Arial" w:hAnsi="Arial" w:cs="Arial"/>
          <w:color w:val="0000FF"/>
          <w:sz w:val="22"/>
          <w:szCs w:val="22"/>
        </w:rPr>
        <w:t>;</w:t>
      </w:r>
      <w:r w:rsidR="00813006" w:rsidRPr="00D82414">
        <w:rPr>
          <w:rFonts w:ascii="Arial" w:hAnsi="Arial" w:cs="Arial"/>
          <w:b/>
          <w:bCs/>
          <w:color w:val="0000FF"/>
          <w:sz w:val="22"/>
          <w:szCs w:val="22"/>
          <w:u w:val="single"/>
        </w:rPr>
        <w:br w:type="page"/>
      </w:r>
    </w:p>
    <w:p w:rsidR="00C51CAE" w:rsidRPr="00AD34E0" w:rsidRDefault="00C51CAE" w:rsidP="00456BD6">
      <w:pPr>
        <w:pStyle w:val="Tekstpodstawowywcity2"/>
        <w:numPr>
          <w:ilvl w:val="0"/>
          <w:numId w:val="77"/>
        </w:numPr>
        <w:suppressAutoHyphens w:val="0"/>
        <w:overflowPunct w:val="0"/>
        <w:autoSpaceDE w:val="0"/>
        <w:autoSpaceDN w:val="0"/>
        <w:adjustRightInd w:val="0"/>
        <w:spacing w:before="360" w:after="240" w:line="240" w:lineRule="auto"/>
        <w:textAlignment w:val="baseline"/>
        <w:rPr>
          <w:rFonts w:ascii="Arial" w:hAnsi="Arial" w:cs="Arial"/>
          <w:b/>
          <w:sz w:val="22"/>
          <w:szCs w:val="22"/>
          <w:u w:val="single"/>
        </w:rPr>
      </w:pPr>
      <w:r w:rsidRPr="00AD34E0">
        <w:rPr>
          <w:rFonts w:ascii="Arial" w:hAnsi="Arial" w:cs="Arial"/>
          <w:b/>
          <w:bCs/>
          <w:sz w:val="22"/>
          <w:szCs w:val="22"/>
          <w:u w:val="single"/>
        </w:rPr>
        <w:t>Ubezpieczenie mienia od wszystkich ryzyk</w:t>
      </w:r>
    </w:p>
    <w:p w:rsidR="00C51CAE" w:rsidRPr="00AD34E0" w:rsidRDefault="00C51CAE" w:rsidP="00A65E84">
      <w:pPr>
        <w:spacing w:after="40"/>
        <w:ind w:left="352"/>
        <w:rPr>
          <w:rFonts w:ascii="Arial" w:hAnsi="Arial" w:cs="Arial"/>
          <w:b/>
          <w:bCs/>
          <w:sz w:val="22"/>
          <w:szCs w:val="22"/>
          <w:u w:val="single"/>
        </w:rPr>
      </w:pPr>
      <w:r w:rsidRPr="00AD34E0">
        <w:rPr>
          <w:rFonts w:ascii="Arial" w:hAnsi="Arial" w:cs="Arial"/>
          <w:b/>
          <w:bCs/>
          <w:sz w:val="22"/>
          <w:szCs w:val="22"/>
          <w:u w:val="single"/>
        </w:rPr>
        <w:t>Warunki ubezpieczenia obligatoryjne</w:t>
      </w:r>
    </w:p>
    <w:p w:rsidR="00C51CAE" w:rsidRPr="00AD34E0" w:rsidRDefault="00C51CAE" w:rsidP="00A65E84">
      <w:pPr>
        <w:numPr>
          <w:ilvl w:val="0"/>
          <w:numId w:val="20"/>
        </w:numPr>
        <w:overflowPunct w:val="0"/>
        <w:autoSpaceDE w:val="0"/>
        <w:autoSpaceDN w:val="0"/>
        <w:adjustRightInd w:val="0"/>
        <w:spacing w:before="240" w:after="40"/>
        <w:ind w:right="21"/>
        <w:jc w:val="both"/>
        <w:textAlignment w:val="baseline"/>
        <w:rPr>
          <w:rFonts w:ascii="Arial" w:hAnsi="Arial" w:cs="Arial"/>
          <w:b/>
          <w:sz w:val="22"/>
          <w:szCs w:val="22"/>
          <w:u w:val="single"/>
        </w:rPr>
      </w:pPr>
      <w:r w:rsidRPr="00AD34E0">
        <w:rPr>
          <w:rFonts w:ascii="Arial" w:hAnsi="Arial" w:cs="Arial"/>
          <w:b/>
          <w:sz w:val="22"/>
          <w:szCs w:val="22"/>
        </w:rPr>
        <w:t>Zakres ubezpieczenia</w:t>
      </w:r>
      <w:r w:rsidRPr="00AD34E0">
        <w:rPr>
          <w:rFonts w:ascii="Arial" w:hAnsi="Arial" w:cs="Arial"/>
          <w:sz w:val="22"/>
          <w:szCs w:val="22"/>
        </w:rPr>
        <w:t>: pełny – od wszystkich ryzyk; ubezpieczenie obejmuje utratę przedmiotu ubezpieczenia, jego uszkodzenie lub zniszczenie, z uwzględnieniem postanowień określonych w</w:t>
      </w:r>
      <w:r w:rsidR="00C01315" w:rsidRPr="00AD34E0">
        <w:rPr>
          <w:rFonts w:ascii="Arial" w:hAnsi="Arial" w:cs="Arial"/>
          <w:sz w:val="22"/>
          <w:szCs w:val="22"/>
        </w:rPr>
        <w:t> </w:t>
      </w:r>
      <w:r w:rsidRPr="00AD34E0">
        <w:rPr>
          <w:rFonts w:ascii="Arial" w:hAnsi="Arial" w:cs="Arial"/>
          <w:sz w:val="22"/>
          <w:szCs w:val="22"/>
        </w:rPr>
        <w:t>niniejszym załączniku, wskutek nieprzewidzianej i niezależnej od Ubezpieczającego/</w:t>
      </w:r>
      <w:r w:rsidR="00C01315" w:rsidRPr="00AD34E0">
        <w:rPr>
          <w:rFonts w:ascii="Arial" w:hAnsi="Arial" w:cs="Arial"/>
          <w:sz w:val="22"/>
          <w:szCs w:val="22"/>
        </w:rPr>
        <w:t xml:space="preserve"> </w:t>
      </w:r>
      <w:r w:rsidRPr="00AD34E0">
        <w:rPr>
          <w:rFonts w:ascii="Arial" w:hAnsi="Arial" w:cs="Arial"/>
          <w:sz w:val="22"/>
          <w:szCs w:val="22"/>
        </w:rPr>
        <w:t>Ubezpieczonego przyczyny.</w:t>
      </w:r>
    </w:p>
    <w:p w:rsidR="00C51CAE" w:rsidRPr="00AD34E0" w:rsidRDefault="00C51CAE" w:rsidP="00A65E84">
      <w:pPr>
        <w:spacing w:after="40"/>
        <w:ind w:left="704"/>
        <w:jc w:val="both"/>
        <w:rPr>
          <w:rFonts w:ascii="Arial" w:hAnsi="Arial" w:cs="Arial"/>
          <w:b/>
          <w:sz w:val="22"/>
          <w:szCs w:val="22"/>
          <w:u w:val="single"/>
        </w:rPr>
      </w:pPr>
      <w:r w:rsidRPr="00AD34E0">
        <w:rPr>
          <w:rFonts w:ascii="Arial" w:hAnsi="Arial" w:cs="Arial"/>
          <w:b/>
          <w:sz w:val="22"/>
          <w:szCs w:val="22"/>
          <w:u w:val="single"/>
        </w:rPr>
        <w:t>Warunki szczególne i klauzule dodatkowe:</w:t>
      </w:r>
    </w:p>
    <w:p w:rsidR="00C51CAE" w:rsidRPr="00AD34E0" w:rsidRDefault="00C51CAE" w:rsidP="00A65E84">
      <w:pPr>
        <w:numPr>
          <w:ilvl w:val="0"/>
          <w:numId w:val="22"/>
        </w:numPr>
        <w:overflowPunct w:val="0"/>
        <w:autoSpaceDE w:val="0"/>
        <w:autoSpaceDN w:val="0"/>
        <w:adjustRightInd w:val="0"/>
        <w:spacing w:after="40"/>
        <w:ind w:right="21"/>
        <w:jc w:val="both"/>
        <w:textAlignment w:val="baseline"/>
        <w:rPr>
          <w:rFonts w:ascii="Arial" w:hAnsi="Arial" w:cs="Arial"/>
          <w:b/>
          <w:sz w:val="22"/>
          <w:szCs w:val="22"/>
          <w:u w:val="single"/>
        </w:rPr>
      </w:pPr>
      <w:r w:rsidRPr="00AD34E0">
        <w:rPr>
          <w:rFonts w:ascii="Arial" w:hAnsi="Arial" w:cs="Arial"/>
          <w:sz w:val="22"/>
          <w:szCs w:val="22"/>
        </w:rPr>
        <w:t>Zakres ubezpieczenia musi obejmować szkody spowodowane co najmniej przez:</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pożar,</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uderzenie pioruna (działanie bezpośrednie i pośrednie, w tym przepięcia i</w:t>
      </w:r>
      <w:r w:rsidR="00A65E84" w:rsidRPr="00AD34E0">
        <w:rPr>
          <w:rFonts w:ascii="Arial" w:hAnsi="Arial" w:cs="Arial"/>
          <w:sz w:val="22"/>
          <w:szCs w:val="22"/>
        </w:rPr>
        <w:t> </w:t>
      </w:r>
      <w:r w:rsidRPr="00AD34E0">
        <w:rPr>
          <w:rFonts w:ascii="Arial" w:hAnsi="Arial" w:cs="Arial"/>
          <w:sz w:val="22"/>
          <w:szCs w:val="22"/>
        </w:rPr>
        <w:t>przetężenia),</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wybuch,</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upadek statku powietrznego,</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huragan (za huragan uważa się działanie wiatru o prędkości nie mniejszej niż 17,5</w:t>
      </w:r>
      <w:r w:rsidR="00A65E84" w:rsidRPr="00AD34E0">
        <w:rPr>
          <w:rFonts w:ascii="Arial" w:hAnsi="Arial" w:cs="Arial"/>
          <w:sz w:val="22"/>
          <w:szCs w:val="22"/>
        </w:rPr>
        <w:t> </w:t>
      </w:r>
      <w:r w:rsidRPr="00AD34E0">
        <w:rPr>
          <w:rFonts w:ascii="Arial" w:hAnsi="Arial" w:cs="Arial"/>
          <w:sz w:val="22"/>
          <w:szCs w:val="22"/>
        </w:rPr>
        <w:t>m/s)</w:t>
      </w:r>
      <w:r w:rsidR="00A65E84" w:rsidRPr="00AD34E0">
        <w:rPr>
          <w:rFonts w:ascii="Arial" w:hAnsi="Arial" w:cs="Arial"/>
          <w:sz w:val="22"/>
          <w:szCs w:val="22"/>
        </w:rPr>
        <w:t>,</w:t>
      </w:r>
    </w:p>
    <w:p w:rsidR="00A63FEA" w:rsidRPr="00AD34E0" w:rsidRDefault="00A63FEA" w:rsidP="00A65E84">
      <w:pPr>
        <w:numPr>
          <w:ilvl w:val="0"/>
          <w:numId w:val="24"/>
        </w:numPr>
        <w:spacing w:after="40"/>
        <w:jc w:val="both"/>
        <w:rPr>
          <w:rFonts w:ascii="Arial" w:hAnsi="Arial" w:cs="Arial"/>
          <w:sz w:val="22"/>
          <w:szCs w:val="22"/>
        </w:rPr>
      </w:pPr>
      <w:r w:rsidRPr="00AD34E0">
        <w:rPr>
          <w:rFonts w:ascii="Arial" w:hAnsi="Arial" w:cs="Arial"/>
          <w:bCs/>
          <w:sz w:val="22"/>
          <w:szCs w:val="22"/>
        </w:rPr>
        <w:t xml:space="preserve">deszcz nawalny do sumy ubezpieczenia, podtopienie do limitu </w:t>
      </w:r>
      <w:r w:rsidRPr="00AD34E0">
        <w:rPr>
          <w:rFonts w:ascii="Arial" w:hAnsi="Arial" w:cs="Arial"/>
          <w:b/>
          <w:bCs/>
          <w:sz w:val="22"/>
          <w:szCs w:val="22"/>
        </w:rPr>
        <w:t>500 000 zł</w:t>
      </w:r>
      <w:r w:rsidRPr="00AD34E0">
        <w:rPr>
          <w:rFonts w:ascii="Arial" w:hAnsi="Arial" w:cs="Arial"/>
          <w:bCs/>
          <w:sz w:val="22"/>
          <w:szCs w:val="22"/>
        </w:rPr>
        <w:t>, powódź do</w:t>
      </w:r>
      <w:r w:rsidR="00A65E84" w:rsidRPr="00AD34E0">
        <w:rPr>
          <w:rFonts w:ascii="Arial" w:hAnsi="Arial" w:cs="Arial"/>
          <w:bCs/>
          <w:sz w:val="22"/>
          <w:szCs w:val="22"/>
        </w:rPr>
        <w:t> </w:t>
      </w:r>
      <w:r w:rsidRPr="00AD34E0">
        <w:rPr>
          <w:rFonts w:ascii="Arial" w:hAnsi="Arial" w:cs="Arial"/>
          <w:bCs/>
          <w:sz w:val="22"/>
          <w:szCs w:val="22"/>
        </w:rPr>
        <w:t xml:space="preserve">limitu </w:t>
      </w:r>
      <w:r w:rsidRPr="00AD34E0">
        <w:rPr>
          <w:rFonts w:ascii="Arial" w:hAnsi="Arial" w:cs="Arial"/>
          <w:b/>
          <w:bCs/>
          <w:sz w:val="22"/>
          <w:szCs w:val="22"/>
        </w:rPr>
        <w:t>2 000 000 zł</w:t>
      </w:r>
      <w:r w:rsidRPr="00AD34E0">
        <w:rPr>
          <w:rFonts w:ascii="Arial" w:hAnsi="Arial" w:cs="Arial"/>
          <w:bCs/>
          <w:sz w:val="22"/>
          <w:szCs w:val="22"/>
        </w:rPr>
        <w:t>,</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lawinę, napór lodu lub śniegu (działanie bezpośrednie i pośrednie na ubezpieczone mienie), grad,</w:t>
      </w:r>
    </w:p>
    <w:p w:rsidR="00E6749B"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trzęsienie ziemi,</w:t>
      </w:r>
    </w:p>
    <w:p w:rsidR="000A2FC8"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 xml:space="preserve">zalanie przez wydostawanie się wody, innych cieczy lub pary z urządzeń wodno-kanalizacyjnych lub technologicznych (przewodów, zbiorników - w tym akwarium - lub innych instalacji) w tym szkody spowodowane awarią, cofnięciem się wody lub ścieków z urządzeń kanalizacyjnych, samoczynnym otworzeniem się główek tryskaczowych z innych przyczyn niż wskutek ognia, nieumyślnym pozostawieniem otwartych kranów lub innych zaworów w urządzeniach, w związku z zamarznięciem przewodów, zbiorników lub urządzeń wodociągowych, centralnego ogrzewania lub innych instalacji; ponadto za zalanie uważa się uszkodzenie ubezpieczanego mienia wodą powstałą w wyniku szybko topniejących mas śniegu na skutek gwałtownej zmiany temperatury, nieszczelny dach, nieszczelną stolarkę okienną i nieszczelne złącza ścian zewnętrznych budynku do limitu </w:t>
      </w:r>
      <w:r w:rsidRPr="00AD34E0">
        <w:rPr>
          <w:rFonts w:ascii="Arial" w:hAnsi="Arial" w:cs="Arial"/>
          <w:b/>
          <w:sz w:val="22"/>
          <w:szCs w:val="22"/>
        </w:rPr>
        <w:t>30 000 zł</w:t>
      </w:r>
      <w:r w:rsidRPr="00AD34E0">
        <w:rPr>
          <w:rFonts w:ascii="Arial" w:hAnsi="Arial" w:cs="Arial"/>
          <w:sz w:val="22"/>
          <w:szCs w:val="22"/>
        </w:rPr>
        <w:t>, wskutek podtopienia wywołanego intensywnymi opadami deszczu; zalanie obejmuje również koszty naprawy uszkodzonych wskutek pęknięcia lub zamarznięcia przewodów i urządzeń będących we władaniu Ubezpieczonego, znajdujących się wewnątrz ubezpieczonego budynku, lub w miejscu objętym ubezpieczeniem, łącznie z kosztami robót pomocniczych związanych z ich naprawą i rozmrażaniem,</w:t>
      </w:r>
    </w:p>
    <w:p w:rsidR="000A2FC8"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dym i sadzę (przy czym za dym i sadzę rozumie się zawiesinę cząsteczek w gazie będącą bezpośrednim skutkiem spalania lub działania wysokiej temperatury, niezależnie od miejsca, w którym spalanie lub działanie wysokiej temperatury wystąpiło),</w:t>
      </w:r>
    </w:p>
    <w:p w:rsidR="000A2FC8"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upadek drzew lub budowli na ubezpieczone mienie,</w:t>
      </w:r>
    </w:p>
    <w:p w:rsidR="000A2FC8"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uderzenie pojazdu, w tym uderzenie pojazdu należącego i/lub użytkowanego przez Ubezpieczonego lub uderzenie ładunku przewożonego na tym pojeździe,</w:t>
      </w:r>
    </w:p>
    <w:p w:rsidR="00C51CAE"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kradzież z włamaniem i rabunek - kradzież z włamaniem ma miejsce wtedy, gdy:</w:t>
      </w:r>
    </w:p>
    <w:p w:rsidR="00C51CAE" w:rsidRPr="00AD34E0" w:rsidRDefault="00C51CAE" w:rsidP="00A65E84">
      <w:pPr>
        <w:pStyle w:val="Textbody"/>
        <w:numPr>
          <w:ilvl w:val="0"/>
          <w:numId w:val="23"/>
        </w:numPr>
        <w:spacing w:after="40"/>
        <w:ind w:left="1701" w:hanging="295"/>
        <w:jc w:val="both"/>
        <w:rPr>
          <w:rFonts w:ascii="Arial" w:eastAsia="Times New Roman" w:hAnsi="Arial" w:cs="Arial"/>
          <w:kern w:val="0"/>
          <w:sz w:val="22"/>
          <w:szCs w:val="22"/>
        </w:rPr>
      </w:pPr>
      <w:r w:rsidRPr="00AD34E0">
        <w:rPr>
          <w:rFonts w:ascii="Arial" w:eastAsia="Times New Roman" w:hAnsi="Arial" w:cs="Arial"/>
          <w:kern w:val="0"/>
          <w:sz w:val="22"/>
          <w:szCs w:val="22"/>
        </w:rPr>
        <w:t>sprawca dokonał zaboru mienia w celu przywłaszczenia z zamkniętego lokalu/obiektu/pomieszczenia, po usunięciu przy użyciu siły i narzędzi zainstalowanych zabezpieczeń, lub po otworzeniu zabezpieczeń oryginalnym lub podrobionym kluczem lub kartą magnetyczną, które sprawca zdobył w drodze kradzieży z włamaniem z innego lokalu lub w drodze rabunku,</w:t>
      </w:r>
    </w:p>
    <w:p w:rsidR="00C51CAE" w:rsidRPr="00AD34E0" w:rsidRDefault="00C51CAE" w:rsidP="00A65E84">
      <w:pPr>
        <w:pStyle w:val="Textbody"/>
        <w:numPr>
          <w:ilvl w:val="0"/>
          <w:numId w:val="23"/>
        </w:numPr>
        <w:spacing w:after="40"/>
        <w:ind w:left="1701" w:hanging="295"/>
        <w:jc w:val="both"/>
        <w:rPr>
          <w:rFonts w:ascii="Arial" w:eastAsia="Times New Roman" w:hAnsi="Arial" w:cs="Arial"/>
          <w:kern w:val="0"/>
          <w:sz w:val="22"/>
          <w:szCs w:val="22"/>
        </w:rPr>
      </w:pPr>
      <w:r w:rsidRPr="00AD34E0">
        <w:rPr>
          <w:rFonts w:ascii="Arial" w:eastAsia="Times New Roman" w:hAnsi="Arial" w:cs="Arial"/>
          <w:kern w:val="0"/>
          <w:sz w:val="22"/>
          <w:szCs w:val="22"/>
        </w:rPr>
        <w:t>sprawca dokonał zaboru mienia w celu przywłaszczenia z zamkniętego lokalu/obiektu/pomieszczenia po otworzeniu zabezpieczeń podrobionym lub dopasowanym kluczem,</w:t>
      </w:r>
    </w:p>
    <w:p w:rsidR="00C51CAE" w:rsidRPr="00AD34E0" w:rsidRDefault="00C51CAE" w:rsidP="00A65E84">
      <w:pPr>
        <w:pStyle w:val="Textbody"/>
        <w:numPr>
          <w:ilvl w:val="0"/>
          <w:numId w:val="23"/>
        </w:numPr>
        <w:spacing w:after="40"/>
        <w:ind w:left="1701" w:hanging="295"/>
        <w:jc w:val="both"/>
        <w:rPr>
          <w:rFonts w:ascii="Arial" w:eastAsia="Times New Roman" w:hAnsi="Arial" w:cs="Arial"/>
          <w:kern w:val="0"/>
          <w:sz w:val="22"/>
          <w:szCs w:val="22"/>
        </w:rPr>
      </w:pPr>
      <w:r w:rsidRPr="00AD34E0">
        <w:rPr>
          <w:rFonts w:ascii="Arial" w:eastAsia="Times New Roman" w:hAnsi="Arial" w:cs="Arial"/>
          <w:kern w:val="0"/>
          <w:sz w:val="22"/>
          <w:szCs w:val="22"/>
        </w:rPr>
        <w:t>sprawca dokonał zaboru mienia w celu jego przywłaszczenia z lokalu/</w:t>
      </w:r>
      <w:r w:rsidR="00C01315" w:rsidRPr="00AD34E0">
        <w:rPr>
          <w:rFonts w:ascii="Arial" w:eastAsia="Times New Roman" w:hAnsi="Arial" w:cs="Arial"/>
          <w:kern w:val="0"/>
          <w:sz w:val="22"/>
          <w:szCs w:val="22"/>
        </w:rPr>
        <w:t xml:space="preserve"> </w:t>
      </w:r>
      <w:r w:rsidRPr="00AD34E0">
        <w:rPr>
          <w:rFonts w:ascii="Arial" w:eastAsia="Times New Roman" w:hAnsi="Arial" w:cs="Arial"/>
          <w:kern w:val="0"/>
          <w:sz w:val="22"/>
          <w:szCs w:val="22"/>
        </w:rPr>
        <w:t>obiektu/</w:t>
      </w:r>
      <w:r w:rsidR="00C01315" w:rsidRPr="00AD34E0">
        <w:rPr>
          <w:rFonts w:ascii="Arial" w:eastAsia="Times New Roman" w:hAnsi="Arial" w:cs="Arial"/>
          <w:kern w:val="0"/>
          <w:sz w:val="22"/>
          <w:szCs w:val="22"/>
        </w:rPr>
        <w:t xml:space="preserve"> </w:t>
      </w:r>
      <w:r w:rsidRPr="00AD34E0">
        <w:rPr>
          <w:rFonts w:ascii="Arial" w:eastAsia="Times New Roman" w:hAnsi="Arial" w:cs="Arial"/>
          <w:kern w:val="0"/>
          <w:sz w:val="22"/>
          <w:szCs w:val="22"/>
        </w:rPr>
        <w:t>pomieszczenia/, w którym ukrył się przed jego zamknięciem i pozostawił ślady mogące stanowić dowód jego potajemnego ukrycia.</w:t>
      </w:r>
    </w:p>
    <w:p w:rsidR="00C51CAE" w:rsidRPr="00AD34E0" w:rsidRDefault="00C51CAE" w:rsidP="00A65E84">
      <w:pPr>
        <w:numPr>
          <w:ilvl w:val="0"/>
          <w:numId w:val="23"/>
        </w:numPr>
        <w:spacing w:after="40"/>
        <w:ind w:left="1701" w:hanging="295"/>
        <w:jc w:val="both"/>
        <w:rPr>
          <w:rFonts w:ascii="Arial" w:hAnsi="Arial" w:cs="Arial"/>
          <w:sz w:val="22"/>
          <w:szCs w:val="22"/>
        </w:rPr>
      </w:pPr>
      <w:r w:rsidRPr="00AD34E0">
        <w:rPr>
          <w:rFonts w:ascii="Arial" w:hAnsi="Arial" w:cs="Arial"/>
          <w:sz w:val="22"/>
          <w:szCs w:val="22"/>
        </w:rPr>
        <w:t>sprawca dokonał zaboru mienia, które ze względu na swój charakter znajduje się na</w:t>
      </w:r>
      <w:r w:rsidR="00C01315" w:rsidRPr="00AD34E0">
        <w:rPr>
          <w:rFonts w:ascii="Arial" w:hAnsi="Arial" w:cs="Arial"/>
          <w:sz w:val="22"/>
          <w:szCs w:val="22"/>
        </w:rPr>
        <w:t> </w:t>
      </w:r>
      <w:r w:rsidRPr="00AD34E0">
        <w:rPr>
          <w:rFonts w:ascii="Arial" w:hAnsi="Arial" w:cs="Arial"/>
          <w:sz w:val="22"/>
          <w:szCs w:val="22"/>
        </w:rPr>
        <w:t xml:space="preserve">zewnątrz budynków lub budowli lub poza nimi; mienie to powinno być zainstalowane lub zabezpieczone w taki sposób, aby jego wymontowanie nie było możliwe bez użycia siły lub narzędzi; zapis odnosi się także do kradzieży mienia podczas transportu do limitu </w:t>
      </w:r>
      <w:r w:rsidRPr="00AD34E0">
        <w:rPr>
          <w:rFonts w:ascii="Arial" w:hAnsi="Arial" w:cs="Arial"/>
          <w:b/>
          <w:sz w:val="22"/>
          <w:szCs w:val="22"/>
        </w:rPr>
        <w:t>25 000 zł</w:t>
      </w:r>
      <w:r w:rsidRPr="00AD34E0">
        <w:rPr>
          <w:rFonts w:ascii="Arial" w:hAnsi="Arial" w:cs="Arial"/>
          <w:sz w:val="22"/>
          <w:szCs w:val="22"/>
        </w:rPr>
        <w:t xml:space="preserve"> na jeden i wszystkie wypadki;</w:t>
      </w:r>
    </w:p>
    <w:p w:rsidR="00C51CAE"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 xml:space="preserve">katastrofę budowlaną (bez względu na wiek budynku) - definiowanej jako nie zamierzone, gwałtowne zniszczenie obiektu budowlanego lub jego części, a także konstrukcyjnych elementów rusztowań, elementów urządzeń formujących, ścianek szczelnych i obudowy wykopów, w rozumieniu Prawa budowlanego do limitu </w:t>
      </w:r>
      <w:r w:rsidR="00A65E84" w:rsidRPr="00AD34E0">
        <w:rPr>
          <w:rFonts w:ascii="Arial" w:hAnsi="Arial" w:cs="Arial"/>
          <w:sz w:val="22"/>
          <w:szCs w:val="22"/>
        </w:rPr>
        <w:br/>
      </w:r>
      <w:r w:rsidRPr="00AD34E0">
        <w:rPr>
          <w:rFonts w:ascii="Arial" w:hAnsi="Arial" w:cs="Arial"/>
          <w:b/>
          <w:sz w:val="22"/>
          <w:szCs w:val="22"/>
        </w:rPr>
        <w:t>5 000 000 zł</w:t>
      </w:r>
      <w:r w:rsidRPr="00AD34E0">
        <w:rPr>
          <w:rFonts w:ascii="Arial" w:hAnsi="Arial" w:cs="Arial"/>
          <w:sz w:val="22"/>
          <w:szCs w:val="22"/>
        </w:rPr>
        <w:t xml:space="preserve"> na jeden i wszystkie wypadki</w:t>
      </w:r>
      <w:r w:rsidR="00A63FEA" w:rsidRPr="00AD34E0">
        <w:rPr>
          <w:rFonts w:ascii="Arial" w:hAnsi="Arial" w:cs="Arial"/>
          <w:sz w:val="22"/>
          <w:szCs w:val="22"/>
        </w:rPr>
        <w:t xml:space="preserve">; franszyza redukcyjna </w:t>
      </w:r>
      <w:r w:rsidR="00A63FEA" w:rsidRPr="00AD34E0">
        <w:rPr>
          <w:rFonts w:ascii="Arial" w:hAnsi="Arial" w:cs="Arial"/>
          <w:b/>
          <w:sz w:val="22"/>
          <w:szCs w:val="22"/>
        </w:rPr>
        <w:t>1 000 zł</w:t>
      </w:r>
      <w:r w:rsidR="00A63FEA" w:rsidRPr="00AD34E0">
        <w:rPr>
          <w:rFonts w:ascii="Arial" w:hAnsi="Arial" w:cs="Arial"/>
          <w:sz w:val="22"/>
          <w:szCs w:val="22"/>
        </w:rPr>
        <w:t>,</w:t>
      </w:r>
    </w:p>
    <w:p w:rsidR="00C51CAE"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 xml:space="preserve">kradzież zwykłą rozumianą jako bezprawny zabór mienia </w:t>
      </w:r>
      <w:r w:rsidR="0028117F" w:rsidRPr="00AD34E0">
        <w:rPr>
          <w:rFonts w:ascii="Arial" w:hAnsi="Arial" w:cs="Arial"/>
          <w:sz w:val="22"/>
          <w:szCs w:val="22"/>
        </w:rPr>
        <w:t>(</w:t>
      </w:r>
      <w:r w:rsidR="00215532" w:rsidRPr="00AD34E0">
        <w:rPr>
          <w:rFonts w:ascii="Arial" w:hAnsi="Arial" w:cs="Arial"/>
          <w:bCs/>
          <w:sz w:val="22"/>
          <w:szCs w:val="22"/>
        </w:rPr>
        <w:t>nie dotyczy gotówki i</w:t>
      </w:r>
      <w:r w:rsidR="00A65E84" w:rsidRPr="00AD34E0">
        <w:rPr>
          <w:rFonts w:ascii="Arial" w:hAnsi="Arial" w:cs="Arial"/>
          <w:bCs/>
          <w:sz w:val="22"/>
          <w:szCs w:val="22"/>
        </w:rPr>
        <w:t> </w:t>
      </w:r>
      <w:r w:rsidR="00215532" w:rsidRPr="00AD34E0">
        <w:rPr>
          <w:rFonts w:ascii="Arial" w:hAnsi="Arial" w:cs="Arial"/>
          <w:bCs/>
          <w:sz w:val="22"/>
          <w:szCs w:val="22"/>
        </w:rPr>
        <w:t>znaków ją</w:t>
      </w:r>
      <w:r w:rsidR="00C01315" w:rsidRPr="00AD34E0">
        <w:rPr>
          <w:rFonts w:ascii="Arial" w:hAnsi="Arial" w:cs="Arial"/>
          <w:bCs/>
          <w:sz w:val="22"/>
          <w:szCs w:val="22"/>
        </w:rPr>
        <w:t> </w:t>
      </w:r>
      <w:r w:rsidR="00215532" w:rsidRPr="00AD34E0">
        <w:rPr>
          <w:rFonts w:ascii="Arial" w:hAnsi="Arial" w:cs="Arial"/>
          <w:bCs/>
          <w:sz w:val="22"/>
          <w:szCs w:val="22"/>
        </w:rPr>
        <w:t>zastępujących w obrocie)</w:t>
      </w:r>
      <w:r w:rsidR="00215532" w:rsidRPr="00AD34E0">
        <w:rPr>
          <w:rFonts w:ascii="Arial" w:hAnsi="Arial" w:cs="Arial"/>
          <w:sz w:val="22"/>
          <w:szCs w:val="22"/>
        </w:rPr>
        <w:t xml:space="preserve"> </w:t>
      </w:r>
      <w:r w:rsidRPr="00AD34E0">
        <w:rPr>
          <w:rFonts w:ascii="Arial" w:hAnsi="Arial" w:cs="Arial"/>
          <w:sz w:val="22"/>
          <w:szCs w:val="22"/>
        </w:rPr>
        <w:t xml:space="preserve">w celu jego przywłaszczenia (niepozostawiający śladów włamania), dokonaną bez konieczności pokonania zabezpieczeń przy użyciu siły fizycznej i/lub z użyciem narzędzi - pod warunkiem zgłoszenia tego faktu na Policję przez ubezpieczającego/ubezpieczonego do limitu </w:t>
      </w:r>
      <w:r w:rsidRPr="00AD34E0">
        <w:rPr>
          <w:rFonts w:ascii="Arial" w:hAnsi="Arial" w:cs="Arial"/>
          <w:b/>
          <w:sz w:val="22"/>
          <w:szCs w:val="22"/>
        </w:rPr>
        <w:t>1</w:t>
      </w:r>
      <w:r w:rsidR="001F68F3" w:rsidRPr="00AD34E0">
        <w:rPr>
          <w:rFonts w:ascii="Arial" w:hAnsi="Arial" w:cs="Arial"/>
          <w:b/>
          <w:sz w:val="22"/>
          <w:szCs w:val="22"/>
        </w:rPr>
        <w:t>5</w:t>
      </w:r>
      <w:r w:rsidRPr="00AD34E0">
        <w:rPr>
          <w:rFonts w:ascii="Arial" w:hAnsi="Arial" w:cs="Arial"/>
          <w:b/>
          <w:sz w:val="22"/>
          <w:szCs w:val="22"/>
        </w:rPr>
        <w:t> 000 zł</w:t>
      </w:r>
      <w:r w:rsidRPr="00AD34E0">
        <w:rPr>
          <w:rFonts w:ascii="Arial" w:hAnsi="Arial" w:cs="Arial"/>
          <w:sz w:val="22"/>
          <w:szCs w:val="22"/>
        </w:rPr>
        <w:t xml:space="preserve"> na jeden i wszystkie wypadki,</w:t>
      </w:r>
    </w:p>
    <w:p w:rsidR="002B2E5F"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 xml:space="preserve">dewastację - rozumianą jako zniszczenie lub uszkodzenie ubezpieczonego mienia przez osoby trzecie, niekoniecznie w związku z dokonaniem lub usiłowaniem kradzieży do limitu </w:t>
      </w:r>
      <w:r w:rsidR="000A2FC8" w:rsidRPr="00AD34E0">
        <w:rPr>
          <w:rFonts w:ascii="Arial" w:hAnsi="Arial" w:cs="Arial"/>
          <w:b/>
          <w:sz w:val="22"/>
          <w:szCs w:val="22"/>
        </w:rPr>
        <w:t>300 000 </w:t>
      </w:r>
      <w:r w:rsidRPr="00AD34E0">
        <w:rPr>
          <w:rFonts w:ascii="Arial" w:hAnsi="Arial" w:cs="Arial"/>
          <w:b/>
          <w:sz w:val="22"/>
          <w:szCs w:val="22"/>
        </w:rPr>
        <w:t>zł</w:t>
      </w:r>
      <w:r w:rsidRPr="00AD34E0">
        <w:rPr>
          <w:rFonts w:ascii="Arial" w:hAnsi="Arial" w:cs="Arial"/>
          <w:sz w:val="22"/>
          <w:szCs w:val="22"/>
        </w:rPr>
        <w:t xml:space="preserve"> na jeden i wszystkie wypadki, z </w:t>
      </w:r>
      <w:proofErr w:type="spellStart"/>
      <w:r w:rsidRPr="00AD34E0">
        <w:rPr>
          <w:rFonts w:ascii="Arial" w:hAnsi="Arial" w:cs="Arial"/>
          <w:sz w:val="22"/>
          <w:szCs w:val="22"/>
        </w:rPr>
        <w:t>sublim</w:t>
      </w:r>
      <w:r w:rsidR="00A002ED" w:rsidRPr="00AD34E0">
        <w:rPr>
          <w:rFonts w:ascii="Arial" w:hAnsi="Arial" w:cs="Arial"/>
          <w:sz w:val="22"/>
          <w:szCs w:val="22"/>
        </w:rPr>
        <w:t>i</w:t>
      </w:r>
      <w:r w:rsidRPr="00AD34E0">
        <w:rPr>
          <w:rFonts w:ascii="Arial" w:hAnsi="Arial" w:cs="Arial"/>
          <w:sz w:val="22"/>
          <w:szCs w:val="22"/>
        </w:rPr>
        <w:t>tem</w:t>
      </w:r>
      <w:proofErr w:type="spellEnd"/>
      <w:r w:rsidRPr="00AD34E0">
        <w:rPr>
          <w:rFonts w:ascii="Arial" w:hAnsi="Arial" w:cs="Arial"/>
          <w:sz w:val="22"/>
          <w:szCs w:val="22"/>
        </w:rPr>
        <w:t xml:space="preserve"> dla znaków drogowych turystycznych do </w:t>
      </w:r>
      <w:r w:rsidRPr="00AD34E0">
        <w:rPr>
          <w:rFonts w:ascii="Arial" w:hAnsi="Arial" w:cs="Arial"/>
          <w:b/>
          <w:sz w:val="22"/>
          <w:szCs w:val="22"/>
        </w:rPr>
        <w:t>14 000 zł</w:t>
      </w:r>
      <w:r w:rsidRPr="00AD34E0">
        <w:rPr>
          <w:rFonts w:ascii="Arial" w:hAnsi="Arial" w:cs="Arial"/>
          <w:sz w:val="22"/>
          <w:szCs w:val="22"/>
        </w:rPr>
        <w:t>,</w:t>
      </w:r>
    </w:p>
    <w:p w:rsidR="00C51CAE"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 xml:space="preserve">stłuczenie (rozbicie), pęknięcie ubezpieczonego mienia </w:t>
      </w:r>
      <w:r w:rsidR="002B2E5F" w:rsidRPr="00AD34E0">
        <w:rPr>
          <w:rFonts w:ascii="Arial" w:hAnsi="Arial" w:cs="Arial"/>
          <w:sz w:val="22"/>
          <w:szCs w:val="22"/>
        </w:rPr>
        <w:t xml:space="preserve">(stałe oszklenie zewnętrzne </w:t>
      </w:r>
      <w:r w:rsidR="00C01315" w:rsidRPr="00AD34E0">
        <w:rPr>
          <w:rFonts w:ascii="Arial" w:hAnsi="Arial" w:cs="Arial"/>
          <w:sz w:val="22"/>
          <w:szCs w:val="22"/>
        </w:rPr>
        <w:t> </w:t>
      </w:r>
      <w:r w:rsidR="002B2E5F" w:rsidRPr="00AD34E0">
        <w:rPr>
          <w:rFonts w:ascii="Arial" w:hAnsi="Arial" w:cs="Arial"/>
          <w:sz w:val="22"/>
          <w:szCs w:val="22"/>
        </w:rPr>
        <w:t xml:space="preserve"> wewnętrzne budynków, lokali i pomieszczeń użytkowych, zainstalowane zgodnie z</w:t>
      </w:r>
      <w:r w:rsidR="00C01315" w:rsidRPr="00AD34E0">
        <w:rPr>
          <w:rFonts w:ascii="Arial" w:hAnsi="Arial" w:cs="Arial"/>
          <w:sz w:val="22"/>
          <w:szCs w:val="22"/>
        </w:rPr>
        <w:t> </w:t>
      </w:r>
      <w:r w:rsidR="002B2E5F" w:rsidRPr="00AD34E0">
        <w:rPr>
          <w:rFonts w:ascii="Arial" w:hAnsi="Arial" w:cs="Arial"/>
          <w:sz w:val="22"/>
          <w:szCs w:val="22"/>
        </w:rPr>
        <w:t>przeznaczeniem, elementy szklane stanowiące składowe części mebli, stołów, gablot, boksów</w:t>
      </w:r>
      <w:r w:rsidR="001F68F3" w:rsidRPr="00AD34E0">
        <w:rPr>
          <w:rFonts w:ascii="Arial" w:hAnsi="Arial" w:cs="Arial"/>
          <w:sz w:val="22"/>
          <w:szCs w:val="22"/>
        </w:rPr>
        <w:t>,</w:t>
      </w:r>
      <w:r w:rsidR="002B2E5F" w:rsidRPr="00AD34E0">
        <w:rPr>
          <w:rFonts w:ascii="Arial" w:hAnsi="Arial" w:cs="Arial"/>
          <w:sz w:val="22"/>
          <w:szCs w:val="22"/>
        </w:rPr>
        <w:t xml:space="preserve"> kabin</w:t>
      </w:r>
      <w:r w:rsidR="001F68F3" w:rsidRPr="00AD34E0">
        <w:rPr>
          <w:rFonts w:ascii="Arial" w:hAnsi="Arial" w:cs="Arial"/>
          <w:sz w:val="22"/>
          <w:szCs w:val="22"/>
        </w:rPr>
        <w:t>, balustrad itp.</w:t>
      </w:r>
      <w:r w:rsidR="002B2E5F" w:rsidRPr="00AD34E0">
        <w:rPr>
          <w:rFonts w:ascii="Arial" w:hAnsi="Arial" w:cs="Arial"/>
          <w:sz w:val="22"/>
          <w:szCs w:val="22"/>
        </w:rPr>
        <w:t>, lustra wiszące, stojące i wmontowane w</w:t>
      </w:r>
      <w:r w:rsidR="00A65E84" w:rsidRPr="00AD34E0">
        <w:rPr>
          <w:rFonts w:ascii="Arial" w:hAnsi="Arial" w:cs="Arial"/>
          <w:sz w:val="22"/>
          <w:szCs w:val="22"/>
        </w:rPr>
        <w:t> </w:t>
      </w:r>
      <w:r w:rsidR="002B2E5F" w:rsidRPr="00AD34E0">
        <w:rPr>
          <w:rFonts w:ascii="Arial" w:hAnsi="Arial" w:cs="Arial"/>
          <w:sz w:val="22"/>
          <w:szCs w:val="22"/>
        </w:rPr>
        <w:t>ścianach, wykładziny</w:t>
      </w:r>
      <w:r w:rsidR="001F68F3" w:rsidRPr="00AD34E0">
        <w:rPr>
          <w:rFonts w:ascii="Arial" w:hAnsi="Arial" w:cs="Arial"/>
          <w:sz w:val="22"/>
          <w:szCs w:val="22"/>
        </w:rPr>
        <w:t xml:space="preserve"> oraz ściany</w:t>
      </w:r>
      <w:r w:rsidR="002B2E5F" w:rsidRPr="00AD34E0">
        <w:rPr>
          <w:rFonts w:ascii="Arial" w:hAnsi="Arial" w:cs="Arial"/>
          <w:sz w:val="22"/>
          <w:szCs w:val="22"/>
        </w:rPr>
        <w:t xml:space="preserve"> szklane, ceramiczne lub kamienne (z</w:t>
      </w:r>
      <w:r w:rsidR="00A65E84" w:rsidRPr="00AD34E0">
        <w:rPr>
          <w:rFonts w:ascii="Arial" w:hAnsi="Arial" w:cs="Arial"/>
          <w:sz w:val="22"/>
          <w:szCs w:val="22"/>
        </w:rPr>
        <w:t> </w:t>
      </w:r>
      <w:r w:rsidR="002B2E5F" w:rsidRPr="00AD34E0">
        <w:rPr>
          <w:rFonts w:ascii="Arial" w:hAnsi="Arial" w:cs="Arial"/>
          <w:sz w:val="22"/>
          <w:szCs w:val="22"/>
        </w:rPr>
        <w:t xml:space="preserve">wyłączeniem wykładzin znajdujących się na podłodze) </w:t>
      </w:r>
      <w:r w:rsidR="00397B0F" w:rsidRPr="00AD34E0">
        <w:rPr>
          <w:rFonts w:ascii="Arial" w:hAnsi="Arial" w:cs="Arial"/>
          <w:sz w:val="22"/>
          <w:szCs w:val="22"/>
        </w:rPr>
        <w:t xml:space="preserve">obejmujące </w:t>
      </w:r>
      <w:r w:rsidRPr="00AD34E0">
        <w:rPr>
          <w:rFonts w:ascii="Arial" w:hAnsi="Arial" w:cs="Arial"/>
          <w:sz w:val="22"/>
          <w:szCs w:val="22"/>
        </w:rPr>
        <w:t>koszty: wykonania naprawy w trybie pilnym (ekspresowym), wykonania napisów reklamowych i informacyjnych, ustawieniem rusztowań lub użyciem dźwigu, pokryciem oszkleń folią, transportem (dojazdem) związanym z naprawą szkody) do</w:t>
      </w:r>
      <w:r w:rsidR="00675149" w:rsidRPr="00AD34E0">
        <w:rPr>
          <w:rFonts w:ascii="Arial" w:hAnsi="Arial" w:cs="Arial"/>
          <w:sz w:val="22"/>
          <w:szCs w:val="22"/>
        </w:rPr>
        <w:t> </w:t>
      </w:r>
      <w:r w:rsidRPr="00AD34E0">
        <w:rPr>
          <w:rFonts w:ascii="Arial" w:hAnsi="Arial" w:cs="Arial"/>
          <w:sz w:val="22"/>
          <w:szCs w:val="22"/>
        </w:rPr>
        <w:t xml:space="preserve">limitu </w:t>
      </w:r>
      <w:r w:rsidRPr="00AD34E0">
        <w:rPr>
          <w:rFonts w:ascii="Arial" w:hAnsi="Arial" w:cs="Arial"/>
          <w:b/>
          <w:sz w:val="22"/>
          <w:szCs w:val="22"/>
        </w:rPr>
        <w:t>50 000 zł</w:t>
      </w:r>
      <w:r w:rsidRPr="00AD34E0">
        <w:rPr>
          <w:rFonts w:ascii="Arial" w:hAnsi="Arial" w:cs="Arial"/>
          <w:sz w:val="22"/>
          <w:szCs w:val="22"/>
        </w:rPr>
        <w:t xml:space="preserve"> na jeden i wszystkie wypadki,</w:t>
      </w:r>
    </w:p>
    <w:p w:rsidR="00457373"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drobne roboty budowlano-montażowe, na które nie jest wymagane pozwolenie na</w:t>
      </w:r>
      <w:r w:rsidR="00A65E84" w:rsidRPr="00AD34E0">
        <w:rPr>
          <w:rFonts w:ascii="Arial" w:hAnsi="Arial" w:cs="Arial"/>
          <w:sz w:val="22"/>
          <w:szCs w:val="22"/>
        </w:rPr>
        <w:t> </w:t>
      </w:r>
      <w:r w:rsidRPr="00AD34E0">
        <w:rPr>
          <w:rFonts w:ascii="Arial" w:hAnsi="Arial" w:cs="Arial"/>
          <w:sz w:val="22"/>
          <w:szCs w:val="22"/>
        </w:rPr>
        <w:t>budowę do</w:t>
      </w:r>
      <w:r w:rsidR="00675149" w:rsidRPr="00AD34E0">
        <w:rPr>
          <w:rFonts w:ascii="Arial" w:hAnsi="Arial" w:cs="Arial"/>
          <w:sz w:val="22"/>
          <w:szCs w:val="22"/>
        </w:rPr>
        <w:t> </w:t>
      </w:r>
      <w:r w:rsidRPr="00AD34E0">
        <w:rPr>
          <w:rFonts w:ascii="Arial" w:hAnsi="Arial" w:cs="Arial"/>
          <w:sz w:val="22"/>
          <w:szCs w:val="22"/>
        </w:rPr>
        <w:t xml:space="preserve">limitu </w:t>
      </w:r>
      <w:r w:rsidRPr="00AD34E0">
        <w:rPr>
          <w:rFonts w:ascii="Arial" w:hAnsi="Arial" w:cs="Arial"/>
          <w:b/>
          <w:sz w:val="22"/>
          <w:szCs w:val="22"/>
        </w:rPr>
        <w:t>500 000 zł</w:t>
      </w:r>
      <w:r w:rsidRPr="00AD34E0">
        <w:rPr>
          <w:rFonts w:ascii="Arial" w:hAnsi="Arial" w:cs="Arial"/>
          <w:sz w:val="22"/>
          <w:szCs w:val="22"/>
        </w:rPr>
        <w:t xml:space="preserve"> na jeden i wszystkie wypadki,</w:t>
      </w:r>
    </w:p>
    <w:p w:rsidR="00A027B2" w:rsidRPr="00AD34E0" w:rsidRDefault="00457373" w:rsidP="00A65E84">
      <w:pPr>
        <w:numPr>
          <w:ilvl w:val="0"/>
          <w:numId w:val="24"/>
        </w:numPr>
        <w:spacing w:after="40"/>
        <w:jc w:val="both"/>
        <w:rPr>
          <w:rFonts w:ascii="Arial" w:hAnsi="Arial" w:cs="Arial"/>
          <w:sz w:val="22"/>
          <w:szCs w:val="22"/>
        </w:rPr>
      </w:pPr>
      <w:r w:rsidRPr="00AD34E0">
        <w:rPr>
          <w:rFonts w:ascii="Arial" w:hAnsi="Arial" w:cs="Arial"/>
          <w:sz w:val="22"/>
          <w:szCs w:val="22"/>
        </w:rPr>
        <w:t xml:space="preserve">osiadanie lub pękanie, osunięcie się gruntu, osunięcie lub zapadnięcie się ziemi – </w:t>
      </w:r>
      <w:r w:rsidR="00A027B2" w:rsidRPr="00AD34E0">
        <w:rPr>
          <w:rFonts w:ascii="Arial" w:hAnsi="Arial" w:cs="Arial"/>
          <w:sz w:val="22"/>
          <w:szCs w:val="22"/>
        </w:rPr>
        <w:t>w</w:t>
      </w:r>
      <w:r w:rsidR="00A65E84" w:rsidRPr="00AD34E0">
        <w:rPr>
          <w:rFonts w:ascii="Arial" w:hAnsi="Arial" w:cs="Arial"/>
          <w:sz w:val="22"/>
          <w:szCs w:val="22"/>
        </w:rPr>
        <w:t> </w:t>
      </w:r>
      <w:r w:rsidR="00A027B2" w:rsidRPr="00AD34E0">
        <w:rPr>
          <w:rFonts w:ascii="Arial" w:hAnsi="Arial" w:cs="Arial"/>
          <w:sz w:val="22"/>
          <w:szCs w:val="22"/>
        </w:rPr>
        <w:t xml:space="preserve">tym </w:t>
      </w:r>
      <w:r w:rsidRPr="00AD34E0">
        <w:rPr>
          <w:rFonts w:ascii="Arial" w:hAnsi="Arial" w:cs="Arial"/>
          <w:sz w:val="22"/>
          <w:szCs w:val="22"/>
        </w:rPr>
        <w:t xml:space="preserve">spowodowane wodą podziemną do limitu </w:t>
      </w:r>
      <w:r w:rsidRPr="00AD34E0">
        <w:rPr>
          <w:rFonts w:ascii="Arial" w:hAnsi="Arial" w:cs="Arial"/>
          <w:b/>
          <w:sz w:val="22"/>
          <w:szCs w:val="22"/>
        </w:rPr>
        <w:t>1 000 000 zł</w:t>
      </w:r>
      <w:r w:rsidRPr="00AD34E0">
        <w:rPr>
          <w:rFonts w:ascii="Arial" w:hAnsi="Arial" w:cs="Arial"/>
          <w:sz w:val="22"/>
          <w:szCs w:val="22"/>
        </w:rPr>
        <w:t xml:space="preserve"> na jeden i wszystkie wypadki</w:t>
      </w:r>
      <w:r w:rsidR="00A027B2" w:rsidRPr="00AD34E0">
        <w:rPr>
          <w:rFonts w:ascii="Arial" w:hAnsi="Arial" w:cs="Arial"/>
          <w:sz w:val="22"/>
          <w:szCs w:val="22"/>
        </w:rPr>
        <w:t xml:space="preserve">; </w:t>
      </w:r>
      <w:r w:rsidR="00A027B2" w:rsidRPr="00AD34E0">
        <w:rPr>
          <w:rFonts w:ascii="Arial" w:hAnsi="Arial" w:cs="Arial"/>
          <w:bCs/>
          <w:sz w:val="22"/>
          <w:szCs w:val="22"/>
        </w:rPr>
        <w:t>z</w:t>
      </w:r>
      <w:r w:rsidR="00675149" w:rsidRPr="00AD34E0">
        <w:rPr>
          <w:rFonts w:ascii="Arial" w:hAnsi="Arial" w:cs="Arial"/>
          <w:bCs/>
          <w:sz w:val="22"/>
          <w:szCs w:val="22"/>
        </w:rPr>
        <w:t> </w:t>
      </w:r>
      <w:r w:rsidR="00A027B2" w:rsidRPr="00AD34E0">
        <w:rPr>
          <w:rFonts w:ascii="Arial" w:hAnsi="Arial" w:cs="Arial"/>
          <w:bCs/>
          <w:sz w:val="22"/>
          <w:szCs w:val="22"/>
        </w:rPr>
        <w:t>zakresu ubezpieczenia wyłączone są szkody spowodowane osuwaniem lub zapadaniem się</w:t>
      </w:r>
      <w:r w:rsidR="00675149" w:rsidRPr="00AD34E0">
        <w:rPr>
          <w:rFonts w:ascii="Arial" w:hAnsi="Arial" w:cs="Arial"/>
          <w:bCs/>
          <w:sz w:val="22"/>
          <w:szCs w:val="22"/>
        </w:rPr>
        <w:t> </w:t>
      </w:r>
      <w:r w:rsidR="00A027B2" w:rsidRPr="00AD34E0">
        <w:rPr>
          <w:rFonts w:ascii="Arial" w:hAnsi="Arial" w:cs="Arial"/>
          <w:bCs/>
          <w:sz w:val="22"/>
          <w:szCs w:val="22"/>
        </w:rPr>
        <w:t>ziemi, gdy są to szkody:</w:t>
      </w:r>
    </w:p>
    <w:p w:rsidR="00A027B2" w:rsidRPr="00AD34E0" w:rsidRDefault="00A027B2" w:rsidP="00006DE6">
      <w:pPr>
        <w:numPr>
          <w:ilvl w:val="0"/>
          <w:numId w:val="54"/>
        </w:numPr>
        <w:spacing w:after="40"/>
        <w:jc w:val="both"/>
        <w:rPr>
          <w:rFonts w:ascii="Arial" w:hAnsi="Arial" w:cs="Arial"/>
          <w:sz w:val="22"/>
          <w:szCs w:val="22"/>
        </w:rPr>
      </w:pPr>
      <w:r w:rsidRPr="00AD34E0">
        <w:rPr>
          <w:rFonts w:ascii="Arial" w:hAnsi="Arial" w:cs="Arial"/>
          <w:bCs/>
          <w:sz w:val="22"/>
          <w:szCs w:val="22"/>
        </w:rPr>
        <w:t>w rozumieniu ustawy Prawo geologiczne i górnicze,</w:t>
      </w:r>
    </w:p>
    <w:p w:rsidR="00457373" w:rsidRPr="00AD34E0" w:rsidRDefault="00A027B2" w:rsidP="00006DE6">
      <w:pPr>
        <w:numPr>
          <w:ilvl w:val="0"/>
          <w:numId w:val="54"/>
        </w:numPr>
        <w:spacing w:after="40"/>
        <w:jc w:val="both"/>
        <w:rPr>
          <w:rFonts w:ascii="Arial" w:hAnsi="Arial" w:cs="Arial"/>
          <w:sz w:val="22"/>
          <w:szCs w:val="22"/>
        </w:rPr>
      </w:pPr>
      <w:r w:rsidRPr="00AD34E0">
        <w:rPr>
          <w:rFonts w:ascii="Arial" w:hAnsi="Arial" w:cs="Arial"/>
          <w:bCs/>
          <w:sz w:val="22"/>
          <w:szCs w:val="22"/>
        </w:rPr>
        <w:t>powstałe w związku z prowadzonymi robotami ziemnymi.</w:t>
      </w:r>
    </w:p>
    <w:p w:rsidR="00C51CAE" w:rsidRPr="00AD34E0" w:rsidRDefault="00C51CAE" w:rsidP="00A65E84">
      <w:pPr>
        <w:numPr>
          <w:ilvl w:val="0"/>
          <w:numId w:val="24"/>
        </w:numPr>
        <w:spacing w:after="40"/>
        <w:jc w:val="both"/>
        <w:rPr>
          <w:rFonts w:ascii="Arial" w:hAnsi="Arial" w:cs="Arial"/>
          <w:sz w:val="22"/>
          <w:szCs w:val="22"/>
        </w:rPr>
      </w:pPr>
      <w:r w:rsidRPr="00AD34E0">
        <w:rPr>
          <w:rFonts w:ascii="Arial" w:hAnsi="Arial" w:cs="Arial"/>
          <w:sz w:val="22"/>
          <w:szCs w:val="22"/>
        </w:rPr>
        <w:t>akcję gaśniczą, ratowniczą prowadzoną w związku z wystąpieniem szkody objętej zakresem ochrony ubezpieczeniowej</w:t>
      </w:r>
      <w:r w:rsidR="000A2FC8" w:rsidRPr="00AD34E0">
        <w:rPr>
          <w:rFonts w:ascii="Arial" w:hAnsi="Arial" w:cs="Arial"/>
          <w:sz w:val="22"/>
          <w:szCs w:val="22"/>
        </w:rPr>
        <w:t>.</w:t>
      </w:r>
    </w:p>
    <w:p w:rsidR="00C51CAE" w:rsidRPr="00AD34E0" w:rsidRDefault="00C51CAE" w:rsidP="00A65E84">
      <w:pPr>
        <w:numPr>
          <w:ilvl w:val="0"/>
          <w:numId w:val="22"/>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Ubezpieczeniem objęte są również koszty:</w:t>
      </w:r>
    </w:p>
    <w:p w:rsidR="00C51CAE" w:rsidRPr="00AD34E0" w:rsidRDefault="00C51CAE" w:rsidP="00006DE6">
      <w:pPr>
        <w:numPr>
          <w:ilvl w:val="0"/>
          <w:numId w:val="50"/>
        </w:numPr>
        <w:spacing w:after="40"/>
        <w:jc w:val="both"/>
        <w:rPr>
          <w:rFonts w:ascii="Arial" w:hAnsi="Arial" w:cs="Arial"/>
          <w:sz w:val="22"/>
          <w:szCs w:val="22"/>
        </w:rPr>
      </w:pPr>
      <w:r w:rsidRPr="00AD34E0">
        <w:rPr>
          <w:rFonts w:ascii="Arial" w:hAnsi="Arial" w:cs="Arial"/>
          <w:sz w:val="22"/>
          <w:szCs w:val="22"/>
        </w:rPr>
        <w:t>akcji ratowniczej (gaszenia, ewakuacji itp.), działań zapobiegawczych służących zminimalizowaniu skutków szkody, koszty usunięcia pozostałości po szkodzie w tym wyburzenia lub odgruzowania, demontażu/montażu, transportu, przechowania, utylizacji oraz inne w zależności od sytuacji – nawet gdyby okazały się one nieskuteczne,</w:t>
      </w:r>
    </w:p>
    <w:p w:rsidR="00C51CAE" w:rsidRPr="00AD34E0" w:rsidRDefault="00C51CAE" w:rsidP="00006DE6">
      <w:pPr>
        <w:numPr>
          <w:ilvl w:val="0"/>
          <w:numId w:val="50"/>
        </w:numPr>
        <w:spacing w:after="40"/>
        <w:jc w:val="both"/>
        <w:rPr>
          <w:rFonts w:ascii="Arial" w:hAnsi="Arial" w:cs="Arial"/>
          <w:sz w:val="22"/>
          <w:szCs w:val="22"/>
        </w:rPr>
      </w:pPr>
      <w:r w:rsidRPr="00AD34E0">
        <w:rPr>
          <w:rFonts w:ascii="Arial" w:hAnsi="Arial" w:cs="Arial"/>
          <w:sz w:val="22"/>
          <w:szCs w:val="22"/>
        </w:rPr>
        <w:t>napraw ekspresowych – wszystkie uzasadnione i udokumentowane koszty pracy w</w:t>
      </w:r>
      <w:r w:rsidR="00A65E84" w:rsidRPr="00AD34E0">
        <w:rPr>
          <w:rFonts w:ascii="Arial" w:hAnsi="Arial" w:cs="Arial"/>
          <w:sz w:val="22"/>
          <w:szCs w:val="22"/>
        </w:rPr>
        <w:t> </w:t>
      </w:r>
      <w:r w:rsidRPr="00AD34E0">
        <w:rPr>
          <w:rFonts w:ascii="Arial" w:hAnsi="Arial" w:cs="Arial"/>
          <w:sz w:val="22"/>
          <w:szCs w:val="22"/>
        </w:rPr>
        <w:t>godzinach nadliczbowych, nocnych i dniach wolnych od pracy oraz koszty frachtu ekspresowego na</w:t>
      </w:r>
      <w:r w:rsidR="00675149" w:rsidRPr="00AD34E0">
        <w:rPr>
          <w:rFonts w:ascii="Arial" w:hAnsi="Arial" w:cs="Arial"/>
          <w:sz w:val="22"/>
          <w:szCs w:val="22"/>
        </w:rPr>
        <w:t> </w:t>
      </w:r>
      <w:r w:rsidRPr="00AD34E0">
        <w:rPr>
          <w:rFonts w:ascii="Arial" w:hAnsi="Arial" w:cs="Arial"/>
          <w:sz w:val="22"/>
          <w:szCs w:val="22"/>
        </w:rPr>
        <w:t>terenie kraju (z wyłączeniem frachtu lotniczego), które są celowe i</w:t>
      </w:r>
      <w:r w:rsidR="00A65E84" w:rsidRPr="00AD34E0">
        <w:rPr>
          <w:rFonts w:ascii="Arial" w:hAnsi="Arial" w:cs="Arial"/>
          <w:sz w:val="22"/>
          <w:szCs w:val="22"/>
        </w:rPr>
        <w:t> </w:t>
      </w:r>
      <w:r w:rsidRPr="00AD34E0">
        <w:rPr>
          <w:rFonts w:ascii="Arial" w:hAnsi="Arial" w:cs="Arial"/>
          <w:sz w:val="22"/>
          <w:szCs w:val="22"/>
        </w:rPr>
        <w:t xml:space="preserve">zostały wcześniej uzgodnione z Ubezpieczycielem z limitem </w:t>
      </w:r>
      <w:r w:rsidRPr="00AD34E0">
        <w:rPr>
          <w:rFonts w:ascii="Arial" w:hAnsi="Arial" w:cs="Arial"/>
          <w:b/>
          <w:sz w:val="22"/>
          <w:szCs w:val="22"/>
        </w:rPr>
        <w:t>100 000 zł</w:t>
      </w:r>
      <w:r w:rsidRPr="00AD34E0">
        <w:rPr>
          <w:rFonts w:ascii="Arial" w:hAnsi="Arial" w:cs="Arial"/>
          <w:sz w:val="22"/>
          <w:szCs w:val="22"/>
        </w:rPr>
        <w:t xml:space="preserve"> na jeden i</w:t>
      </w:r>
      <w:r w:rsidR="00A65E84" w:rsidRPr="00AD34E0">
        <w:rPr>
          <w:rFonts w:ascii="Arial" w:hAnsi="Arial" w:cs="Arial"/>
          <w:sz w:val="22"/>
          <w:szCs w:val="22"/>
        </w:rPr>
        <w:t> </w:t>
      </w:r>
      <w:r w:rsidRPr="00AD34E0">
        <w:rPr>
          <w:rFonts w:ascii="Arial" w:hAnsi="Arial" w:cs="Arial"/>
          <w:sz w:val="22"/>
          <w:szCs w:val="22"/>
        </w:rPr>
        <w:t>wszystkie wypadki,</w:t>
      </w:r>
    </w:p>
    <w:p w:rsidR="00C51CAE" w:rsidRPr="00AD34E0" w:rsidRDefault="00C51CAE" w:rsidP="00006DE6">
      <w:pPr>
        <w:numPr>
          <w:ilvl w:val="0"/>
          <w:numId w:val="50"/>
        </w:numPr>
        <w:spacing w:after="40"/>
        <w:jc w:val="both"/>
        <w:rPr>
          <w:rFonts w:ascii="Arial" w:hAnsi="Arial" w:cs="Arial"/>
          <w:sz w:val="22"/>
          <w:szCs w:val="22"/>
        </w:rPr>
      </w:pPr>
      <w:r w:rsidRPr="00AD34E0">
        <w:rPr>
          <w:rFonts w:ascii="Arial" w:hAnsi="Arial" w:cs="Arial"/>
          <w:sz w:val="22"/>
          <w:szCs w:val="22"/>
        </w:rPr>
        <w:t>związane z odbudową mienia – za koszty odbudowy lub remontu budynków i budowli przyjmuje się koszty robót budowlano – instalacyjnych z uwzględnieniem nakładów na</w:t>
      </w:r>
      <w:r w:rsidR="00675149" w:rsidRPr="00AD34E0">
        <w:rPr>
          <w:rFonts w:ascii="Arial" w:hAnsi="Arial" w:cs="Arial"/>
          <w:sz w:val="22"/>
          <w:szCs w:val="22"/>
        </w:rPr>
        <w:t> </w:t>
      </w:r>
      <w:r w:rsidRPr="00AD34E0">
        <w:rPr>
          <w:rFonts w:ascii="Arial" w:hAnsi="Arial" w:cs="Arial"/>
          <w:sz w:val="22"/>
          <w:szCs w:val="22"/>
        </w:rPr>
        <w:t>opracowanie dokumentacji projektowej i nadzoru nad budową, wyliczone zgodnie z</w:t>
      </w:r>
      <w:r w:rsidR="00675149" w:rsidRPr="00AD34E0">
        <w:rPr>
          <w:rFonts w:ascii="Arial" w:hAnsi="Arial" w:cs="Arial"/>
          <w:sz w:val="22"/>
          <w:szCs w:val="22"/>
        </w:rPr>
        <w:t> </w:t>
      </w:r>
      <w:r w:rsidRPr="00AD34E0">
        <w:rPr>
          <w:rFonts w:ascii="Arial" w:hAnsi="Arial" w:cs="Arial"/>
          <w:sz w:val="22"/>
          <w:szCs w:val="22"/>
        </w:rPr>
        <w:t>zasadami kalkulacji i ustalania cen na podstawie katalogów nakładów rzeczowych i</w:t>
      </w:r>
      <w:r w:rsidR="00675149" w:rsidRPr="00AD34E0">
        <w:rPr>
          <w:rFonts w:ascii="Arial" w:hAnsi="Arial" w:cs="Arial"/>
          <w:sz w:val="22"/>
          <w:szCs w:val="22"/>
        </w:rPr>
        <w:t> </w:t>
      </w:r>
      <w:r w:rsidRPr="00AD34E0">
        <w:rPr>
          <w:rFonts w:ascii="Arial" w:hAnsi="Arial" w:cs="Arial"/>
          <w:sz w:val="22"/>
          <w:szCs w:val="22"/>
        </w:rPr>
        <w:t>katalogów nakładów pracy oraz publikowanymi cenami średnimi obowiązującymi na</w:t>
      </w:r>
      <w:r w:rsidR="00A65E84" w:rsidRPr="00AD34E0">
        <w:rPr>
          <w:rFonts w:ascii="Arial" w:hAnsi="Arial" w:cs="Arial"/>
          <w:sz w:val="22"/>
          <w:szCs w:val="22"/>
        </w:rPr>
        <w:t> </w:t>
      </w:r>
      <w:r w:rsidRPr="00AD34E0">
        <w:rPr>
          <w:rFonts w:ascii="Arial" w:hAnsi="Arial" w:cs="Arial"/>
          <w:sz w:val="22"/>
          <w:szCs w:val="22"/>
        </w:rPr>
        <w:t>danym terenie, potwierdzone rachunkami wykonawcy lub kosztorysem,</w:t>
      </w:r>
    </w:p>
    <w:p w:rsidR="00C51CAE" w:rsidRPr="00AD34E0" w:rsidRDefault="00C51CAE" w:rsidP="00006DE6">
      <w:pPr>
        <w:numPr>
          <w:ilvl w:val="0"/>
          <w:numId w:val="50"/>
        </w:numPr>
        <w:spacing w:after="40"/>
        <w:jc w:val="both"/>
        <w:rPr>
          <w:rFonts w:ascii="Arial" w:hAnsi="Arial" w:cs="Arial"/>
          <w:sz w:val="22"/>
          <w:szCs w:val="22"/>
        </w:rPr>
      </w:pPr>
      <w:r w:rsidRPr="00AD34E0">
        <w:rPr>
          <w:rFonts w:ascii="Arial" w:hAnsi="Arial" w:cs="Arial"/>
          <w:sz w:val="22"/>
          <w:szCs w:val="22"/>
        </w:rPr>
        <w:t xml:space="preserve">konieczne i uzasadnione koszty rzeczoznawców poniesione przez Ubezpieczającego związane z ustaleniem przyczyny, zakresu i rozmiaru szkody do limitu </w:t>
      </w:r>
      <w:r w:rsidRPr="00AD34E0">
        <w:rPr>
          <w:rFonts w:ascii="Arial" w:hAnsi="Arial" w:cs="Arial"/>
          <w:b/>
          <w:sz w:val="22"/>
          <w:szCs w:val="22"/>
        </w:rPr>
        <w:t xml:space="preserve">50 000 zł </w:t>
      </w:r>
      <w:r w:rsidRPr="00AD34E0">
        <w:rPr>
          <w:rFonts w:ascii="Arial" w:hAnsi="Arial" w:cs="Arial"/>
          <w:sz w:val="22"/>
          <w:szCs w:val="22"/>
        </w:rPr>
        <w:t>na jeden i wszystkie wypadki,</w:t>
      </w:r>
    </w:p>
    <w:p w:rsidR="00C51CAE" w:rsidRPr="00AD34E0" w:rsidRDefault="00C51CAE" w:rsidP="00006DE6">
      <w:pPr>
        <w:numPr>
          <w:ilvl w:val="0"/>
          <w:numId w:val="50"/>
        </w:numPr>
        <w:spacing w:after="40"/>
        <w:jc w:val="both"/>
        <w:rPr>
          <w:rFonts w:ascii="Arial" w:hAnsi="Arial" w:cs="Arial"/>
          <w:sz w:val="22"/>
          <w:szCs w:val="22"/>
        </w:rPr>
      </w:pPr>
      <w:r w:rsidRPr="00AD34E0">
        <w:rPr>
          <w:rFonts w:ascii="Arial" w:hAnsi="Arial" w:cs="Arial"/>
          <w:sz w:val="22"/>
          <w:szCs w:val="22"/>
        </w:rPr>
        <w:t>poszukiwania przyczyny szkody</w:t>
      </w:r>
      <w:r w:rsidR="000A6470" w:rsidRPr="00AD34E0">
        <w:rPr>
          <w:rFonts w:ascii="Arial" w:hAnsi="Arial" w:cs="Arial"/>
          <w:sz w:val="22"/>
          <w:szCs w:val="22"/>
        </w:rPr>
        <w:t xml:space="preserve"> lub miejsca powstania uszkodzenia</w:t>
      </w:r>
      <w:r w:rsidRPr="00AD34E0">
        <w:rPr>
          <w:rFonts w:ascii="Arial" w:hAnsi="Arial" w:cs="Arial"/>
          <w:sz w:val="22"/>
          <w:szCs w:val="22"/>
        </w:rPr>
        <w:t xml:space="preserve"> oraz usunięcia skutków takich poszukiwań do limitu </w:t>
      </w:r>
      <w:r w:rsidRPr="00AD34E0">
        <w:rPr>
          <w:rFonts w:ascii="Arial" w:hAnsi="Arial" w:cs="Arial"/>
          <w:b/>
          <w:sz w:val="22"/>
          <w:szCs w:val="22"/>
        </w:rPr>
        <w:t>100 000 zł</w:t>
      </w:r>
      <w:r w:rsidRPr="00AD34E0">
        <w:rPr>
          <w:rFonts w:ascii="Arial" w:hAnsi="Arial" w:cs="Arial"/>
          <w:sz w:val="22"/>
          <w:szCs w:val="22"/>
        </w:rPr>
        <w:t xml:space="preserve"> na jeden i wszystkie wypadki,</w:t>
      </w:r>
    </w:p>
    <w:p w:rsidR="00FE59B1" w:rsidRPr="00AD34E0" w:rsidRDefault="00FE59B1" w:rsidP="00006DE6">
      <w:pPr>
        <w:numPr>
          <w:ilvl w:val="0"/>
          <w:numId w:val="50"/>
        </w:numPr>
        <w:spacing w:after="40"/>
        <w:jc w:val="both"/>
        <w:rPr>
          <w:rFonts w:ascii="Arial" w:hAnsi="Arial" w:cs="Arial"/>
          <w:sz w:val="22"/>
          <w:szCs w:val="22"/>
        </w:rPr>
      </w:pPr>
      <w:r w:rsidRPr="00AD34E0">
        <w:rPr>
          <w:rFonts w:ascii="Arial" w:hAnsi="Arial" w:cs="Arial"/>
          <w:sz w:val="22"/>
          <w:szCs w:val="22"/>
        </w:rPr>
        <w:t xml:space="preserve">usunięcia awarii urządzeń lub instalacji sieci elektrycznej, </w:t>
      </w:r>
      <w:r w:rsidR="005E09BD" w:rsidRPr="00AD34E0">
        <w:rPr>
          <w:rFonts w:ascii="Arial" w:hAnsi="Arial" w:cs="Arial"/>
          <w:sz w:val="22"/>
          <w:szCs w:val="22"/>
        </w:rPr>
        <w:t xml:space="preserve">telekomunikacyjnej, </w:t>
      </w:r>
      <w:r w:rsidRPr="00AD34E0">
        <w:rPr>
          <w:rFonts w:ascii="Arial" w:hAnsi="Arial" w:cs="Arial"/>
          <w:sz w:val="22"/>
          <w:szCs w:val="22"/>
        </w:rPr>
        <w:t xml:space="preserve">wodnej, kanalizacyjnej, grzewczej, klimatyzacyjnej </w:t>
      </w:r>
      <w:r w:rsidR="005E09BD" w:rsidRPr="00AD34E0">
        <w:rPr>
          <w:rFonts w:ascii="Arial" w:hAnsi="Arial" w:cs="Arial"/>
          <w:sz w:val="22"/>
          <w:szCs w:val="22"/>
        </w:rPr>
        <w:t>i</w:t>
      </w:r>
      <w:r w:rsidRPr="00AD34E0">
        <w:rPr>
          <w:rFonts w:ascii="Arial" w:hAnsi="Arial" w:cs="Arial"/>
          <w:sz w:val="22"/>
          <w:szCs w:val="22"/>
        </w:rPr>
        <w:t xml:space="preserve"> gazowej znajdujących się</w:t>
      </w:r>
      <w:r w:rsidR="00A65E84" w:rsidRPr="00AD34E0">
        <w:rPr>
          <w:rFonts w:ascii="Arial" w:hAnsi="Arial" w:cs="Arial"/>
          <w:sz w:val="22"/>
          <w:szCs w:val="22"/>
        </w:rPr>
        <w:t> </w:t>
      </w:r>
      <w:r w:rsidRPr="00AD34E0">
        <w:rPr>
          <w:rFonts w:ascii="Arial" w:hAnsi="Arial" w:cs="Arial"/>
          <w:sz w:val="22"/>
          <w:szCs w:val="22"/>
        </w:rPr>
        <w:t xml:space="preserve">wewnątrz ubezpieczonego budynku lub lokalu do limitu </w:t>
      </w:r>
      <w:r w:rsidRPr="00AD34E0">
        <w:rPr>
          <w:rFonts w:ascii="Arial" w:hAnsi="Arial" w:cs="Arial"/>
          <w:b/>
          <w:sz w:val="22"/>
          <w:szCs w:val="22"/>
        </w:rPr>
        <w:t>100 000 zł</w:t>
      </w:r>
      <w:r w:rsidRPr="00AD34E0">
        <w:rPr>
          <w:rFonts w:ascii="Arial" w:hAnsi="Arial" w:cs="Arial"/>
          <w:sz w:val="22"/>
          <w:szCs w:val="22"/>
        </w:rPr>
        <w:t xml:space="preserve"> na jeden i</w:t>
      </w:r>
      <w:r w:rsidR="00A65E84" w:rsidRPr="00AD34E0">
        <w:rPr>
          <w:rFonts w:ascii="Arial" w:hAnsi="Arial" w:cs="Arial"/>
          <w:sz w:val="22"/>
          <w:szCs w:val="22"/>
        </w:rPr>
        <w:t> </w:t>
      </w:r>
      <w:r w:rsidRPr="00AD34E0">
        <w:rPr>
          <w:rFonts w:ascii="Arial" w:hAnsi="Arial" w:cs="Arial"/>
          <w:sz w:val="22"/>
          <w:szCs w:val="22"/>
        </w:rPr>
        <w:t>wszystkie wypadki,</w:t>
      </w:r>
    </w:p>
    <w:p w:rsidR="00C51CAE" w:rsidRPr="00AD34E0" w:rsidRDefault="00C51CAE" w:rsidP="00006DE6">
      <w:pPr>
        <w:numPr>
          <w:ilvl w:val="0"/>
          <w:numId w:val="50"/>
        </w:numPr>
        <w:spacing w:after="40"/>
        <w:ind w:left="1271"/>
        <w:jc w:val="both"/>
        <w:rPr>
          <w:rFonts w:ascii="Arial" w:hAnsi="Arial" w:cs="Arial"/>
          <w:sz w:val="22"/>
          <w:szCs w:val="22"/>
        </w:rPr>
      </w:pPr>
      <w:r w:rsidRPr="00AD34E0">
        <w:rPr>
          <w:rFonts w:ascii="Arial" w:hAnsi="Arial" w:cs="Arial"/>
          <w:sz w:val="22"/>
          <w:szCs w:val="22"/>
        </w:rPr>
        <w:t xml:space="preserve">poniesione na naprawę uszkodzonych lub zniszczonych w wyniku kradzieży i/lub rabunku drzwi, zamków, okien, ścian, framug, systemów zabezpieczających do limitu </w:t>
      </w:r>
      <w:r w:rsidRPr="00AD34E0">
        <w:rPr>
          <w:rFonts w:ascii="Arial" w:hAnsi="Arial" w:cs="Arial"/>
          <w:b/>
          <w:sz w:val="22"/>
          <w:szCs w:val="22"/>
        </w:rPr>
        <w:t>30 000,00 zł</w:t>
      </w:r>
      <w:r w:rsidRPr="00AD34E0">
        <w:rPr>
          <w:rFonts w:ascii="Arial" w:hAnsi="Arial" w:cs="Arial"/>
          <w:sz w:val="22"/>
          <w:szCs w:val="22"/>
        </w:rPr>
        <w:t xml:space="preserve"> na</w:t>
      </w:r>
      <w:r w:rsidR="00675149" w:rsidRPr="00AD34E0">
        <w:rPr>
          <w:rFonts w:ascii="Arial" w:hAnsi="Arial" w:cs="Arial"/>
          <w:sz w:val="22"/>
          <w:szCs w:val="22"/>
        </w:rPr>
        <w:t> </w:t>
      </w:r>
      <w:r w:rsidRPr="00AD34E0">
        <w:rPr>
          <w:rFonts w:ascii="Arial" w:hAnsi="Arial" w:cs="Arial"/>
          <w:sz w:val="22"/>
          <w:szCs w:val="22"/>
        </w:rPr>
        <w:t>jedno i wszystkie wypadki,</w:t>
      </w:r>
    </w:p>
    <w:p w:rsidR="00C51CAE" w:rsidRPr="00AD34E0" w:rsidRDefault="00C51CAE" w:rsidP="00006DE6">
      <w:pPr>
        <w:numPr>
          <w:ilvl w:val="0"/>
          <w:numId w:val="50"/>
        </w:numPr>
        <w:spacing w:after="40"/>
        <w:ind w:left="1271"/>
        <w:jc w:val="both"/>
        <w:rPr>
          <w:rFonts w:ascii="Arial" w:hAnsi="Arial" w:cs="Arial"/>
          <w:sz w:val="22"/>
          <w:szCs w:val="22"/>
        </w:rPr>
      </w:pPr>
      <w:r w:rsidRPr="00AD34E0">
        <w:rPr>
          <w:rFonts w:ascii="Arial" w:hAnsi="Arial" w:cs="Arial"/>
          <w:sz w:val="22"/>
          <w:szCs w:val="22"/>
        </w:rPr>
        <w:t>poniesione na konieczną ewakuację ludzi oraz mienia, które są konsekwencją zdarzeń objętych zakresem ubezpieczenia oraz fałszywych alarmów, wynikające z</w:t>
      </w:r>
      <w:r w:rsidR="00A65E84" w:rsidRPr="00AD34E0">
        <w:rPr>
          <w:rFonts w:ascii="Arial" w:hAnsi="Arial" w:cs="Arial"/>
          <w:sz w:val="22"/>
          <w:szCs w:val="22"/>
        </w:rPr>
        <w:t> </w:t>
      </w:r>
      <w:r w:rsidRPr="00AD34E0">
        <w:rPr>
          <w:rFonts w:ascii="Arial" w:hAnsi="Arial" w:cs="Arial"/>
          <w:sz w:val="22"/>
          <w:szCs w:val="22"/>
        </w:rPr>
        <w:t xml:space="preserve">zaleceń lub poleceń odpowiednich służb odpowiedzialnych za bezpieczeństwo publiczne do limitu </w:t>
      </w:r>
      <w:r w:rsidRPr="00AD34E0">
        <w:rPr>
          <w:rFonts w:ascii="Arial" w:hAnsi="Arial" w:cs="Arial"/>
          <w:b/>
          <w:sz w:val="22"/>
          <w:szCs w:val="22"/>
        </w:rPr>
        <w:t>40 000,00 zł</w:t>
      </w:r>
      <w:r w:rsidRPr="00AD34E0">
        <w:rPr>
          <w:rFonts w:ascii="Arial" w:hAnsi="Arial" w:cs="Arial"/>
          <w:sz w:val="22"/>
          <w:szCs w:val="22"/>
        </w:rPr>
        <w:t xml:space="preserve"> na</w:t>
      </w:r>
      <w:r w:rsidR="00675149" w:rsidRPr="00AD34E0">
        <w:rPr>
          <w:rFonts w:ascii="Arial" w:hAnsi="Arial" w:cs="Arial"/>
          <w:sz w:val="22"/>
          <w:szCs w:val="22"/>
        </w:rPr>
        <w:t> </w:t>
      </w:r>
      <w:r w:rsidRPr="00AD34E0">
        <w:rPr>
          <w:rFonts w:ascii="Arial" w:hAnsi="Arial" w:cs="Arial"/>
          <w:sz w:val="22"/>
          <w:szCs w:val="22"/>
        </w:rPr>
        <w:t xml:space="preserve">jeden i wszystkie wypadki, </w:t>
      </w:r>
    </w:p>
    <w:p w:rsidR="00C51CAE" w:rsidRPr="00AD34E0" w:rsidRDefault="00C51CAE" w:rsidP="00A65E84">
      <w:pPr>
        <w:numPr>
          <w:ilvl w:val="0"/>
          <w:numId w:val="22"/>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Do ochrony ubezpieczeniowej będą miały zastosowanie poniższe klauzule:</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reprezentantów</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aktów terroryzmu</w:t>
      </w:r>
      <w:r w:rsidRPr="00AD34E0">
        <w:rPr>
          <w:rFonts w:ascii="Arial" w:hAnsi="Arial" w:cs="Arial"/>
          <w:bCs/>
          <w:sz w:val="22"/>
          <w:szCs w:val="22"/>
        </w:rPr>
        <w:t xml:space="preserve"> z limitem </w:t>
      </w:r>
      <w:r w:rsidRPr="00AD34E0">
        <w:rPr>
          <w:rFonts w:ascii="Arial" w:hAnsi="Arial" w:cs="Arial"/>
          <w:b/>
          <w:bCs/>
          <w:sz w:val="22"/>
          <w:szCs w:val="22"/>
        </w:rPr>
        <w:t>500 000 zł</w:t>
      </w:r>
    </w:p>
    <w:p w:rsidR="00C51CAE" w:rsidRPr="00AD34E0" w:rsidRDefault="00C51CAE" w:rsidP="00A65E84">
      <w:pPr>
        <w:numPr>
          <w:ilvl w:val="0"/>
          <w:numId w:val="25"/>
        </w:numPr>
        <w:overflowPunct w:val="0"/>
        <w:autoSpaceDE w:val="0"/>
        <w:autoSpaceDN w:val="0"/>
        <w:adjustRightInd w:val="0"/>
        <w:spacing w:after="40"/>
        <w:ind w:left="1423" w:right="21" w:hanging="357"/>
        <w:jc w:val="both"/>
        <w:textAlignment w:val="baseline"/>
        <w:rPr>
          <w:rFonts w:ascii="Arial" w:hAnsi="Arial" w:cs="Arial"/>
          <w:sz w:val="22"/>
          <w:szCs w:val="22"/>
        </w:rPr>
      </w:pPr>
      <w:r w:rsidRPr="00AD34E0">
        <w:rPr>
          <w:rFonts w:ascii="Arial" w:hAnsi="Arial" w:cs="Arial"/>
          <w:sz w:val="22"/>
          <w:szCs w:val="22"/>
        </w:rPr>
        <w:t>Klauzula strajków, rozruchów, zamieszek społecznych z</w:t>
      </w:r>
      <w:r w:rsidRPr="00AD34E0">
        <w:rPr>
          <w:rFonts w:ascii="Arial" w:hAnsi="Arial" w:cs="Arial"/>
          <w:bCs/>
          <w:sz w:val="22"/>
          <w:szCs w:val="22"/>
        </w:rPr>
        <w:t xml:space="preserve"> limitem </w:t>
      </w:r>
      <w:r w:rsidRPr="00AD34E0">
        <w:rPr>
          <w:rFonts w:ascii="Arial" w:hAnsi="Arial" w:cs="Arial"/>
          <w:b/>
          <w:bCs/>
          <w:sz w:val="22"/>
          <w:szCs w:val="22"/>
        </w:rPr>
        <w:t>300 000 zł</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w:t>
      </w:r>
      <w:r w:rsidR="00A65E84" w:rsidRPr="00AD34E0">
        <w:rPr>
          <w:rFonts w:ascii="Arial" w:hAnsi="Arial" w:cs="Arial"/>
          <w:sz w:val="22"/>
          <w:szCs w:val="22"/>
        </w:rPr>
        <w:t>auzula zastąpienia dla budynków</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za</w:t>
      </w:r>
      <w:r w:rsidR="00A65E84" w:rsidRPr="00AD34E0">
        <w:rPr>
          <w:rFonts w:ascii="Arial" w:hAnsi="Arial" w:cs="Arial"/>
          <w:sz w:val="22"/>
          <w:szCs w:val="22"/>
        </w:rPr>
        <w:t>stąpienia dla maszyn i urządzeń</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 xml:space="preserve">Klauzula szkód estetycznych z limitem </w:t>
      </w:r>
      <w:r w:rsidRPr="00AD34E0">
        <w:rPr>
          <w:rFonts w:ascii="Arial" w:hAnsi="Arial" w:cs="Arial"/>
          <w:b/>
          <w:sz w:val="22"/>
          <w:szCs w:val="22"/>
        </w:rPr>
        <w:t>35 000 zł</w:t>
      </w:r>
    </w:p>
    <w:p w:rsidR="00C51CAE" w:rsidRPr="00AD34E0" w:rsidRDefault="00C51CAE" w:rsidP="00A65E84">
      <w:pPr>
        <w:numPr>
          <w:ilvl w:val="0"/>
          <w:numId w:val="25"/>
        </w:numPr>
        <w:spacing w:after="40"/>
        <w:ind w:left="1423" w:hanging="357"/>
        <w:rPr>
          <w:rFonts w:ascii="Arial" w:hAnsi="Arial" w:cs="Arial"/>
          <w:sz w:val="22"/>
          <w:szCs w:val="22"/>
        </w:rPr>
      </w:pPr>
      <w:r w:rsidRPr="00813006">
        <w:rPr>
          <w:rFonts w:ascii="Arial" w:hAnsi="Arial" w:cs="Arial"/>
          <w:bCs/>
          <w:sz w:val="22"/>
          <w:szCs w:val="22"/>
        </w:rPr>
        <w:t xml:space="preserve">Klauzula ubezpieczenia mienia </w:t>
      </w:r>
      <w:r w:rsidR="00DD2449" w:rsidRPr="00813006">
        <w:rPr>
          <w:rFonts w:ascii="Arial" w:hAnsi="Arial" w:cs="Arial"/>
          <w:sz w:val="22"/>
          <w:szCs w:val="22"/>
        </w:rPr>
        <w:t xml:space="preserve">poza miejscami ubezpieczenia w tym </w:t>
      </w:r>
      <w:r w:rsidRPr="00813006">
        <w:rPr>
          <w:rFonts w:ascii="Arial" w:hAnsi="Arial" w:cs="Arial"/>
          <w:bCs/>
          <w:sz w:val="22"/>
          <w:szCs w:val="22"/>
        </w:rPr>
        <w:t>podczas przemieszczania</w:t>
      </w:r>
      <w:r w:rsidRPr="00813006">
        <w:rPr>
          <w:rFonts w:ascii="Arial" w:hAnsi="Arial" w:cs="Arial"/>
          <w:sz w:val="22"/>
          <w:szCs w:val="22"/>
        </w:rPr>
        <w:t xml:space="preserve"> </w:t>
      </w:r>
      <w:r w:rsidR="00DD2449" w:rsidRPr="00813006">
        <w:rPr>
          <w:rFonts w:ascii="Arial" w:hAnsi="Arial" w:cs="Arial"/>
          <w:sz w:val="22"/>
          <w:szCs w:val="22"/>
        </w:rPr>
        <w:t xml:space="preserve">(transportu) </w:t>
      </w:r>
      <w:r w:rsidRPr="00813006">
        <w:rPr>
          <w:rFonts w:ascii="Arial" w:hAnsi="Arial" w:cs="Arial"/>
          <w:sz w:val="22"/>
          <w:szCs w:val="22"/>
        </w:rPr>
        <w:t>z</w:t>
      </w:r>
      <w:r w:rsidRPr="00813006">
        <w:rPr>
          <w:rFonts w:ascii="Arial" w:hAnsi="Arial" w:cs="Arial"/>
          <w:bCs/>
          <w:sz w:val="22"/>
          <w:szCs w:val="22"/>
        </w:rPr>
        <w:t xml:space="preserve"> limitem </w:t>
      </w:r>
      <w:r w:rsidRPr="00AD34E0">
        <w:rPr>
          <w:rFonts w:ascii="Arial" w:hAnsi="Arial" w:cs="Arial"/>
          <w:b/>
          <w:bCs/>
          <w:sz w:val="22"/>
          <w:szCs w:val="22"/>
        </w:rPr>
        <w:t>20 000 zł</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 xml:space="preserve">Klauzula przeniesienia mienia z limitem </w:t>
      </w:r>
      <w:r w:rsidRPr="00AD34E0">
        <w:rPr>
          <w:rFonts w:ascii="Arial" w:hAnsi="Arial" w:cs="Arial"/>
          <w:b/>
          <w:sz w:val="22"/>
          <w:szCs w:val="22"/>
        </w:rPr>
        <w:t>300 000 zł</w:t>
      </w:r>
      <w:r w:rsidR="00A65E84" w:rsidRPr="00AD34E0">
        <w:rPr>
          <w:rFonts w:ascii="Arial" w:hAnsi="Arial" w:cs="Arial"/>
          <w:iCs/>
          <w:sz w:val="22"/>
          <w:szCs w:val="22"/>
        </w:rPr>
        <w:t xml:space="preserve"> </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bCs/>
          <w:sz w:val="22"/>
          <w:szCs w:val="22"/>
        </w:rPr>
        <w:t>Klauzula akceptacji istniejących zabezpieczeń</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ustalenia sumy ubezpieczenia i wysokości odszkodowania wg wartości księgowej brutto</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ustalenia sumy ubezpieczenia i wysokości odszkodowania wg wartości odtworzeniowej</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odtwarzania mienia</w:t>
      </w:r>
    </w:p>
    <w:p w:rsidR="00C51CAE" w:rsidRPr="00AD34E0" w:rsidRDefault="00C51CAE" w:rsidP="00A65E84">
      <w:pPr>
        <w:numPr>
          <w:ilvl w:val="0"/>
          <w:numId w:val="25"/>
        </w:numPr>
        <w:spacing w:after="40"/>
        <w:ind w:left="1423" w:hanging="357"/>
        <w:jc w:val="both"/>
        <w:rPr>
          <w:rFonts w:ascii="Arial" w:hAnsi="Arial" w:cs="Arial"/>
          <w:sz w:val="22"/>
          <w:szCs w:val="22"/>
        </w:rPr>
      </w:pPr>
      <w:r w:rsidRPr="00AD34E0">
        <w:rPr>
          <w:rFonts w:ascii="Arial" w:hAnsi="Arial" w:cs="Arial"/>
          <w:sz w:val="22"/>
          <w:szCs w:val="22"/>
        </w:rPr>
        <w:t>Klauzula wypłat</w:t>
      </w:r>
      <w:r w:rsidR="00A65E84" w:rsidRPr="00AD34E0">
        <w:rPr>
          <w:rFonts w:ascii="Arial" w:hAnsi="Arial" w:cs="Arial"/>
          <w:sz w:val="22"/>
          <w:szCs w:val="22"/>
        </w:rPr>
        <w:t>y odszkodowania z podatkiem VAT</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bCs/>
          <w:sz w:val="22"/>
          <w:szCs w:val="22"/>
        </w:rPr>
        <w:t xml:space="preserve">Klauzula ograniczenia zasady proporcji - sumy ubezpieczenia – </w:t>
      </w:r>
      <w:r w:rsidRPr="00AD34E0">
        <w:rPr>
          <w:rFonts w:ascii="Arial" w:hAnsi="Arial" w:cs="Arial"/>
          <w:b/>
          <w:bCs/>
          <w:sz w:val="22"/>
          <w:szCs w:val="22"/>
        </w:rPr>
        <w:t>120%</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bCs/>
          <w:sz w:val="22"/>
          <w:szCs w:val="22"/>
        </w:rPr>
        <w:t xml:space="preserve">Klauzula ograniczenia zasady proporcji - wartości szkody – </w:t>
      </w:r>
      <w:r w:rsidRPr="00AD34E0">
        <w:rPr>
          <w:rFonts w:ascii="Arial" w:hAnsi="Arial" w:cs="Arial"/>
          <w:b/>
          <w:bCs/>
          <w:sz w:val="22"/>
          <w:szCs w:val="22"/>
        </w:rPr>
        <w:t>20%</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 xml:space="preserve">Klauzula dodatkowej przezornej sumy ubezpieczenia – </w:t>
      </w:r>
      <w:r w:rsidRPr="00AD34E0">
        <w:rPr>
          <w:rFonts w:ascii="Arial" w:hAnsi="Arial" w:cs="Arial"/>
          <w:b/>
          <w:sz w:val="22"/>
          <w:szCs w:val="22"/>
        </w:rPr>
        <w:t>1 mln zł</w:t>
      </w:r>
    </w:p>
    <w:p w:rsidR="00C51CAE" w:rsidRPr="00AD34E0" w:rsidRDefault="00C51CAE" w:rsidP="00A65E84">
      <w:pPr>
        <w:numPr>
          <w:ilvl w:val="0"/>
          <w:numId w:val="25"/>
        </w:numPr>
        <w:spacing w:after="40"/>
        <w:ind w:left="1423" w:hanging="357"/>
        <w:jc w:val="both"/>
        <w:rPr>
          <w:rFonts w:ascii="Arial" w:hAnsi="Arial" w:cs="Arial"/>
          <w:sz w:val="22"/>
          <w:szCs w:val="22"/>
        </w:rPr>
      </w:pPr>
      <w:r w:rsidRPr="00AD34E0">
        <w:rPr>
          <w:rFonts w:ascii="Arial" w:hAnsi="Arial" w:cs="Arial"/>
          <w:sz w:val="22"/>
          <w:szCs w:val="22"/>
        </w:rPr>
        <w:t xml:space="preserve">Klauzula </w:t>
      </w:r>
      <w:r w:rsidRPr="00AD34E0">
        <w:rPr>
          <w:rFonts w:ascii="Arial" w:hAnsi="Arial" w:cs="Arial"/>
          <w:bCs/>
          <w:sz w:val="22"/>
          <w:szCs w:val="22"/>
        </w:rPr>
        <w:t>odpowiedzialności za przepięcia</w:t>
      </w:r>
      <w:r w:rsidRPr="00AD34E0">
        <w:rPr>
          <w:rFonts w:ascii="Arial" w:hAnsi="Arial" w:cs="Arial"/>
          <w:sz w:val="22"/>
          <w:szCs w:val="22"/>
        </w:rPr>
        <w:t xml:space="preserve"> </w:t>
      </w:r>
      <w:r w:rsidRPr="00AD34E0">
        <w:rPr>
          <w:rFonts w:ascii="Arial" w:hAnsi="Arial" w:cs="Arial"/>
          <w:bCs/>
          <w:sz w:val="22"/>
          <w:szCs w:val="22"/>
        </w:rPr>
        <w:t xml:space="preserve">z limitem </w:t>
      </w:r>
      <w:r w:rsidRPr="00AD34E0">
        <w:rPr>
          <w:rFonts w:ascii="Arial" w:hAnsi="Arial" w:cs="Arial"/>
          <w:b/>
          <w:bCs/>
          <w:sz w:val="22"/>
          <w:szCs w:val="22"/>
        </w:rPr>
        <w:t>300 000 zł</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 xml:space="preserve">Klauzula ubezpieczenia drobnych robót budowlano-montażowych, na które jest wymagane pozwolenie na budowę z limitem </w:t>
      </w:r>
      <w:r w:rsidRPr="00AD34E0">
        <w:rPr>
          <w:rFonts w:ascii="Arial" w:hAnsi="Arial" w:cs="Arial"/>
          <w:b/>
          <w:sz w:val="22"/>
          <w:szCs w:val="22"/>
        </w:rPr>
        <w:t>1 mln zł</w:t>
      </w:r>
    </w:p>
    <w:p w:rsidR="00C51CAE" w:rsidRPr="00AD34E0" w:rsidRDefault="00C51CAE" w:rsidP="00A65E84">
      <w:pPr>
        <w:numPr>
          <w:ilvl w:val="0"/>
          <w:numId w:val="25"/>
        </w:numPr>
        <w:spacing w:after="40"/>
        <w:ind w:left="1423" w:hanging="357"/>
        <w:rPr>
          <w:rFonts w:ascii="Arial" w:hAnsi="Arial" w:cs="Arial"/>
          <w:sz w:val="22"/>
          <w:szCs w:val="22"/>
        </w:rPr>
      </w:pPr>
      <w:r w:rsidRPr="00AD34E0">
        <w:rPr>
          <w:rFonts w:ascii="Arial" w:hAnsi="Arial" w:cs="Arial"/>
          <w:sz w:val="22"/>
          <w:szCs w:val="22"/>
        </w:rPr>
        <w:t>Klauzula automat</w:t>
      </w:r>
      <w:r w:rsidR="00A65E84" w:rsidRPr="00AD34E0">
        <w:rPr>
          <w:rFonts w:ascii="Arial" w:hAnsi="Arial" w:cs="Arial"/>
          <w:sz w:val="22"/>
          <w:szCs w:val="22"/>
        </w:rPr>
        <w:t xml:space="preserve">ycznego pokrycia – </w:t>
      </w:r>
      <w:proofErr w:type="spellStart"/>
      <w:r w:rsidR="00A65E84" w:rsidRPr="00AD34E0">
        <w:rPr>
          <w:rFonts w:ascii="Arial" w:hAnsi="Arial" w:cs="Arial"/>
          <w:sz w:val="22"/>
          <w:szCs w:val="22"/>
        </w:rPr>
        <w:t>bezskładkowa</w:t>
      </w:r>
      <w:proofErr w:type="spellEnd"/>
      <w:r w:rsidR="00EB4264" w:rsidRPr="00AD34E0">
        <w:rPr>
          <w:rFonts w:ascii="Arial" w:hAnsi="Arial" w:cs="Arial"/>
          <w:sz w:val="22"/>
          <w:szCs w:val="22"/>
        </w:rPr>
        <w:t xml:space="preserve"> –</w:t>
      </w:r>
      <w:r w:rsidR="0090680E" w:rsidRPr="00AD34E0">
        <w:rPr>
          <w:rFonts w:ascii="Arial" w:hAnsi="Arial" w:cs="Arial"/>
          <w:sz w:val="22"/>
          <w:szCs w:val="22"/>
        </w:rPr>
        <w:t xml:space="preserve"> </w:t>
      </w:r>
      <w:r w:rsidR="00100738" w:rsidRPr="00AD34E0">
        <w:rPr>
          <w:rFonts w:ascii="Arial" w:hAnsi="Arial" w:cs="Arial"/>
          <w:b/>
          <w:sz w:val="22"/>
          <w:szCs w:val="22"/>
        </w:rPr>
        <w:t>1</w:t>
      </w:r>
      <w:r w:rsidR="006B165E" w:rsidRPr="00AD34E0">
        <w:rPr>
          <w:rFonts w:ascii="Arial" w:hAnsi="Arial" w:cs="Arial"/>
          <w:b/>
          <w:sz w:val="22"/>
          <w:szCs w:val="22"/>
        </w:rPr>
        <w:t xml:space="preserve"> mln zł</w:t>
      </w:r>
    </w:p>
    <w:p w:rsidR="00C51CAE" w:rsidRPr="00AD34E0" w:rsidRDefault="00C51CAE" w:rsidP="00A65E84">
      <w:pPr>
        <w:numPr>
          <w:ilvl w:val="0"/>
          <w:numId w:val="25"/>
        </w:numPr>
        <w:overflowPunct w:val="0"/>
        <w:autoSpaceDE w:val="0"/>
        <w:autoSpaceDN w:val="0"/>
        <w:adjustRightInd w:val="0"/>
        <w:spacing w:after="40"/>
        <w:ind w:left="1423" w:right="21" w:hanging="357"/>
        <w:jc w:val="both"/>
        <w:textAlignment w:val="baseline"/>
        <w:rPr>
          <w:rFonts w:ascii="Arial" w:hAnsi="Arial" w:cs="Arial"/>
          <w:sz w:val="22"/>
          <w:szCs w:val="22"/>
        </w:rPr>
      </w:pPr>
      <w:r w:rsidRPr="00AD34E0">
        <w:rPr>
          <w:rFonts w:ascii="Arial" w:hAnsi="Arial" w:cs="Arial"/>
          <w:sz w:val="22"/>
          <w:szCs w:val="22"/>
        </w:rPr>
        <w:t>Klauzula automatycznego u</w:t>
      </w:r>
      <w:r w:rsidR="00A65E84" w:rsidRPr="00AD34E0">
        <w:rPr>
          <w:rFonts w:ascii="Arial" w:hAnsi="Arial" w:cs="Arial"/>
          <w:sz w:val="22"/>
          <w:szCs w:val="22"/>
        </w:rPr>
        <w:t>bezpieczenia nowych lokalizacji</w:t>
      </w:r>
    </w:p>
    <w:p w:rsidR="00C51CAE" w:rsidRPr="00AD34E0" w:rsidRDefault="00C51CAE" w:rsidP="00A65E84">
      <w:pPr>
        <w:numPr>
          <w:ilvl w:val="0"/>
          <w:numId w:val="25"/>
        </w:numPr>
        <w:spacing w:after="40"/>
        <w:ind w:left="1423" w:hanging="357"/>
        <w:rPr>
          <w:rFonts w:ascii="Arial" w:hAnsi="Arial" w:cs="Arial"/>
          <w:iCs/>
          <w:sz w:val="22"/>
          <w:szCs w:val="22"/>
        </w:rPr>
      </w:pPr>
      <w:r w:rsidRPr="00AD34E0">
        <w:rPr>
          <w:rFonts w:ascii="Arial" w:hAnsi="Arial" w:cs="Arial"/>
          <w:sz w:val="22"/>
          <w:szCs w:val="22"/>
        </w:rPr>
        <w:t>Klauzula niezawi</w:t>
      </w:r>
      <w:r w:rsidR="00A65E84" w:rsidRPr="00AD34E0">
        <w:rPr>
          <w:rFonts w:ascii="Arial" w:hAnsi="Arial" w:cs="Arial"/>
          <w:sz w:val="22"/>
          <w:szCs w:val="22"/>
        </w:rPr>
        <w:t>adomienia w terminie o szkodzie</w:t>
      </w:r>
    </w:p>
    <w:p w:rsidR="00C51CAE" w:rsidRPr="00AD34E0" w:rsidRDefault="00C51CAE" w:rsidP="00A65E84">
      <w:pPr>
        <w:numPr>
          <w:ilvl w:val="0"/>
          <w:numId w:val="25"/>
        </w:numPr>
        <w:spacing w:after="40"/>
        <w:ind w:left="1423" w:hanging="357"/>
        <w:rPr>
          <w:rFonts w:ascii="Arial" w:hAnsi="Arial" w:cs="Arial"/>
          <w:iCs/>
          <w:sz w:val="22"/>
          <w:szCs w:val="22"/>
        </w:rPr>
      </w:pPr>
      <w:r w:rsidRPr="00AD34E0">
        <w:rPr>
          <w:rFonts w:ascii="Arial" w:hAnsi="Arial" w:cs="Arial"/>
          <w:sz w:val="22"/>
          <w:szCs w:val="22"/>
        </w:rPr>
        <w:t xml:space="preserve">Klauzula </w:t>
      </w:r>
      <w:r w:rsidR="00A65E84" w:rsidRPr="00AD34E0">
        <w:rPr>
          <w:rFonts w:ascii="Arial" w:hAnsi="Arial" w:cs="Arial"/>
          <w:bCs/>
          <w:sz w:val="22"/>
          <w:szCs w:val="22"/>
        </w:rPr>
        <w:t>odstąpienia od prawa do regresu</w:t>
      </w:r>
    </w:p>
    <w:p w:rsidR="00C51CAE" w:rsidRPr="00AD34E0" w:rsidRDefault="00A65E84" w:rsidP="00A65E84">
      <w:pPr>
        <w:numPr>
          <w:ilvl w:val="0"/>
          <w:numId w:val="25"/>
        </w:numPr>
        <w:spacing w:after="40"/>
        <w:ind w:left="1423" w:hanging="357"/>
        <w:rPr>
          <w:rFonts w:ascii="Arial" w:hAnsi="Arial" w:cs="Arial"/>
          <w:iCs/>
          <w:sz w:val="22"/>
          <w:szCs w:val="22"/>
        </w:rPr>
      </w:pPr>
      <w:r w:rsidRPr="00AD34E0">
        <w:rPr>
          <w:rFonts w:ascii="Arial" w:hAnsi="Arial" w:cs="Arial"/>
          <w:sz w:val="22"/>
          <w:szCs w:val="22"/>
        </w:rPr>
        <w:t>Klauzula odpowiedzialności</w:t>
      </w:r>
    </w:p>
    <w:p w:rsidR="00C51CAE" w:rsidRPr="00AD34E0" w:rsidRDefault="00C51CAE" w:rsidP="00A65E84">
      <w:pPr>
        <w:numPr>
          <w:ilvl w:val="0"/>
          <w:numId w:val="25"/>
        </w:numPr>
        <w:spacing w:after="40"/>
        <w:ind w:left="1423" w:hanging="357"/>
        <w:rPr>
          <w:rFonts w:ascii="Arial" w:hAnsi="Arial" w:cs="Arial"/>
          <w:iCs/>
          <w:sz w:val="22"/>
          <w:szCs w:val="22"/>
        </w:rPr>
      </w:pPr>
      <w:r w:rsidRPr="00AD34E0">
        <w:rPr>
          <w:rFonts w:ascii="Arial" w:hAnsi="Arial" w:cs="Arial"/>
          <w:iCs/>
          <w:sz w:val="22"/>
          <w:szCs w:val="22"/>
        </w:rPr>
        <w:t xml:space="preserve">Klauzula ochrony mienia nie przygotowanego do pracy </w:t>
      </w:r>
    </w:p>
    <w:p w:rsidR="00C51CAE" w:rsidRPr="00AD34E0" w:rsidRDefault="00C51CAE" w:rsidP="00A65E84">
      <w:pPr>
        <w:numPr>
          <w:ilvl w:val="0"/>
          <w:numId w:val="25"/>
        </w:numPr>
        <w:spacing w:after="40"/>
        <w:ind w:left="1423" w:hanging="357"/>
        <w:rPr>
          <w:rFonts w:ascii="Arial" w:hAnsi="Arial" w:cs="Arial"/>
          <w:iCs/>
          <w:sz w:val="22"/>
          <w:szCs w:val="22"/>
        </w:rPr>
      </w:pPr>
      <w:r w:rsidRPr="00AD34E0">
        <w:rPr>
          <w:rFonts w:ascii="Arial" w:hAnsi="Arial" w:cs="Arial"/>
          <w:iCs/>
          <w:sz w:val="22"/>
          <w:szCs w:val="22"/>
        </w:rPr>
        <w:t xml:space="preserve">Klauzula zalania mienia przez wody gruntowe z limitem </w:t>
      </w:r>
      <w:r w:rsidRPr="00AD34E0">
        <w:rPr>
          <w:rFonts w:ascii="Arial" w:hAnsi="Arial" w:cs="Arial"/>
          <w:b/>
          <w:iCs/>
          <w:sz w:val="22"/>
          <w:szCs w:val="22"/>
        </w:rPr>
        <w:t>250 000 zł</w:t>
      </w:r>
    </w:p>
    <w:p w:rsidR="00C51CAE" w:rsidRDefault="00C51CAE" w:rsidP="00A65E84">
      <w:pPr>
        <w:numPr>
          <w:ilvl w:val="0"/>
          <w:numId w:val="25"/>
        </w:numPr>
        <w:tabs>
          <w:tab w:val="left" w:pos="851"/>
        </w:tabs>
        <w:spacing w:after="40"/>
        <w:ind w:left="1423" w:hanging="357"/>
        <w:jc w:val="both"/>
        <w:rPr>
          <w:rFonts w:ascii="Arial" w:hAnsi="Arial" w:cs="Arial"/>
          <w:iCs/>
          <w:sz w:val="22"/>
          <w:szCs w:val="22"/>
        </w:rPr>
      </w:pPr>
      <w:r w:rsidRPr="00DD6946">
        <w:rPr>
          <w:rFonts w:ascii="Arial" w:hAnsi="Arial" w:cs="Arial"/>
          <w:iCs/>
          <w:sz w:val="22"/>
          <w:szCs w:val="22"/>
        </w:rPr>
        <w:t xml:space="preserve">Klauzula kosztów usunięcia pozostałości po szkodzie z limitem </w:t>
      </w:r>
      <w:r w:rsidR="00713BB4" w:rsidRPr="00DD6946">
        <w:rPr>
          <w:rFonts w:ascii="Arial" w:hAnsi="Arial" w:cs="Arial"/>
          <w:b/>
          <w:iCs/>
          <w:sz w:val="22"/>
          <w:szCs w:val="22"/>
        </w:rPr>
        <w:t>200</w:t>
      </w:r>
      <w:r w:rsidRPr="00DD6946">
        <w:rPr>
          <w:rFonts w:ascii="Arial" w:hAnsi="Arial" w:cs="Arial"/>
          <w:b/>
          <w:iCs/>
          <w:sz w:val="22"/>
          <w:szCs w:val="22"/>
        </w:rPr>
        <w:t xml:space="preserve"> 000 zł</w:t>
      </w:r>
      <w:r w:rsidRPr="00DD6946">
        <w:rPr>
          <w:rFonts w:ascii="Arial" w:hAnsi="Arial" w:cs="Arial"/>
          <w:iCs/>
          <w:sz w:val="22"/>
          <w:szCs w:val="22"/>
        </w:rPr>
        <w:t xml:space="preserve"> </w:t>
      </w:r>
    </w:p>
    <w:p w:rsidR="00DD6946" w:rsidRPr="00DD6946" w:rsidRDefault="00DD6946" w:rsidP="00DD6946">
      <w:pPr>
        <w:tabs>
          <w:tab w:val="left" w:pos="851"/>
        </w:tabs>
        <w:spacing w:after="40"/>
        <w:ind w:left="1066"/>
        <w:jc w:val="both"/>
        <w:rPr>
          <w:rFonts w:ascii="Arial" w:hAnsi="Arial" w:cs="Arial"/>
          <w:iCs/>
          <w:sz w:val="22"/>
          <w:szCs w:val="22"/>
        </w:rPr>
      </w:pPr>
    </w:p>
    <w:p w:rsidR="00C51CAE" w:rsidRPr="00AD34E0" w:rsidRDefault="00C51CAE" w:rsidP="00A65E84">
      <w:pPr>
        <w:numPr>
          <w:ilvl w:val="0"/>
          <w:numId w:val="20"/>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b/>
          <w:sz w:val="22"/>
          <w:szCs w:val="22"/>
        </w:rPr>
        <w:t xml:space="preserve">Przedmiot, </w:t>
      </w:r>
      <w:proofErr w:type="spellStart"/>
      <w:r w:rsidRPr="00AD34E0">
        <w:rPr>
          <w:rFonts w:ascii="Arial" w:hAnsi="Arial" w:cs="Arial"/>
          <w:b/>
          <w:sz w:val="22"/>
          <w:szCs w:val="22"/>
        </w:rPr>
        <w:t>system</w:t>
      </w:r>
      <w:proofErr w:type="spellEnd"/>
      <w:r w:rsidRPr="00AD34E0">
        <w:rPr>
          <w:rFonts w:ascii="Arial" w:hAnsi="Arial" w:cs="Arial"/>
          <w:b/>
          <w:sz w:val="22"/>
          <w:szCs w:val="22"/>
        </w:rPr>
        <w:t xml:space="preserve"> i sumy ubezpieczenia</w:t>
      </w:r>
      <w:r w:rsidRPr="00AD34E0">
        <w:rPr>
          <w:rFonts w:ascii="Arial" w:hAnsi="Arial" w:cs="Arial"/>
          <w:sz w:val="22"/>
          <w:szCs w:val="22"/>
        </w:rPr>
        <w:t>:</w:t>
      </w:r>
    </w:p>
    <w:p w:rsidR="00C51CAE" w:rsidRPr="00AD34E0" w:rsidRDefault="00C51CAE" w:rsidP="00A65E84">
      <w:pPr>
        <w:numPr>
          <w:ilvl w:val="2"/>
          <w:numId w:val="19"/>
        </w:numPr>
        <w:spacing w:after="40"/>
        <w:ind w:left="1077" w:hanging="357"/>
        <w:jc w:val="both"/>
        <w:rPr>
          <w:rFonts w:ascii="Arial" w:hAnsi="Arial" w:cs="Arial"/>
          <w:sz w:val="22"/>
          <w:szCs w:val="22"/>
        </w:rPr>
      </w:pPr>
      <w:r w:rsidRPr="00AD34E0">
        <w:rPr>
          <w:rFonts w:ascii="Arial" w:hAnsi="Arial" w:cs="Arial"/>
          <w:sz w:val="22"/>
          <w:szCs w:val="22"/>
        </w:rPr>
        <w:t>budynki i lokale (w tym również nieużytkowane) – należy rozumieć obiekty budowlane trwale związany z gruntem, wydzielony z przestrzeni za pomocą przegród budowlanych, posiadający fundamenty i dach, wraz z wbudowanymi instalacjami i</w:t>
      </w:r>
      <w:r w:rsidR="00A65E84" w:rsidRPr="00AD34E0">
        <w:rPr>
          <w:rFonts w:ascii="Arial" w:hAnsi="Arial" w:cs="Arial"/>
          <w:sz w:val="22"/>
          <w:szCs w:val="22"/>
        </w:rPr>
        <w:t> </w:t>
      </w:r>
      <w:r w:rsidRPr="00AD34E0">
        <w:rPr>
          <w:rFonts w:ascii="Arial" w:hAnsi="Arial" w:cs="Arial"/>
          <w:sz w:val="22"/>
          <w:szCs w:val="22"/>
        </w:rPr>
        <w:t>urządzeniami (np. dźwigi osobowe i</w:t>
      </w:r>
      <w:r w:rsidR="00675149" w:rsidRPr="00AD34E0">
        <w:rPr>
          <w:rFonts w:ascii="Arial" w:hAnsi="Arial" w:cs="Arial"/>
          <w:sz w:val="22"/>
          <w:szCs w:val="22"/>
        </w:rPr>
        <w:t> </w:t>
      </w:r>
      <w:r w:rsidRPr="00AD34E0">
        <w:rPr>
          <w:rFonts w:ascii="Arial" w:hAnsi="Arial" w:cs="Arial"/>
          <w:sz w:val="22"/>
          <w:szCs w:val="22"/>
        </w:rPr>
        <w:t>towarowe) oraz zainstalowanymi na stałe elementami wykończeniowymi takimi, jak: elementy zabudowy wewnętrznej, drzwi wewnętrzne i zewnętrzne, bramy, okna, wyposażenie sieci wodno-kanalizacyjnej, elektrycznej,</w:t>
      </w:r>
      <w:r w:rsidRPr="00AD34E0">
        <w:rPr>
          <w:rStyle w:val="Nagwek1Znak"/>
          <w:rFonts w:cs="Arial"/>
          <w:sz w:val="22"/>
          <w:szCs w:val="22"/>
        </w:rPr>
        <w:t xml:space="preserve"> </w:t>
      </w:r>
      <w:r w:rsidRPr="00AD34E0">
        <w:rPr>
          <w:rStyle w:val="Pogrubienie"/>
          <w:rFonts w:ascii="Arial" w:hAnsi="Arial" w:cs="Arial"/>
          <w:b w:val="0"/>
          <w:sz w:val="22"/>
          <w:szCs w:val="22"/>
        </w:rPr>
        <w:t>teleinformatycznej, alarmowej, monitoringu wizyjnego, domofonowej</w:t>
      </w:r>
      <w:r w:rsidRPr="00AD34E0">
        <w:rPr>
          <w:rStyle w:val="Pogrubienie"/>
          <w:rFonts w:ascii="Arial" w:hAnsi="Arial" w:cs="Arial"/>
          <w:sz w:val="22"/>
          <w:szCs w:val="22"/>
        </w:rPr>
        <w:t>,</w:t>
      </w:r>
      <w:r w:rsidRPr="00AD34E0">
        <w:rPr>
          <w:rFonts w:ascii="Arial" w:hAnsi="Arial" w:cs="Arial"/>
          <w:sz w:val="22"/>
          <w:szCs w:val="22"/>
        </w:rPr>
        <w:t xml:space="preserve"> gazowej, lub grzewczej, elementy dekoracyjne np. tynki zewnętrzne i</w:t>
      </w:r>
      <w:r w:rsidR="00675149" w:rsidRPr="00AD34E0">
        <w:rPr>
          <w:rFonts w:ascii="Arial" w:hAnsi="Arial" w:cs="Arial"/>
          <w:sz w:val="22"/>
          <w:szCs w:val="22"/>
        </w:rPr>
        <w:t> </w:t>
      </w:r>
      <w:r w:rsidRPr="00AD34E0">
        <w:rPr>
          <w:rFonts w:ascii="Arial" w:hAnsi="Arial" w:cs="Arial"/>
          <w:sz w:val="22"/>
          <w:szCs w:val="22"/>
        </w:rPr>
        <w:t>wewnętrzne, powłoki malarskie, wszelkiego rodzaju okleiny czy wykładziny sufitów, ścian, schodów i</w:t>
      </w:r>
      <w:r w:rsidR="00A65E84" w:rsidRPr="00AD34E0">
        <w:rPr>
          <w:rFonts w:ascii="Arial" w:hAnsi="Arial" w:cs="Arial"/>
          <w:sz w:val="22"/>
          <w:szCs w:val="22"/>
        </w:rPr>
        <w:t> </w:t>
      </w:r>
      <w:r w:rsidRPr="00AD34E0">
        <w:rPr>
          <w:rFonts w:ascii="Arial" w:hAnsi="Arial" w:cs="Arial"/>
          <w:sz w:val="22"/>
          <w:szCs w:val="22"/>
        </w:rPr>
        <w:t>podłóg oraz inne elementy wyposażenia budynku, stanowiącymi całość techniczną i</w:t>
      </w:r>
      <w:r w:rsidR="00675149" w:rsidRPr="00AD34E0">
        <w:rPr>
          <w:rFonts w:ascii="Arial" w:hAnsi="Arial" w:cs="Arial"/>
          <w:sz w:val="22"/>
          <w:szCs w:val="22"/>
        </w:rPr>
        <w:t> </w:t>
      </w:r>
      <w:r w:rsidRPr="00AD34E0">
        <w:rPr>
          <w:rFonts w:ascii="Arial" w:hAnsi="Arial" w:cs="Arial"/>
          <w:sz w:val="22"/>
          <w:szCs w:val="22"/>
        </w:rPr>
        <w:t>użytkową - w systemie sum stałych, wg wartości odtworzeniowej z VAT,</w:t>
      </w:r>
    </w:p>
    <w:p w:rsidR="00C51CAE" w:rsidRPr="00AD34E0" w:rsidRDefault="00C51CAE" w:rsidP="00A65E84">
      <w:pPr>
        <w:numPr>
          <w:ilvl w:val="2"/>
          <w:numId w:val="19"/>
        </w:numPr>
        <w:spacing w:after="40"/>
        <w:ind w:left="1077" w:hanging="357"/>
        <w:jc w:val="both"/>
        <w:rPr>
          <w:rFonts w:ascii="Arial" w:hAnsi="Arial" w:cs="Arial"/>
          <w:sz w:val="22"/>
          <w:szCs w:val="22"/>
        </w:rPr>
      </w:pPr>
      <w:r w:rsidRPr="00AD34E0">
        <w:rPr>
          <w:rFonts w:ascii="Arial" w:hAnsi="Arial" w:cs="Arial"/>
          <w:sz w:val="22"/>
          <w:szCs w:val="22"/>
        </w:rPr>
        <w:t>budowle i obiekty małej architektury - należy rozumieć infrastrukturę zewnętrzną, ławki, śmietniki, wiaty śmietnikowe, lampy oświetleniowe, ogrodzenia, bramy wjazdowe, szlabany, bariery ochronne, wiaty i stojaki rowerowe i inne itp. - w systemie na pierwsze ryzyko, wg wartości odtworzeniowej z VAT - suma ubezpieczenia obejmuje nakłady inwestycyjne poniesione na remonty i modernizacje budynków,</w:t>
      </w:r>
    </w:p>
    <w:p w:rsidR="00C51CAE" w:rsidRPr="00AD34E0" w:rsidRDefault="00C51CAE" w:rsidP="00A65E84">
      <w:pPr>
        <w:numPr>
          <w:ilvl w:val="2"/>
          <w:numId w:val="19"/>
        </w:numPr>
        <w:spacing w:after="40"/>
        <w:ind w:left="1077" w:hanging="357"/>
        <w:jc w:val="both"/>
        <w:rPr>
          <w:rFonts w:ascii="Arial" w:hAnsi="Arial" w:cs="Arial"/>
          <w:sz w:val="22"/>
          <w:szCs w:val="22"/>
        </w:rPr>
      </w:pPr>
      <w:r w:rsidRPr="00AD34E0">
        <w:rPr>
          <w:rFonts w:ascii="Arial" w:hAnsi="Arial" w:cs="Arial"/>
          <w:sz w:val="22"/>
          <w:szCs w:val="22"/>
        </w:rPr>
        <w:t xml:space="preserve">środki trwałe z grup II-VIII, maszyny, urządzenia, aparaty, narzędzia i wyposażenie oraz </w:t>
      </w:r>
      <w:proofErr w:type="spellStart"/>
      <w:r w:rsidRPr="00AD34E0">
        <w:rPr>
          <w:rFonts w:ascii="Arial" w:hAnsi="Arial" w:cs="Arial"/>
          <w:sz w:val="22"/>
          <w:szCs w:val="22"/>
        </w:rPr>
        <w:t>niskocenne</w:t>
      </w:r>
      <w:proofErr w:type="spellEnd"/>
      <w:r w:rsidRPr="00AD34E0">
        <w:rPr>
          <w:rFonts w:ascii="Arial" w:hAnsi="Arial" w:cs="Arial"/>
          <w:sz w:val="22"/>
          <w:szCs w:val="22"/>
        </w:rPr>
        <w:t xml:space="preserve"> składniki majątkowe ewidencjonowane poza EŚT (w tym znajdujące się na</w:t>
      </w:r>
      <w:r w:rsidR="00A65E84" w:rsidRPr="00AD34E0">
        <w:rPr>
          <w:rFonts w:ascii="Arial" w:hAnsi="Arial" w:cs="Arial"/>
          <w:sz w:val="22"/>
          <w:szCs w:val="22"/>
        </w:rPr>
        <w:t> </w:t>
      </w:r>
      <w:r w:rsidRPr="00AD34E0">
        <w:rPr>
          <w:rFonts w:ascii="Arial" w:hAnsi="Arial" w:cs="Arial"/>
          <w:sz w:val="22"/>
          <w:szCs w:val="22"/>
        </w:rPr>
        <w:t>zewnątrz budynków, takie jak: kamery monitoringu wizyjnego, turystyczne znaki drogowe typu E-22 oznaczające szlaki turystyczne) - w systemie sum stałych, wg</w:t>
      </w:r>
      <w:r w:rsidR="00A65E84" w:rsidRPr="00AD34E0">
        <w:rPr>
          <w:rFonts w:ascii="Arial" w:hAnsi="Arial" w:cs="Arial"/>
          <w:sz w:val="22"/>
          <w:szCs w:val="22"/>
        </w:rPr>
        <w:t> </w:t>
      </w:r>
      <w:r w:rsidRPr="00AD34E0">
        <w:rPr>
          <w:rFonts w:ascii="Arial" w:hAnsi="Arial" w:cs="Arial"/>
          <w:sz w:val="22"/>
          <w:szCs w:val="22"/>
        </w:rPr>
        <w:t>wartości księgowej brutto z VAT,</w:t>
      </w:r>
    </w:p>
    <w:p w:rsidR="00B8449D" w:rsidRPr="00AD34E0" w:rsidRDefault="00B8449D" w:rsidP="00A65E84">
      <w:pPr>
        <w:numPr>
          <w:ilvl w:val="2"/>
          <w:numId w:val="19"/>
        </w:numPr>
        <w:spacing w:after="40"/>
        <w:ind w:left="1077" w:hanging="357"/>
        <w:jc w:val="both"/>
        <w:rPr>
          <w:rFonts w:ascii="Arial" w:hAnsi="Arial" w:cs="Arial"/>
          <w:sz w:val="22"/>
          <w:szCs w:val="22"/>
        </w:rPr>
      </w:pPr>
      <w:r w:rsidRPr="00AD34E0">
        <w:rPr>
          <w:rFonts w:ascii="Arial" w:hAnsi="Arial" w:cs="Arial"/>
          <w:sz w:val="22"/>
          <w:szCs w:val="22"/>
        </w:rPr>
        <w:t xml:space="preserve">sprzęt elektroniczny - </w:t>
      </w:r>
      <w:r w:rsidRPr="00AD34E0">
        <w:rPr>
          <w:rFonts w:ascii="Arial" w:hAnsi="Arial" w:cs="Arial"/>
          <w:sz w:val="22"/>
          <w:szCs w:val="22"/>
          <w:u w:val="single"/>
        </w:rPr>
        <w:t>nieubezpieczany jako sprzęt elektroniczny od wszystkich ryzyk</w:t>
      </w:r>
      <w:r w:rsidRPr="00AD34E0">
        <w:rPr>
          <w:rFonts w:ascii="Arial" w:hAnsi="Arial" w:cs="Arial"/>
          <w:sz w:val="22"/>
          <w:szCs w:val="22"/>
        </w:rPr>
        <w:t xml:space="preserve"> </w:t>
      </w:r>
      <w:r w:rsidR="00675149" w:rsidRPr="00AD34E0">
        <w:rPr>
          <w:rFonts w:ascii="Arial" w:hAnsi="Arial" w:cs="Arial"/>
          <w:sz w:val="22"/>
          <w:szCs w:val="22"/>
        </w:rPr>
        <w:t>–</w:t>
      </w:r>
      <w:r w:rsidRPr="00AD34E0">
        <w:rPr>
          <w:rFonts w:ascii="Arial" w:hAnsi="Arial" w:cs="Arial"/>
          <w:sz w:val="22"/>
          <w:szCs w:val="22"/>
        </w:rPr>
        <w:t xml:space="preserve"> w</w:t>
      </w:r>
      <w:r w:rsidR="00675149" w:rsidRPr="00AD34E0">
        <w:rPr>
          <w:rFonts w:ascii="Arial" w:hAnsi="Arial" w:cs="Arial"/>
          <w:sz w:val="22"/>
          <w:szCs w:val="22"/>
        </w:rPr>
        <w:t> </w:t>
      </w:r>
      <w:r w:rsidRPr="00AD34E0">
        <w:rPr>
          <w:rFonts w:ascii="Arial" w:hAnsi="Arial" w:cs="Arial"/>
          <w:sz w:val="22"/>
          <w:szCs w:val="22"/>
        </w:rPr>
        <w:t>systemie sum stałych, wg wartości księgowej brutto z VAT</w:t>
      </w:r>
      <w:r w:rsidR="005902A4" w:rsidRPr="00AD34E0">
        <w:rPr>
          <w:rFonts w:ascii="Arial" w:hAnsi="Arial" w:cs="Arial"/>
          <w:sz w:val="22"/>
          <w:szCs w:val="22"/>
        </w:rPr>
        <w:t>,</w:t>
      </w:r>
    </w:p>
    <w:p w:rsidR="00C51CAE" w:rsidRPr="00AD34E0" w:rsidRDefault="00C51CAE" w:rsidP="00A65E84">
      <w:pPr>
        <w:numPr>
          <w:ilvl w:val="2"/>
          <w:numId w:val="19"/>
        </w:numPr>
        <w:autoSpaceDE w:val="0"/>
        <w:autoSpaceDN w:val="0"/>
        <w:adjustRightInd w:val="0"/>
        <w:spacing w:after="40"/>
        <w:ind w:left="1077" w:hanging="357"/>
        <w:jc w:val="both"/>
        <w:rPr>
          <w:rFonts w:ascii="Arial" w:hAnsi="Arial" w:cs="Arial"/>
          <w:sz w:val="22"/>
          <w:szCs w:val="22"/>
        </w:rPr>
      </w:pPr>
      <w:r w:rsidRPr="00AD34E0">
        <w:rPr>
          <w:rFonts w:ascii="Arial" w:hAnsi="Arial" w:cs="Arial"/>
          <w:sz w:val="22"/>
          <w:szCs w:val="22"/>
        </w:rPr>
        <w:t>składniki majątkowe pozaewidencyjne – w systemie na pierwsze ryzyko, wg cen zakupu z VAT</w:t>
      </w:r>
      <w:r w:rsidR="005902A4" w:rsidRPr="00AD34E0">
        <w:rPr>
          <w:rFonts w:ascii="Arial" w:hAnsi="Arial" w:cs="Arial"/>
          <w:sz w:val="22"/>
          <w:szCs w:val="22"/>
        </w:rPr>
        <w:t>,</w:t>
      </w:r>
    </w:p>
    <w:p w:rsidR="001B325C" w:rsidRPr="00AD34E0" w:rsidRDefault="00C51CAE" w:rsidP="00A65E84">
      <w:pPr>
        <w:numPr>
          <w:ilvl w:val="2"/>
          <w:numId w:val="19"/>
        </w:numPr>
        <w:autoSpaceDE w:val="0"/>
        <w:autoSpaceDN w:val="0"/>
        <w:adjustRightInd w:val="0"/>
        <w:spacing w:after="40"/>
        <w:ind w:left="1077" w:hanging="357"/>
        <w:jc w:val="both"/>
        <w:rPr>
          <w:rFonts w:ascii="Arial" w:hAnsi="Arial" w:cs="Arial"/>
          <w:sz w:val="22"/>
          <w:szCs w:val="22"/>
        </w:rPr>
      </w:pPr>
      <w:r w:rsidRPr="00AD34E0">
        <w:rPr>
          <w:rFonts w:ascii="Arial" w:hAnsi="Arial" w:cs="Arial"/>
          <w:sz w:val="22"/>
          <w:szCs w:val="22"/>
        </w:rPr>
        <w:t xml:space="preserve">środki obrotowe – </w:t>
      </w:r>
      <w:r w:rsidR="001B325C" w:rsidRPr="00AD34E0">
        <w:rPr>
          <w:rFonts w:ascii="Arial" w:hAnsi="Arial" w:cs="Arial"/>
          <w:sz w:val="22"/>
          <w:szCs w:val="22"/>
        </w:rPr>
        <w:t xml:space="preserve">materiały nabyte w celu zużycia na własne potrzeby - </w:t>
      </w:r>
      <w:r w:rsidRPr="00AD34E0">
        <w:rPr>
          <w:rFonts w:ascii="Arial" w:hAnsi="Arial" w:cs="Arial"/>
          <w:sz w:val="22"/>
          <w:szCs w:val="22"/>
        </w:rPr>
        <w:t>w systemie na</w:t>
      </w:r>
      <w:r w:rsidR="00A65E84" w:rsidRPr="00AD34E0">
        <w:rPr>
          <w:rFonts w:ascii="Arial" w:hAnsi="Arial" w:cs="Arial"/>
          <w:sz w:val="22"/>
          <w:szCs w:val="22"/>
        </w:rPr>
        <w:t> </w:t>
      </w:r>
      <w:r w:rsidRPr="00AD34E0">
        <w:rPr>
          <w:rFonts w:ascii="Arial" w:hAnsi="Arial" w:cs="Arial"/>
          <w:sz w:val="22"/>
          <w:szCs w:val="22"/>
        </w:rPr>
        <w:t>pierwsze ryzyko - wg cen zakupu z VAT</w:t>
      </w:r>
      <w:r w:rsidR="005902A4" w:rsidRPr="00AD34E0">
        <w:rPr>
          <w:rFonts w:ascii="Arial" w:hAnsi="Arial" w:cs="Arial"/>
          <w:sz w:val="22"/>
          <w:szCs w:val="22"/>
        </w:rPr>
        <w:t>,</w:t>
      </w:r>
    </w:p>
    <w:p w:rsidR="001B325C" w:rsidRPr="00AD34E0" w:rsidRDefault="00C51CAE" w:rsidP="00A65E84">
      <w:pPr>
        <w:numPr>
          <w:ilvl w:val="2"/>
          <w:numId w:val="19"/>
        </w:numPr>
        <w:autoSpaceDE w:val="0"/>
        <w:autoSpaceDN w:val="0"/>
        <w:adjustRightInd w:val="0"/>
        <w:spacing w:after="40"/>
        <w:ind w:left="1077" w:hanging="357"/>
        <w:jc w:val="both"/>
        <w:rPr>
          <w:rFonts w:ascii="Arial" w:hAnsi="Arial" w:cs="Arial"/>
          <w:sz w:val="22"/>
          <w:szCs w:val="22"/>
        </w:rPr>
      </w:pPr>
      <w:r w:rsidRPr="00AD34E0">
        <w:rPr>
          <w:rFonts w:ascii="Arial" w:hAnsi="Arial" w:cs="Arial"/>
          <w:sz w:val="22"/>
          <w:szCs w:val="22"/>
        </w:rPr>
        <w:t>mienie osobiste pracowników - przedmioty osobistego użytku osób zatrudnionych u</w:t>
      </w:r>
      <w:r w:rsidR="00675149" w:rsidRPr="00AD34E0">
        <w:rPr>
          <w:rFonts w:ascii="Arial" w:hAnsi="Arial" w:cs="Arial"/>
          <w:sz w:val="22"/>
          <w:szCs w:val="22"/>
        </w:rPr>
        <w:t> </w:t>
      </w:r>
      <w:r w:rsidRPr="00AD34E0">
        <w:rPr>
          <w:rFonts w:ascii="Arial" w:hAnsi="Arial" w:cs="Arial"/>
          <w:sz w:val="22"/>
          <w:szCs w:val="22"/>
        </w:rPr>
        <w:t>ubezpieczonego, które zwyczajowo lub na żądanie pracodawcy znajdują się w</w:t>
      </w:r>
      <w:r w:rsidR="00A65E84" w:rsidRPr="00AD34E0">
        <w:rPr>
          <w:rFonts w:ascii="Arial" w:hAnsi="Arial" w:cs="Arial"/>
          <w:sz w:val="22"/>
          <w:szCs w:val="22"/>
        </w:rPr>
        <w:t> </w:t>
      </w:r>
      <w:r w:rsidRPr="00AD34E0">
        <w:rPr>
          <w:rFonts w:ascii="Arial" w:hAnsi="Arial" w:cs="Arial"/>
          <w:sz w:val="22"/>
          <w:szCs w:val="22"/>
        </w:rPr>
        <w:t>miejscu pracy, z</w:t>
      </w:r>
      <w:r w:rsidR="00675149" w:rsidRPr="00AD34E0">
        <w:rPr>
          <w:rFonts w:ascii="Arial" w:hAnsi="Arial" w:cs="Arial"/>
          <w:sz w:val="22"/>
          <w:szCs w:val="22"/>
        </w:rPr>
        <w:t> </w:t>
      </w:r>
      <w:r w:rsidRPr="00AD34E0">
        <w:rPr>
          <w:rFonts w:ascii="Arial" w:hAnsi="Arial" w:cs="Arial"/>
          <w:sz w:val="22"/>
          <w:szCs w:val="22"/>
        </w:rPr>
        <w:t>wyłączeniem wartości pieniężnych, dokumentów oraz pojazdów mechanicznych – w systemie na pierwsze ryzyko wg wartości odtworzeniowej z VAT</w:t>
      </w:r>
      <w:r w:rsidR="005902A4" w:rsidRPr="00AD34E0">
        <w:rPr>
          <w:rFonts w:ascii="Arial" w:hAnsi="Arial" w:cs="Arial"/>
          <w:sz w:val="22"/>
          <w:szCs w:val="22"/>
        </w:rPr>
        <w:t>,</w:t>
      </w:r>
    </w:p>
    <w:p w:rsidR="001B325C" w:rsidRPr="00AD34E0" w:rsidRDefault="00C51CAE" w:rsidP="00A65E84">
      <w:pPr>
        <w:numPr>
          <w:ilvl w:val="2"/>
          <w:numId w:val="19"/>
        </w:numPr>
        <w:autoSpaceDE w:val="0"/>
        <w:autoSpaceDN w:val="0"/>
        <w:adjustRightInd w:val="0"/>
        <w:spacing w:after="40"/>
        <w:ind w:left="1077" w:hanging="357"/>
        <w:jc w:val="both"/>
        <w:rPr>
          <w:rFonts w:ascii="Arial" w:hAnsi="Arial" w:cs="Arial"/>
          <w:sz w:val="22"/>
          <w:szCs w:val="22"/>
        </w:rPr>
      </w:pPr>
      <w:r w:rsidRPr="00AD34E0">
        <w:rPr>
          <w:rFonts w:ascii="Arial" w:hAnsi="Arial" w:cs="Arial"/>
          <w:sz w:val="22"/>
          <w:szCs w:val="22"/>
        </w:rPr>
        <w:t xml:space="preserve">mienie osób trzecich </w:t>
      </w:r>
      <w:r w:rsidR="005902A4" w:rsidRPr="00AD34E0">
        <w:rPr>
          <w:rFonts w:ascii="Arial" w:hAnsi="Arial" w:cs="Arial"/>
          <w:sz w:val="22"/>
          <w:szCs w:val="22"/>
        </w:rPr>
        <w:t xml:space="preserve">– </w:t>
      </w:r>
      <w:r w:rsidR="00474AFB" w:rsidRPr="00AD34E0">
        <w:rPr>
          <w:rFonts w:ascii="Arial" w:hAnsi="Arial" w:cs="Arial"/>
          <w:sz w:val="22"/>
          <w:szCs w:val="22"/>
        </w:rPr>
        <w:t xml:space="preserve">w </w:t>
      </w:r>
      <w:r w:rsidR="005902A4" w:rsidRPr="00AD34E0">
        <w:rPr>
          <w:rFonts w:ascii="Arial" w:hAnsi="Arial" w:cs="Arial"/>
          <w:sz w:val="22"/>
          <w:szCs w:val="22"/>
        </w:rPr>
        <w:t>tym mienie o wartości artystycznej, którymi są prace lokalnych artystów (rzeźby, obrazy, itp.), które są prezentowane w Urzędzie Marszałkowskim, o</w:t>
      </w:r>
      <w:r w:rsidR="00A65E84" w:rsidRPr="00AD34E0">
        <w:rPr>
          <w:rFonts w:ascii="Arial" w:hAnsi="Arial" w:cs="Arial"/>
          <w:sz w:val="22"/>
          <w:szCs w:val="22"/>
        </w:rPr>
        <w:t> </w:t>
      </w:r>
      <w:r w:rsidR="005902A4" w:rsidRPr="00AD34E0">
        <w:rPr>
          <w:rFonts w:ascii="Arial" w:hAnsi="Arial" w:cs="Arial"/>
          <w:sz w:val="22"/>
          <w:szCs w:val="22"/>
        </w:rPr>
        <w:t>wartości jednostkowej mienia nie przekraczającej 1 000 zł oraz mienie wykorzystywane podczas imprez o charakterze wystawowym np. targów czy też pikników naukowych</w:t>
      </w:r>
      <w:r w:rsidR="005902A4" w:rsidRPr="00AD34E0">
        <w:rPr>
          <w:rFonts w:ascii="Arial" w:hAnsi="Arial" w:cs="Arial"/>
          <w:bCs/>
          <w:sz w:val="22"/>
          <w:szCs w:val="22"/>
        </w:rPr>
        <w:t xml:space="preserve"> - </w:t>
      </w:r>
      <w:r w:rsidR="006A57BC" w:rsidRPr="00AD34E0">
        <w:rPr>
          <w:rFonts w:ascii="Arial" w:hAnsi="Arial" w:cs="Arial"/>
          <w:sz w:val="22"/>
          <w:szCs w:val="22"/>
        </w:rPr>
        <w:t xml:space="preserve">w systemie na pierwsze ryzyko - </w:t>
      </w:r>
      <w:r w:rsidRPr="00AD34E0">
        <w:rPr>
          <w:rFonts w:ascii="Arial" w:hAnsi="Arial" w:cs="Arial"/>
          <w:sz w:val="22"/>
          <w:szCs w:val="22"/>
        </w:rPr>
        <w:t>wg wartości odtworzeniowej z</w:t>
      </w:r>
      <w:r w:rsidR="00A65E84" w:rsidRPr="00AD34E0">
        <w:rPr>
          <w:rFonts w:ascii="Arial" w:hAnsi="Arial" w:cs="Arial"/>
          <w:sz w:val="22"/>
          <w:szCs w:val="22"/>
        </w:rPr>
        <w:t> </w:t>
      </w:r>
      <w:r w:rsidRPr="00AD34E0">
        <w:rPr>
          <w:rFonts w:ascii="Arial" w:hAnsi="Arial" w:cs="Arial"/>
          <w:sz w:val="22"/>
          <w:szCs w:val="22"/>
        </w:rPr>
        <w:t>VAT</w:t>
      </w:r>
      <w:r w:rsidR="005902A4" w:rsidRPr="00AD34E0">
        <w:rPr>
          <w:rFonts w:ascii="Arial" w:hAnsi="Arial" w:cs="Arial"/>
          <w:sz w:val="22"/>
          <w:szCs w:val="22"/>
        </w:rPr>
        <w:t>,</w:t>
      </w:r>
    </w:p>
    <w:p w:rsidR="009C087D" w:rsidRPr="00AD34E0" w:rsidRDefault="00C51CAE" w:rsidP="00A65E84">
      <w:pPr>
        <w:numPr>
          <w:ilvl w:val="2"/>
          <w:numId w:val="19"/>
        </w:numPr>
        <w:autoSpaceDE w:val="0"/>
        <w:autoSpaceDN w:val="0"/>
        <w:adjustRightInd w:val="0"/>
        <w:spacing w:after="40"/>
        <w:ind w:left="1077" w:hanging="357"/>
        <w:jc w:val="both"/>
        <w:rPr>
          <w:rFonts w:ascii="Arial" w:hAnsi="Arial" w:cs="Arial"/>
          <w:sz w:val="22"/>
          <w:szCs w:val="22"/>
        </w:rPr>
      </w:pPr>
      <w:r w:rsidRPr="00AD34E0">
        <w:rPr>
          <w:rFonts w:ascii="Arial" w:hAnsi="Arial" w:cs="Arial"/>
          <w:sz w:val="22"/>
          <w:szCs w:val="22"/>
        </w:rPr>
        <w:t xml:space="preserve">nakłady adaptacyjne - uważa się wydatki poniesione </w:t>
      </w:r>
      <w:r w:rsidR="002F1E4A" w:rsidRPr="00AD34E0">
        <w:rPr>
          <w:rFonts w:ascii="Arial" w:hAnsi="Arial" w:cs="Arial"/>
          <w:sz w:val="22"/>
          <w:szCs w:val="22"/>
        </w:rPr>
        <w:t>przez Ubezpieczającego na</w:t>
      </w:r>
      <w:r w:rsidR="00A65E84" w:rsidRPr="00AD34E0">
        <w:rPr>
          <w:rFonts w:ascii="Arial" w:hAnsi="Arial" w:cs="Arial"/>
          <w:sz w:val="22"/>
          <w:szCs w:val="22"/>
        </w:rPr>
        <w:t> </w:t>
      </w:r>
      <w:r w:rsidR="002F1E4A" w:rsidRPr="00AD34E0">
        <w:rPr>
          <w:rFonts w:ascii="Arial" w:hAnsi="Arial" w:cs="Arial"/>
          <w:sz w:val="22"/>
          <w:szCs w:val="22"/>
        </w:rPr>
        <w:t>wykonanie remontów, wykonanie prac adaptacyjnych oraz zamontowanych na stałe elementów wykończenia budynku lub lokalu użytkowanego na podstawie umowy najmu lub innej umowy cywilnoprawnej, której przedmiotem jest korzystanie z budynku lub lokalu, w celu dostosowania go do rodzaju prowadzonej działalności lub podniesienia standardu, również w sytuacji, gdy uprawniony do użytkowania budynku lub lokalu na</w:t>
      </w:r>
      <w:r w:rsidR="00A65E84" w:rsidRPr="00AD34E0">
        <w:rPr>
          <w:rFonts w:ascii="Arial" w:hAnsi="Arial" w:cs="Arial"/>
          <w:sz w:val="22"/>
          <w:szCs w:val="22"/>
        </w:rPr>
        <w:t> </w:t>
      </w:r>
      <w:r w:rsidR="002F1E4A" w:rsidRPr="00AD34E0">
        <w:rPr>
          <w:rFonts w:ascii="Arial" w:hAnsi="Arial" w:cs="Arial"/>
          <w:sz w:val="22"/>
          <w:szCs w:val="22"/>
        </w:rPr>
        <w:t xml:space="preserve">podstawie wyżej wymienionej umowy nie poniósł tych kosztów, a jest zobowiązany do naprawy uszkodzeń </w:t>
      </w:r>
      <w:r w:rsidRPr="00AD34E0">
        <w:rPr>
          <w:rFonts w:ascii="Arial" w:hAnsi="Arial" w:cs="Arial"/>
          <w:sz w:val="22"/>
          <w:szCs w:val="22"/>
        </w:rPr>
        <w:t>- w systemie na pierwsze ryzyko wg wartości odtworzeniowej z VAT.</w:t>
      </w:r>
    </w:p>
    <w:p w:rsidR="00043AFF" w:rsidRDefault="00043AFF">
      <w:pPr>
        <w:rPr>
          <w:rFonts w:ascii="Arial" w:hAnsi="Arial" w:cs="Arial"/>
          <w:sz w:val="22"/>
          <w:szCs w:val="22"/>
        </w:rPr>
      </w:pPr>
      <w:r>
        <w:rPr>
          <w:rFonts w:ascii="Arial" w:hAnsi="Arial" w:cs="Arial"/>
          <w:sz w:val="22"/>
          <w:szCs w:val="22"/>
        </w:rPr>
        <w:br w:type="page"/>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4"/>
        <w:gridCol w:w="6663"/>
        <w:gridCol w:w="2409"/>
      </w:tblGrid>
      <w:tr w:rsidR="00467279" w:rsidRPr="00AD34E0" w:rsidTr="00467279">
        <w:trPr>
          <w:cantSplit/>
          <w:trHeight w:val="454"/>
          <w:jc w:val="center"/>
        </w:trPr>
        <w:tc>
          <w:tcPr>
            <w:tcW w:w="654" w:type="dxa"/>
            <w:tcBorders>
              <w:top w:val="single" w:sz="4" w:space="0" w:color="auto"/>
              <w:left w:val="single" w:sz="4" w:space="0" w:color="auto"/>
              <w:bottom w:val="single" w:sz="4" w:space="0" w:color="auto"/>
              <w:right w:val="single" w:sz="4" w:space="0" w:color="auto"/>
            </w:tcBorders>
            <w:shd w:val="clear" w:color="auto" w:fill="DBE5F1"/>
            <w:vAlign w:val="center"/>
          </w:tcPr>
          <w:p w:rsidR="00467279" w:rsidRPr="00AD34E0" w:rsidRDefault="00467279" w:rsidP="00480478">
            <w:pPr>
              <w:jc w:val="center"/>
              <w:rPr>
                <w:rFonts w:ascii="Arial" w:hAnsi="Arial" w:cs="Arial"/>
                <w:b/>
                <w:bCs/>
                <w:sz w:val="22"/>
                <w:szCs w:val="22"/>
              </w:rPr>
            </w:pPr>
            <w:r w:rsidRPr="00AD34E0">
              <w:rPr>
                <w:rFonts w:ascii="Arial" w:hAnsi="Arial" w:cs="Arial"/>
                <w:b/>
                <w:bCs/>
                <w:sz w:val="22"/>
                <w:szCs w:val="22"/>
              </w:rPr>
              <w:t>Lp.</w:t>
            </w: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67279" w:rsidRPr="00AD34E0" w:rsidRDefault="00467279" w:rsidP="00480478">
            <w:pPr>
              <w:jc w:val="center"/>
              <w:rPr>
                <w:rFonts w:ascii="Arial" w:hAnsi="Arial" w:cs="Arial"/>
                <w:b/>
                <w:bCs/>
                <w:sz w:val="22"/>
                <w:szCs w:val="22"/>
              </w:rPr>
            </w:pPr>
            <w:r w:rsidRPr="00AD34E0">
              <w:rPr>
                <w:rFonts w:ascii="Arial" w:hAnsi="Arial" w:cs="Arial"/>
                <w:b/>
                <w:bCs/>
                <w:sz w:val="22"/>
                <w:szCs w:val="22"/>
              </w:rPr>
              <w:t>Przedmiot ubezpieczenia</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tcPr>
          <w:p w:rsidR="00467279" w:rsidRPr="00AD34E0" w:rsidRDefault="00467279" w:rsidP="00480478">
            <w:pPr>
              <w:jc w:val="center"/>
              <w:rPr>
                <w:rFonts w:ascii="Arial" w:hAnsi="Arial" w:cs="Arial"/>
                <w:b/>
                <w:bCs/>
                <w:sz w:val="22"/>
                <w:szCs w:val="22"/>
              </w:rPr>
            </w:pPr>
            <w:r w:rsidRPr="00AD34E0">
              <w:rPr>
                <w:rFonts w:ascii="Arial" w:hAnsi="Arial" w:cs="Arial"/>
                <w:b/>
                <w:bCs/>
                <w:sz w:val="22"/>
                <w:szCs w:val="22"/>
              </w:rPr>
              <w:t>Suma ubezpieczenia</w:t>
            </w:r>
          </w:p>
          <w:p w:rsidR="00467279" w:rsidRPr="00AD34E0" w:rsidRDefault="00467279" w:rsidP="00480478">
            <w:pPr>
              <w:jc w:val="center"/>
              <w:rPr>
                <w:rFonts w:ascii="Arial" w:hAnsi="Arial" w:cs="Arial"/>
                <w:b/>
                <w:bCs/>
                <w:sz w:val="22"/>
                <w:szCs w:val="22"/>
              </w:rPr>
            </w:pPr>
            <w:r w:rsidRPr="00AD34E0">
              <w:rPr>
                <w:rFonts w:ascii="Arial" w:hAnsi="Arial" w:cs="Arial"/>
                <w:bCs/>
                <w:sz w:val="22"/>
                <w:szCs w:val="22"/>
              </w:rPr>
              <w:t>(sumy stałe)</w:t>
            </w:r>
            <w:r w:rsidRPr="00AD34E0">
              <w:rPr>
                <w:rFonts w:ascii="Arial" w:hAnsi="Arial" w:cs="Arial"/>
                <w:b/>
                <w:bCs/>
                <w:sz w:val="22"/>
                <w:szCs w:val="22"/>
              </w:rPr>
              <w:t xml:space="preserve"> [zł]</w:t>
            </w:r>
          </w:p>
        </w:tc>
      </w:tr>
      <w:tr w:rsidR="00467279" w:rsidRPr="00813006" w:rsidTr="00467279">
        <w:trPr>
          <w:cantSplit/>
          <w:trHeight w:val="454"/>
          <w:jc w:val="center"/>
        </w:trPr>
        <w:tc>
          <w:tcPr>
            <w:tcW w:w="654" w:type="dxa"/>
            <w:tcBorders>
              <w:top w:val="single" w:sz="4" w:space="0" w:color="auto"/>
              <w:left w:val="single" w:sz="4" w:space="0" w:color="auto"/>
              <w:bottom w:val="single" w:sz="4" w:space="0" w:color="auto"/>
              <w:right w:val="single" w:sz="4" w:space="0" w:color="auto"/>
            </w:tcBorders>
            <w:vAlign w:val="center"/>
          </w:tcPr>
          <w:p w:rsidR="00467279" w:rsidRPr="00813006" w:rsidRDefault="00467279" w:rsidP="00480478">
            <w:pPr>
              <w:numPr>
                <w:ilvl w:val="0"/>
                <w:numId w:val="27"/>
              </w:numPr>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Budynki i lokale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z w:val="22"/>
                <w:szCs w:val="22"/>
              </w:rPr>
            </w:pPr>
            <w:r w:rsidRPr="00467279">
              <w:rPr>
                <w:rFonts w:ascii="Arial" w:hAnsi="Arial" w:cs="Arial"/>
                <w:b/>
                <w:bCs/>
                <w:sz w:val="22"/>
                <w:szCs w:val="22"/>
              </w:rPr>
              <w:t>118 420 000,00</w:t>
            </w:r>
          </w:p>
        </w:tc>
      </w:tr>
      <w:tr w:rsidR="00467279" w:rsidRPr="00813006" w:rsidTr="00467279">
        <w:trPr>
          <w:cantSplit/>
          <w:trHeight w:val="454"/>
          <w:jc w:val="center"/>
        </w:trPr>
        <w:tc>
          <w:tcPr>
            <w:tcW w:w="654" w:type="dxa"/>
            <w:tcBorders>
              <w:top w:val="single" w:sz="4" w:space="0" w:color="auto"/>
              <w:left w:val="single" w:sz="4" w:space="0" w:color="auto"/>
              <w:right w:val="single" w:sz="4" w:space="0" w:color="auto"/>
            </w:tcBorders>
            <w:vAlign w:val="center"/>
          </w:tcPr>
          <w:p w:rsidR="00467279" w:rsidRPr="00813006" w:rsidRDefault="00467279" w:rsidP="00480478">
            <w:pPr>
              <w:numPr>
                <w:ilvl w:val="0"/>
                <w:numId w:val="27"/>
              </w:numPr>
              <w:jc w:val="center"/>
              <w:rPr>
                <w:rFonts w:ascii="Arial" w:hAnsi="Arial" w:cs="Arial"/>
                <w:sz w:val="22"/>
                <w:szCs w:val="22"/>
              </w:rPr>
            </w:pP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Środki trwałe z grup II-VIII, maszyny, urządzenia, aparaty, narzędzia i wyposażenie</w:t>
            </w:r>
          </w:p>
        </w:tc>
        <w:tc>
          <w:tcPr>
            <w:tcW w:w="2409" w:type="dxa"/>
            <w:tcBorders>
              <w:top w:val="single" w:sz="4" w:space="0" w:color="auto"/>
              <w:left w:val="single" w:sz="4" w:space="0" w:color="auto"/>
              <w:bottom w:val="dotted"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z w:val="22"/>
                <w:szCs w:val="22"/>
              </w:rPr>
            </w:pPr>
            <w:r w:rsidRPr="00467279">
              <w:rPr>
                <w:rFonts w:ascii="Arial" w:hAnsi="Arial" w:cs="Arial"/>
                <w:b/>
                <w:bCs/>
                <w:sz w:val="22"/>
                <w:szCs w:val="22"/>
              </w:rPr>
              <w:t>3 825 050,00</w:t>
            </w:r>
          </w:p>
        </w:tc>
      </w:tr>
      <w:tr w:rsidR="00467279" w:rsidRPr="00813006" w:rsidTr="00467279">
        <w:trPr>
          <w:cantSplit/>
          <w:trHeight w:val="454"/>
          <w:jc w:val="center"/>
        </w:trPr>
        <w:tc>
          <w:tcPr>
            <w:tcW w:w="654" w:type="dxa"/>
            <w:tcBorders>
              <w:top w:val="single" w:sz="4" w:space="0" w:color="auto"/>
              <w:left w:val="single" w:sz="4" w:space="0" w:color="auto"/>
              <w:bottom w:val="single" w:sz="4" w:space="0" w:color="auto"/>
              <w:right w:val="single" w:sz="4" w:space="0" w:color="auto"/>
            </w:tcBorders>
            <w:vAlign w:val="center"/>
          </w:tcPr>
          <w:p w:rsidR="00467279" w:rsidRPr="00813006" w:rsidRDefault="00467279" w:rsidP="00480478">
            <w:pPr>
              <w:numPr>
                <w:ilvl w:val="0"/>
                <w:numId w:val="27"/>
              </w:numPr>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proofErr w:type="spellStart"/>
            <w:r w:rsidRPr="00467279">
              <w:rPr>
                <w:rFonts w:ascii="Arial" w:hAnsi="Arial" w:cs="Arial"/>
                <w:sz w:val="22"/>
                <w:szCs w:val="22"/>
              </w:rPr>
              <w:t>Niskocenne</w:t>
            </w:r>
            <w:proofErr w:type="spellEnd"/>
            <w:r w:rsidRPr="00467279">
              <w:rPr>
                <w:rFonts w:ascii="Arial" w:hAnsi="Arial" w:cs="Arial"/>
                <w:sz w:val="22"/>
                <w:szCs w:val="22"/>
              </w:rPr>
              <w:t xml:space="preserve"> składniki majątkowe ewidencjonowane poza EŚT (w tym turystyczne znaki drogowe typu E-22 oznaczające szlaki turystyczne o łącznej wartości 27 555 zł)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z w:val="22"/>
                <w:szCs w:val="22"/>
              </w:rPr>
            </w:pPr>
            <w:r w:rsidRPr="00467279">
              <w:rPr>
                <w:rFonts w:ascii="Arial" w:hAnsi="Arial" w:cs="Arial"/>
                <w:b/>
                <w:bCs/>
                <w:sz w:val="22"/>
                <w:szCs w:val="22"/>
              </w:rPr>
              <w:t>3 245 000,00</w:t>
            </w:r>
          </w:p>
        </w:tc>
      </w:tr>
      <w:tr w:rsidR="00467279" w:rsidRPr="00813006" w:rsidTr="00467279">
        <w:trPr>
          <w:cantSplit/>
          <w:trHeight w:val="454"/>
          <w:jc w:val="center"/>
        </w:trPr>
        <w:tc>
          <w:tcPr>
            <w:tcW w:w="654" w:type="dxa"/>
            <w:tcBorders>
              <w:top w:val="single" w:sz="4" w:space="0" w:color="auto"/>
              <w:left w:val="single" w:sz="4" w:space="0" w:color="auto"/>
              <w:bottom w:val="single" w:sz="4" w:space="0" w:color="auto"/>
              <w:right w:val="single" w:sz="4" w:space="0" w:color="auto"/>
            </w:tcBorders>
            <w:vAlign w:val="center"/>
          </w:tcPr>
          <w:p w:rsidR="00467279" w:rsidRPr="006048B3" w:rsidRDefault="00467279" w:rsidP="00480478">
            <w:pPr>
              <w:numPr>
                <w:ilvl w:val="0"/>
                <w:numId w:val="27"/>
              </w:numPr>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 xml:space="preserve">Środki trwałe z grup II-VIII, maszyny, urządzenia, aparaty, narzędzia i wyposażenie oraz </w:t>
            </w:r>
            <w:proofErr w:type="spellStart"/>
            <w:r w:rsidRPr="00467279">
              <w:rPr>
                <w:rFonts w:ascii="Arial" w:hAnsi="Arial" w:cs="Arial"/>
                <w:sz w:val="22"/>
                <w:szCs w:val="22"/>
              </w:rPr>
              <w:t>niskocenne</w:t>
            </w:r>
            <w:proofErr w:type="spellEnd"/>
            <w:r w:rsidRPr="00467279">
              <w:rPr>
                <w:rFonts w:ascii="Arial" w:hAnsi="Arial" w:cs="Arial"/>
                <w:sz w:val="22"/>
                <w:szCs w:val="22"/>
              </w:rPr>
              <w:t xml:space="preserve"> składniki majątkowe ewidencjonowane poza EŚT finansowane ze </w:t>
            </w:r>
            <w:r w:rsidRPr="00467279">
              <w:rPr>
                <w:rFonts w:ascii="Arial" w:hAnsi="Arial" w:cs="Arial"/>
                <w:b/>
                <w:sz w:val="22"/>
                <w:szCs w:val="22"/>
              </w:rPr>
              <w:t>środków unijnych</w:t>
            </w:r>
            <w:r w:rsidRPr="00467279">
              <w:rPr>
                <w:rFonts w:ascii="Arial" w:hAnsi="Arial" w:cs="Arial"/>
                <w:sz w:val="22"/>
                <w:szCs w:val="22"/>
              </w:rPr>
              <w:t xml:space="preserve"> – lata 2007-2023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trike/>
                <w:sz w:val="22"/>
                <w:szCs w:val="22"/>
              </w:rPr>
            </w:pPr>
            <w:r w:rsidRPr="00467279">
              <w:rPr>
                <w:rFonts w:ascii="Arial" w:hAnsi="Arial" w:cs="Arial"/>
                <w:b/>
                <w:bCs/>
                <w:sz w:val="22"/>
                <w:szCs w:val="22"/>
              </w:rPr>
              <w:t>907 023,15</w:t>
            </w:r>
          </w:p>
        </w:tc>
      </w:tr>
      <w:tr w:rsidR="00467279" w:rsidRPr="00813006" w:rsidTr="00467279">
        <w:trPr>
          <w:cantSplit/>
          <w:trHeight w:val="454"/>
          <w:jc w:val="center"/>
        </w:trPr>
        <w:tc>
          <w:tcPr>
            <w:tcW w:w="654" w:type="dxa"/>
            <w:tcBorders>
              <w:top w:val="single" w:sz="4" w:space="0" w:color="auto"/>
              <w:left w:val="single" w:sz="4" w:space="0" w:color="auto"/>
              <w:bottom w:val="single" w:sz="4" w:space="0" w:color="auto"/>
              <w:right w:val="single" w:sz="4" w:space="0" w:color="auto"/>
            </w:tcBorders>
            <w:vAlign w:val="center"/>
          </w:tcPr>
          <w:p w:rsidR="00467279" w:rsidRPr="006048B3" w:rsidRDefault="00467279" w:rsidP="00480478">
            <w:pPr>
              <w:numPr>
                <w:ilvl w:val="0"/>
                <w:numId w:val="27"/>
              </w:numPr>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 xml:space="preserve">Sprzęt elektroniczny stacjonarny - </w:t>
            </w:r>
            <w:r w:rsidRPr="00467279">
              <w:rPr>
                <w:rFonts w:ascii="Arial" w:hAnsi="Arial" w:cs="Arial"/>
                <w:b/>
                <w:sz w:val="22"/>
                <w:szCs w:val="22"/>
                <w:u w:val="single"/>
              </w:rPr>
              <w:t>nieubezpieczany jako sprzęt elektroniczny od wszystkich ryzyk</w:t>
            </w:r>
            <w:r w:rsidRPr="00467279">
              <w:rPr>
                <w:rFonts w:ascii="Arial" w:hAnsi="Arial" w:cs="Arial"/>
                <w:sz w:val="22"/>
                <w:szCs w:val="22"/>
              </w:rPr>
              <w:t xml:space="preserve"> - finansowany ze </w:t>
            </w:r>
            <w:r w:rsidRPr="00467279">
              <w:rPr>
                <w:rFonts w:ascii="Arial" w:hAnsi="Arial" w:cs="Arial"/>
                <w:b/>
                <w:sz w:val="22"/>
                <w:szCs w:val="22"/>
              </w:rPr>
              <w:t>środków unijnych</w:t>
            </w:r>
            <w:r w:rsidRPr="00467279">
              <w:rPr>
                <w:rFonts w:ascii="Arial" w:hAnsi="Arial" w:cs="Arial"/>
                <w:sz w:val="22"/>
                <w:szCs w:val="22"/>
              </w:rPr>
              <w:t xml:space="preserve"> (w tym m.in. zestawy komputerowe, drukarki, serwery, kserokopiarki, centrala telefoniczna itp. - rok produkcji/zakupu </w:t>
            </w:r>
            <w:r w:rsidRPr="00467279">
              <w:rPr>
                <w:rFonts w:ascii="Arial" w:hAnsi="Arial" w:cs="Arial"/>
                <w:b/>
                <w:sz w:val="22"/>
                <w:szCs w:val="22"/>
              </w:rPr>
              <w:t>31.01.2018 i starszy</w:t>
            </w:r>
            <w:r w:rsidRPr="00467279">
              <w:rPr>
                <w:rFonts w:ascii="Arial" w:hAnsi="Arial" w:cs="Arial"/>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z w:val="22"/>
                <w:szCs w:val="22"/>
              </w:rPr>
            </w:pPr>
            <w:r w:rsidRPr="00467279">
              <w:rPr>
                <w:rFonts w:ascii="Arial" w:hAnsi="Arial" w:cs="Arial"/>
                <w:b/>
                <w:bCs/>
                <w:sz w:val="22"/>
                <w:szCs w:val="22"/>
              </w:rPr>
              <w:t>719 873,88</w:t>
            </w:r>
          </w:p>
        </w:tc>
      </w:tr>
      <w:tr w:rsidR="00467279" w:rsidRPr="00813006" w:rsidTr="00467279">
        <w:trPr>
          <w:cantSplit/>
          <w:trHeight w:val="454"/>
          <w:jc w:val="center"/>
        </w:trPr>
        <w:tc>
          <w:tcPr>
            <w:tcW w:w="654" w:type="dxa"/>
            <w:tcBorders>
              <w:top w:val="single" w:sz="4" w:space="0" w:color="auto"/>
              <w:left w:val="single" w:sz="4" w:space="0" w:color="auto"/>
              <w:bottom w:val="single" w:sz="4" w:space="0" w:color="auto"/>
              <w:right w:val="single" w:sz="4" w:space="0" w:color="auto"/>
            </w:tcBorders>
            <w:vAlign w:val="center"/>
          </w:tcPr>
          <w:p w:rsidR="00467279" w:rsidRPr="006048B3" w:rsidRDefault="00467279" w:rsidP="00480478">
            <w:pPr>
              <w:numPr>
                <w:ilvl w:val="0"/>
                <w:numId w:val="27"/>
              </w:numPr>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 xml:space="preserve">Sprzęt elektroniczny przenośny - </w:t>
            </w:r>
            <w:r w:rsidRPr="00467279">
              <w:rPr>
                <w:rFonts w:ascii="Arial" w:hAnsi="Arial" w:cs="Arial"/>
                <w:b/>
                <w:sz w:val="22"/>
                <w:szCs w:val="22"/>
                <w:u w:val="single"/>
              </w:rPr>
              <w:t>nieubezpieczany jako sprzęt elektroniczny od wszystkich ryzy</w:t>
            </w:r>
            <w:r w:rsidRPr="00467279">
              <w:rPr>
                <w:rFonts w:ascii="Arial" w:hAnsi="Arial" w:cs="Arial"/>
                <w:sz w:val="22"/>
                <w:szCs w:val="22"/>
                <w:u w:val="single"/>
              </w:rPr>
              <w:t>k</w:t>
            </w:r>
            <w:r w:rsidRPr="00467279">
              <w:rPr>
                <w:rFonts w:ascii="Arial" w:hAnsi="Arial" w:cs="Arial"/>
                <w:sz w:val="22"/>
                <w:szCs w:val="22"/>
              </w:rPr>
              <w:t xml:space="preserve"> - finansowany ze </w:t>
            </w:r>
            <w:r w:rsidRPr="00467279">
              <w:rPr>
                <w:rFonts w:ascii="Arial" w:hAnsi="Arial" w:cs="Arial"/>
                <w:b/>
                <w:sz w:val="22"/>
                <w:szCs w:val="22"/>
              </w:rPr>
              <w:t>środków unijnych</w:t>
            </w:r>
            <w:r w:rsidRPr="00467279">
              <w:rPr>
                <w:rFonts w:ascii="Arial" w:hAnsi="Arial" w:cs="Arial"/>
                <w:sz w:val="22"/>
                <w:szCs w:val="22"/>
              </w:rPr>
              <w:t xml:space="preserve"> (w tym m.in. notebooki, aparaty cyfrowe, projektory, kamery, sprzęt audio itp. - rok produkcji/zakupu </w:t>
            </w:r>
            <w:r w:rsidRPr="00467279">
              <w:rPr>
                <w:rFonts w:ascii="Arial" w:hAnsi="Arial" w:cs="Arial"/>
                <w:b/>
                <w:sz w:val="22"/>
                <w:szCs w:val="22"/>
              </w:rPr>
              <w:t>31.01.2018 i starszy</w:t>
            </w:r>
            <w:r w:rsidRPr="00467279">
              <w:rPr>
                <w:rFonts w:ascii="Arial" w:hAnsi="Arial" w:cs="Arial"/>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z w:val="22"/>
                <w:szCs w:val="22"/>
              </w:rPr>
            </w:pPr>
            <w:r w:rsidRPr="00467279">
              <w:rPr>
                <w:rFonts w:ascii="Arial" w:hAnsi="Arial" w:cs="Arial"/>
                <w:b/>
                <w:bCs/>
                <w:sz w:val="22"/>
                <w:szCs w:val="22"/>
              </w:rPr>
              <w:t>109 248,26</w:t>
            </w:r>
          </w:p>
        </w:tc>
      </w:tr>
      <w:tr w:rsidR="00467279" w:rsidRPr="00813006" w:rsidTr="00467279">
        <w:trPr>
          <w:cantSplit/>
          <w:trHeight w:val="454"/>
          <w:jc w:val="center"/>
        </w:trPr>
        <w:tc>
          <w:tcPr>
            <w:tcW w:w="7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center"/>
              <w:rPr>
                <w:rFonts w:ascii="Arial" w:hAnsi="Arial" w:cs="Arial"/>
                <w:b/>
                <w:bCs/>
                <w:sz w:val="22"/>
                <w:szCs w:val="22"/>
              </w:rPr>
            </w:pPr>
            <w:r w:rsidRPr="00467279">
              <w:rPr>
                <w:rFonts w:ascii="Arial" w:hAnsi="Arial" w:cs="Arial"/>
                <w:b/>
                <w:sz w:val="22"/>
                <w:szCs w:val="22"/>
              </w:rPr>
              <w:t>RAZEM</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67279" w:rsidRPr="00467279" w:rsidRDefault="00467279" w:rsidP="00480478">
            <w:pPr>
              <w:jc w:val="right"/>
              <w:rPr>
                <w:rFonts w:ascii="Arial" w:hAnsi="Arial" w:cs="Arial"/>
                <w:b/>
                <w:bCs/>
                <w:sz w:val="22"/>
                <w:szCs w:val="22"/>
              </w:rPr>
            </w:pPr>
            <w:r w:rsidRPr="00467279">
              <w:rPr>
                <w:rFonts w:ascii="Arial" w:hAnsi="Arial" w:cs="Arial"/>
                <w:b/>
                <w:bCs/>
                <w:sz w:val="22"/>
                <w:szCs w:val="22"/>
              </w:rPr>
              <w:t>127 226 195,29</w:t>
            </w:r>
          </w:p>
        </w:tc>
      </w:tr>
    </w:tbl>
    <w:p w:rsidR="00467279" w:rsidRDefault="00467279" w:rsidP="00A65E84">
      <w:pPr>
        <w:overflowPunct w:val="0"/>
        <w:autoSpaceDE w:val="0"/>
        <w:autoSpaceDN w:val="0"/>
        <w:adjustRightInd w:val="0"/>
        <w:spacing w:after="40"/>
        <w:textAlignment w:val="baseline"/>
        <w:rPr>
          <w:rFonts w:ascii="Arial" w:hAnsi="Arial" w:cs="Arial"/>
          <w:b/>
          <w:sz w:val="22"/>
          <w:szCs w:val="22"/>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8"/>
        <w:gridCol w:w="6689"/>
        <w:gridCol w:w="2454"/>
      </w:tblGrid>
      <w:tr w:rsidR="00AD34E0" w:rsidRPr="00AD34E0" w:rsidTr="00467279">
        <w:trPr>
          <w:trHeight w:val="454"/>
          <w:jc w:val="center"/>
        </w:trPr>
        <w:tc>
          <w:tcPr>
            <w:tcW w:w="588" w:type="dxa"/>
            <w:tcBorders>
              <w:top w:val="single" w:sz="4" w:space="0" w:color="auto"/>
              <w:left w:val="single" w:sz="4" w:space="0" w:color="auto"/>
              <w:bottom w:val="single" w:sz="4" w:space="0" w:color="auto"/>
              <w:right w:val="single" w:sz="4" w:space="0" w:color="auto"/>
            </w:tcBorders>
            <w:shd w:val="clear" w:color="auto" w:fill="DBE5F1"/>
            <w:vAlign w:val="center"/>
          </w:tcPr>
          <w:p w:rsidR="00271ACB" w:rsidRPr="00AD34E0" w:rsidRDefault="00271ACB" w:rsidP="00A65E84">
            <w:pPr>
              <w:jc w:val="center"/>
              <w:rPr>
                <w:rFonts w:ascii="Arial" w:hAnsi="Arial" w:cs="Arial"/>
                <w:b/>
                <w:bCs/>
                <w:sz w:val="22"/>
                <w:szCs w:val="22"/>
              </w:rPr>
            </w:pPr>
            <w:r w:rsidRPr="00AD34E0">
              <w:rPr>
                <w:rFonts w:ascii="Arial" w:hAnsi="Arial" w:cs="Arial"/>
                <w:b/>
                <w:bCs/>
                <w:sz w:val="22"/>
                <w:szCs w:val="22"/>
              </w:rPr>
              <w:t>Lp.</w:t>
            </w:r>
          </w:p>
        </w:tc>
        <w:tc>
          <w:tcPr>
            <w:tcW w:w="6689" w:type="dxa"/>
            <w:tcBorders>
              <w:top w:val="single" w:sz="4" w:space="0" w:color="auto"/>
              <w:left w:val="single" w:sz="4" w:space="0" w:color="auto"/>
              <w:bottom w:val="single" w:sz="4" w:space="0" w:color="auto"/>
              <w:right w:val="single" w:sz="4" w:space="0" w:color="auto"/>
            </w:tcBorders>
            <w:shd w:val="clear" w:color="auto" w:fill="DBE5F1"/>
            <w:vAlign w:val="center"/>
          </w:tcPr>
          <w:p w:rsidR="00271ACB" w:rsidRPr="00AD34E0" w:rsidRDefault="00271ACB" w:rsidP="00A65E84">
            <w:pPr>
              <w:jc w:val="center"/>
              <w:rPr>
                <w:rFonts w:ascii="Arial" w:hAnsi="Arial" w:cs="Arial"/>
                <w:b/>
                <w:bCs/>
                <w:sz w:val="22"/>
                <w:szCs w:val="22"/>
              </w:rPr>
            </w:pPr>
            <w:r w:rsidRPr="00AD34E0">
              <w:rPr>
                <w:rFonts w:ascii="Arial" w:hAnsi="Arial" w:cs="Arial"/>
                <w:b/>
                <w:bCs/>
                <w:sz w:val="22"/>
                <w:szCs w:val="22"/>
              </w:rPr>
              <w:t>Przedmiot ubezpieczenia</w:t>
            </w:r>
          </w:p>
        </w:tc>
        <w:tc>
          <w:tcPr>
            <w:tcW w:w="2454" w:type="dxa"/>
            <w:tcBorders>
              <w:top w:val="single" w:sz="4" w:space="0" w:color="auto"/>
              <w:left w:val="single" w:sz="4" w:space="0" w:color="auto"/>
              <w:bottom w:val="single" w:sz="4" w:space="0" w:color="auto"/>
              <w:right w:val="single" w:sz="4" w:space="0" w:color="auto"/>
            </w:tcBorders>
            <w:shd w:val="clear" w:color="auto" w:fill="DBE5F1"/>
            <w:vAlign w:val="center"/>
          </w:tcPr>
          <w:p w:rsidR="00043AFF" w:rsidRDefault="00271ACB" w:rsidP="00A65E84">
            <w:pPr>
              <w:ind w:right="66"/>
              <w:jc w:val="center"/>
              <w:rPr>
                <w:rFonts w:ascii="Arial" w:hAnsi="Arial" w:cs="Arial"/>
                <w:b/>
                <w:bCs/>
                <w:sz w:val="22"/>
                <w:szCs w:val="22"/>
              </w:rPr>
            </w:pPr>
            <w:r w:rsidRPr="00AD34E0">
              <w:rPr>
                <w:rFonts w:ascii="Arial" w:hAnsi="Arial" w:cs="Arial"/>
                <w:b/>
                <w:bCs/>
                <w:sz w:val="22"/>
                <w:szCs w:val="22"/>
              </w:rPr>
              <w:t>Limit odpowiedzialności</w:t>
            </w:r>
          </w:p>
          <w:p w:rsidR="00271ACB" w:rsidRPr="00AD34E0" w:rsidRDefault="00271ACB" w:rsidP="00A65E84">
            <w:pPr>
              <w:ind w:right="66"/>
              <w:jc w:val="center"/>
              <w:rPr>
                <w:rFonts w:ascii="Arial" w:hAnsi="Arial" w:cs="Arial"/>
                <w:b/>
                <w:bCs/>
                <w:sz w:val="22"/>
                <w:szCs w:val="22"/>
              </w:rPr>
            </w:pPr>
            <w:r w:rsidRPr="00AD34E0">
              <w:rPr>
                <w:rFonts w:ascii="Arial" w:hAnsi="Arial" w:cs="Arial"/>
                <w:bCs/>
                <w:sz w:val="22"/>
                <w:szCs w:val="22"/>
              </w:rPr>
              <w:t xml:space="preserve">(na pierwsze ryzyko) </w:t>
            </w:r>
            <w:r w:rsidRPr="00AD34E0">
              <w:rPr>
                <w:rFonts w:ascii="Arial" w:hAnsi="Arial" w:cs="Arial"/>
                <w:b/>
                <w:bCs/>
                <w:sz w:val="22"/>
                <w:szCs w:val="22"/>
              </w:rPr>
              <w:t>[zł]</w:t>
            </w:r>
          </w:p>
        </w:tc>
      </w:tr>
      <w:tr w:rsidR="00AD34E0" w:rsidRPr="00AD34E0" w:rsidTr="00467279">
        <w:trPr>
          <w:trHeight w:val="397"/>
          <w:jc w:val="center"/>
        </w:trPr>
        <w:tc>
          <w:tcPr>
            <w:tcW w:w="588"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9"/>
              </w:numPr>
              <w:jc w:val="center"/>
              <w:rPr>
                <w:rFonts w:ascii="Arial" w:hAnsi="Arial" w:cs="Arial"/>
                <w:sz w:val="22"/>
                <w:szCs w:val="22"/>
              </w:rPr>
            </w:pPr>
          </w:p>
        </w:tc>
        <w:tc>
          <w:tcPr>
            <w:tcW w:w="6689"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Budowle i obiekty małej architektury</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300 000,00</w:t>
            </w:r>
          </w:p>
        </w:tc>
      </w:tr>
      <w:tr w:rsidR="00AD34E0" w:rsidRPr="00AD34E0" w:rsidTr="00467279">
        <w:trPr>
          <w:trHeight w:val="397"/>
          <w:jc w:val="center"/>
        </w:trPr>
        <w:tc>
          <w:tcPr>
            <w:tcW w:w="588"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9"/>
              </w:numPr>
              <w:jc w:val="center"/>
              <w:rPr>
                <w:rFonts w:ascii="Arial" w:hAnsi="Arial" w:cs="Arial"/>
                <w:sz w:val="22"/>
                <w:szCs w:val="22"/>
              </w:rPr>
            </w:pPr>
          </w:p>
        </w:tc>
        <w:tc>
          <w:tcPr>
            <w:tcW w:w="6689"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Składniki majątkowe pozaewidencyjne</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200 000,00</w:t>
            </w:r>
          </w:p>
        </w:tc>
      </w:tr>
      <w:tr w:rsidR="00AD34E0" w:rsidRPr="00AD34E0" w:rsidTr="00467279">
        <w:trPr>
          <w:trHeight w:val="397"/>
          <w:jc w:val="center"/>
        </w:trPr>
        <w:tc>
          <w:tcPr>
            <w:tcW w:w="588"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9"/>
              </w:numPr>
              <w:jc w:val="center"/>
              <w:rPr>
                <w:rFonts w:ascii="Arial" w:hAnsi="Arial" w:cs="Arial"/>
                <w:sz w:val="22"/>
                <w:szCs w:val="22"/>
              </w:rPr>
            </w:pPr>
          </w:p>
        </w:tc>
        <w:tc>
          <w:tcPr>
            <w:tcW w:w="6689"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Środki obrotowe</w:t>
            </w:r>
          </w:p>
        </w:tc>
        <w:tc>
          <w:tcPr>
            <w:tcW w:w="2454"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100 000,00</w:t>
            </w:r>
          </w:p>
        </w:tc>
      </w:tr>
      <w:tr w:rsidR="00AD34E0" w:rsidRPr="00AD34E0" w:rsidTr="00467279">
        <w:trPr>
          <w:trHeight w:val="397"/>
          <w:jc w:val="center"/>
        </w:trPr>
        <w:tc>
          <w:tcPr>
            <w:tcW w:w="588"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9"/>
              </w:numPr>
              <w:jc w:val="center"/>
              <w:rPr>
                <w:rFonts w:ascii="Arial" w:hAnsi="Arial" w:cs="Arial"/>
                <w:sz w:val="22"/>
                <w:szCs w:val="22"/>
              </w:rPr>
            </w:pPr>
          </w:p>
        </w:tc>
        <w:tc>
          <w:tcPr>
            <w:tcW w:w="6689"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Mienie osobiste pracowników</w:t>
            </w:r>
          </w:p>
        </w:tc>
        <w:tc>
          <w:tcPr>
            <w:tcW w:w="2454" w:type="dxa"/>
            <w:tcBorders>
              <w:top w:val="single" w:sz="4" w:space="0" w:color="auto"/>
              <w:left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50 000,00</w:t>
            </w:r>
          </w:p>
        </w:tc>
      </w:tr>
      <w:tr w:rsidR="00AD34E0" w:rsidRPr="00AD34E0" w:rsidTr="00467279">
        <w:trPr>
          <w:trHeight w:val="397"/>
          <w:jc w:val="center"/>
        </w:trPr>
        <w:tc>
          <w:tcPr>
            <w:tcW w:w="588"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9"/>
              </w:numPr>
              <w:jc w:val="center"/>
              <w:rPr>
                <w:rFonts w:ascii="Arial" w:hAnsi="Arial" w:cs="Arial"/>
                <w:sz w:val="22"/>
                <w:szCs w:val="22"/>
              </w:rPr>
            </w:pPr>
          </w:p>
        </w:tc>
        <w:tc>
          <w:tcPr>
            <w:tcW w:w="6689"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Mienie osób trzecich, w tym:</w:t>
            </w:r>
          </w:p>
          <w:p w:rsidR="00271ACB" w:rsidRPr="00AD34E0" w:rsidRDefault="00271ACB" w:rsidP="00A65E84">
            <w:pPr>
              <w:rPr>
                <w:rFonts w:ascii="Arial" w:hAnsi="Arial" w:cs="Arial"/>
                <w:sz w:val="22"/>
                <w:szCs w:val="22"/>
              </w:rPr>
            </w:pPr>
            <w:r w:rsidRPr="00AD34E0">
              <w:rPr>
                <w:rFonts w:ascii="Arial" w:hAnsi="Arial" w:cs="Arial"/>
                <w:sz w:val="22"/>
                <w:szCs w:val="22"/>
              </w:rPr>
              <w:t>- mienie o wartości artystycznej</w:t>
            </w:r>
          </w:p>
        </w:tc>
        <w:tc>
          <w:tcPr>
            <w:tcW w:w="2454" w:type="dxa"/>
            <w:tcBorders>
              <w:left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100 000,00</w:t>
            </w:r>
          </w:p>
          <w:p w:rsidR="00271ACB" w:rsidRPr="00AD34E0" w:rsidRDefault="00271ACB" w:rsidP="00A65E84">
            <w:pPr>
              <w:ind w:right="66"/>
              <w:jc w:val="right"/>
              <w:rPr>
                <w:rFonts w:ascii="Arial" w:hAnsi="Arial" w:cs="Arial"/>
                <w:bCs/>
                <w:sz w:val="22"/>
                <w:szCs w:val="22"/>
              </w:rPr>
            </w:pPr>
            <w:r w:rsidRPr="00AD34E0">
              <w:rPr>
                <w:rFonts w:ascii="Arial" w:hAnsi="Arial" w:cs="Arial"/>
                <w:bCs/>
                <w:sz w:val="22"/>
                <w:szCs w:val="22"/>
              </w:rPr>
              <w:t>20 000,00</w:t>
            </w:r>
          </w:p>
        </w:tc>
      </w:tr>
      <w:tr w:rsidR="00271ACB" w:rsidRPr="00AD34E0" w:rsidTr="00467279">
        <w:trPr>
          <w:trHeight w:val="397"/>
          <w:jc w:val="center"/>
        </w:trPr>
        <w:tc>
          <w:tcPr>
            <w:tcW w:w="588"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9"/>
              </w:numPr>
              <w:jc w:val="center"/>
              <w:rPr>
                <w:rFonts w:ascii="Arial" w:hAnsi="Arial" w:cs="Arial"/>
                <w:sz w:val="22"/>
                <w:szCs w:val="22"/>
              </w:rPr>
            </w:pPr>
          </w:p>
        </w:tc>
        <w:tc>
          <w:tcPr>
            <w:tcW w:w="6689"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Nakłady adaptacyjne</w:t>
            </w:r>
          </w:p>
        </w:tc>
        <w:tc>
          <w:tcPr>
            <w:tcW w:w="2454" w:type="dxa"/>
            <w:tcBorders>
              <w:left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200 000,00</w:t>
            </w:r>
          </w:p>
        </w:tc>
      </w:tr>
    </w:tbl>
    <w:p w:rsidR="00DD6946" w:rsidRPr="00AD34E0" w:rsidRDefault="00DD6946" w:rsidP="00A65E84">
      <w:pPr>
        <w:rPr>
          <w:rFonts w:ascii="Arial" w:hAnsi="Arial" w:cs="Arial"/>
          <w:sz w:val="22"/>
          <w:szCs w:val="22"/>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0"/>
        <w:gridCol w:w="6704"/>
        <w:gridCol w:w="2501"/>
      </w:tblGrid>
      <w:tr w:rsidR="00AD34E0" w:rsidRPr="00AD34E0" w:rsidTr="00DD6946">
        <w:trPr>
          <w:trHeight w:val="454"/>
          <w:jc w:val="center"/>
        </w:trPr>
        <w:tc>
          <w:tcPr>
            <w:tcW w:w="620" w:type="dxa"/>
            <w:tcBorders>
              <w:top w:val="single" w:sz="4" w:space="0" w:color="auto"/>
              <w:left w:val="single" w:sz="4" w:space="0" w:color="auto"/>
              <w:bottom w:val="single" w:sz="4" w:space="0" w:color="auto"/>
              <w:right w:val="single" w:sz="4" w:space="0" w:color="auto"/>
            </w:tcBorders>
            <w:shd w:val="clear" w:color="auto" w:fill="DBE5F1"/>
            <w:vAlign w:val="center"/>
          </w:tcPr>
          <w:p w:rsidR="00271ACB" w:rsidRPr="00AD34E0" w:rsidRDefault="00271ACB" w:rsidP="00A65E84">
            <w:pPr>
              <w:jc w:val="center"/>
              <w:rPr>
                <w:rFonts w:ascii="Arial" w:hAnsi="Arial" w:cs="Arial"/>
                <w:b/>
                <w:sz w:val="22"/>
                <w:szCs w:val="22"/>
              </w:rPr>
            </w:pPr>
            <w:proofErr w:type="spellStart"/>
            <w:r w:rsidRPr="00AD34E0">
              <w:rPr>
                <w:rFonts w:ascii="Arial" w:hAnsi="Arial" w:cs="Arial"/>
                <w:b/>
                <w:bCs/>
                <w:sz w:val="22"/>
                <w:szCs w:val="22"/>
              </w:rPr>
              <w:t>Lp</w:t>
            </w:r>
            <w:proofErr w:type="spellEnd"/>
          </w:p>
        </w:tc>
        <w:tc>
          <w:tcPr>
            <w:tcW w:w="6704" w:type="dxa"/>
            <w:tcBorders>
              <w:top w:val="single" w:sz="4" w:space="0" w:color="auto"/>
              <w:left w:val="single" w:sz="4" w:space="0" w:color="auto"/>
              <w:bottom w:val="single" w:sz="4" w:space="0" w:color="auto"/>
              <w:right w:val="single" w:sz="4" w:space="0" w:color="auto"/>
            </w:tcBorders>
            <w:shd w:val="clear" w:color="auto" w:fill="DBE5F1"/>
            <w:vAlign w:val="center"/>
          </w:tcPr>
          <w:p w:rsidR="00271ACB" w:rsidRPr="00AD34E0" w:rsidRDefault="00271ACB" w:rsidP="00A65E84">
            <w:pPr>
              <w:jc w:val="center"/>
              <w:rPr>
                <w:rFonts w:ascii="Arial" w:hAnsi="Arial" w:cs="Arial"/>
                <w:b/>
                <w:sz w:val="22"/>
                <w:szCs w:val="22"/>
              </w:rPr>
            </w:pPr>
            <w:r w:rsidRPr="00AD34E0">
              <w:rPr>
                <w:rFonts w:ascii="Arial" w:hAnsi="Arial" w:cs="Arial"/>
                <w:b/>
                <w:sz w:val="22"/>
                <w:szCs w:val="22"/>
              </w:rPr>
              <w:t>Ryzyko kradzieży</w:t>
            </w:r>
          </w:p>
        </w:tc>
        <w:tc>
          <w:tcPr>
            <w:tcW w:w="2501" w:type="dxa"/>
            <w:tcBorders>
              <w:left w:val="single" w:sz="4" w:space="0" w:color="auto"/>
              <w:right w:val="single" w:sz="4" w:space="0" w:color="auto"/>
            </w:tcBorders>
            <w:shd w:val="clear" w:color="auto" w:fill="DBE5F1"/>
            <w:vAlign w:val="center"/>
          </w:tcPr>
          <w:p w:rsidR="00271ACB" w:rsidRPr="00AD34E0" w:rsidRDefault="00271ACB" w:rsidP="00A65E84">
            <w:pPr>
              <w:ind w:right="66"/>
              <w:jc w:val="center"/>
              <w:rPr>
                <w:rFonts w:ascii="Arial" w:hAnsi="Arial" w:cs="Arial"/>
                <w:b/>
                <w:bCs/>
                <w:sz w:val="22"/>
                <w:szCs w:val="22"/>
              </w:rPr>
            </w:pPr>
            <w:r w:rsidRPr="00AD34E0">
              <w:rPr>
                <w:rFonts w:ascii="Arial" w:hAnsi="Arial" w:cs="Arial"/>
                <w:b/>
                <w:bCs/>
                <w:sz w:val="22"/>
                <w:szCs w:val="22"/>
              </w:rPr>
              <w:t xml:space="preserve">Limit odpowiedzialności </w:t>
            </w:r>
            <w:r w:rsidRPr="00AD34E0">
              <w:rPr>
                <w:rFonts w:ascii="Arial" w:hAnsi="Arial" w:cs="Arial"/>
                <w:bCs/>
                <w:sz w:val="22"/>
                <w:szCs w:val="22"/>
              </w:rPr>
              <w:t>(na pierwsze ryzyko)</w:t>
            </w:r>
            <w:r w:rsidRPr="00AD34E0">
              <w:rPr>
                <w:rFonts w:ascii="Arial" w:hAnsi="Arial" w:cs="Arial"/>
                <w:b/>
                <w:bCs/>
                <w:sz w:val="22"/>
                <w:szCs w:val="22"/>
              </w:rPr>
              <w:t xml:space="preserve"> [zł]</w:t>
            </w:r>
          </w:p>
        </w:tc>
      </w:tr>
      <w:tr w:rsidR="00AD34E0" w:rsidRPr="00AD34E0" w:rsidTr="00DD6946">
        <w:trPr>
          <w:trHeight w:val="454"/>
          <w:jc w:val="center"/>
        </w:trPr>
        <w:tc>
          <w:tcPr>
            <w:tcW w:w="620"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8"/>
              </w:numPr>
              <w:jc w:val="center"/>
              <w:rPr>
                <w:rFonts w:ascii="Arial" w:hAnsi="Arial" w:cs="Arial"/>
                <w:sz w:val="22"/>
                <w:szCs w:val="22"/>
              </w:rPr>
            </w:pPr>
          </w:p>
        </w:tc>
        <w:tc>
          <w:tcPr>
            <w:tcW w:w="6704"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 xml:space="preserve">Kradzież z włamaniem, rabunek mienia ruchomego oraz stałych elementów budynku, lokalu (środki trwałe, maszyny, urządzenia, aparaty, narzędzia i wyposażenie, </w:t>
            </w:r>
            <w:proofErr w:type="spellStart"/>
            <w:r w:rsidRPr="00AD34E0">
              <w:rPr>
                <w:rFonts w:ascii="Arial" w:hAnsi="Arial" w:cs="Arial"/>
                <w:sz w:val="22"/>
                <w:szCs w:val="22"/>
              </w:rPr>
              <w:t>niskocenne</w:t>
            </w:r>
            <w:proofErr w:type="spellEnd"/>
            <w:r w:rsidRPr="00AD34E0">
              <w:rPr>
                <w:rFonts w:ascii="Arial" w:hAnsi="Arial" w:cs="Arial"/>
                <w:sz w:val="22"/>
                <w:szCs w:val="22"/>
              </w:rPr>
              <w:t xml:space="preserve"> składniki majątkowe, składniki majątkowe pozaewidencyjne, środki obrotowe, mienie osobiste pracowników, mienie osób trzecich)</w:t>
            </w:r>
          </w:p>
        </w:tc>
        <w:tc>
          <w:tcPr>
            <w:tcW w:w="2501" w:type="dxa"/>
            <w:tcBorders>
              <w:left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500 000,00</w:t>
            </w:r>
          </w:p>
        </w:tc>
      </w:tr>
      <w:tr w:rsidR="00AD34E0" w:rsidRPr="00AD34E0" w:rsidTr="00DD6946">
        <w:trPr>
          <w:trHeight w:val="454"/>
          <w:jc w:val="center"/>
        </w:trPr>
        <w:tc>
          <w:tcPr>
            <w:tcW w:w="620"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8"/>
              </w:numPr>
              <w:jc w:val="center"/>
              <w:rPr>
                <w:rFonts w:ascii="Arial" w:hAnsi="Arial" w:cs="Arial"/>
                <w:sz w:val="22"/>
                <w:szCs w:val="22"/>
              </w:rPr>
            </w:pPr>
          </w:p>
        </w:tc>
        <w:tc>
          <w:tcPr>
            <w:tcW w:w="6704"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Kradzież mienia, które ze względu na swój charakter znajduje się na zewnątrz budynków, lokali lub budowli lub poza nimi; mienie to powinno być zainstalowane lub zabezpieczone w taki sposób, aby jego wymontowanie nie było możliwe bez użycia siły lub narzędzi; zapis odnosi się także do kradzieży mienia podczas transportu</w:t>
            </w:r>
          </w:p>
        </w:tc>
        <w:tc>
          <w:tcPr>
            <w:tcW w:w="2501" w:type="dxa"/>
            <w:tcBorders>
              <w:left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25 000,00</w:t>
            </w:r>
          </w:p>
        </w:tc>
      </w:tr>
      <w:tr w:rsidR="00271ACB" w:rsidRPr="00AD34E0" w:rsidTr="00DD6946">
        <w:trPr>
          <w:trHeight w:val="454"/>
          <w:jc w:val="center"/>
        </w:trPr>
        <w:tc>
          <w:tcPr>
            <w:tcW w:w="620"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numPr>
                <w:ilvl w:val="0"/>
                <w:numId w:val="28"/>
              </w:numPr>
              <w:jc w:val="center"/>
              <w:rPr>
                <w:rFonts w:ascii="Arial" w:hAnsi="Arial" w:cs="Arial"/>
                <w:sz w:val="22"/>
                <w:szCs w:val="22"/>
              </w:rPr>
            </w:pPr>
          </w:p>
        </w:tc>
        <w:tc>
          <w:tcPr>
            <w:tcW w:w="6704" w:type="dxa"/>
            <w:tcBorders>
              <w:top w:val="single" w:sz="4" w:space="0" w:color="auto"/>
              <w:left w:val="single" w:sz="4" w:space="0" w:color="auto"/>
              <w:bottom w:val="single" w:sz="4" w:space="0" w:color="auto"/>
              <w:right w:val="single" w:sz="4" w:space="0" w:color="auto"/>
            </w:tcBorders>
            <w:vAlign w:val="center"/>
          </w:tcPr>
          <w:p w:rsidR="00271ACB" w:rsidRPr="00AD34E0" w:rsidRDefault="00271ACB" w:rsidP="00A65E84">
            <w:pPr>
              <w:rPr>
                <w:rFonts w:ascii="Arial" w:hAnsi="Arial" w:cs="Arial"/>
                <w:sz w:val="22"/>
                <w:szCs w:val="22"/>
              </w:rPr>
            </w:pPr>
            <w:r w:rsidRPr="00AD34E0">
              <w:rPr>
                <w:rFonts w:ascii="Arial" w:hAnsi="Arial" w:cs="Arial"/>
                <w:sz w:val="22"/>
                <w:szCs w:val="22"/>
              </w:rPr>
              <w:t>Kradzież zwykła</w:t>
            </w:r>
          </w:p>
        </w:tc>
        <w:tc>
          <w:tcPr>
            <w:tcW w:w="2501" w:type="dxa"/>
            <w:tcBorders>
              <w:left w:val="single" w:sz="4" w:space="0" w:color="auto"/>
              <w:right w:val="single" w:sz="4" w:space="0" w:color="auto"/>
            </w:tcBorders>
            <w:vAlign w:val="center"/>
          </w:tcPr>
          <w:p w:rsidR="00271ACB" w:rsidRPr="00AD34E0" w:rsidRDefault="00271ACB" w:rsidP="00A65E84">
            <w:pPr>
              <w:ind w:right="66"/>
              <w:jc w:val="right"/>
              <w:rPr>
                <w:rFonts w:ascii="Arial" w:hAnsi="Arial" w:cs="Arial"/>
                <w:b/>
                <w:bCs/>
                <w:sz w:val="22"/>
                <w:szCs w:val="22"/>
              </w:rPr>
            </w:pPr>
            <w:r w:rsidRPr="00AD34E0">
              <w:rPr>
                <w:rFonts w:ascii="Arial" w:hAnsi="Arial" w:cs="Arial"/>
                <w:b/>
                <w:bCs/>
                <w:sz w:val="22"/>
                <w:szCs w:val="22"/>
              </w:rPr>
              <w:t>15 000,00</w:t>
            </w:r>
          </w:p>
        </w:tc>
      </w:tr>
    </w:tbl>
    <w:p w:rsidR="00C51CAE" w:rsidRPr="00AD34E0" w:rsidRDefault="00C51CAE" w:rsidP="00A65E84">
      <w:pPr>
        <w:overflowPunct w:val="0"/>
        <w:autoSpaceDE w:val="0"/>
        <w:autoSpaceDN w:val="0"/>
        <w:adjustRightInd w:val="0"/>
        <w:spacing w:after="40"/>
        <w:textAlignment w:val="baseline"/>
        <w:rPr>
          <w:rFonts w:ascii="Arial" w:hAnsi="Arial" w:cs="Arial"/>
          <w:b/>
          <w:sz w:val="22"/>
          <w:szCs w:val="22"/>
        </w:rPr>
      </w:pPr>
      <w:r w:rsidRPr="00AD34E0">
        <w:rPr>
          <w:rFonts w:ascii="Arial" w:hAnsi="Arial" w:cs="Arial"/>
          <w:b/>
          <w:sz w:val="22"/>
          <w:szCs w:val="22"/>
        </w:rPr>
        <w:t xml:space="preserve">Zestawienie budynków i </w:t>
      </w:r>
      <w:r w:rsidR="00ED746F" w:rsidRPr="00AD34E0">
        <w:rPr>
          <w:rFonts w:ascii="Arial" w:hAnsi="Arial" w:cs="Arial"/>
          <w:b/>
          <w:sz w:val="22"/>
          <w:szCs w:val="22"/>
        </w:rPr>
        <w:t>lokali</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568"/>
        <w:gridCol w:w="2976"/>
        <w:gridCol w:w="4603"/>
        <w:gridCol w:w="1701"/>
      </w:tblGrid>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jc w:val="center"/>
              <w:rPr>
                <w:rFonts w:ascii="Arial" w:hAnsi="Arial" w:cs="Arial"/>
                <w:b/>
                <w:sz w:val="22"/>
                <w:szCs w:val="22"/>
              </w:rPr>
            </w:pPr>
            <w:r w:rsidRPr="00AD34E0">
              <w:rPr>
                <w:rFonts w:ascii="Arial" w:hAnsi="Arial" w:cs="Arial"/>
                <w:b/>
                <w:sz w:val="22"/>
                <w:szCs w:val="22"/>
              </w:rPr>
              <w:t>L.P.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jc w:val="center"/>
              <w:rPr>
                <w:rFonts w:ascii="Arial" w:hAnsi="Arial" w:cs="Arial"/>
                <w:b/>
                <w:sz w:val="22"/>
                <w:szCs w:val="22"/>
              </w:rPr>
            </w:pPr>
            <w:r w:rsidRPr="00AD34E0">
              <w:rPr>
                <w:rFonts w:ascii="Arial" w:hAnsi="Arial" w:cs="Arial"/>
                <w:b/>
                <w:sz w:val="22"/>
                <w:szCs w:val="22"/>
              </w:rPr>
              <w:t>Przedmiot ubezpieczenia</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jc w:val="center"/>
              <w:rPr>
                <w:rFonts w:ascii="Arial" w:hAnsi="Arial" w:cs="Arial"/>
                <w:b/>
                <w:sz w:val="22"/>
                <w:szCs w:val="22"/>
              </w:rPr>
            </w:pPr>
            <w:r w:rsidRPr="00AD34E0">
              <w:rPr>
                <w:rFonts w:ascii="Arial" w:hAnsi="Arial" w:cs="Arial"/>
                <w:b/>
                <w:sz w:val="22"/>
                <w:szCs w:val="22"/>
              </w:rPr>
              <w:t>Miejsce ubezpieczenia</w:t>
            </w:r>
          </w:p>
        </w:tc>
        <w:tc>
          <w:tcPr>
            <w:tcW w:w="1701" w:type="dxa"/>
            <w:tcBorders>
              <w:top w:val="single" w:sz="4" w:space="0" w:color="auto"/>
              <w:left w:val="single" w:sz="4" w:space="0" w:color="auto"/>
              <w:bottom w:val="single" w:sz="4" w:space="0" w:color="auto"/>
              <w:right w:val="single" w:sz="4" w:space="0" w:color="auto"/>
            </w:tcBorders>
          </w:tcPr>
          <w:p w:rsidR="00053A72" w:rsidRPr="00AD34E0" w:rsidRDefault="00053A72" w:rsidP="00634D83">
            <w:pPr>
              <w:spacing w:after="40"/>
              <w:jc w:val="center"/>
              <w:rPr>
                <w:rFonts w:ascii="Arial" w:hAnsi="Arial" w:cs="Arial"/>
                <w:b/>
                <w:sz w:val="22"/>
                <w:szCs w:val="22"/>
              </w:rPr>
            </w:pPr>
            <w:r w:rsidRPr="00AD34E0">
              <w:rPr>
                <w:rFonts w:ascii="Arial" w:hAnsi="Arial" w:cs="Arial"/>
                <w:b/>
                <w:sz w:val="22"/>
                <w:szCs w:val="22"/>
              </w:rPr>
              <w:t>Suma ubezpieczenia</w:t>
            </w:r>
          </w:p>
          <w:p w:rsidR="00053A72" w:rsidRPr="00AD34E0" w:rsidRDefault="00053A72" w:rsidP="00634D83">
            <w:pPr>
              <w:spacing w:after="40"/>
              <w:jc w:val="center"/>
              <w:rPr>
                <w:rFonts w:ascii="Arial" w:hAnsi="Arial" w:cs="Arial"/>
                <w:b/>
                <w:sz w:val="22"/>
                <w:szCs w:val="22"/>
              </w:rPr>
            </w:pPr>
            <w:r w:rsidRPr="00AD34E0">
              <w:rPr>
                <w:rFonts w:ascii="Arial" w:hAnsi="Arial" w:cs="Arial"/>
                <w:b/>
                <w:sz w:val="22"/>
                <w:szCs w:val="22"/>
              </w:rPr>
              <w:t>[zł]</w:t>
            </w:r>
          </w:p>
        </w:tc>
      </w:tr>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numPr>
                <w:ilvl w:val="0"/>
                <w:numId w:val="26"/>
              </w:numPr>
              <w:spacing w:after="40"/>
              <w:ind w:left="360" w:hanging="36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sz w:val="22"/>
                <w:szCs w:val="22"/>
              </w:rPr>
            </w:pPr>
            <w:r w:rsidRPr="00AD34E0">
              <w:rPr>
                <w:rFonts w:ascii="Arial" w:hAnsi="Arial" w:cs="Arial"/>
                <w:sz w:val="22"/>
                <w:szCs w:val="22"/>
              </w:rPr>
              <w:t xml:space="preserve">Część bryły budynku biurowego, stanowiąca 60,1% całości. </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b/>
                <w:bCs/>
                <w:sz w:val="22"/>
                <w:szCs w:val="22"/>
              </w:rPr>
            </w:pPr>
            <w:r w:rsidRPr="00AD34E0">
              <w:rPr>
                <w:rFonts w:ascii="Arial" w:hAnsi="Arial" w:cs="Arial"/>
                <w:b/>
                <w:bCs/>
                <w:sz w:val="22"/>
                <w:szCs w:val="22"/>
              </w:rPr>
              <w:t>Olsztyn, ul. Emilii Plater 1</w:t>
            </w:r>
          </w:p>
        </w:tc>
        <w:tc>
          <w:tcPr>
            <w:tcW w:w="1701" w:type="dxa"/>
            <w:tcBorders>
              <w:top w:val="single" w:sz="4" w:space="0" w:color="auto"/>
              <w:left w:val="single" w:sz="4" w:space="0" w:color="auto"/>
              <w:bottom w:val="single" w:sz="4" w:space="0" w:color="auto"/>
              <w:right w:val="single" w:sz="4" w:space="0" w:color="auto"/>
            </w:tcBorders>
            <w:vAlign w:val="center"/>
          </w:tcPr>
          <w:p w:rsidR="00053A72" w:rsidRPr="00813006" w:rsidRDefault="00053A72" w:rsidP="00634D83">
            <w:pPr>
              <w:spacing w:after="40"/>
              <w:jc w:val="right"/>
              <w:rPr>
                <w:rFonts w:ascii="Arial" w:hAnsi="Arial" w:cs="Arial"/>
                <w:bCs/>
                <w:sz w:val="22"/>
                <w:szCs w:val="22"/>
              </w:rPr>
            </w:pPr>
            <w:r w:rsidRPr="00813006">
              <w:rPr>
                <w:rFonts w:ascii="Arial" w:hAnsi="Arial" w:cs="Arial"/>
                <w:bCs/>
                <w:sz w:val="22"/>
                <w:szCs w:val="22"/>
              </w:rPr>
              <w:t>57 120 000</w:t>
            </w:r>
          </w:p>
        </w:tc>
      </w:tr>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numPr>
                <w:ilvl w:val="0"/>
                <w:numId w:val="26"/>
              </w:numPr>
              <w:spacing w:after="40"/>
              <w:ind w:left="360" w:hanging="36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sz w:val="22"/>
                <w:szCs w:val="22"/>
              </w:rPr>
            </w:pPr>
            <w:r w:rsidRPr="00AD34E0">
              <w:rPr>
                <w:rFonts w:ascii="Arial" w:hAnsi="Arial" w:cs="Arial"/>
                <w:sz w:val="22"/>
                <w:szCs w:val="22"/>
              </w:rPr>
              <w:t>Budynek biurowy trzyskrzydłowy (trzy bryłowy) – do ubezpieczenia zgłoszono dwie bryły.</w:t>
            </w:r>
          </w:p>
        </w:tc>
        <w:tc>
          <w:tcPr>
            <w:tcW w:w="4603" w:type="dxa"/>
            <w:tcBorders>
              <w:top w:val="single" w:sz="4" w:space="0" w:color="auto"/>
              <w:left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b/>
                <w:bCs/>
                <w:sz w:val="22"/>
                <w:szCs w:val="22"/>
              </w:rPr>
            </w:pPr>
            <w:r w:rsidRPr="00AD34E0">
              <w:rPr>
                <w:rFonts w:ascii="Arial" w:hAnsi="Arial" w:cs="Arial"/>
                <w:b/>
                <w:bCs/>
                <w:sz w:val="22"/>
                <w:szCs w:val="22"/>
              </w:rPr>
              <w:t>Ol</w:t>
            </w:r>
            <w:r w:rsidR="00D75CC8">
              <w:rPr>
                <w:rFonts w:ascii="Arial" w:hAnsi="Arial" w:cs="Arial"/>
                <w:b/>
                <w:bCs/>
                <w:sz w:val="22"/>
                <w:szCs w:val="22"/>
              </w:rPr>
              <w:t>sztyn, ul. Głowackiego 17 / ul. </w:t>
            </w:r>
            <w:r w:rsidRPr="00AD34E0">
              <w:rPr>
                <w:rFonts w:ascii="Arial" w:hAnsi="Arial" w:cs="Arial"/>
                <w:b/>
                <w:bCs/>
                <w:sz w:val="22"/>
                <w:szCs w:val="22"/>
              </w:rPr>
              <w:t>Kościńskiego 11</w:t>
            </w:r>
          </w:p>
          <w:p w:rsidR="00053A72" w:rsidRPr="00AD34E0" w:rsidRDefault="00053A72" w:rsidP="00A65E84">
            <w:pPr>
              <w:spacing w:after="40"/>
              <w:rPr>
                <w:rFonts w:ascii="Arial" w:hAnsi="Arial" w:cs="Arial"/>
                <w:sz w:val="22"/>
                <w:szCs w:val="22"/>
              </w:rPr>
            </w:pPr>
            <w:r w:rsidRPr="00AD34E0">
              <w:rPr>
                <w:rFonts w:ascii="Arial" w:hAnsi="Arial" w:cs="Arial"/>
                <w:sz w:val="22"/>
                <w:szCs w:val="22"/>
              </w:rPr>
              <w:t>Budynek składa się z trzech brył.</w:t>
            </w:r>
          </w:p>
          <w:p w:rsidR="00053A72" w:rsidRPr="00AD34E0" w:rsidRDefault="00053A72" w:rsidP="00006DE6">
            <w:pPr>
              <w:pStyle w:val="Akapitzlist"/>
              <w:numPr>
                <w:ilvl w:val="0"/>
                <w:numId w:val="56"/>
              </w:numPr>
              <w:spacing w:after="40"/>
              <w:contextualSpacing w:val="0"/>
              <w:rPr>
                <w:rFonts w:ascii="Arial" w:hAnsi="Arial" w:cs="Arial"/>
                <w:sz w:val="22"/>
                <w:szCs w:val="22"/>
              </w:rPr>
            </w:pPr>
            <w:r w:rsidRPr="00AD34E0">
              <w:rPr>
                <w:rFonts w:ascii="Arial" w:hAnsi="Arial" w:cs="Arial"/>
                <w:sz w:val="22"/>
                <w:szCs w:val="22"/>
              </w:rPr>
              <w:t>bryła A (od ul. Głowackiego)</w:t>
            </w:r>
          </w:p>
          <w:p w:rsidR="00053A72" w:rsidRPr="00AD34E0" w:rsidRDefault="00053A72" w:rsidP="00006DE6">
            <w:pPr>
              <w:pStyle w:val="Akapitzlist"/>
              <w:numPr>
                <w:ilvl w:val="0"/>
                <w:numId w:val="56"/>
              </w:numPr>
              <w:spacing w:after="40"/>
              <w:contextualSpacing w:val="0"/>
              <w:rPr>
                <w:rFonts w:ascii="Arial" w:hAnsi="Arial" w:cs="Arial"/>
                <w:sz w:val="22"/>
                <w:szCs w:val="22"/>
              </w:rPr>
            </w:pPr>
            <w:r w:rsidRPr="00AD34E0">
              <w:rPr>
                <w:rFonts w:ascii="Arial" w:hAnsi="Arial" w:cs="Arial"/>
                <w:sz w:val="22"/>
                <w:szCs w:val="22"/>
              </w:rPr>
              <w:t>bryła B (przy pl. Solidarności)</w:t>
            </w:r>
          </w:p>
          <w:p w:rsidR="00053A72" w:rsidRPr="00AD34E0" w:rsidRDefault="00053A72" w:rsidP="00006DE6">
            <w:pPr>
              <w:pStyle w:val="Akapitzlist"/>
              <w:numPr>
                <w:ilvl w:val="0"/>
                <w:numId w:val="56"/>
              </w:numPr>
              <w:spacing w:after="40"/>
              <w:contextualSpacing w:val="0"/>
              <w:rPr>
                <w:rFonts w:ascii="Arial" w:hAnsi="Arial" w:cs="Arial"/>
                <w:b/>
                <w:bCs/>
                <w:sz w:val="22"/>
                <w:szCs w:val="22"/>
              </w:rPr>
            </w:pPr>
            <w:r w:rsidRPr="00AD34E0">
              <w:rPr>
                <w:rFonts w:ascii="Arial" w:hAnsi="Arial" w:cs="Arial"/>
                <w:sz w:val="22"/>
                <w:szCs w:val="22"/>
              </w:rPr>
              <w:t>bryła C (od ul. Kościńskiego 11) (nie jest przedmiotem ubezpieczenia),</w:t>
            </w:r>
          </w:p>
        </w:tc>
        <w:tc>
          <w:tcPr>
            <w:tcW w:w="1701" w:type="dxa"/>
            <w:tcBorders>
              <w:top w:val="single" w:sz="4" w:space="0" w:color="auto"/>
              <w:left w:val="single" w:sz="4" w:space="0" w:color="auto"/>
              <w:right w:val="single" w:sz="4" w:space="0" w:color="auto"/>
            </w:tcBorders>
            <w:vAlign w:val="center"/>
          </w:tcPr>
          <w:p w:rsidR="00053A72" w:rsidRPr="00813006" w:rsidRDefault="00053A72" w:rsidP="00634D83">
            <w:pPr>
              <w:spacing w:after="40"/>
              <w:jc w:val="right"/>
              <w:rPr>
                <w:rFonts w:ascii="Arial" w:hAnsi="Arial" w:cs="Arial"/>
                <w:bCs/>
                <w:sz w:val="22"/>
                <w:szCs w:val="22"/>
              </w:rPr>
            </w:pPr>
            <w:r w:rsidRPr="00813006">
              <w:rPr>
                <w:rFonts w:ascii="Arial" w:hAnsi="Arial" w:cs="Arial"/>
                <w:bCs/>
                <w:sz w:val="22"/>
                <w:szCs w:val="22"/>
              </w:rPr>
              <w:t>46 780 000</w:t>
            </w:r>
          </w:p>
        </w:tc>
      </w:tr>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numPr>
                <w:ilvl w:val="0"/>
                <w:numId w:val="26"/>
              </w:numPr>
              <w:spacing w:after="40"/>
              <w:ind w:left="360" w:hanging="36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sz w:val="22"/>
                <w:szCs w:val="22"/>
              </w:rPr>
            </w:pPr>
            <w:r w:rsidRPr="00AD34E0">
              <w:rPr>
                <w:rFonts w:ascii="Arial" w:hAnsi="Arial" w:cs="Arial"/>
                <w:sz w:val="22"/>
                <w:szCs w:val="22"/>
              </w:rPr>
              <w:t>Budynek biurowy.</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b/>
                <w:bCs/>
                <w:sz w:val="22"/>
                <w:szCs w:val="22"/>
              </w:rPr>
            </w:pPr>
            <w:r w:rsidRPr="00AD34E0">
              <w:rPr>
                <w:rFonts w:ascii="Arial" w:hAnsi="Arial" w:cs="Arial"/>
                <w:b/>
                <w:bCs/>
                <w:sz w:val="22"/>
                <w:szCs w:val="22"/>
              </w:rPr>
              <w:t>Elbląg, ul. Zacisze 18</w:t>
            </w:r>
          </w:p>
        </w:tc>
        <w:tc>
          <w:tcPr>
            <w:tcW w:w="1701" w:type="dxa"/>
            <w:tcBorders>
              <w:top w:val="single" w:sz="4" w:space="0" w:color="auto"/>
              <w:left w:val="single" w:sz="4" w:space="0" w:color="auto"/>
              <w:bottom w:val="single" w:sz="4" w:space="0" w:color="auto"/>
              <w:right w:val="single" w:sz="4" w:space="0" w:color="auto"/>
            </w:tcBorders>
            <w:vAlign w:val="center"/>
          </w:tcPr>
          <w:p w:rsidR="00053A72" w:rsidRPr="00813006" w:rsidRDefault="00053A72" w:rsidP="00634D83">
            <w:pPr>
              <w:spacing w:after="40"/>
              <w:jc w:val="right"/>
              <w:rPr>
                <w:rFonts w:ascii="Arial" w:hAnsi="Arial" w:cs="Arial"/>
                <w:bCs/>
                <w:sz w:val="22"/>
                <w:szCs w:val="22"/>
              </w:rPr>
            </w:pPr>
            <w:r w:rsidRPr="00813006">
              <w:rPr>
                <w:rFonts w:ascii="Arial" w:hAnsi="Arial" w:cs="Arial"/>
                <w:bCs/>
                <w:sz w:val="22"/>
                <w:szCs w:val="22"/>
              </w:rPr>
              <w:t>4 400 000</w:t>
            </w:r>
          </w:p>
        </w:tc>
      </w:tr>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numPr>
                <w:ilvl w:val="0"/>
                <w:numId w:val="26"/>
              </w:numPr>
              <w:spacing w:after="40"/>
              <w:ind w:left="360" w:hanging="36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sz w:val="22"/>
                <w:szCs w:val="22"/>
              </w:rPr>
            </w:pPr>
            <w:r w:rsidRPr="00AD34E0">
              <w:rPr>
                <w:rFonts w:ascii="Arial" w:hAnsi="Arial" w:cs="Arial"/>
                <w:sz w:val="22"/>
                <w:szCs w:val="22"/>
              </w:rPr>
              <w:t>Lokal biurowy.</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b/>
                <w:bCs/>
                <w:sz w:val="22"/>
                <w:szCs w:val="22"/>
              </w:rPr>
            </w:pPr>
            <w:r w:rsidRPr="00AD34E0">
              <w:rPr>
                <w:rFonts w:ascii="Arial" w:hAnsi="Arial" w:cs="Arial"/>
                <w:b/>
                <w:bCs/>
                <w:sz w:val="22"/>
                <w:szCs w:val="22"/>
              </w:rPr>
              <w:t>Olsztyn, Plac Bema 3</w:t>
            </w:r>
          </w:p>
        </w:tc>
        <w:tc>
          <w:tcPr>
            <w:tcW w:w="1701" w:type="dxa"/>
            <w:tcBorders>
              <w:top w:val="single" w:sz="4" w:space="0" w:color="auto"/>
              <w:left w:val="single" w:sz="4" w:space="0" w:color="auto"/>
              <w:bottom w:val="single" w:sz="4" w:space="0" w:color="auto"/>
              <w:right w:val="single" w:sz="4" w:space="0" w:color="auto"/>
            </w:tcBorders>
            <w:vAlign w:val="center"/>
          </w:tcPr>
          <w:p w:rsidR="00053A72" w:rsidRPr="00813006" w:rsidRDefault="00053A72" w:rsidP="00634D83">
            <w:pPr>
              <w:spacing w:after="40"/>
              <w:jc w:val="right"/>
              <w:rPr>
                <w:rFonts w:ascii="Arial" w:hAnsi="Arial" w:cs="Arial"/>
                <w:bCs/>
                <w:sz w:val="22"/>
                <w:szCs w:val="22"/>
              </w:rPr>
            </w:pPr>
            <w:r w:rsidRPr="00813006">
              <w:rPr>
                <w:rFonts w:ascii="Arial" w:hAnsi="Arial" w:cs="Arial"/>
                <w:bCs/>
                <w:sz w:val="22"/>
                <w:szCs w:val="22"/>
              </w:rPr>
              <w:t>1 920 000</w:t>
            </w:r>
          </w:p>
        </w:tc>
      </w:tr>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numPr>
                <w:ilvl w:val="0"/>
                <w:numId w:val="26"/>
              </w:numPr>
              <w:spacing w:after="40"/>
              <w:ind w:left="360" w:hanging="36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sz w:val="22"/>
                <w:szCs w:val="22"/>
              </w:rPr>
            </w:pPr>
            <w:r w:rsidRPr="00AD34E0">
              <w:rPr>
                <w:rFonts w:ascii="Arial" w:hAnsi="Arial" w:cs="Arial"/>
                <w:sz w:val="22"/>
                <w:szCs w:val="22"/>
              </w:rPr>
              <w:t>Budynek biurowy.</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b/>
                <w:bCs/>
                <w:sz w:val="22"/>
                <w:szCs w:val="22"/>
              </w:rPr>
            </w:pPr>
            <w:r w:rsidRPr="00AD34E0">
              <w:rPr>
                <w:rFonts w:ascii="Arial" w:hAnsi="Arial" w:cs="Arial"/>
                <w:b/>
                <w:bCs/>
                <w:sz w:val="22"/>
                <w:szCs w:val="22"/>
              </w:rPr>
              <w:t>Olsztyn, ul. Kościuszki 37A</w:t>
            </w:r>
          </w:p>
        </w:tc>
        <w:tc>
          <w:tcPr>
            <w:tcW w:w="1701" w:type="dxa"/>
            <w:tcBorders>
              <w:top w:val="single" w:sz="4" w:space="0" w:color="auto"/>
              <w:left w:val="single" w:sz="4" w:space="0" w:color="auto"/>
              <w:bottom w:val="single" w:sz="4" w:space="0" w:color="auto"/>
              <w:right w:val="single" w:sz="4" w:space="0" w:color="auto"/>
            </w:tcBorders>
            <w:vAlign w:val="center"/>
          </w:tcPr>
          <w:p w:rsidR="00053A72" w:rsidRPr="00813006" w:rsidRDefault="00053A72" w:rsidP="00634D83">
            <w:pPr>
              <w:spacing w:after="40"/>
              <w:jc w:val="right"/>
              <w:rPr>
                <w:rFonts w:ascii="Arial" w:hAnsi="Arial" w:cs="Arial"/>
                <w:sz w:val="22"/>
                <w:szCs w:val="22"/>
              </w:rPr>
            </w:pPr>
            <w:r w:rsidRPr="00813006">
              <w:rPr>
                <w:rFonts w:ascii="Arial" w:hAnsi="Arial" w:cs="Arial"/>
                <w:sz w:val="22"/>
                <w:szCs w:val="22"/>
              </w:rPr>
              <w:t>930 000</w:t>
            </w:r>
          </w:p>
        </w:tc>
      </w:tr>
      <w:tr w:rsidR="00053A72" w:rsidRPr="00AD34E0" w:rsidTr="00053A72">
        <w:trPr>
          <w:cantSplit/>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numPr>
                <w:ilvl w:val="0"/>
                <w:numId w:val="26"/>
              </w:numPr>
              <w:spacing w:after="40"/>
              <w:ind w:left="360" w:hanging="360"/>
              <w:rPr>
                <w:rFonts w:ascii="Arial" w:hAnsi="Arial" w:cs="Arial"/>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sz w:val="22"/>
                <w:szCs w:val="22"/>
              </w:rPr>
            </w:pPr>
            <w:r w:rsidRPr="00AD34E0">
              <w:rPr>
                <w:rFonts w:ascii="Arial" w:hAnsi="Arial" w:cs="Arial"/>
                <w:sz w:val="22"/>
                <w:szCs w:val="22"/>
              </w:rPr>
              <w:t>Budynek biurowy.</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rPr>
                <w:rFonts w:ascii="Arial" w:hAnsi="Arial" w:cs="Arial"/>
                <w:b/>
                <w:bCs/>
                <w:sz w:val="22"/>
                <w:szCs w:val="22"/>
              </w:rPr>
            </w:pPr>
            <w:r w:rsidRPr="00AD34E0">
              <w:rPr>
                <w:rFonts w:ascii="Arial" w:hAnsi="Arial" w:cs="Arial"/>
                <w:b/>
                <w:bCs/>
                <w:sz w:val="22"/>
                <w:szCs w:val="22"/>
              </w:rPr>
              <w:t xml:space="preserve">Olsztyn, ul. Partyzantów 24 </w:t>
            </w:r>
          </w:p>
        </w:tc>
        <w:tc>
          <w:tcPr>
            <w:tcW w:w="1701" w:type="dxa"/>
            <w:tcBorders>
              <w:top w:val="single" w:sz="4" w:space="0" w:color="auto"/>
              <w:left w:val="single" w:sz="4" w:space="0" w:color="auto"/>
              <w:bottom w:val="single" w:sz="4" w:space="0" w:color="auto"/>
              <w:right w:val="single" w:sz="4" w:space="0" w:color="auto"/>
            </w:tcBorders>
            <w:vAlign w:val="center"/>
          </w:tcPr>
          <w:p w:rsidR="00053A72" w:rsidRPr="00813006" w:rsidRDefault="00053A72" w:rsidP="00634D83">
            <w:pPr>
              <w:spacing w:after="40"/>
              <w:jc w:val="right"/>
              <w:rPr>
                <w:rFonts w:ascii="Arial" w:hAnsi="Arial" w:cs="Arial"/>
                <w:sz w:val="22"/>
                <w:szCs w:val="22"/>
              </w:rPr>
            </w:pPr>
            <w:r w:rsidRPr="00813006">
              <w:rPr>
                <w:rFonts w:ascii="Arial" w:hAnsi="Arial" w:cs="Arial"/>
                <w:sz w:val="22"/>
                <w:szCs w:val="22"/>
              </w:rPr>
              <w:t>7 270 000</w:t>
            </w:r>
          </w:p>
        </w:tc>
      </w:tr>
      <w:tr w:rsidR="00053A72" w:rsidRPr="00AD34E0" w:rsidTr="00053A72">
        <w:trPr>
          <w:cantSplit/>
          <w:trHeight w:val="454"/>
        </w:trPr>
        <w:tc>
          <w:tcPr>
            <w:tcW w:w="8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3A72" w:rsidRPr="00AD34E0" w:rsidRDefault="00053A72" w:rsidP="00A65E84">
            <w:pPr>
              <w:spacing w:after="40"/>
              <w:ind w:left="137" w:hanging="137"/>
              <w:jc w:val="right"/>
              <w:rPr>
                <w:rFonts w:ascii="Arial" w:hAnsi="Arial" w:cs="Arial"/>
                <w:b/>
                <w:sz w:val="22"/>
                <w:szCs w:val="22"/>
              </w:rPr>
            </w:pPr>
            <w:r w:rsidRPr="00AD34E0">
              <w:rPr>
                <w:rFonts w:ascii="Arial" w:hAnsi="Arial" w:cs="Arial"/>
                <w:b/>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53A72" w:rsidRPr="00813006" w:rsidRDefault="00053A72" w:rsidP="009B238A">
            <w:pPr>
              <w:spacing w:after="40"/>
              <w:jc w:val="right"/>
              <w:rPr>
                <w:rFonts w:ascii="Arial" w:hAnsi="Arial" w:cs="Arial"/>
                <w:b/>
                <w:bCs/>
                <w:sz w:val="22"/>
                <w:szCs w:val="22"/>
              </w:rPr>
            </w:pPr>
            <w:r w:rsidRPr="00813006">
              <w:rPr>
                <w:rFonts w:ascii="Arial" w:hAnsi="Arial" w:cs="Arial"/>
                <w:b/>
                <w:bCs/>
                <w:sz w:val="22"/>
                <w:szCs w:val="22"/>
              </w:rPr>
              <w:t>118 420 000</w:t>
            </w:r>
          </w:p>
        </w:tc>
      </w:tr>
    </w:tbl>
    <w:p w:rsidR="0025214F" w:rsidRPr="00D75CC8" w:rsidRDefault="001B6C99" w:rsidP="00A65E84">
      <w:pPr>
        <w:overflowPunct w:val="0"/>
        <w:autoSpaceDE w:val="0"/>
        <w:autoSpaceDN w:val="0"/>
        <w:adjustRightInd w:val="0"/>
        <w:spacing w:before="120" w:after="40"/>
        <w:ind w:left="352"/>
        <w:textAlignment w:val="baseline"/>
        <w:rPr>
          <w:rFonts w:ascii="Arial" w:hAnsi="Arial" w:cs="Arial"/>
          <w:sz w:val="22"/>
          <w:szCs w:val="22"/>
          <w:u w:val="single"/>
        </w:rPr>
      </w:pPr>
      <w:r w:rsidRPr="00347B49">
        <w:rPr>
          <w:rFonts w:ascii="Arial" w:hAnsi="Arial" w:cs="Arial"/>
          <w:sz w:val="22"/>
          <w:szCs w:val="22"/>
          <w:u w:val="single"/>
        </w:rPr>
        <w:t>Pozostałe s</w:t>
      </w:r>
      <w:r w:rsidR="0025214F" w:rsidRPr="00347B49">
        <w:rPr>
          <w:rFonts w:ascii="Arial" w:hAnsi="Arial" w:cs="Arial"/>
          <w:sz w:val="22"/>
          <w:szCs w:val="22"/>
          <w:u w:val="single"/>
        </w:rPr>
        <w:t xml:space="preserve">zczegółowe informacje o obiektach znajdują się </w:t>
      </w:r>
      <w:r w:rsidRPr="00347B49">
        <w:rPr>
          <w:rFonts w:ascii="Arial" w:hAnsi="Arial" w:cs="Arial"/>
          <w:sz w:val="22"/>
          <w:szCs w:val="22"/>
          <w:u w:val="single"/>
        </w:rPr>
        <w:t xml:space="preserve">w dalszej części niniejszego opisu </w:t>
      </w:r>
      <w:r w:rsidRPr="00D75CC8">
        <w:rPr>
          <w:rFonts w:ascii="Arial" w:hAnsi="Arial" w:cs="Arial"/>
          <w:sz w:val="22"/>
          <w:szCs w:val="22"/>
          <w:u w:val="single"/>
        </w:rPr>
        <w:t>oraz w załączniku</w:t>
      </w:r>
      <w:r w:rsidR="0025214F" w:rsidRPr="00D75CC8">
        <w:rPr>
          <w:rFonts w:ascii="Arial" w:hAnsi="Arial" w:cs="Arial"/>
          <w:sz w:val="22"/>
          <w:szCs w:val="22"/>
          <w:u w:val="single"/>
        </w:rPr>
        <w:t xml:space="preserve"> </w:t>
      </w:r>
      <w:r w:rsidR="009B35B8" w:rsidRPr="00D75CC8">
        <w:rPr>
          <w:rFonts w:ascii="Arial" w:hAnsi="Arial" w:cs="Arial"/>
          <w:sz w:val="22"/>
          <w:szCs w:val="22"/>
          <w:u w:val="single"/>
        </w:rPr>
        <w:t xml:space="preserve">nr </w:t>
      </w:r>
      <w:r w:rsidR="0025214F" w:rsidRPr="00D75CC8">
        <w:rPr>
          <w:rFonts w:ascii="Arial" w:hAnsi="Arial" w:cs="Arial"/>
          <w:b/>
          <w:sz w:val="22"/>
          <w:szCs w:val="22"/>
          <w:u w:val="single"/>
        </w:rPr>
        <w:t>1a</w:t>
      </w:r>
      <w:r w:rsidR="00347B49" w:rsidRPr="00D75CC8">
        <w:rPr>
          <w:rFonts w:ascii="Arial" w:hAnsi="Arial" w:cs="Arial"/>
          <w:b/>
          <w:sz w:val="22"/>
          <w:szCs w:val="22"/>
          <w:u w:val="single"/>
        </w:rPr>
        <w:t>.1</w:t>
      </w:r>
      <w:r w:rsidR="0025214F" w:rsidRPr="00D75CC8">
        <w:rPr>
          <w:rFonts w:ascii="Arial" w:hAnsi="Arial" w:cs="Arial"/>
          <w:sz w:val="22"/>
          <w:szCs w:val="22"/>
          <w:u w:val="single"/>
        </w:rPr>
        <w:t>.</w:t>
      </w:r>
    </w:p>
    <w:p w:rsidR="00C51CAE" w:rsidRPr="00AD34E0" w:rsidRDefault="00C51CAE" w:rsidP="00A65E84">
      <w:pPr>
        <w:overflowPunct w:val="0"/>
        <w:autoSpaceDE w:val="0"/>
        <w:autoSpaceDN w:val="0"/>
        <w:adjustRightInd w:val="0"/>
        <w:spacing w:after="40"/>
        <w:ind w:left="352"/>
        <w:textAlignment w:val="baseline"/>
        <w:rPr>
          <w:rFonts w:ascii="Arial" w:hAnsi="Arial" w:cs="Arial"/>
          <w:sz w:val="22"/>
          <w:szCs w:val="22"/>
        </w:rPr>
      </w:pPr>
    </w:p>
    <w:p w:rsidR="00C51CAE" w:rsidRPr="00AD34E0" w:rsidRDefault="00C51CAE" w:rsidP="00A65E84">
      <w:pPr>
        <w:numPr>
          <w:ilvl w:val="0"/>
          <w:numId w:val="20"/>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b/>
          <w:sz w:val="22"/>
          <w:szCs w:val="22"/>
        </w:rPr>
        <w:t>Franszyzy i udziały własne i inne ograniczenia</w:t>
      </w:r>
      <w:r w:rsidR="00D75CC8">
        <w:rPr>
          <w:rFonts w:ascii="Arial" w:hAnsi="Arial" w:cs="Arial"/>
          <w:sz w:val="22"/>
          <w:szCs w:val="22"/>
        </w:rPr>
        <w:t>:</w:t>
      </w:r>
      <w:r w:rsidR="00D75CC8">
        <w:rPr>
          <w:rFonts w:ascii="Arial" w:hAnsi="Arial" w:cs="Arial"/>
          <w:sz w:val="22"/>
          <w:szCs w:val="22"/>
        </w:rPr>
        <w:tab/>
      </w:r>
    </w:p>
    <w:p w:rsidR="00C51CAE" w:rsidRPr="00AD34E0" w:rsidRDefault="00C51CAE" w:rsidP="00006DE6">
      <w:pPr>
        <w:numPr>
          <w:ilvl w:val="0"/>
          <w:numId w:val="30"/>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Franszyza integralna:</w:t>
      </w:r>
    </w:p>
    <w:p w:rsidR="00C51CAE" w:rsidRPr="00AD34E0" w:rsidRDefault="00C51CAE" w:rsidP="00006DE6">
      <w:pPr>
        <w:numPr>
          <w:ilvl w:val="1"/>
          <w:numId w:val="30"/>
        </w:numPr>
        <w:overflowPunct w:val="0"/>
        <w:autoSpaceDE w:val="0"/>
        <w:autoSpaceDN w:val="0"/>
        <w:adjustRightInd w:val="0"/>
        <w:spacing w:after="40"/>
        <w:ind w:left="1378" w:hanging="357"/>
        <w:textAlignment w:val="baseline"/>
        <w:rPr>
          <w:rFonts w:ascii="Arial" w:hAnsi="Arial" w:cs="Arial"/>
          <w:sz w:val="22"/>
          <w:szCs w:val="22"/>
        </w:rPr>
      </w:pPr>
      <w:r w:rsidRPr="00AD34E0">
        <w:rPr>
          <w:rFonts w:ascii="Arial" w:hAnsi="Arial" w:cs="Arial"/>
          <w:sz w:val="22"/>
          <w:szCs w:val="22"/>
        </w:rPr>
        <w:t>mienie osobiste pracowników</w:t>
      </w:r>
      <w:r w:rsidR="00746348" w:rsidRPr="00AD34E0">
        <w:rPr>
          <w:rFonts w:ascii="Arial" w:hAnsi="Arial" w:cs="Arial"/>
          <w:sz w:val="22"/>
          <w:szCs w:val="22"/>
        </w:rPr>
        <w:t xml:space="preserve"> oraz mienie osób trzecich</w:t>
      </w:r>
      <w:r w:rsidRPr="00AD34E0">
        <w:rPr>
          <w:rFonts w:ascii="Arial" w:hAnsi="Arial" w:cs="Arial"/>
          <w:sz w:val="22"/>
          <w:szCs w:val="22"/>
        </w:rPr>
        <w:t xml:space="preserve">: </w:t>
      </w:r>
      <w:r w:rsidRPr="00AD34E0">
        <w:rPr>
          <w:rFonts w:ascii="Arial" w:hAnsi="Arial" w:cs="Arial"/>
          <w:b/>
          <w:sz w:val="22"/>
          <w:szCs w:val="22"/>
        </w:rPr>
        <w:t>brak</w:t>
      </w:r>
    </w:p>
    <w:p w:rsidR="00C51CAE" w:rsidRPr="00AD34E0" w:rsidRDefault="00C51CAE" w:rsidP="00006DE6">
      <w:pPr>
        <w:numPr>
          <w:ilvl w:val="1"/>
          <w:numId w:val="30"/>
        </w:numPr>
        <w:overflowPunct w:val="0"/>
        <w:autoSpaceDE w:val="0"/>
        <w:autoSpaceDN w:val="0"/>
        <w:adjustRightInd w:val="0"/>
        <w:spacing w:after="40"/>
        <w:ind w:left="1378" w:hanging="357"/>
        <w:textAlignment w:val="baseline"/>
        <w:rPr>
          <w:rFonts w:ascii="Arial" w:hAnsi="Arial" w:cs="Arial"/>
          <w:sz w:val="22"/>
          <w:szCs w:val="22"/>
        </w:rPr>
      </w:pPr>
      <w:r w:rsidRPr="00AD34E0">
        <w:rPr>
          <w:rFonts w:ascii="Arial" w:hAnsi="Arial" w:cs="Arial"/>
          <w:sz w:val="22"/>
          <w:szCs w:val="22"/>
        </w:rPr>
        <w:t xml:space="preserve">przedmioty szklane od pęknięcia i stłuczenia oraz mienie od kradzieży zwykłej – </w:t>
      </w:r>
      <w:r w:rsidRPr="00AD34E0">
        <w:rPr>
          <w:rFonts w:ascii="Arial" w:hAnsi="Arial" w:cs="Arial"/>
          <w:b/>
          <w:sz w:val="22"/>
          <w:szCs w:val="22"/>
        </w:rPr>
        <w:t>100</w:t>
      </w:r>
      <w:r w:rsidR="006358C8" w:rsidRPr="00AD34E0">
        <w:rPr>
          <w:rFonts w:ascii="Arial" w:hAnsi="Arial" w:cs="Arial"/>
          <w:b/>
          <w:sz w:val="22"/>
          <w:szCs w:val="22"/>
        </w:rPr>
        <w:t> </w:t>
      </w:r>
      <w:r w:rsidRPr="00AD34E0">
        <w:rPr>
          <w:rFonts w:ascii="Arial" w:hAnsi="Arial" w:cs="Arial"/>
          <w:b/>
          <w:sz w:val="22"/>
          <w:szCs w:val="22"/>
        </w:rPr>
        <w:t>zł</w:t>
      </w:r>
    </w:p>
    <w:p w:rsidR="00C51CAE" w:rsidRPr="00AD34E0" w:rsidRDefault="00C51CAE" w:rsidP="00006DE6">
      <w:pPr>
        <w:numPr>
          <w:ilvl w:val="1"/>
          <w:numId w:val="30"/>
        </w:numPr>
        <w:overflowPunct w:val="0"/>
        <w:autoSpaceDE w:val="0"/>
        <w:autoSpaceDN w:val="0"/>
        <w:adjustRightInd w:val="0"/>
        <w:spacing w:after="40"/>
        <w:ind w:left="1378" w:hanging="357"/>
        <w:textAlignment w:val="baseline"/>
        <w:rPr>
          <w:rFonts w:ascii="Arial" w:hAnsi="Arial" w:cs="Arial"/>
          <w:sz w:val="22"/>
          <w:szCs w:val="22"/>
        </w:rPr>
      </w:pPr>
      <w:r w:rsidRPr="00AD34E0">
        <w:rPr>
          <w:rFonts w:ascii="Arial" w:hAnsi="Arial" w:cs="Arial"/>
          <w:sz w:val="22"/>
          <w:szCs w:val="22"/>
        </w:rPr>
        <w:t>turystyczne znaki drogowe</w:t>
      </w:r>
      <w:r w:rsidR="00746348" w:rsidRPr="00AD34E0">
        <w:rPr>
          <w:rFonts w:ascii="Arial" w:hAnsi="Arial" w:cs="Arial"/>
          <w:sz w:val="22"/>
          <w:szCs w:val="22"/>
        </w:rPr>
        <w:t xml:space="preserve"> oraz ryzyko dewastacji </w:t>
      </w:r>
      <w:r w:rsidRPr="00AD34E0">
        <w:rPr>
          <w:rFonts w:ascii="Arial" w:hAnsi="Arial" w:cs="Arial"/>
          <w:sz w:val="22"/>
          <w:szCs w:val="22"/>
        </w:rPr>
        <w:t>–</w:t>
      </w:r>
      <w:r w:rsidR="00AB0141" w:rsidRPr="00AD34E0">
        <w:rPr>
          <w:rFonts w:ascii="Arial" w:hAnsi="Arial" w:cs="Arial"/>
          <w:sz w:val="22"/>
          <w:szCs w:val="22"/>
        </w:rPr>
        <w:t xml:space="preserve"> </w:t>
      </w:r>
      <w:r w:rsidR="007720D2" w:rsidRPr="00AD34E0">
        <w:rPr>
          <w:rFonts w:ascii="Arial" w:hAnsi="Arial" w:cs="Arial"/>
          <w:b/>
          <w:sz w:val="22"/>
          <w:szCs w:val="22"/>
        </w:rPr>
        <w:t>100</w:t>
      </w:r>
      <w:r w:rsidRPr="00AD34E0">
        <w:rPr>
          <w:rFonts w:ascii="Arial" w:hAnsi="Arial" w:cs="Arial"/>
          <w:b/>
          <w:sz w:val="22"/>
          <w:szCs w:val="22"/>
        </w:rPr>
        <w:t xml:space="preserve"> zł</w:t>
      </w:r>
    </w:p>
    <w:p w:rsidR="00271ACB" w:rsidRPr="00AD34E0" w:rsidRDefault="00C51CAE" w:rsidP="00006DE6">
      <w:pPr>
        <w:numPr>
          <w:ilvl w:val="1"/>
          <w:numId w:val="30"/>
        </w:numPr>
        <w:overflowPunct w:val="0"/>
        <w:autoSpaceDE w:val="0"/>
        <w:autoSpaceDN w:val="0"/>
        <w:adjustRightInd w:val="0"/>
        <w:spacing w:after="40"/>
        <w:ind w:left="1378" w:hanging="357"/>
        <w:textAlignment w:val="baseline"/>
        <w:rPr>
          <w:rFonts w:ascii="Arial" w:hAnsi="Arial" w:cs="Arial"/>
          <w:sz w:val="22"/>
          <w:szCs w:val="22"/>
        </w:rPr>
      </w:pPr>
      <w:r w:rsidRPr="00AD34E0">
        <w:rPr>
          <w:rFonts w:ascii="Arial" w:hAnsi="Arial" w:cs="Arial"/>
          <w:sz w:val="22"/>
          <w:szCs w:val="22"/>
        </w:rPr>
        <w:t xml:space="preserve">pozostałe mienie – </w:t>
      </w:r>
      <w:r w:rsidRPr="00AD34E0">
        <w:rPr>
          <w:rFonts w:ascii="Arial" w:hAnsi="Arial" w:cs="Arial"/>
          <w:b/>
          <w:sz w:val="22"/>
          <w:szCs w:val="22"/>
        </w:rPr>
        <w:t>500</w:t>
      </w:r>
      <w:r w:rsidR="007720D2" w:rsidRPr="00AD34E0">
        <w:rPr>
          <w:rFonts w:ascii="Arial" w:hAnsi="Arial" w:cs="Arial"/>
          <w:b/>
          <w:sz w:val="22"/>
          <w:szCs w:val="22"/>
        </w:rPr>
        <w:t xml:space="preserve"> </w:t>
      </w:r>
      <w:r w:rsidRPr="00AD34E0">
        <w:rPr>
          <w:rFonts w:ascii="Arial" w:hAnsi="Arial" w:cs="Arial"/>
          <w:b/>
          <w:sz w:val="22"/>
          <w:szCs w:val="22"/>
        </w:rPr>
        <w:t>zł</w:t>
      </w:r>
    </w:p>
    <w:p w:rsidR="00C51CAE" w:rsidRPr="00AD34E0" w:rsidRDefault="00C51CAE" w:rsidP="00006DE6">
      <w:pPr>
        <w:numPr>
          <w:ilvl w:val="0"/>
          <w:numId w:val="30"/>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Franszyza redukcyjna:</w:t>
      </w:r>
    </w:p>
    <w:p w:rsidR="00C51CAE" w:rsidRPr="00AD34E0" w:rsidRDefault="00B61499" w:rsidP="00006DE6">
      <w:pPr>
        <w:numPr>
          <w:ilvl w:val="1"/>
          <w:numId w:val="30"/>
        </w:numPr>
        <w:overflowPunct w:val="0"/>
        <w:autoSpaceDE w:val="0"/>
        <w:autoSpaceDN w:val="0"/>
        <w:adjustRightInd w:val="0"/>
        <w:spacing w:after="40"/>
        <w:ind w:left="1378" w:hanging="357"/>
        <w:textAlignment w:val="baseline"/>
        <w:rPr>
          <w:rFonts w:ascii="Arial" w:hAnsi="Arial" w:cs="Arial"/>
          <w:sz w:val="22"/>
          <w:szCs w:val="22"/>
        </w:rPr>
      </w:pPr>
      <w:r w:rsidRPr="00AD34E0">
        <w:rPr>
          <w:rFonts w:ascii="Arial" w:hAnsi="Arial" w:cs="Arial"/>
          <w:sz w:val="22"/>
          <w:szCs w:val="22"/>
        </w:rPr>
        <w:t>b</w:t>
      </w:r>
      <w:r w:rsidR="00C51CAE" w:rsidRPr="00AD34E0">
        <w:rPr>
          <w:rFonts w:ascii="Arial" w:hAnsi="Arial" w:cs="Arial"/>
          <w:sz w:val="22"/>
          <w:szCs w:val="22"/>
        </w:rPr>
        <w:t>udynki nieużytkowane i lokale nieużytkow</w:t>
      </w:r>
      <w:r w:rsidR="00CB3576" w:rsidRPr="00AD34E0">
        <w:rPr>
          <w:rFonts w:ascii="Arial" w:hAnsi="Arial" w:cs="Arial"/>
          <w:sz w:val="22"/>
          <w:szCs w:val="22"/>
        </w:rPr>
        <w:t>ane</w:t>
      </w:r>
      <w:r w:rsidR="00C51CAE" w:rsidRPr="00AD34E0">
        <w:rPr>
          <w:rFonts w:ascii="Arial" w:hAnsi="Arial" w:cs="Arial"/>
          <w:sz w:val="22"/>
          <w:szCs w:val="22"/>
        </w:rPr>
        <w:t xml:space="preserve"> – </w:t>
      </w:r>
      <w:r w:rsidR="00C51CAE" w:rsidRPr="00AD34E0">
        <w:rPr>
          <w:rFonts w:ascii="Arial" w:hAnsi="Arial" w:cs="Arial"/>
          <w:b/>
          <w:sz w:val="22"/>
          <w:szCs w:val="22"/>
        </w:rPr>
        <w:t>1 000 zł</w:t>
      </w:r>
      <w:r w:rsidR="00C51CAE" w:rsidRPr="00AD34E0">
        <w:rPr>
          <w:rFonts w:ascii="Arial" w:hAnsi="Arial" w:cs="Arial"/>
          <w:sz w:val="22"/>
          <w:szCs w:val="22"/>
        </w:rPr>
        <w:t xml:space="preserve"> (nie dotyczy ryzyka stłuczenia szyb)</w:t>
      </w:r>
    </w:p>
    <w:p w:rsidR="00C51CAE" w:rsidRPr="00AD34E0" w:rsidRDefault="00C51CAE" w:rsidP="00006DE6">
      <w:pPr>
        <w:numPr>
          <w:ilvl w:val="0"/>
          <w:numId w:val="30"/>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Udział własny</w:t>
      </w:r>
      <w:r w:rsidRPr="00AD34E0">
        <w:rPr>
          <w:rFonts w:ascii="Arial" w:hAnsi="Arial" w:cs="Arial"/>
          <w:b/>
          <w:sz w:val="22"/>
          <w:szCs w:val="22"/>
        </w:rPr>
        <w:t xml:space="preserve"> - brak</w:t>
      </w:r>
    </w:p>
    <w:p w:rsidR="00C51CAE" w:rsidRPr="00AD34E0" w:rsidRDefault="00C51CAE" w:rsidP="00A65E84">
      <w:pPr>
        <w:numPr>
          <w:ilvl w:val="0"/>
          <w:numId w:val="20"/>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b/>
          <w:sz w:val="22"/>
          <w:szCs w:val="22"/>
        </w:rPr>
        <w:t>Miejsca ubezpieczenia</w:t>
      </w:r>
      <w:r w:rsidRPr="00AD34E0">
        <w:rPr>
          <w:rFonts w:ascii="Arial" w:hAnsi="Arial" w:cs="Arial"/>
          <w:sz w:val="22"/>
          <w:szCs w:val="22"/>
        </w:rPr>
        <w:t>:</w:t>
      </w:r>
      <w:r w:rsidRPr="00AD34E0">
        <w:rPr>
          <w:rFonts w:ascii="Arial" w:hAnsi="Arial" w:cs="Arial"/>
          <w:sz w:val="22"/>
          <w:szCs w:val="22"/>
        </w:rPr>
        <w:tab/>
        <w:t>miejsca prowadzonej działalności</w:t>
      </w:r>
    </w:p>
    <w:p w:rsidR="00C51CAE" w:rsidRPr="00D75CC8" w:rsidRDefault="00C51CAE" w:rsidP="00A65E84">
      <w:pPr>
        <w:numPr>
          <w:ilvl w:val="0"/>
          <w:numId w:val="20"/>
        </w:numPr>
        <w:overflowPunct w:val="0"/>
        <w:autoSpaceDE w:val="0"/>
        <w:autoSpaceDN w:val="0"/>
        <w:adjustRightInd w:val="0"/>
        <w:spacing w:after="40"/>
        <w:textAlignment w:val="baseline"/>
        <w:rPr>
          <w:rFonts w:ascii="Arial" w:hAnsi="Arial" w:cs="Arial"/>
          <w:sz w:val="22"/>
          <w:szCs w:val="22"/>
        </w:rPr>
      </w:pPr>
      <w:r w:rsidRPr="00D75CC8">
        <w:rPr>
          <w:rFonts w:ascii="Arial" w:hAnsi="Arial" w:cs="Arial"/>
          <w:b/>
          <w:sz w:val="22"/>
          <w:szCs w:val="22"/>
        </w:rPr>
        <w:t>Okres ubezpieczenia</w:t>
      </w:r>
      <w:r w:rsidRPr="00D75CC8">
        <w:rPr>
          <w:rFonts w:ascii="Arial" w:hAnsi="Arial" w:cs="Arial"/>
          <w:sz w:val="22"/>
          <w:szCs w:val="22"/>
        </w:rPr>
        <w:t xml:space="preserve">: </w:t>
      </w:r>
      <w:r w:rsidRPr="00D75CC8">
        <w:rPr>
          <w:rFonts w:ascii="Arial" w:hAnsi="Arial" w:cs="Arial"/>
          <w:sz w:val="22"/>
          <w:szCs w:val="22"/>
        </w:rPr>
        <w:tab/>
      </w:r>
      <w:r w:rsidRPr="00D75CC8">
        <w:rPr>
          <w:rFonts w:ascii="Arial" w:hAnsi="Arial" w:cs="Arial"/>
          <w:b/>
          <w:sz w:val="22"/>
          <w:szCs w:val="22"/>
        </w:rPr>
        <w:t>od 01.0</w:t>
      </w:r>
      <w:r w:rsidR="003749EA" w:rsidRPr="00D75CC8">
        <w:rPr>
          <w:rFonts w:ascii="Arial" w:hAnsi="Arial" w:cs="Arial"/>
          <w:b/>
          <w:sz w:val="22"/>
          <w:szCs w:val="22"/>
        </w:rPr>
        <w:t>2</w:t>
      </w:r>
      <w:r w:rsidRPr="00D75CC8">
        <w:rPr>
          <w:rFonts w:ascii="Arial" w:hAnsi="Arial" w:cs="Arial"/>
          <w:b/>
          <w:sz w:val="22"/>
          <w:szCs w:val="22"/>
        </w:rPr>
        <w:t>.</w:t>
      </w:r>
      <w:r w:rsidR="009B238A" w:rsidRPr="00D75CC8">
        <w:rPr>
          <w:rFonts w:ascii="Arial" w:hAnsi="Arial" w:cs="Arial"/>
          <w:b/>
          <w:sz w:val="22"/>
          <w:szCs w:val="22"/>
        </w:rPr>
        <w:t>202</w:t>
      </w:r>
      <w:r w:rsidR="00DF21C8" w:rsidRPr="00D75CC8">
        <w:rPr>
          <w:rFonts w:ascii="Arial" w:hAnsi="Arial" w:cs="Arial"/>
          <w:b/>
          <w:sz w:val="22"/>
          <w:szCs w:val="22"/>
        </w:rPr>
        <w:t>5</w:t>
      </w:r>
      <w:r w:rsidR="009B238A" w:rsidRPr="00D75CC8">
        <w:rPr>
          <w:rFonts w:ascii="Arial" w:hAnsi="Arial" w:cs="Arial"/>
          <w:b/>
          <w:sz w:val="22"/>
          <w:szCs w:val="22"/>
        </w:rPr>
        <w:t xml:space="preserve"> </w:t>
      </w:r>
      <w:r w:rsidR="005902A4" w:rsidRPr="00D75CC8">
        <w:rPr>
          <w:rFonts w:ascii="Arial" w:hAnsi="Arial" w:cs="Arial"/>
          <w:b/>
          <w:sz w:val="22"/>
          <w:szCs w:val="22"/>
        </w:rPr>
        <w:t>r.</w:t>
      </w:r>
      <w:r w:rsidRPr="00D75CC8">
        <w:rPr>
          <w:rFonts w:ascii="Arial" w:hAnsi="Arial" w:cs="Arial"/>
          <w:b/>
          <w:sz w:val="22"/>
          <w:szCs w:val="22"/>
        </w:rPr>
        <w:t xml:space="preserve"> do 31.</w:t>
      </w:r>
      <w:r w:rsidR="003749EA" w:rsidRPr="00D75CC8">
        <w:rPr>
          <w:rFonts w:ascii="Arial" w:hAnsi="Arial" w:cs="Arial"/>
          <w:b/>
          <w:sz w:val="22"/>
          <w:szCs w:val="22"/>
        </w:rPr>
        <w:t>01</w:t>
      </w:r>
      <w:r w:rsidRPr="00D75CC8">
        <w:rPr>
          <w:rFonts w:ascii="Arial" w:hAnsi="Arial" w:cs="Arial"/>
          <w:b/>
          <w:sz w:val="22"/>
          <w:szCs w:val="22"/>
        </w:rPr>
        <w:t>.</w:t>
      </w:r>
      <w:r w:rsidR="009B238A" w:rsidRPr="00D75CC8">
        <w:rPr>
          <w:rFonts w:ascii="Arial" w:hAnsi="Arial" w:cs="Arial"/>
          <w:b/>
          <w:sz w:val="22"/>
          <w:szCs w:val="22"/>
        </w:rPr>
        <w:t>202</w:t>
      </w:r>
      <w:r w:rsidR="00DF21C8" w:rsidRPr="00D75CC8">
        <w:rPr>
          <w:rFonts w:ascii="Arial" w:hAnsi="Arial" w:cs="Arial"/>
          <w:b/>
          <w:sz w:val="22"/>
          <w:szCs w:val="22"/>
        </w:rPr>
        <w:t>6</w:t>
      </w:r>
      <w:r w:rsidR="009B238A" w:rsidRPr="00D75CC8">
        <w:rPr>
          <w:rFonts w:ascii="Arial" w:hAnsi="Arial" w:cs="Arial"/>
          <w:b/>
          <w:sz w:val="22"/>
          <w:szCs w:val="22"/>
        </w:rPr>
        <w:t xml:space="preserve"> </w:t>
      </w:r>
      <w:r w:rsidR="005902A4" w:rsidRPr="00D75CC8">
        <w:rPr>
          <w:rFonts w:ascii="Arial" w:hAnsi="Arial" w:cs="Arial"/>
          <w:b/>
          <w:sz w:val="22"/>
          <w:szCs w:val="22"/>
        </w:rPr>
        <w:t>r.</w:t>
      </w:r>
    </w:p>
    <w:p w:rsidR="006358C8" w:rsidRPr="00AD34E0" w:rsidRDefault="006358C8" w:rsidP="00A65E84">
      <w:pPr>
        <w:spacing w:before="240" w:after="40"/>
        <w:ind w:left="352"/>
        <w:rPr>
          <w:rFonts w:ascii="Arial" w:hAnsi="Arial" w:cs="Arial"/>
          <w:b/>
          <w:bCs/>
          <w:sz w:val="22"/>
          <w:szCs w:val="22"/>
          <w:u w:val="single"/>
        </w:rPr>
      </w:pPr>
    </w:p>
    <w:p w:rsidR="00043AFF" w:rsidRDefault="00043AFF">
      <w:pPr>
        <w:rPr>
          <w:rFonts w:ascii="Arial" w:hAnsi="Arial" w:cs="Arial"/>
          <w:b/>
          <w:bCs/>
          <w:sz w:val="22"/>
          <w:szCs w:val="22"/>
          <w:u w:val="single"/>
        </w:rPr>
      </w:pPr>
      <w:r>
        <w:rPr>
          <w:rFonts w:ascii="Arial" w:hAnsi="Arial" w:cs="Arial"/>
          <w:b/>
          <w:bCs/>
          <w:sz w:val="22"/>
          <w:szCs w:val="22"/>
          <w:u w:val="single"/>
        </w:rPr>
        <w:br w:type="page"/>
      </w:r>
    </w:p>
    <w:p w:rsidR="00C51CAE" w:rsidRPr="00AD34E0" w:rsidRDefault="00C51CAE" w:rsidP="00A65E84">
      <w:pPr>
        <w:spacing w:before="240" w:after="40"/>
        <w:ind w:left="352"/>
        <w:rPr>
          <w:rFonts w:ascii="Arial" w:hAnsi="Arial" w:cs="Arial"/>
          <w:b/>
          <w:bCs/>
          <w:sz w:val="22"/>
          <w:szCs w:val="22"/>
          <w:u w:val="single"/>
        </w:rPr>
      </w:pPr>
      <w:r w:rsidRPr="00AD34E0">
        <w:rPr>
          <w:rFonts w:ascii="Arial" w:hAnsi="Arial" w:cs="Arial"/>
          <w:b/>
          <w:bCs/>
          <w:sz w:val="22"/>
          <w:szCs w:val="22"/>
          <w:u w:val="single"/>
        </w:rPr>
        <w:t>Warunki ubezpieczenia fakultatywne</w:t>
      </w:r>
    </w:p>
    <w:p w:rsidR="00C51CAE" w:rsidRPr="00AD34E0" w:rsidRDefault="00C51CAE" w:rsidP="00456BD6">
      <w:pPr>
        <w:numPr>
          <w:ilvl w:val="1"/>
          <w:numId w:val="77"/>
        </w:numPr>
        <w:spacing w:before="240" w:after="40"/>
        <w:jc w:val="both"/>
        <w:rPr>
          <w:rFonts w:ascii="Arial" w:hAnsi="Arial" w:cs="Arial"/>
          <w:sz w:val="22"/>
          <w:szCs w:val="22"/>
        </w:rPr>
      </w:pPr>
      <w:r w:rsidRPr="00AD34E0">
        <w:rPr>
          <w:rFonts w:ascii="Arial" w:hAnsi="Arial" w:cs="Arial"/>
          <w:sz w:val="22"/>
          <w:szCs w:val="22"/>
        </w:rPr>
        <w:t xml:space="preserve">Rozszerzenie definicji zalania o szkody w ubezpieczonym mieniu spowodowane wodą opadową przez niezabezpieczone otwory do limitu </w:t>
      </w:r>
      <w:r w:rsidRPr="00AD34E0">
        <w:rPr>
          <w:rFonts w:ascii="Arial" w:hAnsi="Arial" w:cs="Arial"/>
          <w:b/>
          <w:sz w:val="22"/>
          <w:szCs w:val="22"/>
        </w:rPr>
        <w:t>30 000 zł</w:t>
      </w:r>
      <w:r w:rsidRPr="00AD34E0">
        <w:rPr>
          <w:rFonts w:ascii="Arial" w:hAnsi="Arial" w:cs="Arial"/>
          <w:sz w:val="22"/>
          <w:szCs w:val="22"/>
        </w:rPr>
        <w:t>,</w:t>
      </w:r>
    </w:p>
    <w:p w:rsidR="00C61B05" w:rsidRPr="00AD34E0" w:rsidRDefault="00C61B05" w:rsidP="00456BD6">
      <w:pPr>
        <w:numPr>
          <w:ilvl w:val="1"/>
          <w:numId w:val="77"/>
        </w:numPr>
        <w:spacing w:after="40"/>
        <w:jc w:val="both"/>
        <w:rPr>
          <w:rFonts w:ascii="Arial" w:hAnsi="Arial" w:cs="Arial"/>
          <w:sz w:val="22"/>
          <w:szCs w:val="22"/>
        </w:rPr>
      </w:pPr>
      <w:r w:rsidRPr="00AD34E0">
        <w:rPr>
          <w:rFonts w:ascii="Arial" w:hAnsi="Arial" w:cs="Arial"/>
          <w:sz w:val="22"/>
          <w:szCs w:val="22"/>
        </w:rPr>
        <w:t xml:space="preserve">Objęcie ochroną szkód spowodowanych na skutek </w:t>
      </w:r>
      <w:r w:rsidRPr="00AD34E0">
        <w:rPr>
          <w:rFonts w:ascii="Arial" w:hAnsi="Arial" w:cs="Arial"/>
          <w:bCs/>
          <w:sz w:val="22"/>
          <w:szCs w:val="22"/>
        </w:rPr>
        <w:t>osiadania lub pękania, osunięcia się gruntu, osunięcia lub zapadnięcia się ziemi spowodowane działaniem człowieka</w:t>
      </w:r>
      <w:r w:rsidRPr="00AD34E0">
        <w:rPr>
          <w:rFonts w:ascii="Arial" w:hAnsi="Arial" w:cs="Arial"/>
          <w:bCs/>
          <w:strike/>
          <w:sz w:val="22"/>
          <w:szCs w:val="22"/>
        </w:rPr>
        <w:t xml:space="preserve"> </w:t>
      </w:r>
      <w:r w:rsidRPr="00AD34E0">
        <w:rPr>
          <w:rFonts w:ascii="Arial" w:hAnsi="Arial" w:cs="Arial"/>
          <w:bCs/>
          <w:sz w:val="22"/>
          <w:szCs w:val="22"/>
        </w:rPr>
        <w:t xml:space="preserve">do limitu </w:t>
      </w:r>
      <w:r w:rsidRPr="00AD34E0">
        <w:rPr>
          <w:rFonts w:ascii="Arial" w:hAnsi="Arial" w:cs="Arial"/>
          <w:b/>
          <w:bCs/>
          <w:sz w:val="22"/>
          <w:szCs w:val="22"/>
        </w:rPr>
        <w:t>500 000 zł</w:t>
      </w:r>
      <w:r w:rsidRPr="00AD34E0">
        <w:rPr>
          <w:rFonts w:ascii="Arial" w:hAnsi="Arial" w:cs="Arial"/>
          <w:bCs/>
          <w:sz w:val="22"/>
          <w:szCs w:val="22"/>
        </w:rPr>
        <w:t xml:space="preserve"> na jeden i wszystkie wypadki; z zakresu ubezpieczenia wyłączone są szkody spowodowane osuwaniem lub zapadaniem się ziemi, gdy są to szkody w rozumieniu ustawy Prawo geologiczne i górnicze,</w:t>
      </w:r>
    </w:p>
    <w:p w:rsidR="00C61B05" w:rsidRPr="00AD34E0" w:rsidRDefault="00C61B05" w:rsidP="00456BD6">
      <w:pPr>
        <w:numPr>
          <w:ilvl w:val="1"/>
          <w:numId w:val="77"/>
        </w:numPr>
        <w:spacing w:after="40"/>
        <w:jc w:val="both"/>
        <w:rPr>
          <w:rFonts w:ascii="Arial" w:hAnsi="Arial" w:cs="Arial"/>
          <w:sz w:val="22"/>
          <w:szCs w:val="22"/>
        </w:rPr>
      </w:pPr>
      <w:r w:rsidRPr="00AD34E0">
        <w:rPr>
          <w:rFonts w:ascii="Arial" w:hAnsi="Arial" w:cs="Arial"/>
          <w:sz w:val="22"/>
          <w:szCs w:val="22"/>
        </w:rPr>
        <w:t>Objęcie ochroną zwiększonych kosztów naprawy związanych z wymaganymi zabiegami konserwatorskimi, obejmują prace konserwatorskie, restauratorskie lub roboty budowlane przy zabytku wpisanym do rejestru zabytków zgodnie z Ustawą z dnia 23 lipca 2003 r. o</w:t>
      </w:r>
      <w:r w:rsidR="006358C8" w:rsidRPr="00AD34E0">
        <w:rPr>
          <w:rFonts w:ascii="Arial" w:hAnsi="Arial" w:cs="Arial"/>
          <w:sz w:val="22"/>
          <w:szCs w:val="22"/>
        </w:rPr>
        <w:t> </w:t>
      </w:r>
      <w:r w:rsidRPr="00AD34E0">
        <w:rPr>
          <w:rFonts w:ascii="Arial" w:hAnsi="Arial" w:cs="Arial"/>
          <w:sz w:val="22"/>
          <w:szCs w:val="22"/>
        </w:rPr>
        <w:t xml:space="preserve">ochronie zabytków i opiece nad zabytkami do limitu </w:t>
      </w:r>
      <w:r w:rsidRPr="00AD34E0">
        <w:rPr>
          <w:rFonts w:ascii="Arial" w:hAnsi="Arial" w:cs="Arial"/>
          <w:b/>
          <w:sz w:val="22"/>
          <w:szCs w:val="22"/>
        </w:rPr>
        <w:t>100 000 zł</w:t>
      </w:r>
      <w:r w:rsidRPr="00AD34E0">
        <w:rPr>
          <w:rFonts w:ascii="Arial" w:hAnsi="Arial" w:cs="Arial"/>
          <w:sz w:val="22"/>
          <w:szCs w:val="22"/>
        </w:rPr>
        <w:t xml:space="preserve"> na jeden i wszystkie wypadki,</w:t>
      </w:r>
    </w:p>
    <w:p w:rsidR="00C61B05" w:rsidRPr="00AD34E0" w:rsidRDefault="00C61B05" w:rsidP="00456BD6">
      <w:pPr>
        <w:numPr>
          <w:ilvl w:val="1"/>
          <w:numId w:val="77"/>
        </w:numPr>
        <w:spacing w:after="40"/>
        <w:jc w:val="both"/>
        <w:rPr>
          <w:rFonts w:ascii="Arial" w:hAnsi="Arial" w:cs="Arial"/>
          <w:sz w:val="22"/>
          <w:szCs w:val="22"/>
        </w:rPr>
      </w:pPr>
      <w:r w:rsidRPr="00AD34E0">
        <w:rPr>
          <w:rFonts w:ascii="Arial" w:hAnsi="Arial" w:cs="Arial"/>
          <w:sz w:val="22"/>
          <w:szCs w:val="22"/>
        </w:rPr>
        <w:t>Objęcie ochroną zwiększonych kosztów naprawy związanych z dostosowaniem do</w:t>
      </w:r>
      <w:r w:rsidR="006358C8" w:rsidRPr="00AD34E0">
        <w:rPr>
          <w:rFonts w:ascii="Arial" w:hAnsi="Arial" w:cs="Arial"/>
          <w:sz w:val="22"/>
          <w:szCs w:val="22"/>
        </w:rPr>
        <w:t> </w:t>
      </w:r>
      <w:r w:rsidRPr="00AD34E0">
        <w:rPr>
          <w:rFonts w:ascii="Arial" w:hAnsi="Arial" w:cs="Arial"/>
          <w:sz w:val="22"/>
          <w:szCs w:val="22"/>
        </w:rPr>
        <w:t xml:space="preserve">wymogów prawnych, obejmują koszty poniesione na dostosowanie się do aktualnie obowiązujących przepisów prawa, przepisów branżowych lub wymogów względnie ograniczeń, narzuconych przez organy administracji wynikające z przepisów prawa budowlanego do limitu </w:t>
      </w:r>
      <w:r w:rsidRPr="00AD34E0">
        <w:rPr>
          <w:rFonts w:ascii="Arial" w:hAnsi="Arial" w:cs="Arial"/>
          <w:b/>
          <w:sz w:val="22"/>
          <w:szCs w:val="22"/>
        </w:rPr>
        <w:t>100 000 zł</w:t>
      </w:r>
      <w:r w:rsidR="006358C8" w:rsidRPr="00AD34E0">
        <w:rPr>
          <w:rFonts w:ascii="Arial" w:hAnsi="Arial" w:cs="Arial"/>
          <w:sz w:val="22"/>
          <w:szCs w:val="22"/>
        </w:rPr>
        <w:t xml:space="preserve"> na jeden i wszystkie wypadki,</w:t>
      </w:r>
    </w:p>
    <w:p w:rsidR="002028FF" w:rsidRPr="00AD34E0" w:rsidRDefault="002028FF" w:rsidP="00456BD6">
      <w:pPr>
        <w:numPr>
          <w:ilvl w:val="1"/>
          <w:numId w:val="77"/>
        </w:numPr>
        <w:spacing w:after="40"/>
        <w:rPr>
          <w:rFonts w:ascii="Arial" w:hAnsi="Arial" w:cs="Arial"/>
          <w:sz w:val="22"/>
          <w:szCs w:val="22"/>
        </w:rPr>
      </w:pPr>
      <w:r w:rsidRPr="00AD34E0">
        <w:rPr>
          <w:rFonts w:ascii="Arial" w:hAnsi="Arial" w:cs="Arial"/>
          <w:sz w:val="22"/>
          <w:szCs w:val="22"/>
        </w:rPr>
        <w:t xml:space="preserve">Zwiększenie limitu odpowiedzialności dla ryzyka </w:t>
      </w:r>
      <w:r w:rsidRPr="00AD34E0">
        <w:rPr>
          <w:rFonts w:ascii="Arial" w:hAnsi="Arial" w:cs="Arial"/>
          <w:b/>
          <w:sz w:val="22"/>
          <w:szCs w:val="22"/>
        </w:rPr>
        <w:t>kradzieży zwykłej</w:t>
      </w:r>
      <w:r w:rsidRPr="00AD34E0">
        <w:rPr>
          <w:rFonts w:ascii="Arial" w:hAnsi="Arial" w:cs="Arial"/>
          <w:sz w:val="22"/>
          <w:szCs w:val="22"/>
        </w:rPr>
        <w:t xml:space="preserve"> do </w:t>
      </w:r>
      <w:r w:rsidRPr="00AD34E0">
        <w:rPr>
          <w:rFonts w:ascii="Arial" w:hAnsi="Arial" w:cs="Arial"/>
          <w:b/>
          <w:sz w:val="22"/>
          <w:szCs w:val="22"/>
        </w:rPr>
        <w:t>25 000 zł,</w:t>
      </w:r>
    </w:p>
    <w:p w:rsidR="00DB0292" w:rsidRPr="00AD34E0" w:rsidRDefault="00DB0292" w:rsidP="00456BD6">
      <w:pPr>
        <w:numPr>
          <w:ilvl w:val="1"/>
          <w:numId w:val="77"/>
        </w:numPr>
        <w:spacing w:after="40"/>
        <w:rPr>
          <w:rFonts w:ascii="Arial" w:hAnsi="Arial" w:cs="Arial"/>
          <w:sz w:val="22"/>
          <w:szCs w:val="22"/>
        </w:rPr>
      </w:pPr>
      <w:r w:rsidRPr="00AD34E0">
        <w:rPr>
          <w:rFonts w:ascii="Arial" w:hAnsi="Arial" w:cs="Arial"/>
          <w:sz w:val="22"/>
          <w:szCs w:val="22"/>
        </w:rPr>
        <w:t xml:space="preserve">Zwiększenie limitu odpowiedzialności w </w:t>
      </w:r>
      <w:r w:rsidRPr="00AD34E0">
        <w:rPr>
          <w:rFonts w:ascii="Arial" w:hAnsi="Arial" w:cs="Arial"/>
          <w:b/>
          <w:sz w:val="22"/>
          <w:szCs w:val="22"/>
        </w:rPr>
        <w:t>klauzuli dodatkowej przezornej sumy ubezpieczenia</w:t>
      </w:r>
      <w:r w:rsidRPr="00AD34E0">
        <w:rPr>
          <w:rFonts w:ascii="Arial" w:hAnsi="Arial" w:cs="Arial"/>
          <w:sz w:val="22"/>
          <w:szCs w:val="22"/>
        </w:rPr>
        <w:t xml:space="preserve"> do </w:t>
      </w:r>
      <w:r w:rsidRPr="00AD34E0">
        <w:rPr>
          <w:rFonts w:ascii="Arial" w:hAnsi="Arial" w:cs="Arial"/>
          <w:b/>
          <w:sz w:val="22"/>
          <w:szCs w:val="22"/>
        </w:rPr>
        <w:t>2,5 mln zł</w:t>
      </w:r>
      <w:r w:rsidRPr="00AD34E0">
        <w:rPr>
          <w:rFonts w:ascii="Arial" w:hAnsi="Arial" w:cs="Arial"/>
          <w:sz w:val="22"/>
          <w:szCs w:val="22"/>
        </w:rPr>
        <w:t>,</w:t>
      </w:r>
    </w:p>
    <w:p w:rsidR="00C51CAE" w:rsidRPr="00AD34E0" w:rsidRDefault="00C51CAE" w:rsidP="00456BD6">
      <w:pPr>
        <w:numPr>
          <w:ilvl w:val="1"/>
          <w:numId w:val="77"/>
        </w:numPr>
        <w:spacing w:after="40"/>
        <w:rPr>
          <w:rFonts w:ascii="Arial" w:hAnsi="Arial" w:cs="Arial"/>
          <w:sz w:val="22"/>
          <w:szCs w:val="22"/>
        </w:rPr>
      </w:pPr>
      <w:r w:rsidRPr="00AD34E0">
        <w:rPr>
          <w:rFonts w:ascii="Arial" w:hAnsi="Arial" w:cs="Arial"/>
          <w:sz w:val="22"/>
          <w:szCs w:val="22"/>
        </w:rPr>
        <w:t xml:space="preserve">Klauzula wypłaty odszkodowania </w:t>
      </w:r>
      <w:r w:rsidR="00277D2B" w:rsidRPr="00AD34E0">
        <w:rPr>
          <w:rFonts w:ascii="Arial" w:hAnsi="Arial" w:cs="Arial"/>
          <w:sz w:val="22"/>
          <w:szCs w:val="22"/>
        </w:rPr>
        <w:t xml:space="preserve">przy </w:t>
      </w:r>
      <w:r w:rsidR="006358C8" w:rsidRPr="00AD34E0">
        <w:rPr>
          <w:rFonts w:ascii="Arial" w:hAnsi="Arial" w:cs="Arial"/>
          <w:sz w:val="22"/>
          <w:szCs w:val="22"/>
        </w:rPr>
        <w:t>rezygnacji z odtwarzania mienia,</w:t>
      </w:r>
    </w:p>
    <w:p w:rsidR="00C51CAE" w:rsidRPr="00AD34E0" w:rsidRDefault="00C51CAE" w:rsidP="00456BD6">
      <w:pPr>
        <w:numPr>
          <w:ilvl w:val="1"/>
          <w:numId w:val="77"/>
        </w:numPr>
        <w:spacing w:after="40"/>
        <w:rPr>
          <w:rFonts w:ascii="Arial" w:hAnsi="Arial" w:cs="Arial"/>
          <w:sz w:val="22"/>
          <w:szCs w:val="22"/>
        </w:rPr>
      </w:pPr>
      <w:r w:rsidRPr="00AD34E0">
        <w:rPr>
          <w:rFonts w:ascii="Arial" w:hAnsi="Arial" w:cs="Arial"/>
          <w:bCs/>
          <w:sz w:val="22"/>
          <w:szCs w:val="22"/>
        </w:rPr>
        <w:t xml:space="preserve">Klauzula rezygnacji ze stosowania </w:t>
      </w:r>
      <w:r w:rsidR="00BD3F95">
        <w:rPr>
          <w:rFonts w:ascii="Arial" w:hAnsi="Arial" w:cs="Arial"/>
          <w:bCs/>
          <w:sz w:val="22"/>
          <w:szCs w:val="22"/>
        </w:rPr>
        <w:t xml:space="preserve">zasady </w:t>
      </w:r>
      <w:r w:rsidR="00BD3F95" w:rsidRPr="00AD34E0">
        <w:rPr>
          <w:rFonts w:ascii="Arial" w:hAnsi="Arial" w:cs="Arial"/>
          <w:bCs/>
          <w:sz w:val="22"/>
          <w:szCs w:val="22"/>
        </w:rPr>
        <w:t xml:space="preserve">proporcji </w:t>
      </w:r>
      <w:r w:rsidR="00BD3F95">
        <w:rPr>
          <w:rFonts w:ascii="Arial" w:hAnsi="Arial" w:cs="Arial"/>
          <w:bCs/>
          <w:sz w:val="22"/>
          <w:szCs w:val="22"/>
        </w:rPr>
        <w:t xml:space="preserve">przy </w:t>
      </w:r>
      <w:r w:rsidRPr="00AD34E0">
        <w:rPr>
          <w:rFonts w:ascii="Arial" w:hAnsi="Arial" w:cs="Arial"/>
          <w:bCs/>
          <w:sz w:val="22"/>
          <w:szCs w:val="22"/>
        </w:rPr>
        <w:t>wy</w:t>
      </w:r>
      <w:r w:rsidR="006358C8" w:rsidRPr="00AD34E0">
        <w:rPr>
          <w:rFonts w:ascii="Arial" w:hAnsi="Arial" w:cs="Arial"/>
          <w:bCs/>
          <w:sz w:val="22"/>
          <w:szCs w:val="22"/>
        </w:rPr>
        <w:t>pła</w:t>
      </w:r>
      <w:r w:rsidR="00BD3F95">
        <w:rPr>
          <w:rFonts w:ascii="Arial" w:hAnsi="Arial" w:cs="Arial"/>
          <w:bCs/>
          <w:sz w:val="22"/>
          <w:szCs w:val="22"/>
        </w:rPr>
        <w:t>cie</w:t>
      </w:r>
      <w:r w:rsidR="006358C8" w:rsidRPr="00AD34E0">
        <w:rPr>
          <w:rFonts w:ascii="Arial" w:hAnsi="Arial" w:cs="Arial"/>
          <w:bCs/>
          <w:sz w:val="22"/>
          <w:szCs w:val="22"/>
        </w:rPr>
        <w:t xml:space="preserve"> odszkodowania,</w:t>
      </w:r>
    </w:p>
    <w:p w:rsidR="008466C8" w:rsidRPr="00AD34E0" w:rsidRDefault="00C51CAE" w:rsidP="00456BD6">
      <w:pPr>
        <w:numPr>
          <w:ilvl w:val="1"/>
          <w:numId w:val="77"/>
        </w:numPr>
        <w:spacing w:after="40"/>
        <w:rPr>
          <w:rFonts w:ascii="Arial" w:hAnsi="Arial" w:cs="Arial"/>
          <w:sz w:val="22"/>
          <w:szCs w:val="22"/>
        </w:rPr>
      </w:pPr>
      <w:r w:rsidRPr="00AD34E0">
        <w:rPr>
          <w:rFonts w:ascii="Arial" w:hAnsi="Arial" w:cs="Arial"/>
          <w:iCs/>
          <w:sz w:val="22"/>
          <w:szCs w:val="22"/>
        </w:rPr>
        <w:t>Klauzula odpowiedzialności za koszty poniżej franszyzy</w:t>
      </w:r>
      <w:r w:rsidR="006358C8" w:rsidRPr="00AD34E0">
        <w:rPr>
          <w:rFonts w:ascii="Arial" w:hAnsi="Arial" w:cs="Arial"/>
          <w:iCs/>
          <w:sz w:val="22"/>
          <w:szCs w:val="22"/>
        </w:rPr>
        <w:t>,</w:t>
      </w:r>
    </w:p>
    <w:p w:rsidR="008466C8" w:rsidRPr="00AD34E0" w:rsidRDefault="008466C8" w:rsidP="00456BD6">
      <w:pPr>
        <w:numPr>
          <w:ilvl w:val="1"/>
          <w:numId w:val="77"/>
        </w:numPr>
        <w:spacing w:after="40"/>
        <w:rPr>
          <w:rFonts w:ascii="Arial" w:hAnsi="Arial" w:cs="Arial"/>
          <w:sz w:val="22"/>
          <w:szCs w:val="22"/>
        </w:rPr>
      </w:pPr>
      <w:r w:rsidRPr="00AD34E0">
        <w:rPr>
          <w:rFonts w:ascii="Arial" w:hAnsi="Arial" w:cs="Arial"/>
          <w:iCs/>
          <w:sz w:val="22"/>
          <w:szCs w:val="22"/>
        </w:rPr>
        <w:t>Klauzula zdarzeń poza mieniem Ubezpieczonego</w:t>
      </w:r>
      <w:r w:rsidR="006358C8" w:rsidRPr="00AD34E0">
        <w:rPr>
          <w:rFonts w:ascii="Arial" w:hAnsi="Arial" w:cs="Arial"/>
          <w:iCs/>
          <w:sz w:val="22"/>
          <w:szCs w:val="22"/>
        </w:rPr>
        <w:t>,</w:t>
      </w:r>
    </w:p>
    <w:p w:rsidR="00C51CAE" w:rsidRPr="00AD34E0" w:rsidRDefault="00C51CAE" w:rsidP="00456BD6">
      <w:pPr>
        <w:numPr>
          <w:ilvl w:val="1"/>
          <w:numId w:val="77"/>
        </w:numPr>
        <w:spacing w:after="40"/>
        <w:rPr>
          <w:rFonts w:ascii="Arial" w:hAnsi="Arial" w:cs="Arial"/>
          <w:sz w:val="22"/>
          <w:szCs w:val="22"/>
        </w:rPr>
      </w:pPr>
      <w:r w:rsidRPr="00AD34E0">
        <w:rPr>
          <w:rFonts w:ascii="Arial" w:hAnsi="Arial" w:cs="Arial"/>
          <w:iCs/>
          <w:sz w:val="22"/>
          <w:szCs w:val="22"/>
        </w:rPr>
        <w:t>Klauzula instalacji</w:t>
      </w:r>
      <w:r w:rsidR="006358C8" w:rsidRPr="00AD34E0">
        <w:rPr>
          <w:rFonts w:ascii="Arial" w:hAnsi="Arial" w:cs="Arial"/>
          <w:iCs/>
          <w:sz w:val="22"/>
          <w:szCs w:val="22"/>
        </w:rPr>
        <w:t>,</w:t>
      </w:r>
    </w:p>
    <w:p w:rsidR="00B61499" w:rsidRPr="00AD34E0" w:rsidRDefault="00B61499" w:rsidP="00456BD6">
      <w:pPr>
        <w:numPr>
          <w:ilvl w:val="1"/>
          <w:numId w:val="77"/>
        </w:numPr>
        <w:spacing w:after="40"/>
        <w:rPr>
          <w:rFonts w:ascii="Arial" w:hAnsi="Arial" w:cs="Arial"/>
          <w:sz w:val="22"/>
          <w:szCs w:val="22"/>
        </w:rPr>
      </w:pPr>
      <w:r w:rsidRPr="00AD34E0">
        <w:rPr>
          <w:rFonts w:ascii="Arial" w:hAnsi="Arial" w:cs="Arial"/>
          <w:iCs/>
          <w:sz w:val="22"/>
          <w:szCs w:val="22"/>
        </w:rPr>
        <w:t>Zniesienie wszystkich franszyz</w:t>
      </w:r>
      <w:r w:rsidR="006358C8" w:rsidRPr="00AD34E0">
        <w:rPr>
          <w:rFonts w:ascii="Arial" w:hAnsi="Arial" w:cs="Arial"/>
          <w:iCs/>
          <w:sz w:val="22"/>
          <w:szCs w:val="22"/>
        </w:rPr>
        <w:t>.</w:t>
      </w:r>
    </w:p>
    <w:p w:rsidR="00C51CAE" w:rsidRPr="00AD34E0" w:rsidRDefault="00C51CAE" w:rsidP="00A65E84">
      <w:pPr>
        <w:spacing w:before="360" w:after="240"/>
        <w:ind w:left="352"/>
        <w:rPr>
          <w:rFonts w:ascii="Arial" w:hAnsi="Arial" w:cs="Arial"/>
          <w:b/>
          <w:bCs/>
          <w:sz w:val="22"/>
          <w:szCs w:val="22"/>
          <w:u w:val="single"/>
        </w:rPr>
      </w:pPr>
      <w:r w:rsidRPr="00AD34E0">
        <w:rPr>
          <w:rFonts w:ascii="Arial" w:hAnsi="Arial" w:cs="Arial"/>
          <w:b/>
          <w:sz w:val="22"/>
          <w:szCs w:val="22"/>
          <w:u w:val="single"/>
        </w:rPr>
        <w:t>Informacje dodatkowe:</w:t>
      </w:r>
    </w:p>
    <w:p w:rsidR="00C51CAE" w:rsidRPr="00AD34E0" w:rsidRDefault="00C51CAE" w:rsidP="00A65E84">
      <w:pPr>
        <w:numPr>
          <w:ilvl w:val="0"/>
          <w:numId w:val="21"/>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Informacje dodatkowe o ubezpieczanym mieniu:</w:t>
      </w:r>
    </w:p>
    <w:p w:rsidR="001C4A37" w:rsidRPr="00AD34E0" w:rsidRDefault="00313CC1" w:rsidP="00006DE6">
      <w:pPr>
        <w:numPr>
          <w:ilvl w:val="0"/>
          <w:numId w:val="47"/>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przedmiotem ubezpieczenia mienia nie są</w:t>
      </w:r>
      <w:r w:rsidR="001C4A37" w:rsidRPr="00AD34E0">
        <w:rPr>
          <w:rFonts w:ascii="Arial" w:hAnsi="Arial" w:cs="Arial"/>
          <w:sz w:val="22"/>
          <w:szCs w:val="22"/>
        </w:rPr>
        <w:t>:</w:t>
      </w:r>
    </w:p>
    <w:p w:rsidR="00313CC1" w:rsidRPr="00D75CC8" w:rsidRDefault="005368B2" w:rsidP="00006DE6">
      <w:pPr>
        <w:numPr>
          <w:ilvl w:val="1"/>
          <w:numId w:val="47"/>
        </w:numPr>
        <w:overflowPunct w:val="0"/>
        <w:autoSpaceDE w:val="0"/>
        <w:autoSpaceDN w:val="0"/>
        <w:adjustRightInd w:val="0"/>
        <w:spacing w:after="40"/>
        <w:ind w:left="1434" w:hanging="357"/>
        <w:jc w:val="both"/>
        <w:textAlignment w:val="baseline"/>
        <w:rPr>
          <w:rFonts w:ascii="Arial" w:hAnsi="Arial" w:cs="Arial"/>
          <w:sz w:val="22"/>
          <w:szCs w:val="22"/>
        </w:rPr>
      </w:pPr>
      <w:r w:rsidRPr="00D75CC8">
        <w:rPr>
          <w:rFonts w:ascii="Arial" w:hAnsi="Arial" w:cs="Arial"/>
          <w:sz w:val="22"/>
          <w:szCs w:val="22"/>
        </w:rPr>
        <w:t>drogi, mosty, tunele i wiadukty oraz budowle hydrotechniczne,</w:t>
      </w:r>
    </w:p>
    <w:p w:rsidR="001C4A37" w:rsidRPr="00AD34E0" w:rsidRDefault="001C4A37" w:rsidP="00006DE6">
      <w:pPr>
        <w:numPr>
          <w:ilvl w:val="1"/>
          <w:numId w:val="47"/>
        </w:numPr>
        <w:overflowPunct w:val="0"/>
        <w:autoSpaceDE w:val="0"/>
        <w:autoSpaceDN w:val="0"/>
        <w:adjustRightInd w:val="0"/>
        <w:spacing w:after="40"/>
        <w:ind w:left="1434" w:hanging="357"/>
        <w:jc w:val="both"/>
        <w:textAlignment w:val="baseline"/>
        <w:rPr>
          <w:rFonts w:ascii="Arial" w:hAnsi="Arial" w:cs="Arial"/>
          <w:sz w:val="22"/>
          <w:szCs w:val="22"/>
        </w:rPr>
      </w:pPr>
      <w:r w:rsidRPr="00AD34E0">
        <w:rPr>
          <w:rFonts w:ascii="Arial" w:hAnsi="Arial" w:cs="Arial"/>
          <w:sz w:val="22"/>
          <w:szCs w:val="22"/>
        </w:rPr>
        <w:t xml:space="preserve">mienie wyłączone z eksploatacji </w:t>
      </w:r>
    </w:p>
    <w:p w:rsidR="001C4A37" w:rsidRPr="00AD34E0" w:rsidRDefault="001C4A37" w:rsidP="00006DE6">
      <w:pPr>
        <w:numPr>
          <w:ilvl w:val="1"/>
          <w:numId w:val="47"/>
        </w:numPr>
        <w:overflowPunct w:val="0"/>
        <w:autoSpaceDE w:val="0"/>
        <w:autoSpaceDN w:val="0"/>
        <w:adjustRightInd w:val="0"/>
        <w:spacing w:after="40"/>
        <w:ind w:left="1434" w:hanging="357"/>
        <w:jc w:val="both"/>
        <w:textAlignment w:val="baseline"/>
        <w:rPr>
          <w:rFonts w:ascii="Arial" w:hAnsi="Arial" w:cs="Arial"/>
          <w:sz w:val="22"/>
          <w:szCs w:val="22"/>
        </w:rPr>
      </w:pPr>
      <w:r w:rsidRPr="00AD34E0">
        <w:rPr>
          <w:rFonts w:ascii="Arial" w:hAnsi="Arial" w:cs="Arial"/>
          <w:sz w:val="22"/>
          <w:szCs w:val="22"/>
        </w:rPr>
        <w:t xml:space="preserve">pustostany </w:t>
      </w:r>
    </w:p>
    <w:p w:rsidR="001C4A37" w:rsidRPr="00AD34E0" w:rsidRDefault="001C4A37" w:rsidP="00006DE6">
      <w:pPr>
        <w:numPr>
          <w:ilvl w:val="1"/>
          <w:numId w:val="47"/>
        </w:numPr>
        <w:overflowPunct w:val="0"/>
        <w:autoSpaceDE w:val="0"/>
        <w:autoSpaceDN w:val="0"/>
        <w:adjustRightInd w:val="0"/>
        <w:spacing w:after="40"/>
        <w:ind w:left="1434" w:hanging="357"/>
        <w:jc w:val="both"/>
        <w:textAlignment w:val="baseline"/>
        <w:rPr>
          <w:rFonts w:ascii="Arial" w:hAnsi="Arial" w:cs="Arial"/>
          <w:sz w:val="22"/>
          <w:szCs w:val="22"/>
        </w:rPr>
      </w:pPr>
      <w:r w:rsidRPr="00AD34E0">
        <w:rPr>
          <w:rFonts w:ascii="Arial" w:hAnsi="Arial" w:cs="Arial"/>
          <w:sz w:val="22"/>
          <w:szCs w:val="22"/>
        </w:rPr>
        <w:t xml:space="preserve">budynki w złym lub awaryjnym stanie technicznym. </w:t>
      </w:r>
    </w:p>
    <w:p w:rsidR="001C4A37" w:rsidRPr="00AD34E0" w:rsidRDefault="001C4A37" w:rsidP="00006DE6">
      <w:pPr>
        <w:numPr>
          <w:ilvl w:val="1"/>
          <w:numId w:val="47"/>
        </w:numPr>
        <w:overflowPunct w:val="0"/>
        <w:autoSpaceDE w:val="0"/>
        <w:autoSpaceDN w:val="0"/>
        <w:adjustRightInd w:val="0"/>
        <w:spacing w:after="40"/>
        <w:ind w:left="1434" w:hanging="357"/>
        <w:jc w:val="both"/>
        <w:textAlignment w:val="baseline"/>
        <w:rPr>
          <w:rFonts w:ascii="Arial" w:hAnsi="Arial" w:cs="Arial"/>
          <w:sz w:val="22"/>
          <w:szCs w:val="22"/>
        </w:rPr>
      </w:pPr>
      <w:r w:rsidRPr="00AD34E0">
        <w:rPr>
          <w:rFonts w:ascii="Arial" w:hAnsi="Arial" w:cs="Arial"/>
          <w:sz w:val="22"/>
          <w:szCs w:val="22"/>
        </w:rPr>
        <w:t>budynki o konstrukcji drewnianej</w:t>
      </w:r>
    </w:p>
    <w:p w:rsidR="001C4A37" w:rsidRPr="00AD34E0" w:rsidRDefault="001C4A37" w:rsidP="00006DE6">
      <w:pPr>
        <w:numPr>
          <w:ilvl w:val="1"/>
          <w:numId w:val="47"/>
        </w:numPr>
        <w:overflowPunct w:val="0"/>
        <w:autoSpaceDE w:val="0"/>
        <w:autoSpaceDN w:val="0"/>
        <w:adjustRightInd w:val="0"/>
        <w:spacing w:after="40"/>
        <w:ind w:left="1434" w:hanging="357"/>
        <w:jc w:val="both"/>
        <w:textAlignment w:val="baseline"/>
        <w:rPr>
          <w:rFonts w:ascii="Arial" w:hAnsi="Arial" w:cs="Arial"/>
          <w:sz w:val="22"/>
          <w:szCs w:val="22"/>
        </w:rPr>
      </w:pPr>
      <w:r w:rsidRPr="00AD34E0">
        <w:rPr>
          <w:rFonts w:ascii="Arial" w:hAnsi="Arial" w:cs="Arial"/>
          <w:sz w:val="22"/>
          <w:szCs w:val="22"/>
        </w:rPr>
        <w:t>budynki przeznaczone do rozbiórki, wyburzenia</w:t>
      </w:r>
    </w:p>
    <w:p w:rsidR="001971D9" w:rsidRPr="00D75CC8" w:rsidRDefault="00B61499" w:rsidP="00006DE6">
      <w:pPr>
        <w:numPr>
          <w:ilvl w:val="0"/>
          <w:numId w:val="47"/>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wszystkie l</w:t>
      </w:r>
      <w:r w:rsidR="001971D9" w:rsidRPr="00AD34E0">
        <w:rPr>
          <w:rFonts w:ascii="Arial" w:hAnsi="Arial" w:cs="Arial"/>
          <w:sz w:val="22"/>
          <w:szCs w:val="22"/>
        </w:rPr>
        <w:t>okalizacje</w:t>
      </w:r>
      <w:r w:rsidRPr="00AD34E0">
        <w:rPr>
          <w:rFonts w:ascii="Arial" w:hAnsi="Arial" w:cs="Arial"/>
          <w:sz w:val="22"/>
          <w:szCs w:val="22"/>
        </w:rPr>
        <w:t>,</w:t>
      </w:r>
      <w:r w:rsidR="001971D9" w:rsidRPr="00AD34E0">
        <w:rPr>
          <w:rFonts w:ascii="Arial" w:hAnsi="Arial" w:cs="Arial"/>
          <w:sz w:val="22"/>
          <w:szCs w:val="22"/>
        </w:rPr>
        <w:t xml:space="preserve"> w których znajduje się ubezpieczone mienie nie zn</w:t>
      </w:r>
      <w:r w:rsidRPr="00AD34E0">
        <w:rPr>
          <w:rFonts w:ascii="Arial" w:hAnsi="Arial" w:cs="Arial"/>
          <w:sz w:val="22"/>
          <w:szCs w:val="22"/>
        </w:rPr>
        <w:t>a</w:t>
      </w:r>
      <w:r w:rsidR="001971D9" w:rsidRPr="00AD34E0">
        <w:rPr>
          <w:rFonts w:ascii="Arial" w:hAnsi="Arial" w:cs="Arial"/>
          <w:sz w:val="22"/>
          <w:szCs w:val="22"/>
        </w:rPr>
        <w:t>jduj</w:t>
      </w:r>
      <w:r w:rsidRPr="00AD34E0">
        <w:rPr>
          <w:rFonts w:ascii="Arial" w:hAnsi="Arial" w:cs="Arial"/>
          <w:sz w:val="22"/>
          <w:szCs w:val="22"/>
        </w:rPr>
        <w:t>ą</w:t>
      </w:r>
      <w:r w:rsidR="001971D9" w:rsidRPr="00AD34E0">
        <w:rPr>
          <w:rFonts w:ascii="Arial" w:hAnsi="Arial" w:cs="Arial"/>
          <w:sz w:val="22"/>
          <w:szCs w:val="22"/>
        </w:rPr>
        <w:t xml:space="preserve"> się </w:t>
      </w:r>
      <w:r w:rsidR="001971D9" w:rsidRPr="00D75CC8">
        <w:rPr>
          <w:rFonts w:ascii="Arial" w:hAnsi="Arial" w:cs="Arial"/>
          <w:sz w:val="22"/>
          <w:szCs w:val="22"/>
        </w:rPr>
        <w:t>na</w:t>
      </w:r>
      <w:r w:rsidR="006358C8" w:rsidRPr="00D75CC8">
        <w:rPr>
          <w:rFonts w:ascii="Arial" w:hAnsi="Arial" w:cs="Arial"/>
          <w:sz w:val="22"/>
          <w:szCs w:val="22"/>
        </w:rPr>
        <w:t> </w:t>
      </w:r>
      <w:r w:rsidR="001971D9" w:rsidRPr="00D75CC8">
        <w:rPr>
          <w:rFonts w:ascii="Arial" w:hAnsi="Arial" w:cs="Arial"/>
          <w:sz w:val="22"/>
          <w:szCs w:val="22"/>
        </w:rPr>
        <w:t>terenach zalewowych</w:t>
      </w:r>
      <w:r w:rsidRPr="00D75CC8">
        <w:rPr>
          <w:rFonts w:ascii="Arial" w:hAnsi="Arial" w:cs="Arial"/>
          <w:sz w:val="22"/>
          <w:szCs w:val="22"/>
        </w:rPr>
        <w:t xml:space="preserve"> i </w:t>
      </w:r>
      <w:r w:rsidR="004213A3" w:rsidRPr="00D75CC8">
        <w:rPr>
          <w:rFonts w:ascii="Arial" w:hAnsi="Arial" w:cs="Arial"/>
          <w:sz w:val="22"/>
          <w:szCs w:val="22"/>
        </w:rPr>
        <w:t xml:space="preserve">po 1996 </w:t>
      </w:r>
      <w:r w:rsidRPr="00D75CC8">
        <w:rPr>
          <w:rFonts w:ascii="Arial" w:hAnsi="Arial" w:cs="Arial"/>
          <w:sz w:val="22"/>
          <w:szCs w:val="22"/>
        </w:rPr>
        <w:t>roku nie było powodzi na ubezpieczanym terenie.</w:t>
      </w:r>
    </w:p>
    <w:p w:rsidR="00C51CAE" w:rsidRPr="00C528D9" w:rsidRDefault="00C51CAE" w:rsidP="00CC122C">
      <w:pPr>
        <w:spacing w:before="120" w:after="60" w:line="252" w:lineRule="auto"/>
        <w:ind w:left="352"/>
        <w:jc w:val="both"/>
        <w:rPr>
          <w:rFonts w:ascii="Arial" w:hAnsi="Arial" w:cs="Arial"/>
          <w:sz w:val="22"/>
          <w:szCs w:val="22"/>
          <w:u w:val="single"/>
        </w:rPr>
      </w:pPr>
      <w:r w:rsidRPr="00C528D9">
        <w:rPr>
          <w:rFonts w:ascii="Arial" w:hAnsi="Arial" w:cs="Arial"/>
          <w:sz w:val="22"/>
          <w:szCs w:val="22"/>
          <w:u w:val="single"/>
        </w:rPr>
        <w:t>Turystyczne znaki drogowe</w:t>
      </w:r>
    </w:p>
    <w:p w:rsidR="00C51CAE" w:rsidRPr="00C528D9" w:rsidRDefault="00C51CAE" w:rsidP="00CC122C">
      <w:pPr>
        <w:spacing w:after="60" w:line="252" w:lineRule="auto"/>
        <w:ind w:left="352"/>
        <w:jc w:val="both"/>
        <w:rPr>
          <w:rFonts w:ascii="Arial" w:hAnsi="Arial" w:cs="Arial"/>
          <w:sz w:val="22"/>
          <w:szCs w:val="22"/>
        </w:rPr>
      </w:pPr>
      <w:r w:rsidRPr="00C528D9">
        <w:rPr>
          <w:rFonts w:ascii="Arial" w:hAnsi="Arial" w:cs="Arial"/>
          <w:sz w:val="22"/>
          <w:szCs w:val="22"/>
        </w:rPr>
        <w:t xml:space="preserve">Turystyczne znaki drogowe typu E-22a, oznaczające szlaki turystyczne, o wymiarach 2250 mm x </w:t>
      </w:r>
      <w:smartTag w:uri="urn:schemas-microsoft-com:office:smarttags" w:element="metricconverter">
        <w:smartTagPr>
          <w:attr w:name="ProductID" w:val="250 mm"/>
        </w:smartTagPr>
        <w:r w:rsidRPr="00C528D9">
          <w:rPr>
            <w:rFonts w:ascii="Arial" w:hAnsi="Arial" w:cs="Arial"/>
            <w:sz w:val="22"/>
            <w:szCs w:val="22"/>
          </w:rPr>
          <w:t>250 mm</w:t>
        </w:r>
      </w:smartTag>
      <w:r w:rsidRPr="00C528D9">
        <w:rPr>
          <w:rFonts w:ascii="Arial" w:hAnsi="Arial" w:cs="Arial"/>
          <w:sz w:val="22"/>
          <w:szCs w:val="22"/>
        </w:rPr>
        <w:t xml:space="preserve">, powierzchnia </w:t>
      </w:r>
      <w:smartTag w:uri="urn:schemas-microsoft-com:office:smarttags" w:element="metricconverter">
        <w:smartTagPr>
          <w:attr w:name="ProductID" w:val="0,56 m"/>
        </w:smartTagPr>
        <w:r w:rsidRPr="00C528D9">
          <w:rPr>
            <w:rFonts w:ascii="Arial" w:hAnsi="Arial" w:cs="Arial"/>
            <w:sz w:val="22"/>
            <w:szCs w:val="22"/>
          </w:rPr>
          <w:t xml:space="preserve">0,56 </w:t>
        </w:r>
        <w:proofErr w:type="spellStart"/>
        <w:r w:rsidRPr="00C528D9">
          <w:rPr>
            <w:rFonts w:ascii="Arial" w:hAnsi="Arial" w:cs="Arial"/>
            <w:sz w:val="22"/>
            <w:szCs w:val="22"/>
          </w:rPr>
          <w:t>m</w:t>
        </w:r>
      </w:smartTag>
      <w:r w:rsidRPr="00C528D9">
        <w:rPr>
          <w:rFonts w:ascii="Arial" w:hAnsi="Arial" w:cs="Arial"/>
          <w:sz w:val="22"/>
          <w:szCs w:val="22"/>
        </w:rPr>
        <w:t>²</w:t>
      </w:r>
      <w:proofErr w:type="spellEnd"/>
      <w:r w:rsidRPr="00C528D9">
        <w:rPr>
          <w:rFonts w:ascii="Arial" w:hAnsi="Arial" w:cs="Arial"/>
          <w:sz w:val="22"/>
          <w:szCs w:val="22"/>
        </w:rPr>
        <w:t>, tarcza znaku wykonana z blachy stalowej. Ilość znaków – 43 sztuki. Rok produkcji 2014. Znaki rozstawione są przy drogach na terenie województwa warmińsko – mazurskiego.</w:t>
      </w:r>
    </w:p>
    <w:p w:rsidR="00C51CAE" w:rsidRPr="00C528D9" w:rsidRDefault="00C51CAE" w:rsidP="00CC122C">
      <w:pPr>
        <w:spacing w:after="60" w:line="252" w:lineRule="auto"/>
        <w:ind w:left="352"/>
        <w:jc w:val="both"/>
        <w:rPr>
          <w:rFonts w:ascii="Arial" w:hAnsi="Arial" w:cs="Arial"/>
          <w:sz w:val="22"/>
          <w:szCs w:val="22"/>
        </w:rPr>
      </w:pPr>
      <w:r w:rsidRPr="00C528D9">
        <w:rPr>
          <w:rFonts w:ascii="Arial" w:hAnsi="Arial" w:cs="Arial"/>
          <w:sz w:val="22"/>
          <w:szCs w:val="22"/>
        </w:rPr>
        <w:t>Oznakowanie wykonane i ustawione zgodnie z wymogami obowiązujących przepisów prawa.</w:t>
      </w:r>
    </w:p>
    <w:p w:rsidR="00D1642D" w:rsidRPr="00347B49" w:rsidRDefault="00C51CAE" w:rsidP="00CC122C">
      <w:pPr>
        <w:spacing w:before="120" w:after="60" w:line="252" w:lineRule="auto"/>
        <w:ind w:left="352"/>
        <w:jc w:val="both"/>
        <w:rPr>
          <w:rFonts w:ascii="Arial" w:hAnsi="Arial" w:cs="Arial"/>
          <w:sz w:val="22"/>
          <w:szCs w:val="22"/>
          <w:u w:val="single"/>
        </w:rPr>
      </w:pPr>
      <w:r w:rsidRPr="00347B49">
        <w:rPr>
          <w:rFonts w:ascii="Arial" w:hAnsi="Arial" w:cs="Arial"/>
          <w:sz w:val="22"/>
          <w:szCs w:val="22"/>
          <w:u w:val="single"/>
        </w:rPr>
        <w:t>Stan techniczny</w:t>
      </w:r>
      <w:r w:rsidR="001B6C99" w:rsidRPr="00347B49">
        <w:rPr>
          <w:rFonts w:ascii="Arial" w:hAnsi="Arial" w:cs="Arial"/>
          <w:sz w:val="22"/>
          <w:szCs w:val="22"/>
          <w:u w:val="single"/>
        </w:rPr>
        <w:t xml:space="preserve"> budynków</w:t>
      </w:r>
      <w:r w:rsidR="00D1642D" w:rsidRPr="00347B49">
        <w:rPr>
          <w:rFonts w:ascii="Arial" w:hAnsi="Arial" w:cs="Arial"/>
          <w:sz w:val="22"/>
          <w:szCs w:val="22"/>
          <w:u w:val="single"/>
        </w:rPr>
        <w:t xml:space="preserve"> – dotyczy obiektów </w:t>
      </w:r>
      <w:r w:rsidR="00D1642D" w:rsidRPr="00347B49">
        <w:rPr>
          <w:rFonts w:ascii="Arial" w:hAnsi="Arial" w:cs="Arial"/>
          <w:bCs/>
          <w:sz w:val="22"/>
          <w:szCs w:val="22"/>
          <w:u w:val="single"/>
        </w:rPr>
        <w:t>w których prowadzona jest działalność przez Urząd Marszałkowski</w:t>
      </w:r>
    </w:p>
    <w:p w:rsidR="00C51CAE" w:rsidRPr="00C528D9" w:rsidRDefault="00C51CAE" w:rsidP="00CC122C">
      <w:pPr>
        <w:spacing w:after="60" w:line="252" w:lineRule="auto"/>
        <w:ind w:left="352"/>
        <w:jc w:val="both"/>
        <w:rPr>
          <w:rFonts w:ascii="Arial" w:hAnsi="Arial" w:cs="Arial"/>
          <w:sz w:val="22"/>
          <w:szCs w:val="22"/>
        </w:rPr>
      </w:pPr>
      <w:r w:rsidRPr="00C528D9">
        <w:rPr>
          <w:rFonts w:ascii="Arial" w:hAnsi="Arial" w:cs="Arial"/>
          <w:sz w:val="22"/>
          <w:szCs w:val="22"/>
        </w:rPr>
        <w:t xml:space="preserve">Żaden z budynków nie jest przeznaczony do rozbiórki, stan techniczny dobry, obiekty nadają </w:t>
      </w:r>
      <w:r w:rsidR="00675149" w:rsidRPr="00C528D9">
        <w:rPr>
          <w:rFonts w:ascii="Arial" w:hAnsi="Arial" w:cs="Arial"/>
          <w:sz w:val="22"/>
          <w:szCs w:val="22"/>
        </w:rPr>
        <w:br/>
      </w:r>
      <w:r w:rsidRPr="00C528D9">
        <w:rPr>
          <w:rFonts w:ascii="Arial" w:hAnsi="Arial" w:cs="Arial"/>
          <w:sz w:val="22"/>
          <w:szCs w:val="22"/>
        </w:rPr>
        <w:t>się do użytkowania. Dachy na budynkach są w dobrym stanie technicznym, otwory okienne i</w:t>
      </w:r>
      <w:r w:rsidR="006358C8" w:rsidRPr="00C528D9">
        <w:rPr>
          <w:rFonts w:ascii="Arial" w:hAnsi="Arial" w:cs="Arial"/>
          <w:sz w:val="22"/>
          <w:szCs w:val="22"/>
        </w:rPr>
        <w:t> </w:t>
      </w:r>
      <w:r w:rsidRPr="00C528D9">
        <w:rPr>
          <w:rFonts w:ascii="Arial" w:hAnsi="Arial" w:cs="Arial"/>
          <w:sz w:val="22"/>
          <w:szCs w:val="22"/>
        </w:rPr>
        <w:t>drzwiowe są zabezpieczone. Stan techniczny obiektów jest stale kontrolowany, a drobne usterki natychmiast usuwane. Regularnie przeprowadzane są badania instalacji kominowej i</w:t>
      </w:r>
      <w:r w:rsidR="006358C8" w:rsidRPr="00C528D9">
        <w:rPr>
          <w:rFonts w:ascii="Arial" w:hAnsi="Arial" w:cs="Arial"/>
          <w:sz w:val="22"/>
          <w:szCs w:val="22"/>
        </w:rPr>
        <w:t> </w:t>
      </w:r>
      <w:r w:rsidRPr="00C528D9">
        <w:rPr>
          <w:rFonts w:ascii="Arial" w:hAnsi="Arial" w:cs="Arial"/>
          <w:sz w:val="22"/>
          <w:szCs w:val="22"/>
        </w:rPr>
        <w:t>elektrycznej we wszystkich budynkach.</w:t>
      </w:r>
    </w:p>
    <w:p w:rsidR="00820728" w:rsidRPr="00347B49" w:rsidRDefault="00E61B6B" w:rsidP="00CC122C">
      <w:pPr>
        <w:spacing w:after="60" w:line="252" w:lineRule="auto"/>
        <w:ind w:left="352"/>
        <w:jc w:val="both"/>
        <w:rPr>
          <w:rFonts w:ascii="Arial" w:hAnsi="Arial" w:cs="Arial"/>
          <w:sz w:val="22"/>
          <w:szCs w:val="22"/>
        </w:rPr>
      </w:pPr>
      <w:r w:rsidRPr="00D75CC8">
        <w:rPr>
          <w:rFonts w:ascii="Arial" w:hAnsi="Arial" w:cs="Arial"/>
          <w:sz w:val="22"/>
          <w:szCs w:val="22"/>
        </w:rPr>
        <w:t xml:space="preserve">Pozostałe informacje o budynkach zgodnie z załącznikiem nr </w:t>
      </w:r>
      <w:r w:rsidRPr="00D75CC8">
        <w:rPr>
          <w:rFonts w:ascii="Arial" w:hAnsi="Arial" w:cs="Arial"/>
          <w:b/>
          <w:sz w:val="22"/>
          <w:szCs w:val="22"/>
        </w:rPr>
        <w:t>1a</w:t>
      </w:r>
      <w:r w:rsidR="00347B49" w:rsidRPr="00D75CC8">
        <w:rPr>
          <w:rFonts w:ascii="Arial" w:hAnsi="Arial" w:cs="Arial"/>
          <w:b/>
          <w:sz w:val="22"/>
          <w:szCs w:val="22"/>
        </w:rPr>
        <w:t>.1</w:t>
      </w:r>
      <w:r w:rsidRPr="00D75CC8">
        <w:rPr>
          <w:rFonts w:ascii="Arial" w:hAnsi="Arial" w:cs="Arial"/>
          <w:sz w:val="22"/>
          <w:szCs w:val="22"/>
        </w:rPr>
        <w:t>.</w:t>
      </w:r>
    </w:p>
    <w:p w:rsidR="00C51CAE" w:rsidRPr="00C528D9" w:rsidRDefault="00C51CAE" w:rsidP="00CC122C">
      <w:pPr>
        <w:spacing w:before="120" w:after="60" w:line="252" w:lineRule="auto"/>
        <w:ind w:left="352"/>
        <w:jc w:val="both"/>
        <w:rPr>
          <w:rFonts w:ascii="Arial" w:hAnsi="Arial" w:cs="Arial"/>
          <w:sz w:val="22"/>
          <w:szCs w:val="22"/>
          <w:u w:val="single"/>
        </w:rPr>
      </w:pPr>
      <w:r w:rsidRPr="00C528D9">
        <w:rPr>
          <w:rFonts w:ascii="Arial" w:hAnsi="Arial" w:cs="Arial"/>
          <w:sz w:val="22"/>
          <w:szCs w:val="22"/>
          <w:u w:val="single"/>
        </w:rPr>
        <w:t>Remonty i przebudowy</w:t>
      </w:r>
    </w:p>
    <w:p w:rsidR="00C044FE" w:rsidRPr="00C528D9" w:rsidRDefault="00C51CAE" w:rsidP="00CC122C">
      <w:pPr>
        <w:spacing w:after="60" w:line="252" w:lineRule="auto"/>
        <w:ind w:left="352"/>
        <w:jc w:val="both"/>
        <w:rPr>
          <w:rFonts w:ascii="Arial" w:hAnsi="Arial" w:cs="Arial"/>
          <w:sz w:val="22"/>
          <w:szCs w:val="22"/>
        </w:rPr>
      </w:pPr>
      <w:r w:rsidRPr="00C528D9">
        <w:rPr>
          <w:rFonts w:ascii="Arial" w:hAnsi="Arial" w:cs="Arial"/>
          <w:sz w:val="22"/>
          <w:szCs w:val="22"/>
        </w:rPr>
        <w:t>W 2013r. rozpoczęto przebudowę budynku administracyjnego, przy ul. Głowackiego 17 w Olsztynie na</w:t>
      </w:r>
      <w:r w:rsidR="00675149" w:rsidRPr="00C528D9">
        <w:rPr>
          <w:rFonts w:ascii="Arial" w:hAnsi="Arial" w:cs="Arial"/>
          <w:sz w:val="22"/>
          <w:szCs w:val="22"/>
        </w:rPr>
        <w:t> </w:t>
      </w:r>
      <w:r w:rsidRPr="00C528D9">
        <w:rPr>
          <w:rFonts w:ascii="Arial" w:hAnsi="Arial" w:cs="Arial"/>
          <w:sz w:val="22"/>
          <w:szCs w:val="22"/>
        </w:rPr>
        <w:t>potrzeby Urzędu Marszałkowskiego Województwa Warmińsko-Mazurskiego.</w:t>
      </w:r>
      <w:r w:rsidR="00ED55A8" w:rsidRPr="00C528D9">
        <w:rPr>
          <w:rFonts w:ascii="Arial" w:hAnsi="Arial" w:cs="Arial"/>
          <w:sz w:val="22"/>
          <w:szCs w:val="22"/>
        </w:rPr>
        <w:t xml:space="preserve"> W</w:t>
      </w:r>
      <w:r w:rsidR="006358C8" w:rsidRPr="00C528D9">
        <w:rPr>
          <w:rFonts w:ascii="Arial" w:hAnsi="Arial" w:cs="Arial"/>
          <w:sz w:val="22"/>
          <w:szCs w:val="22"/>
        </w:rPr>
        <w:t> </w:t>
      </w:r>
      <w:r w:rsidR="00ED55A8" w:rsidRPr="00C528D9">
        <w:rPr>
          <w:rFonts w:ascii="Arial" w:hAnsi="Arial" w:cs="Arial"/>
          <w:sz w:val="22"/>
          <w:szCs w:val="22"/>
        </w:rPr>
        <w:t>roku 2020 wykonano remont łazienek, polegający na wykonaniu nowych instalacji wodnych, kanalizacyjnych, elektrycznych, nowych ścianek lekkich dzielących pomieszczenia, okładzin ścian i posadzek z gresu, wymianie na nowe urządzeń sanitarnych.</w:t>
      </w:r>
    </w:p>
    <w:p w:rsidR="00C044FE" w:rsidRPr="00C528D9" w:rsidRDefault="00C044FE" w:rsidP="00CC122C">
      <w:pPr>
        <w:spacing w:before="120" w:after="60" w:line="252" w:lineRule="auto"/>
        <w:ind w:left="352"/>
        <w:jc w:val="both"/>
        <w:rPr>
          <w:rFonts w:ascii="Arial" w:hAnsi="Arial" w:cs="Arial"/>
          <w:sz w:val="22"/>
          <w:szCs w:val="22"/>
        </w:rPr>
      </w:pPr>
      <w:r w:rsidRPr="00C528D9">
        <w:rPr>
          <w:rFonts w:ascii="Arial" w:hAnsi="Arial" w:cs="Arial"/>
          <w:sz w:val="22"/>
          <w:szCs w:val="22"/>
        </w:rPr>
        <w:t xml:space="preserve">Wykonano rozbudowę/przebudowę instalacji alarmowej napadowej w budynku, polegająca na wymianie i montażu nowych czujek ruchu, kontaktronów w drzwiach i oknach, instalacji kontroli dostępu, wymianie lub rozbudowie centrali alarmowej. Rozbudowa instalacji sygnalizacji pożaru polegająca m.in. na montażu nowych czujek dymu 2021/2022. </w:t>
      </w:r>
    </w:p>
    <w:p w:rsidR="00C044FE" w:rsidRPr="00C528D9" w:rsidRDefault="00C044FE" w:rsidP="00CC122C">
      <w:pPr>
        <w:spacing w:after="60" w:line="252" w:lineRule="auto"/>
        <w:ind w:left="352"/>
        <w:jc w:val="both"/>
        <w:rPr>
          <w:rFonts w:ascii="Arial" w:hAnsi="Arial" w:cs="Arial"/>
          <w:sz w:val="22"/>
          <w:szCs w:val="22"/>
        </w:rPr>
      </w:pPr>
      <w:r w:rsidRPr="00C528D9">
        <w:rPr>
          <w:rFonts w:ascii="Arial" w:hAnsi="Arial" w:cs="Arial"/>
          <w:sz w:val="22"/>
          <w:szCs w:val="22"/>
        </w:rPr>
        <w:t xml:space="preserve">W latach </w:t>
      </w:r>
      <w:r w:rsidR="00C528D9" w:rsidRPr="00C528D9">
        <w:rPr>
          <w:rFonts w:ascii="Arial" w:hAnsi="Arial" w:cs="Arial"/>
          <w:sz w:val="22"/>
          <w:szCs w:val="22"/>
        </w:rPr>
        <w:t>202</w:t>
      </w:r>
      <w:r w:rsidR="00A92079">
        <w:rPr>
          <w:rFonts w:ascii="Arial" w:hAnsi="Arial" w:cs="Arial"/>
          <w:sz w:val="22"/>
          <w:szCs w:val="22"/>
        </w:rPr>
        <w:t>5</w:t>
      </w:r>
      <w:r w:rsidRPr="00C528D9">
        <w:rPr>
          <w:rFonts w:ascii="Arial" w:hAnsi="Arial" w:cs="Arial"/>
          <w:sz w:val="22"/>
          <w:szCs w:val="22"/>
        </w:rPr>
        <w:t>/</w:t>
      </w:r>
      <w:r w:rsidR="00C528D9" w:rsidRPr="00C528D9">
        <w:rPr>
          <w:rFonts w:ascii="Arial" w:hAnsi="Arial" w:cs="Arial"/>
          <w:sz w:val="22"/>
          <w:szCs w:val="22"/>
        </w:rPr>
        <w:t>202</w:t>
      </w:r>
      <w:r w:rsidR="00A92079">
        <w:rPr>
          <w:rFonts w:ascii="Arial" w:hAnsi="Arial" w:cs="Arial"/>
          <w:sz w:val="22"/>
          <w:szCs w:val="22"/>
        </w:rPr>
        <w:t>6</w:t>
      </w:r>
      <w:r w:rsidR="00C528D9" w:rsidRPr="00C528D9">
        <w:rPr>
          <w:rFonts w:ascii="Arial" w:hAnsi="Arial" w:cs="Arial"/>
          <w:sz w:val="22"/>
          <w:szCs w:val="22"/>
        </w:rPr>
        <w:t xml:space="preserve"> </w:t>
      </w:r>
      <w:r w:rsidRPr="00C528D9">
        <w:rPr>
          <w:rFonts w:ascii="Arial" w:hAnsi="Arial" w:cs="Arial"/>
          <w:sz w:val="22"/>
          <w:szCs w:val="22"/>
        </w:rPr>
        <w:t>planuje się wykonać dalsze roboty budowlane i inne przy ul.</w:t>
      </w:r>
      <w:r w:rsidR="00CC122C">
        <w:rPr>
          <w:rFonts w:ascii="Arial" w:hAnsi="Arial" w:cs="Arial"/>
          <w:sz w:val="22"/>
          <w:szCs w:val="22"/>
        </w:rPr>
        <w:t> </w:t>
      </w:r>
      <w:r w:rsidRPr="00C528D9">
        <w:rPr>
          <w:rFonts w:ascii="Arial" w:hAnsi="Arial" w:cs="Arial"/>
          <w:sz w:val="22"/>
          <w:szCs w:val="22"/>
        </w:rPr>
        <w:t>Głowackiego</w:t>
      </w:r>
      <w:r w:rsidR="00CC122C">
        <w:rPr>
          <w:rFonts w:ascii="Arial" w:hAnsi="Arial" w:cs="Arial"/>
          <w:sz w:val="22"/>
          <w:szCs w:val="22"/>
        </w:rPr>
        <w:t> </w:t>
      </w:r>
      <w:r w:rsidRPr="00C528D9">
        <w:rPr>
          <w:rFonts w:ascii="Arial" w:hAnsi="Arial" w:cs="Arial"/>
          <w:sz w:val="22"/>
          <w:szCs w:val="22"/>
        </w:rPr>
        <w:t>17, jak poniżej:</w:t>
      </w:r>
    </w:p>
    <w:p w:rsidR="00C044FE" w:rsidRPr="00D75CC8" w:rsidRDefault="00C044FE" w:rsidP="00006DE6">
      <w:pPr>
        <w:pStyle w:val="Akapitzlist"/>
        <w:numPr>
          <w:ilvl w:val="0"/>
          <w:numId w:val="58"/>
        </w:numPr>
        <w:spacing w:after="60" w:line="252" w:lineRule="auto"/>
        <w:contextualSpacing w:val="0"/>
        <w:jc w:val="both"/>
        <w:rPr>
          <w:rFonts w:ascii="Arial" w:hAnsi="Arial" w:cs="Arial"/>
          <w:sz w:val="22"/>
          <w:szCs w:val="22"/>
        </w:rPr>
      </w:pPr>
      <w:r w:rsidRPr="00C528D9">
        <w:rPr>
          <w:rFonts w:ascii="Arial" w:hAnsi="Arial" w:cs="Arial"/>
          <w:sz w:val="22"/>
          <w:szCs w:val="22"/>
        </w:rPr>
        <w:t xml:space="preserve">Przebudowa dziedzińca wewnętrznego: prace będą polegały na wykonaniu nowych nawierzchni chodników, miejsc parkingowych, dróg wewnętrznych, oświetlenia terenu, odwodnienia, miejsca na śmietniki, obiektów małej architektury (ławki, kosze na śmieci), </w:t>
      </w:r>
      <w:r w:rsidRPr="00D75CC8">
        <w:rPr>
          <w:rFonts w:ascii="Arial" w:hAnsi="Arial" w:cs="Arial"/>
          <w:sz w:val="22"/>
          <w:szCs w:val="22"/>
        </w:rPr>
        <w:t xml:space="preserve">szacowany koszt ok. </w:t>
      </w:r>
      <w:r w:rsidR="00A92079" w:rsidRPr="00D75CC8">
        <w:rPr>
          <w:rFonts w:ascii="Arial" w:hAnsi="Arial" w:cs="Arial"/>
          <w:sz w:val="22"/>
          <w:szCs w:val="22"/>
        </w:rPr>
        <w:t xml:space="preserve">2,0 </w:t>
      </w:r>
      <w:r w:rsidRPr="00D75CC8">
        <w:rPr>
          <w:rFonts w:ascii="Arial" w:hAnsi="Arial" w:cs="Arial"/>
          <w:sz w:val="22"/>
          <w:szCs w:val="22"/>
        </w:rPr>
        <w:t xml:space="preserve">mln zł. – </w:t>
      </w:r>
      <w:r w:rsidR="00C528D9" w:rsidRPr="00D75CC8">
        <w:rPr>
          <w:rFonts w:ascii="Arial" w:hAnsi="Arial" w:cs="Arial"/>
          <w:sz w:val="22"/>
          <w:szCs w:val="22"/>
        </w:rPr>
        <w:t>202</w:t>
      </w:r>
      <w:r w:rsidR="00A92079" w:rsidRPr="00D75CC8">
        <w:rPr>
          <w:rFonts w:ascii="Arial" w:hAnsi="Arial" w:cs="Arial"/>
          <w:sz w:val="22"/>
          <w:szCs w:val="22"/>
        </w:rPr>
        <w:t>5</w:t>
      </w:r>
      <w:r w:rsidRPr="00D75CC8">
        <w:rPr>
          <w:rFonts w:ascii="Arial" w:hAnsi="Arial" w:cs="Arial"/>
          <w:sz w:val="22"/>
          <w:szCs w:val="22"/>
        </w:rPr>
        <w:t>/</w:t>
      </w:r>
      <w:r w:rsidR="00C528D9" w:rsidRPr="00D75CC8">
        <w:rPr>
          <w:rFonts w:ascii="Arial" w:hAnsi="Arial" w:cs="Arial"/>
          <w:sz w:val="22"/>
          <w:szCs w:val="22"/>
        </w:rPr>
        <w:t>202</w:t>
      </w:r>
      <w:r w:rsidR="00A92079" w:rsidRPr="00D75CC8">
        <w:rPr>
          <w:rFonts w:ascii="Arial" w:hAnsi="Arial" w:cs="Arial"/>
          <w:sz w:val="22"/>
          <w:szCs w:val="22"/>
        </w:rPr>
        <w:t>6</w:t>
      </w:r>
      <w:r w:rsidRPr="00D75CC8">
        <w:rPr>
          <w:rFonts w:ascii="Arial" w:hAnsi="Arial" w:cs="Arial"/>
          <w:sz w:val="22"/>
          <w:szCs w:val="22"/>
        </w:rPr>
        <w:t>,</w:t>
      </w:r>
    </w:p>
    <w:p w:rsidR="00C044FE" w:rsidRPr="00C528D9" w:rsidRDefault="00C044FE" w:rsidP="00CC122C">
      <w:pPr>
        <w:spacing w:before="120" w:after="60" w:line="252" w:lineRule="auto"/>
        <w:ind w:left="352"/>
        <w:jc w:val="both"/>
        <w:rPr>
          <w:rFonts w:ascii="Arial" w:hAnsi="Arial" w:cs="Arial"/>
          <w:sz w:val="22"/>
          <w:szCs w:val="22"/>
        </w:rPr>
      </w:pPr>
      <w:r w:rsidRPr="00C528D9">
        <w:rPr>
          <w:rFonts w:ascii="Arial" w:hAnsi="Arial" w:cs="Arial"/>
          <w:sz w:val="22"/>
          <w:szCs w:val="22"/>
        </w:rPr>
        <w:t>W budynku ul. Emilii Plater 1 w Olsztynie wykonano:</w:t>
      </w:r>
    </w:p>
    <w:p w:rsidR="00C044FE" w:rsidRPr="00C528D9" w:rsidRDefault="00C044FE" w:rsidP="00006DE6">
      <w:pPr>
        <w:pStyle w:val="Akapitzlist"/>
        <w:numPr>
          <w:ilvl w:val="0"/>
          <w:numId w:val="59"/>
        </w:numPr>
        <w:spacing w:after="60" w:line="252" w:lineRule="auto"/>
        <w:contextualSpacing w:val="0"/>
        <w:jc w:val="both"/>
        <w:rPr>
          <w:rFonts w:ascii="Arial" w:hAnsi="Arial" w:cs="Arial"/>
          <w:sz w:val="22"/>
          <w:szCs w:val="22"/>
        </w:rPr>
      </w:pPr>
      <w:r w:rsidRPr="00C528D9">
        <w:rPr>
          <w:rFonts w:ascii="Arial" w:hAnsi="Arial" w:cs="Arial"/>
          <w:sz w:val="22"/>
          <w:szCs w:val="22"/>
        </w:rPr>
        <w:t>Remont Sali Zarządu i Sali konferencyjnej.</w:t>
      </w:r>
    </w:p>
    <w:p w:rsidR="00C044FE" w:rsidRPr="00C528D9" w:rsidRDefault="00C044FE" w:rsidP="00006DE6">
      <w:pPr>
        <w:pStyle w:val="Akapitzlist"/>
        <w:numPr>
          <w:ilvl w:val="0"/>
          <w:numId w:val="59"/>
        </w:numPr>
        <w:spacing w:after="60" w:line="252" w:lineRule="auto"/>
        <w:contextualSpacing w:val="0"/>
        <w:jc w:val="both"/>
        <w:rPr>
          <w:rFonts w:ascii="Arial" w:hAnsi="Arial" w:cs="Arial"/>
          <w:sz w:val="22"/>
          <w:szCs w:val="22"/>
        </w:rPr>
      </w:pPr>
      <w:r w:rsidRPr="00C528D9">
        <w:rPr>
          <w:rFonts w:ascii="Arial" w:hAnsi="Arial" w:cs="Arial"/>
          <w:sz w:val="22"/>
          <w:szCs w:val="22"/>
        </w:rPr>
        <w:t>Przebudowa pomieszczeń po byłej stołówce na pomieszczenia przeznaczone do stałej pracy biurowej.</w:t>
      </w:r>
    </w:p>
    <w:p w:rsidR="00C044FE" w:rsidRPr="00C528D9" w:rsidRDefault="00C044FE" w:rsidP="00006DE6">
      <w:pPr>
        <w:pStyle w:val="Akapitzlist"/>
        <w:numPr>
          <w:ilvl w:val="0"/>
          <w:numId w:val="59"/>
        </w:numPr>
        <w:spacing w:after="60" w:line="252" w:lineRule="auto"/>
        <w:contextualSpacing w:val="0"/>
        <w:jc w:val="both"/>
        <w:rPr>
          <w:rFonts w:ascii="Arial" w:hAnsi="Arial" w:cs="Arial"/>
          <w:sz w:val="22"/>
          <w:szCs w:val="22"/>
        </w:rPr>
      </w:pPr>
      <w:r w:rsidRPr="00C528D9">
        <w:rPr>
          <w:rFonts w:ascii="Arial" w:hAnsi="Arial" w:cs="Arial"/>
          <w:sz w:val="22"/>
          <w:szCs w:val="22"/>
        </w:rPr>
        <w:t>Remont pomieszczeń biurowych po OW.</w:t>
      </w:r>
    </w:p>
    <w:p w:rsidR="00C528D9" w:rsidRPr="00C528D9" w:rsidRDefault="00C528D9" w:rsidP="00006DE6">
      <w:pPr>
        <w:pStyle w:val="Akapitzlist"/>
        <w:numPr>
          <w:ilvl w:val="0"/>
          <w:numId w:val="59"/>
        </w:numPr>
        <w:spacing w:after="60" w:line="252" w:lineRule="auto"/>
        <w:contextualSpacing w:val="0"/>
        <w:jc w:val="both"/>
        <w:rPr>
          <w:rFonts w:ascii="Arial" w:hAnsi="Arial" w:cs="Arial"/>
          <w:sz w:val="22"/>
          <w:szCs w:val="20"/>
        </w:rPr>
      </w:pPr>
      <w:r w:rsidRPr="00C528D9">
        <w:rPr>
          <w:rFonts w:ascii="Arial" w:hAnsi="Arial" w:cs="Arial"/>
          <w:sz w:val="22"/>
          <w:szCs w:val="20"/>
        </w:rPr>
        <w:t>Roboty remontowo – konserwatorskie (częściowy remont elewacji 2 ściany na dziedzińcu wewnętrznym),</w:t>
      </w:r>
    </w:p>
    <w:p w:rsidR="00C044FE" w:rsidRPr="00C528D9" w:rsidRDefault="00C044FE" w:rsidP="00CC122C">
      <w:pPr>
        <w:spacing w:after="60" w:line="252" w:lineRule="auto"/>
        <w:ind w:left="352"/>
        <w:jc w:val="both"/>
        <w:rPr>
          <w:rFonts w:ascii="Arial" w:hAnsi="Arial" w:cs="Arial"/>
          <w:sz w:val="22"/>
          <w:szCs w:val="22"/>
        </w:rPr>
      </w:pPr>
      <w:r w:rsidRPr="00C528D9">
        <w:rPr>
          <w:rFonts w:ascii="Arial" w:hAnsi="Arial" w:cs="Arial"/>
          <w:sz w:val="22"/>
          <w:szCs w:val="22"/>
        </w:rPr>
        <w:t>A ponadto planowane są:</w:t>
      </w:r>
    </w:p>
    <w:p w:rsidR="00C044FE" w:rsidRPr="00D75CC8" w:rsidRDefault="00C044FE" w:rsidP="00006DE6">
      <w:pPr>
        <w:pStyle w:val="Akapitzlist"/>
        <w:numPr>
          <w:ilvl w:val="0"/>
          <w:numId w:val="60"/>
        </w:numPr>
        <w:spacing w:after="60" w:line="252" w:lineRule="auto"/>
        <w:contextualSpacing w:val="0"/>
        <w:jc w:val="both"/>
        <w:rPr>
          <w:rFonts w:ascii="Arial" w:hAnsi="Arial" w:cs="Arial"/>
          <w:sz w:val="22"/>
          <w:szCs w:val="22"/>
        </w:rPr>
      </w:pPr>
      <w:r w:rsidRPr="00D75CC8">
        <w:rPr>
          <w:rFonts w:ascii="Arial" w:hAnsi="Arial" w:cs="Arial"/>
          <w:sz w:val="22"/>
          <w:szCs w:val="22"/>
        </w:rPr>
        <w:t>Roboty remontowo – konserwatorskie (</w:t>
      </w:r>
      <w:r w:rsidR="00A92079" w:rsidRPr="00D75CC8">
        <w:rPr>
          <w:rFonts w:ascii="Arial" w:hAnsi="Arial" w:cs="Arial"/>
          <w:sz w:val="22"/>
          <w:szCs w:val="20"/>
        </w:rPr>
        <w:t>remont elewacji na elewacji zewnętrznej od strony ul. Kościuszki - w trakcie)</w:t>
      </w:r>
      <w:r w:rsidRPr="00D75CC8">
        <w:rPr>
          <w:rFonts w:ascii="Arial" w:hAnsi="Arial" w:cs="Arial"/>
          <w:sz w:val="22"/>
          <w:szCs w:val="22"/>
        </w:rPr>
        <w:t xml:space="preserve">, remont głównej klatki schodowej – </w:t>
      </w:r>
      <w:r w:rsidR="00C528D9" w:rsidRPr="00D75CC8">
        <w:rPr>
          <w:rFonts w:ascii="Arial" w:hAnsi="Arial" w:cs="Arial"/>
          <w:sz w:val="22"/>
          <w:szCs w:val="22"/>
        </w:rPr>
        <w:t>202</w:t>
      </w:r>
      <w:r w:rsidR="00A92079" w:rsidRPr="00D75CC8">
        <w:rPr>
          <w:rFonts w:ascii="Arial" w:hAnsi="Arial" w:cs="Arial"/>
          <w:sz w:val="22"/>
          <w:szCs w:val="22"/>
        </w:rPr>
        <w:t>5</w:t>
      </w:r>
      <w:r w:rsidRPr="00D75CC8">
        <w:rPr>
          <w:rFonts w:ascii="Arial" w:hAnsi="Arial" w:cs="Arial"/>
          <w:sz w:val="22"/>
          <w:szCs w:val="22"/>
        </w:rPr>
        <w:t>,</w:t>
      </w:r>
    </w:p>
    <w:p w:rsidR="00C528D9" w:rsidRPr="00D75CC8" w:rsidRDefault="00C044FE" w:rsidP="00006DE6">
      <w:pPr>
        <w:pStyle w:val="Akapitzlist"/>
        <w:numPr>
          <w:ilvl w:val="0"/>
          <w:numId w:val="60"/>
        </w:numPr>
        <w:spacing w:after="60" w:line="252" w:lineRule="auto"/>
        <w:contextualSpacing w:val="0"/>
        <w:jc w:val="both"/>
        <w:rPr>
          <w:rFonts w:ascii="Arial" w:hAnsi="Arial" w:cs="Arial"/>
          <w:sz w:val="22"/>
          <w:szCs w:val="22"/>
        </w:rPr>
      </w:pPr>
      <w:r w:rsidRPr="00D75CC8">
        <w:rPr>
          <w:rFonts w:ascii="Arial" w:hAnsi="Arial" w:cs="Arial"/>
          <w:sz w:val="22"/>
          <w:szCs w:val="22"/>
        </w:rPr>
        <w:t xml:space="preserve">Wykonanie naprawy i konserwacji stolarki drzwiowej </w:t>
      </w:r>
      <w:proofErr w:type="spellStart"/>
      <w:r w:rsidRPr="00D75CC8">
        <w:rPr>
          <w:rFonts w:ascii="Arial" w:hAnsi="Arial" w:cs="Arial"/>
          <w:sz w:val="22"/>
          <w:szCs w:val="22"/>
        </w:rPr>
        <w:t>ppoż</w:t>
      </w:r>
      <w:proofErr w:type="spellEnd"/>
      <w:r w:rsidRPr="00D75CC8">
        <w:rPr>
          <w:rFonts w:ascii="Arial" w:hAnsi="Arial" w:cs="Arial"/>
          <w:sz w:val="22"/>
          <w:szCs w:val="22"/>
        </w:rPr>
        <w:t xml:space="preserve">- szacowany koszt </w:t>
      </w:r>
      <w:r w:rsidR="00C528D9" w:rsidRPr="00D75CC8">
        <w:rPr>
          <w:rFonts w:ascii="Arial" w:hAnsi="Arial" w:cs="Arial"/>
          <w:sz w:val="22"/>
          <w:szCs w:val="22"/>
        </w:rPr>
        <w:t>1</w:t>
      </w:r>
      <w:r w:rsidRPr="00D75CC8">
        <w:rPr>
          <w:rFonts w:ascii="Arial" w:hAnsi="Arial" w:cs="Arial"/>
          <w:sz w:val="22"/>
          <w:szCs w:val="22"/>
        </w:rPr>
        <w:t xml:space="preserve">80.000,00 zł – </w:t>
      </w:r>
      <w:r w:rsidR="00A92079" w:rsidRPr="00D75CC8">
        <w:rPr>
          <w:rFonts w:ascii="Arial" w:hAnsi="Arial" w:cs="Arial"/>
          <w:sz w:val="22"/>
          <w:szCs w:val="22"/>
        </w:rPr>
        <w:t>2025</w:t>
      </w:r>
    </w:p>
    <w:p w:rsidR="00C528D9" w:rsidRPr="00D75CC8" w:rsidRDefault="00C528D9" w:rsidP="00006DE6">
      <w:pPr>
        <w:pStyle w:val="Akapitzlist"/>
        <w:numPr>
          <w:ilvl w:val="0"/>
          <w:numId w:val="60"/>
        </w:numPr>
        <w:shd w:val="clear" w:color="auto" w:fill="FFFFFF" w:themeFill="background1"/>
        <w:spacing w:after="60" w:line="252" w:lineRule="auto"/>
        <w:contextualSpacing w:val="0"/>
        <w:jc w:val="both"/>
        <w:rPr>
          <w:rFonts w:ascii="Arial" w:hAnsi="Arial" w:cs="Arial"/>
          <w:sz w:val="22"/>
          <w:szCs w:val="20"/>
        </w:rPr>
      </w:pPr>
      <w:r w:rsidRPr="00D75CC8">
        <w:rPr>
          <w:rFonts w:ascii="Arial" w:hAnsi="Arial" w:cs="Arial"/>
          <w:sz w:val="22"/>
          <w:szCs w:val="20"/>
        </w:rPr>
        <w:t xml:space="preserve">Remont instalacji </w:t>
      </w:r>
      <w:proofErr w:type="spellStart"/>
      <w:r w:rsidRPr="00D75CC8">
        <w:rPr>
          <w:rFonts w:ascii="Arial" w:hAnsi="Arial" w:cs="Arial"/>
          <w:sz w:val="22"/>
          <w:szCs w:val="20"/>
        </w:rPr>
        <w:t>wod-kan</w:t>
      </w:r>
      <w:proofErr w:type="spellEnd"/>
      <w:r w:rsidRPr="00D75CC8">
        <w:rPr>
          <w:rFonts w:ascii="Arial" w:hAnsi="Arial" w:cs="Arial"/>
          <w:sz w:val="22"/>
          <w:szCs w:val="20"/>
        </w:rPr>
        <w:t xml:space="preserve"> i łazienek w całym budynku 202</w:t>
      </w:r>
      <w:r w:rsidR="00A92079" w:rsidRPr="00D75CC8">
        <w:rPr>
          <w:rFonts w:ascii="Arial" w:hAnsi="Arial" w:cs="Arial"/>
          <w:sz w:val="22"/>
          <w:szCs w:val="20"/>
        </w:rPr>
        <w:t>5 (obecnie opracowywany jest projekt)</w:t>
      </w:r>
      <w:r w:rsidRPr="00D75CC8">
        <w:rPr>
          <w:rFonts w:ascii="Arial" w:hAnsi="Arial" w:cs="Arial"/>
          <w:sz w:val="22"/>
          <w:szCs w:val="20"/>
        </w:rPr>
        <w:t>.</w:t>
      </w:r>
    </w:p>
    <w:p w:rsidR="00C044FE" w:rsidRPr="00C528D9" w:rsidRDefault="00C044FE" w:rsidP="00CC122C">
      <w:pPr>
        <w:spacing w:after="60" w:line="252" w:lineRule="auto"/>
        <w:ind w:left="352"/>
        <w:jc w:val="both"/>
        <w:rPr>
          <w:rFonts w:ascii="Arial" w:hAnsi="Arial" w:cs="Arial"/>
          <w:sz w:val="22"/>
          <w:szCs w:val="22"/>
        </w:rPr>
      </w:pPr>
    </w:p>
    <w:p w:rsidR="00C51CAE" w:rsidRPr="00347B49" w:rsidRDefault="00C51CAE" w:rsidP="00CC122C">
      <w:pPr>
        <w:autoSpaceDE w:val="0"/>
        <w:autoSpaceDN w:val="0"/>
        <w:adjustRightInd w:val="0"/>
        <w:spacing w:before="120" w:after="60" w:line="252" w:lineRule="auto"/>
        <w:ind w:left="352"/>
        <w:jc w:val="both"/>
        <w:rPr>
          <w:rFonts w:ascii="Arial" w:hAnsi="Arial" w:cs="Arial"/>
          <w:strike/>
          <w:sz w:val="22"/>
          <w:szCs w:val="22"/>
        </w:rPr>
      </w:pPr>
      <w:r w:rsidRPr="00347B49">
        <w:rPr>
          <w:rFonts w:ascii="Arial" w:hAnsi="Arial" w:cs="Arial"/>
          <w:sz w:val="22"/>
          <w:szCs w:val="22"/>
        </w:rPr>
        <w:t xml:space="preserve">Realizacja robót budowlanych nie </w:t>
      </w:r>
      <w:r w:rsidR="00C044FE" w:rsidRPr="00347B49">
        <w:rPr>
          <w:rFonts w:ascii="Arial" w:hAnsi="Arial" w:cs="Arial"/>
          <w:sz w:val="22"/>
          <w:szCs w:val="22"/>
        </w:rPr>
        <w:t xml:space="preserve">będzie wiązała się </w:t>
      </w:r>
      <w:r w:rsidRPr="00347B49">
        <w:rPr>
          <w:rFonts w:ascii="Arial" w:hAnsi="Arial" w:cs="Arial"/>
          <w:sz w:val="22"/>
          <w:szCs w:val="22"/>
        </w:rPr>
        <w:t>z naruszeniem konstrukcji nośnej budynku lub konstrukcji dachu.</w:t>
      </w:r>
      <w:r w:rsidRPr="00347B49">
        <w:rPr>
          <w:rFonts w:ascii="Arial" w:hAnsi="Arial" w:cs="Arial"/>
          <w:i/>
          <w:iCs/>
          <w:sz w:val="22"/>
          <w:szCs w:val="22"/>
        </w:rPr>
        <w:t xml:space="preserve"> </w:t>
      </w:r>
      <w:r w:rsidRPr="00347B49">
        <w:rPr>
          <w:rFonts w:ascii="Arial" w:hAnsi="Arial" w:cs="Arial"/>
          <w:sz w:val="22"/>
          <w:szCs w:val="22"/>
        </w:rPr>
        <w:t>Wykonawc</w:t>
      </w:r>
      <w:r w:rsidR="00C860D6" w:rsidRPr="00347B49">
        <w:rPr>
          <w:rFonts w:ascii="Arial" w:hAnsi="Arial" w:cs="Arial"/>
          <w:sz w:val="22"/>
          <w:szCs w:val="22"/>
        </w:rPr>
        <w:t>y</w:t>
      </w:r>
      <w:r w:rsidRPr="00347B49">
        <w:rPr>
          <w:rFonts w:ascii="Arial" w:hAnsi="Arial" w:cs="Arial"/>
          <w:sz w:val="22"/>
          <w:szCs w:val="22"/>
        </w:rPr>
        <w:t xml:space="preserve"> robót, wybran</w:t>
      </w:r>
      <w:r w:rsidR="00C860D6" w:rsidRPr="00347B49">
        <w:rPr>
          <w:rFonts w:ascii="Arial" w:hAnsi="Arial" w:cs="Arial"/>
          <w:sz w:val="22"/>
          <w:szCs w:val="22"/>
        </w:rPr>
        <w:t>i</w:t>
      </w:r>
      <w:r w:rsidRPr="00347B49">
        <w:rPr>
          <w:rFonts w:ascii="Arial" w:hAnsi="Arial" w:cs="Arial"/>
          <w:sz w:val="22"/>
          <w:szCs w:val="22"/>
        </w:rPr>
        <w:t xml:space="preserve"> w oddzielny</w:t>
      </w:r>
      <w:r w:rsidR="00C860D6" w:rsidRPr="00347B49">
        <w:rPr>
          <w:rFonts w:ascii="Arial" w:hAnsi="Arial" w:cs="Arial"/>
          <w:sz w:val="22"/>
          <w:szCs w:val="22"/>
        </w:rPr>
        <w:t>ch</w:t>
      </w:r>
      <w:r w:rsidR="001B6C99" w:rsidRPr="00347B49">
        <w:rPr>
          <w:rFonts w:ascii="Arial" w:hAnsi="Arial" w:cs="Arial"/>
          <w:sz w:val="22"/>
          <w:szCs w:val="22"/>
        </w:rPr>
        <w:t xml:space="preserve"> postępowaniach o zamówienia publiczne (w reżimie ustawy PZP lub poza jej reżimem)</w:t>
      </w:r>
      <w:r w:rsidRPr="00347B49">
        <w:rPr>
          <w:rFonts w:ascii="Arial" w:hAnsi="Arial" w:cs="Arial"/>
          <w:sz w:val="22"/>
          <w:szCs w:val="22"/>
        </w:rPr>
        <w:t>, ma</w:t>
      </w:r>
      <w:r w:rsidR="00C860D6" w:rsidRPr="00347B49">
        <w:rPr>
          <w:rFonts w:ascii="Arial" w:hAnsi="Arial" w:cs="Arial"/>
          <w:sz w:val="22"/>
          <w:szCs w:val="22"/>
        </w:rPr>
        <w:t>ją</w:t>
      </w:r>
      <w:r w:rsidRPr="00347B49">
        <w:rPr>
          <w:rFonts w:ascii="Arial" w:hAnsi="Arial" w:cs="Arial"/>
          <w:sz w:val="22"/>
          <w:szCs w:val="22"/>
        </w:rPr>
        <w:t xml:space="preserve"> obowiązek prowadzenia robót w</w:t>
      </w:r>
      <w:r w:rsidR="00675149" w:rsidRPr="00347B49">
        <w:rPr>
          <w:rFonts w:ascii="Arial" w:hAnsi="Arial" w:cs="Arial"/>
          <w:sz w:val="22"/>
          <w:szCs w:val="22"/>
        </w:rPr>
        <w:t> </w:t>
      </w:r>
      <w:r w:rsidRPr="00347B49">
        <w:rPr>
          <w:rFonts w:ascii="Arial" w:hAnsi="Arial" w:cs="Arial"/>
          <w:sz w:val="22"/>
          <w:szCs w:val="22"/>
        </w:rPr>
        <w:t>taki sposób, aby ograniczyć do minimum negatywny wpływ na pracę</w:t>
      </w:r>
      <w:r w:rsidRPr="00C528D9">
        <w:rPr>
          <w:rFonts w:ascii="Arial" w:hAnsi="Arial" w:cs="Arial"/>
          <w:sz w:val="22"/>
          <w:szCs w:val="22"/>
        </w:rPr>
        <w:t xml:space="preserve"> Urzędu. Uciążliwe i ciężkie prace budowlane takie jak: wyburzanie, kucie murów i posadzek, będą prowadzone przez wykonawc</w:t>
      </w:r>
      <w:r w:rsidR="00C860D6" w:rsidRPr="00C528D9">
        <w:rPr>
          <w:rFonts w:ascii="Arial" w:hAnsi="Arial" w:cs="Arial"/>
          <w:sz w:val="22"/>
          <w:szCs w:val="22"/>
        </w:rPr>
        <w:t>ów</w:t>
      </w:r>
      <w:r w:rsidRPr="00C528D9">
        <w:rPr>
          <w:rFonts w:ascii="Arial" w:hAnsi="Arial" w:cs="Arial"/>
          <w:sz w:val="22"/>
          <w:szCs w:val="22"/>
        </w:rPr>
        <w:t xml:space="preserve"> poza godzinami pracy Urzędu i w dni wolne od pracy Urzędu, po wcześniejszym uzgodnieniu. Dodatkowo wykonawc</w:t>
      </w:r>
      <w:r w:rsidR="00C860D6" w:rsidRPr="00C528D9">
        <w:rPr>
          <w:rFonts w:ascii="Arial" w:hAnsi="Arial" w:cs="Arial"/>
          <w:sz w:val="22"/>
          <w:szCs w:val="22"/>
        </w:rPr>
        <w:t>y</w:t>
      </w:r>
      <w:r w:rsidRPr="00C528D9">
        <w:rPr>
          <w:rFonts w:ascii="Arial" w:hAnsi="Arial" w:cs="Arial"/>
          <w:sz w:val="22"/>
          <w:szCs w:val="22"/>
        </w:rPr>
        <w:t xml:space="preserve"> </w:t>
      </w:r>
      <w:r w:rsidR="00C860D6" w:rsidRPr="00C528D9">
        <w:rPr>
          <w:rFonts w:ascii="Arial" w:hAnsi="Arial" w:cs="Arial"/>
          <w:sz w:val="22"/>
          <w:szCs w:val="22"/>
        </w:rPr>
        <w:t>muszą</w:t>
      </w:r>
      <w:r w:rsidRPr="00C528D9">
        <w:rPr>
          <w:rFonts w:ascii="Arial" w:hAnsi="Arial" w:cs="Arial"/>
          <w:sz w:val="22"/>
          <w:szCs w:val="22"/>
        </w:rPr>
        <w:t xml:space="preserve"> zapewnić dozór </w:t>
      </w:r>
      <w:r w:rsidRPr="00347B49">
        <w:rPr>
          <w:rFonts w:ascii="Arial" w:hAnsi="Arial" w:cs="Arial"/>
          <w:sz w:val="22"/>
          <w:szCs w:val="22"/>
        </w:rPr>
        <w:t>w</w:t>
      </w:r>
      <w:r w:rsidR="006358C8" w:rsidRPr="00347B49">
        <w:rPr>
          <w:rFonts w:ascii="Arial" w:hAnsi="Arial" w:cs="Arial"/>
          <w:sz w:val="22"/>
          <w:szCs w:val="22"/>
        </w:rPr>
        <w:t> </w:t>
      </w:r>
      <w:r w:rsidRPr="00347B49">
        <w:rPr>
          <w:rFonts w:ascii="Arial" w:hAnsi="Arial" w:cs="Arial"/>
          <w:sz w:val="22"/>
          <w:szCs w:val="22"/>
        </w:rPr>
        <w:t xml:space="preserve">miejscu prowadzonych robót, spełnić warunki bezpieczeństwa i higieny pracy oraz p. </w:t>
      </w:r>
      <w:proofErr w:type="spellStart"/>
      <w:r w:rsidRPr="00347B49">
        <w:rPr>
          <w:rFonts w:ascii="Arial" w:hAnsi="Arial" w:cs="Arial"/>
          <w:sz w:val="22"/>
          <w:szCs w:val="22"/>
        </w:rPr>
        <w:t>poż</w:t>
      </w:r>
      <w:proofErr w:type="spellEnd"/>
      <w:r w:rsidRPr="00347B49">
        <w:rPr>
          <w:rFonts w:ascii="Arial" w:hAnsi="Arial" w:cs="Arial"/>
          <w:sz w:val="22"/>
          <w:szCs w:val="22"/>
        </w:rPr>
        <w:t xml:space="preserve">. </w:t>
      </w:r>
    </w:p>
    <w:p w:rsidR="00C51CAE" w:rsidRPr="00C528D9" w:rsidRDefault="00C51CAE" w:rsidP="00CC122C">
      <w:pPr>
        <w:autoSpaceDE w:val="0"/>
        <w:autoSpaceDN w:val="0"/>
        <w:adjustRightInd w:val="0"/>
        <w:spacing w:after="60" w:line="252" w:lineRule="auto"/>
        <w:ind w:left="352"/>
        <w:jc w:val="both"/>
        <w:rPr>
          <w:rFonts w:ascii="Arial" w:hAnsi="Arial" w:cs="Arial"/>
          <w:sz w:val="22"/>
          <w:szCs w:val="22"/>
        </w:rPr>
      </w:pPr>
      <w:r w:rsidRPr="00C528D9">
        <w:rPr>
          <w:rFonts w:ascii="Arial" w:hAnsi="Arial" w:cs="Arial"/>
          <w:sz w:val="22"/>
          <w:szCs w:val="22"/>
        </w:rPr>
        <w:t>Wykonawc</w:t>
      </w:r>
      <w:r w:rsidR="00C860D6" w:rsidRPr="00C528D9">
        <w:rPr>
          <w:rFonts w:ascii="Arial" w:hAnsi="Arial" w:cs="Arial"/>
          <w:sz w:val="22"/>
          <w:szCs w:val="22"/>
        </w:rPr>
        <w:t>y</w:t>
      </w:r>
      <w:r w:rsidRPr="00C528D9">
        <w:rPr>
          <w:rFonts w:ascii="Arial" w:hAnsi="Arial" w:cs="Arial"/>
          <w:sz w:val="22"/>
          <w:szCs w:val="22"/>
        </w:rPr>
        <w:t xml:space="preserve"> robót ma</w:t>
      </w:r>
      <w:r w:rsidR="00C860D6" w:rsidRPr="00C528D9">
        <w:rPr>
          <w:rFonts w:ascii="Arial" w:hAnsi="Arial" w:cs="Arial"/>
          <w:sz w:val="22"/>
          <w:szCs w:val="22"/>
        </w:rPr>
        <w:t>ją</w:t>
      </w:r>
      <w:r w:rsidRPr="00C528D9">
        <w:rPr>
          <w:rFonts w:ascii="Arial" w:hAnsi="Arial" w:cs="Arial"/>
          <w:sz w:val="22"/>
          <w:szCs w:val="22"/>
        </w:rPr>
        <w:t xml:space="preserve"> obowiązek ubezpieczenia przedmiotu umowy od wszelkich szkód i</w:t>
      </w:r>
      <w:r w:rsidR="006358C8" w:rsidRPr="00C528D9">
        <w:rPr>
          <w:rFonts w:ascii="Arial" w:hAnsi="Arial" w:cs="Arial"/>
          <w:sz w:val="22"/>
          <w:szCs w:val="22"/>
        </w:rPr>
        <w:t> </w:t>
      </w:r>
      <w:r w:rsidRPr="00C528D9">
        <w:rPr>
          <w:rFonts w:ascii="Arial" w:hAnsi="Arial" w:cs="Arial"/>
          <w:sz w:val="22"/>
          <w:szCs w:val="22"/>
        </w:rPr>
        <w:t>ryzyk oraz nagłych zdarzeń losowych w imieniu własnym i Urzędu. Wykonawc</w:t>
      </w:r>
      <w:r w:rsidR="00C860D6" w:rsidRPr="00C528D9">
        <w:rPr>
          <w:rFonts w:ascii="Arial" w:hAnsi="Arial" w:cs="Arial"/>
          <w:sz w:val="22"/>
          <w:szCs w:val="22"/>
        </w:rPr>
        <w:t>y</w:t>
      </w:r>
      <w:r w:rsidRPr="00C528D9">
        <w:rPr>
          <w:rFonts w:ascii="Arial" w:hAnsi="Arial" w:cs="Arial"/>
          <w:sz w:val="22"/>
          <w:szCs w:val="22"/>
        </w:rPr>
        <w:t xml:space="preserve"> robót będ</w:t>
      </w:r>
      <w:r w:rsidR="00C860D6" w:rsidRPr="00C528D9">
        <w:rPr>
          <w:rFonts w:ascii="Arial" w:hAnsi="Arial" w:cs="Arial"/>
          <w:sz w:val="22"/>
          <w:szCs w:val="22"/>
        </w:rPr>
        <w:t>ą</w:t>
      </w:r>
      <w:r w:rsidRPr="00C528D9">
        <w:rPr>
          <w:rFonts w:ascii="Arial" w:hAnsi="Arial" w:cs="Arial"/>
          <w:sz w:val="22"/>
          <w:szCs w:val="22"/>
        </w:rPr>
        <w:t xml:space="preserve"> posiada</w:t>
      </w:r>
      <w:r w:rsidR="00C860D6" w:rsidRPr="00C528D9">
        <w:rPr>
          <w:rFonts w:ascii="Arial" w:hAnsi="Arial" w:cs="Arial"/>
          <w:sz w:val="22"/>
          <w:szCs w:val="22"/>
        </w:rPr>
        <w:t>ć</w:t>
      </w:r>
      <w:r w:rsidRPr="00C528D9">
        <w:rPr>
          <w:rFonts w:ascii="Arial" w:hAnsi="Arial" w:cs="Arial"/>
          <w:sz w:val="22"/>
          <w:szCs w:val="22"/>
        </w:rPr>
        <w:t xml:space="preserve"> własne ubezpieczenie od odpowiedzialności cywilnej z tyt. prowadzonej działalności gospodarczej. </w:t>
      </w:r>
    </w:p>
    <w:p w:rsidR="00813006" w:rsidRDefault="00813006">
      <w:pPr>
        <w:rPr>
          <w:rFonts w:ascii="Arial" w:hAnsi="Arial" w:cs="Arial"/>
          <w:sz w:val="22"/>
          <w:szCs w:val="22"/>
          <w:u w:val="single"/>
        </w:rPr>
      </w:pPr>
    </w:p>
    <w:p w:rsidR="00043AFF" w:rsidRDefault="00043AFF">
      <w:pPr>
        <w:rPr>
          <w:rFonts w:ascii="Arial" w:hAnsi="Arial" w:cs="Arial"/>
          <w:sz w:val="22"/>
          <w:szCs w:val="22"/>
          <w:u w:val="single"/>
        </w:rPr>
      </w:pPr>
    </w:p>
    <w:p w:rsidR="001B6C99" w:rsidRPr="00347B49" w:rsidRDefault="001B6C99" w:rsidP="00CC122C">
      <w:pPr>
        <w:autoSpaceDE w:val="0"/>
        <w:autoSpaceDN w:val="0"/>
        <w:adjustRightInd w:val="0"/>
        <w:spacing w:before="120" w:after="60" w:line="252" w:lineRule="auto"/>
        <w:ind w:left="352"/>
        <w:jc w:val="both"/>
        <w:rPr>
          <w:rFonts w:ascii="Arial" w:hAnsi="Arial" w:cs="Arial"/>
          <w:strike/>
          <w:sz w:val="22"/>
          <w:szCs w:val="22"/>
          <w:u w:val="single"/>
        </w:rPr>
      </w:pPr>
    </w:p>
    <w:p w:rsidR="001B6C99" w:rsidRPr="00347B49" w:rsidRDefault="00702B2A" w:rsidP="00347B49">
      <w:pPr>
        <w:spacing w:before="120" w:after="60" w:line="252" w:lineRule="auto"/>
        <w:jc w:val="both"/>
        <w:rPr>
          <w:rFonts w:ascii="Arial" w:hAnsi="Arial" w:cs="Arial"/>
          <w:sz w:val="22"/>
          <w:szCs w:val="22"/>
          <w:u w:val="single"/>
        </w:rPr>
      </w:pPr>
      <w:r w:rsidRPr="00347B49">
        <w:rPr>
          <w:rFonts w:ascii="Arial" w:hAnsi="Arial" w:cs="Arial"/>
          <w:sz w:val="22"/>
          <w:szCs w:val="22"/>
          <w:u w:val="single"/>
        </w:rPr>
        <w:t>Minimalne zabezpieczenia mienia w zakresie</w:t>
      </w:r>
      <w:r w:rsidR="001B6C99" w:rsidRPr="00347B49">
        <w:rPr>
          <w:rFonts w:ascii="Arial" w:hAnsi="Arial" w:cs="Arial"/>
          <w:sz w:val="22"/>
          <w:szCs w:val="22"/>
          <w:u w:val="single"/>
        </w:rPr>
        <w:t xml:space="preserve"> </w:t>
      </w:r>
      <w:proofErr w:type="spellStart"/>
      <w:r w:rsidR="001B6C99" w:rsidRPr="00347B49">
        <w:rPr>
          <w:rFonts w:ascii="Arial" w:hAnsi="Arial" w:cs="Arial"/>
          <w:sz w:val="22"/>
          <w:szCs w:val="22"/>
          <w:u w:val="single"/>
        </w:rPr>
        <w:t>p.poż</w:t>
      </w:r>
      <w:proofErr w:type="spellEnd"/>
      <w:r w:rsidR="001B6C99" w:rsidRPr="00347B49">
        <w:rPr>
          <w:rFonts w:ascii="Arial" w:hAnsi="Arial" w:cs="Arial"/>
          <w:sz w:val="22"/>
          <w:szCs w:val="22"/>
          <w:u w:val="single"/>
        </w:rPr>
        <w:t>. – dotyczy obiektów, w których prowadzona jest działalność przez Urząd (dane, które są w posiadaniu Zamawiającego):</w:t>
      </w:r>
    </w:p>
    <w:p w:rsidR="00E03918" w:rsidRPr="00347B49" w:rsidRDefault="00E03918" w:rsidP="00347B49">
      <w:pPr>
        <w:spacing w:before="120" w:after="60" w:line="252" w:lineRule="auto"/>
        <w:jc w:val="both"/>
        <w:rPr>
          <w:rFonts w:ascii="Arial" w:hAnsi="Arial" w:cs="Arial"/>
          <w:sz w:val="22"/>
          <w:szCs w:val="22"/>
        </w:rPr>
      </w:pPr>
      <w:r w:rsidRPr="00347B49">
        <w:rPr>
          <w:rFonts w:ascii="Arial" w:hAnsi="Arial" w:cs="Arial"/>
          <w:sz w:val="22"/>
          <w:szCs w:val="22"/>
        </w:rPr>
        <w:t xml:space="preserve">W większości lokalizacji obiekty są wyposażone w automatyczne i/lub ręczne instalacje sygnalizujące powstanie pożaru, natomiast w nielicznych są zainstalowane stałe urządzenia gaśnicze uruchomiane automatycznie we wczesnej fazie rozwoju pożaru (gazowe). We wszystkich obiektach znajdują się gaśnice normatywne. W pobliżu obiektów znajdują się hydranty zewnętrzne i/lub hydranty wewnętrzne. Zaopatrzenie w wodę ppoż. w większości lokalizacji jest z sieci publicznej, a w dwóch dodatkowo ze sztucznego zbiornika. W niektórych lokalizacjach są dodatkowe zabezpieczenia takie jak: odizolowanie elementów elektrycznych od konstrukcji palnej, prowadzenie instalacji elektrycznej w </w:t>
      </w:r>
      <w:proofErr w:type="spellStart"/>
      <w:r w:rsidRPr="00347B49">
        <w:rPr>
          <w:rFonts w:ascii="Arial" w:hAnsi="Arial" w:cs="Arial"/>
          <w:sz w:val="22"/>
          <w:szCs w:val="22"/>
        </w:rPr>
        <w:t>uniepalnionych</w:t>
      </w:r>
      <w:proofErr w:type="spellEnd"/>
      <w:r w:rsidRPr="00347B49">
        <w:rPr>
          <w:rFonts w:ascii="Arial" w:hAnsi="Arial" w:cs="Arial"/>
          <w:sz w:val="22"/>
          <w:szCs w:val="22"/>
        </w:rPr>
        <w:t xml:space="preserve"> </w:t>
      </w:r>
      <w:proofErr w:type="spellStart"/>
      <w:r w:rsidRPr="00347B49">
        <w:rPr>
          <w:rFonts w:ascii="Arial" w:hAnsi="Arial" w:cs="Arial"/>
          <w:sz w:val="22"/>
          <w:szCs w:val="22"/>
        </w:rPr>
        <w:t>peszlach</w:t>
      </w:r>
      <w:proofErr w:type="spellEnd"/>
      <w:r w:rsidRPr="00347B49">
        <w:rPr>
          <w:rFonts w:ascii="Arial" w:hAnsi="Arial" w:cs="Arial"/>
          <w:sz w:val="22"/>
          <w:szCs w:val="22"/>
        </w:rPr>
        <w:t xml:space="preserve"> po/lub w pobliżu konstrukcji palnej, dojazd dla jednostek ratowniczo-gaśniczych o każdej porze roku, odporność pożarowa budynku, odporność ogniowa elementów konstrukcyjnych, sprawny </w:t>
      </w:r>
      <w:proofErr w:type="spellStart"/>
      <w:r w:rsidRPr="00347B49">
        <w:rPr>
          <w:rFonts w:ascii="Arial" w:hAnsi="Arial" w:cs="Arial"/>
          <w:sz w:val="22"/>
          <w:szCs w:val="22"/>
        </w:rPr>
        <w:t>system</w:t>
      </w:r>
      <w:proofErr w:type="spellEnd"/>
      <w:r w:rsidRPr="00347B49">
        <w:rPr>
          <w:rFonts w:ascii="Arial" w:hAnsi="Arial" w:cs="Arial"/>
          <w:sz w:val="22"/>
          <w:szCs w:val="22"/>
        </w:rPr>
        <w:t xml:space="preserve"> oddymiania, sprawne ciągi wentylacyjne. Zastosowane systemy zabezpieczenia przeciwpożarowego są adekwatne do aktualnego zagrożenia pożarowego obiektu, są sprawne technicznie i posiadają aktualne potwierdzenie sprawności przez upoważnione (autoryzowane) jednostki konserwujące.</w:t>
      </w:r>
    </w:p>
    <w:p w:rsidR="00CC122C" w:rsidRPr="00347B49" w:rsidRDefault="00CC122C" w:rsidP="00347B49">
      <w:pPr>
        <w:autoSpaceDE w:val="0"/>
        <w:autoSpaceDN w:val="0"/>
        <w:adjustRightInd w:val="0"/>
        <w:spacing w:before="120" w:after="60" w:line="252" w:lineRule="auto"/>
        <w:jc w:val="both"/>
        <w:rPr>
          <w:rFonts w:ascii="Arial" w:hAnsi="Arial" w:cs="Arial"/>
          <w:strike/>
          <w:sz w:val="22"/>
          <w:szCs w:val="22"/>
          <w:u w:val="single"/>
        </w:rPr>
      </w:pPr>
    </w:p>
    <w:p w:rsidR="00145968" w:rsidRPr="00347B49" w:rsidRDefault="00702B2A" w:rsidP="00347B49">
      <w:pPr>
        <w:spacing w:before="120" w:after="60" w:line="252" w:lineRule="auto"/>
        <w:jc w:val="both"/>
        <w:rPr>
          <w:rFonts w:ascii="Arial" w:hAnsi="Arial" w:cs="Arial"/>
          <w:sz w:val="22"/>
          <w:szCs w:val="22"/>
          <w:u w:val="single"/>
        </w:rPr>
      </w:pPr>
      <w:r w:rsidRPr="00347B49">
        <w:rPr>
          <w:rFonts w:ascii="Arial" w:hAnsi="Arial" w:cs="Arial"/>
          <w:sz w:val="22"/>
          <w:szCs w:val="22"/>
          <w:u w:val="single"/>
        </w:rPr>
        <w:t>Minimalne zabezpieczenia mienia w zakresie o</w:t>
      </w:r>
      <w:r w:rsidR="00145968" w:rsidRPr="00347B49">
        <w:rPr>
          <w:rFonts w:ascii="Arial" w:hAnsi="Arial" w:cs="Arial"/>
          <w:sz w:val="22"/>
          <w:szCs w:val="22"/>
          <w:u w:val="single"/>
        </w:rPr>
        <w:t xml:space="preserve">chrony </w:t>
      </w:r>
      <w:proofErr w:type="spellStart"/>
      <w:r w:rsidR="00145968" w:rsidRPr="00347B49">
        <w:rPr>
          <w:rFonts w:ascii="Arial" w:hAnsi="Arial" w:cs="Arial"/>
          <w:sz w:val="22"/>
          <w:szCs w:val="22"/>
          <w:u w:val="single"/>
        </w:rPr>
        <w:t>przeciwkradzieżowe</w:t>
      </w:r>
      <w:proofErr w:type="spellEnd"/>
      <w:r w:rsidR="00E03918" w:rsidRPr="00347B49">
        <w:rPr>
          <w:rFonts w:ascii="Arial" w:hAnsi="Arial" w:cs="Arial"/>
          <w:sz w:val="22"/>
          <w:szCs w:val="22"/>
          <w:u w:val="single"/>
        </w:rPr>
        <w:t xml:space="preserve"> - </w:t>
      </w:r>
      <w:r w:rsidRPr="00347B49">
        <w:rPr>
          <w:rFonts w:ascii="Arial" w:hAnsi="Arial" w:cs="Arial"/>
          <w:sz w:val="22"/>
          <w:szCs w:val="22"/>
          <w:u w:val="single"/>
        </w:rPr>
        <w:t>dotyczy obiektów, w których prowadzona jest działalność przez Urząd (dane, które są w posiadaniu Zamawiającego):</w:t>
      </w:r>
    </w:p>
    <w:p w:rsidR="00145968" w:rsidRPr="00347B49" w:rsidRDefault="003B3E7F" w:rsidP="00006DE6">
      <w:pPr>
        <w:pStyle w:val="Akapitzlist"/>
        <w:numPr>
          <w:ilvl w:val="0"/>
          <w:numId w:val="61"/>
        </w:numPr>
        <w:spacing w:before="120" w:after="60" w:line="252" w:lineRule="auto"/>
        <w:jc w:val="both"/>
        <w:rPr>
          <w:rFonts w:ascii="Arial" w:hAnsi="Arial" w:cs="Arial"/>
          <w:sz w:val="22"/>
          <w:szCs w:val="22"/>
        </w:rPr>
      </w:pPr>
      <w:r w:rsidRPr="00347B49">
        <w:rPr>
          <w:rFonts w:ascii="Arial" w:hAnsi="Arial" w:cs="Arial"/>
          <w:sz w:val="22"/>
          <w:szCs w:val="22"/>
        </w:rPr>
        <w:t xml:space="preserve">okna </w:t>
      </w:r>
      <w:r w:rsidR="00145968" w:rsidRPr="00347B49">
        <w:rPr>
          <w:rFonts w:ascii="Arial" w:hAnsi="Arial" w:cs="Arial"/>
          <w:sz w:val="22"/>
          <w:szCs w:val="22"/>
        </w:rPr>
        <w:t>i inne zewnętrzne otwory w budynkach i lokalach, w którym znajduje się ubezpieczone mienie, są w należytym stanie technicznym, właściwie osadzone i zamknięte</w:t>
      </w:r>
      <w:r w:rsidRPr="00347B49">
        <w:rPr>
          <w:rFonts w:ascii="Arial" w:hAnsi="Arial" w:cs="Arial"/>
          <w:sz w:val="22"/>
          <w:szCs w:val="22"/>
        </w:rPr>
        <w:t>,</w:t>
      </w:r>
    </w:p>
    <w:p w:rsidR="00CC122C" w:rsidRPr="00347B49" w:rsidRDefault="00145968" w:rsidP="00006DE6">
      <w:pPr>
        <w:pStyle w:val="Akapitzlist"/>
        <w:numPr>
          <w:ilvl w:val="0"/>
          <w:numId w:val="61"/>
        </w:numPr>
        <w:spacing w:before="120" w:after="60" w:line="252" w:lineRule="auto"/>
        <w:jc w:val="both"/>
        <w:rPr>
          <w:rFonts w:ascii="Arial" w:hAnsi="Arial" w:cs="Arial"/>
          <w:sz w:val="22"/>
          <w:szCs w:val="22"/>
        </w:rPr>
      </w:pPr>
      <w:r w:rsidRPr="00347B49">
        <w:rPr>
          <w:rFonts w:ascii="Arial" w:hAnsi="Arial" w:cs="Arial"/>
          <w:sz w:val="22"/>
          <w:szCs w:val="22"/>
        </w:rPr>
        <w:t>drzwi zewnętrzne w budynk</w:t>
      </w:r>
      <w:r w:rsidR="003B3E7F" w:rsidRPr="00347B49">
        <w:rPr>
          <w:rFonts w:ascii="Arial" w:hAnsi="Arial" w:cs="Arial"/>
          <w:sz w:val="22"/>
          <w:szCs w:val="22"/>
        </w:rPr>
        <w:t>ach</w:t>
      </w:r>
      <w:r w:rsidRPr="00347B49">
        <w:rPr>
          <w:rFonts w:ascii="Arial" w:hAnsi="Arial" w:cs="Arial"/>
          <w:sz w:val="22"/>
          <w:szCs w:val="22"/>
        </w:rPr>
        <w:t xml:space="preserve"> i lokal</w:t>
      </w:r>
      <w:r w:rsidR="003B3E7F" w:rsidRPr="00347B49">
        <w:rPr>
          <w:rFonts w:ascii="Arial" w:hAnsi="Arial" w:cs="Arial"/>
          <w:sz w:val="22"/>
          <w:szCs w:val="22"/>
        </w:rPr>
        <w:t>ach</w:t>
      </w:r>
      <w:r w:rsidRPr="00347B49">
        <w:rPr>
          <w:rFonts w:ascii="Arial" w:hAnsi="Arial" w:cs="Arial"/>
          <w:sz w:val="22"/>
          <w:szCs w:val="22"/>
        </w:rPr>
        <w:t>, w którym znajduje się</w:t>
      </w:r>
      <w:r w:rsidR="003B3E7F" w:rsidRPr="00347B49">
        <w:rPr>
          <w:rFonts w:ascii="Arial" w:hAnsi="Arial" w:cs="Arial"/>
          <w:sz w:val="22"/>
          <w:szCs w:val="22"/>
        </w:rPr>
        <w:t xml:space="preserve"> </w:t>
      </w:r>
      <w:r w:rsidRPr="00347B49">
        <w:rPr>
          <w:rFonts w:ascii="Arial" w:hAnsi="Arial" w:cs="Arial"/>
          <w:sz w:val="22"/>
          <w:szCs w:val="22"/>
        </w:rPr>
        <w:t xml:space="preserve">ubezpieczone mienie, </w:t>
      </w:r>
      <w:r w:rsidR="003B3E7F" w:rsidRPr="00347B49">
        <w:rPr>
          <w:rFonts w:ascii="Arial" w:hAnsi="Arial" w:cs="Arial"/>
          <w:sz w:val="22"/>
          <w:szCs w:val="22"/>
        </w:rPr>
        <w:t>są</w:t>
      </w:r>
      <w:r w:rsidRPr="00347B49">
        <w:rPr>
          <w:rFonts w:ascii="Arial" w:hAnsi="Arial" w:cs="Arial"/>
          <w:sz w:val="22"/>
          <w:szCs w:val="22"/>
        </w:rPr>
        <w:t xml:space="preserve"> w należytym stanie technicznym oraz tak</w:t>
      </w:r>
      <w:r w:rsidR="003B3E7F" w:rsidRPr="00347B49">
        <w:rPr>
          <w:rFonts w:ascii="Arial" w:hAnsi="Arial" w:cs="Arial"/>
          <w:sz w:val="22"/>
          <w:szCs w:val="22"/>
        </w:rPr>
        <w:t xml:space="preserve"> </w:t>
      </w:r>
      <w:r w:rsidRPr="00347B49">
        <w:rPr>
          <w:rFonts w:ascii="Arial" w:hAnsi="Arial" w:cs="Arial"/>
          <w:sz w:val="22"/>
          <w:szCs w:val="22"/>
        </w:rPr>
        <w:t xml:space="preserve">skonstruowane, osadzone i zamknięte, </w:t>
      </w:r>
      <w:r w:rsidR="003B3E7F" w:rsidRPr="00347B49">
        <w:rPr>
          <w:rFonts w:ascii="Arial" w:hAnsi="Arial" w:cs="Arial"/>
          <w:sz w:val="22"/>
          <w:szCs w:val="22"/>
        </w:rPr>
        <w:t xml:space="preserve">że </w:t>
      </w:r>
      <w:r w:rsidRPr="00347B49">
        <w:rPr>
          <w:rFonts w:ascii="Arial" w:hAnsi="Arial" w:cs="Arial"/>
          <w:sz w:val="22"/>
          <w:szCs w:val="22"/>
        </w:rPr>
        <w:t>ich wyłamanie lub wyważenie nie</w:t>
      </w:r>
      <w:r w:rsidR="003B3E7F" w:rsidRPr="00347B49">
        <w:rPr>
          <w:rFonts w:ascii="Arial" w:hAnsi="Arial" w:cs="Arial"/>
          <w:sz w:val="22"/>
          <w:szCs w:val="22"/>
        </w:rPr>
        <w:t xml:space="preserve"> jest</w:t>
      </w:r>
      <w:r w:rsidRPr="00347B49">
        <w:rPr>
          <w:rFonts w:ascii="Arial" w:hAnsi="Arial" w:cs="Arial"/>
          <w:sz w:val="22"/>
          <w:szCs w:val="22"/>
        </w:rPr>
        <w:t xml:space="preserve"> możliwe bez użycia siły i narzędzi, a otwarcie bez użycia podrobionych lub</w:t>
      </w:r>
      <w:r w:rsidR="003B3E7F" w:rsidRPr="00347B49">
        <w:rPr>
          <w:rFonts w:ascii="Arial" w:hAnsi="Arial" w:cs="Arial"/>
          <w:sz w:val="22"/>
          <w:szCs w:val="22"/>
        </w:rPr>
        <w:t xml:space="preserve"> </w:t>
      </w:r>
      <w:r w:rsidRPr="00347B49">
        <w:rPr>
          <w:rFonts w:ascii="Arial" w:hAnsi="Arial" w:cs="Arial"/>
          <w:sz w:val="22"/>
          <w:szCs w:val="22"/>
        </w:rPr>
        <w:t xml:space="preserve">dopasowanych kluczy oraz zamknięte na co najmniej </w:t>
      </w:r>
      <w:r w:rsidR="003B3E7F" w:rsidRPr="00347B49">
        <w:rPr>
          <w:rFonts w:ascii="Arial" w:hAnsi="Arial" w:cs="Arial"/>
          <w:sz w:val="22"/>
          <w:szCs w:val="22"/>
        </w:rPr>
        <w:t>jeden</w:t>
      </w:r>
      <w:r w:rsidRPr="00347B49">
        <w:rPr>
          <w:rFonts w:ascii="Arial" w:hAnsi="Arial" w:cs="Arial"/>
          <w:sz w:val="22"/>
          <w:szCs w:val="22"/>
        </w:rPr>
        <w:t xml:space="preserve"> zam</w:t>
      </w:r>
      <w:r w:rsidR="003B3E7F" w:rsidRPr="00347B49">
        <w:rPr>
          <w:rFonts w:ascii="Arial" w:hAnsi="Arial" w:cs="Arial"/>
          <w:sz w:val="22"/>
          <w:szCs w:val="22"/>
        </w:rPr>
        <w:t>e</w:t>
      </w:r>
      <w:r w:rsidRPr="00347B49">
        <w:rPr>
          <w:rFonts w:ascii="Arial" w:hAnsi="Arial" w:cs="Arial"/>
          <w:sz w:val="22"/>
          <w:szCs w:val="22"/>
        </w:rPr>
        <w:t xml:space="preserve">k </w:t>
      </w:r>
      <w:proofErr w:type="spellStart"/>
      <w:r w:rsidRPr="00347B49">
        <w:rPr>
          <w:rFonts w:ascii="Arial" w:hAnsi="Arial" w:cs="Arial"/>
          <w:sz w:val="22"/>
          <w:szCs w:val="22"/>
        </w:rPr>
        <w:t>wielozastawkow</w:t>
      </w:r>
      <w:r w:rsidR="003B3E7F" w:rsidRPr="00347B49">
        <w:rPr>
          <w:rFonts w:ascii="Arial" w:hAnsi="Arial" w:cs="Arial"/>
          <w:sz w:val="22"/>
          <w:szCs w:val="22"/>
        </w:rPr>
        <w:t>y</w:t>
      </w:r>
      <w:proofErr w:type="spellEnd"/>
      <w:r w:rsidRPr="00347B49">
        <w:rPr>
          <w:rFonts w:ascii="Arial" w:hAnsi="Arial" w:cs="Arial"/>
          <w:sz w:val="22"/>
          <w:szCs w:val="22"/>
        </w:rPr>
        <w:t xml:space="preserve"> lub</w:t>
      </w:r>
      <w:r w:rsidR="003B3E7F" w:rsidRPr="00347B49">
        <w:rPr>
          <w:rFonts w:ascii="Arial" w:hAnsi="Arial" w:cs="Arial"/>
          <w:sz w:val="22"/>
          <w:szCs w:val="22"/>
        </w:rPr>
        <w:t xml:space="preserve"> </w:t>
      </w:r>
      <w:r w:rsidRPr="00347B49">
        <w:rPr>
          <w:rFonts w:ascii="Arial" w:hAnsi="Arial" w:cs="Arial"/>
          <w:sz w:val="22"/>
          <w:szCs w:val="22"/>
        </w:rPr>
        <w:t xml:space="preserve">na jeden zamek wielopunktowego ryglowania lub na </w:t>
      </w:r>
      <w:r w:rsidR="003B3E7F" w:rsidRPr="00347B49">
        <w:rPr>
          <w:rFonts w:ascii="Arial" w:hAnsi="Arial" w:cs="Arial"/>
          <w:sz w:val="22"/>
          <w:szCs w:val="22"/>
        </w:rPr>
        <w:t xml:space="preserve">jedną </w:t>
      </w:r>
      <w:r w:rsidRPr="00347B49">
        <w:rPr>
          <w:rFonts w:ascii="Arial" w:hAnsi="Arial" w:cs="Arial"/>
          <w:sz w:val="22"/>
          <w:szCs w:val="22"/>
        </w:rPr>
        <w:t>kłódk</w:t>
      </w:r>
      <w:r w:rsidR="003B3E7F" w:rsidRPr="00347B49">
        <w:rPr>
          <w:rFonts w:ascii="Arial" w:hAnsi="Arial" w:cs="Arial"/>
          <w:sz w:val="22"/>
          <w:szCs w:val="22"/>
        </w:rPr>
        <w:t>ę</w:t>
      </w:r>
      <w:r w:rsidRPr="00347B49">
        <w:rPr>
          <w:rFonts w:ascii="Arial" w:hAnsi="Arial" w:cs="Arial"/>
          <w:sz w:val="22"/>
          <w:szCs w:val="22"/>
        </w:rPr>
        <w:t xml:space="preserve"> </w:t>
      </w:r>
      <w:proofErr w:type="spellStart"/>
      <w:r w:rsidRPr="00347B49">
        <w:rPr>
          <w:rFonts w:ascii="Arial" w:hAnsi="Arial" w:cs="Arial"/>
          <w:sz w:val="22"/>
          <w:szCs w:val="22"/>
        </w:rPr>
        <w:t>wielozastawkow</w:t>
      </w:r>
      <w:r w:rsidR="003B3E7F" w:rsidRPr="00347B49">
        <w:rPr>
          <w:rFonts w:ascii="Arial" w:hAnsi="Arial" w:cs="Arial"/>
          <w:sz w:val="22"/>
          <w:szCs w:val="22"/>
        </w:rPr>
        <w:t>ą</w:t>
      </w:r>
      <w:proofErr w:type="spellEnd"/>
      <w:r w:rsidR="003B3E7F" w:rsidRPr="00347B49">
        <w:rPr>
          <w:rFonts w:ascii="Arial" w:hAnsi="Arial" w:cs="Arial"/>
          <w:sz w:val="22"/>
          <w:szCs w:val="22"/>
        </w:rPr>
        <w:t>.</w:t>
      </w:r>
    </w:p>
    <w:p w:rsidR="00C51CAE" w:rsidRPr="00347B49" w:rsidRDefault="00C51CAE" w:rsidP="00456BD6">
      <w:pPr>
        <w:numPr>
          <w:ilvl w:val="0"/>
          <w:numId w:val="77"/>
        </w:numPr>
        <w:spacing w:before="360" w:after="240"/>
        <w:rPr>
          <w:rFonts w:ascii="Arial" w:eastAsia="Calibri" w:hAnsi="Arial" w:cs="Arial"/>
          <w:b/>
          <w:bCs/>
          <w:sz w:val="22"/>
          <w:szCs w:val="22"/>
          <w:u w:val="single"/>
        </w:rPr>
      </w:pPr>
      <w:r w:rsidRPr="00347B49">
        <w:rPr>
          <w:rFonts w:ascii="Arial" w:eastAsia="Calibri" w:hAnsi="Arial" w:cs="Arial"/>
          <w:b/>
          <w:bCs/>
          <w:sz w:val="22"/>
          <w:szCs w:val="22"/>
          <w:u w:val="single"/>
        </w:rPr>
        <w:t>Ubezpieczenie sprzętu elektronicznego od wszystkich ryzyk</w:t>
      </w:r>
    </w:p>
    <w:p w:rsidR="00C51CAE" w:rsidRPr="003B3E7F" w:rsidRDefault="00C51CAE" w:rsidP="00A65E84">
      <w:pPr>
        <w:spacing w:before="120" w:after="40"/>
        <w:ind w:left="352"/>
        <w:rPr>
          <w:rFonts w:ascii="Arial" w:hAnsi="Arial" w:cs="Arial"/>
          <w:b/>
          <w:bCs/>
          <w:sz w:val="22"/>
          <w:szCs w:val="22"/>
          <w:u w:val="single"/>
        </w:rPr>
      </w:pPr>
      <w:r w:rsidRPr="003B3E7F">
        <w:rPr>
          <w:rFonts w:ascii="Arial" w:eastAsia="Calibri" w:hAnsi="Arial" w:cs="Arial"/>
          <w:b/>
          <w:bCs/>
          <w:sz w:val="22"/>
          <w:szCs w:val="22"/>
          <w:u w:val="single"/>
        </w:rPr>
        <w:t>Warunki ubezpieczenia ob</w:t>
      </w:r>
      <w:r w:rsidRPr="003B3E7F">
        <w:rPr>
          <w:rFonts w:ascii="Arial" w:hAnsi="Arial" w:cs="Arial"/>
          <w:b/>
          <w:bCs/>
          <w:sz w:val="22"/>
          <w:szCs w:val="22"/>
          <w:u w:val="single"/>
        </w:rPr>
        <w:t>ligatoryjne</w:t>
      </w:r>
    </w:p>
    <w:p w:rsidR="00C51CAE" w:rsidRPr="00AD34E0" w:rsidRDefault="00C51CAE" w:rsidP="00006DE6">
      <w:pPr>
        <w:numPr>
          <w:ilvl w:val="0"/>
          <w:numId w:val="34"/>
        </w:numPr>
        <w:overflowPunct w:val="0"/>
        <w:autoSpaceDE w:val="0"/>
        <w:autoSpaceDN w:val="0"/>
        <w:adjustRightInd w:val="0"/>
        <w:spacing w:before="240" w:after="40"/>
        <w:ind w:right="21"/>
        <w:jc w:val="both"/>
        <w:textAlignment w:val="baseline"/>
        <w:rPr>
          <w:rFonts w:ascii="Arial" w:hAnsi="Arial" w:cs="Arial"/>
          <w:b/>
          <w:sz w:val="22"/>
          <w:szCs w:val="22"/>
          <w:u w:val="single"/>
        </w:rPr>
      </w:pPr>
      <w:r w:rsidRPr="00AD34E0">
        <w:rPr>
          <w:rFonts w:ascii="Arial" w:hAnsi="Arial" w:cs="Arial"/>
          <w:b/>
          <w:sz w:val="22"/>
          <w:szCs w:val="22"/>
        </w:rPr>
        <w:t>Zakres ubezpieczenia</w:t>
      </w:r>
      <w:r w:rsidRPr="00AD34E0">
        <w:rPr>
          <w:rFonts w:ascii="Arial" w:hAnsi="Arial" w:cs="Arial"/>
          <w:sz w:val="22"/>
          <w:szCs w:val="22"/>
        </w:rPr>
        <w:t>: pełny – od wszystkich ryzyk; ubezpieczenie obejmuje utratę przedmiotu ubezpieczenia, jego uszkodzenie lub zniszczenie wskutek nieprzewidzianej i</w:t>
      </w:r>
      <w:r w:rsidR="006358C8" w:rsidRPr="00AD34E0">
        <w:rPr>
          <w:rFonts w:ascii="Arial" w:hAnsi="Arial" w:cs="Arial"/>
          <w:sz w:val="22"/>
          <w:szCs w:val="22"/>
        </w:rPr>
        <w:t> </w:t>
      </w:r>
      <w:r w:rsidRPr="00AD34E0">
        <w:rPr>
          <w:rFonts w:ascii="Arial" w:hAnsi="Arial" w:cs="Arial"/>
          <w:sz w:val="22"/>
          <w:szCs w:val="22"/>
        </w:rPr>
        <w:t>niezależnej od</w:t>
      </w:r>
      <w:r w:rsidR="00675149" w:rsidRPr="00AD34E0">
        <w:rPr>
          <w:rFonts w:ascii="Arial" w:hAnsi="Arial" w:cs="Arial"/>
          <w:sz w:val="22"/>
          <w:szCs w:val="22"/>
        </w:rPr>
        <w:t> </w:t>
      </w:r>
      <w:r w:rsidRPr="00AD34E0">
        <w:rPr>
          <w:rFonts w:ascii="Arial" w:hAnsi="Arial" w:cs="Arial"/>
          <w:sz w:val="22"/>
          <w:szCs w:val="22"/>
        </w:rPr>
        <w:t>Ubezpieczającego/Ubezpieczonego przyczyny;</w:t>
      </w:r>
    </w:p>
    <w:p w:rsidR="00C51CAE" w:rsidRPr="00AD34E0" w:rsidRDefault="00C51CAE" w:rsidP="00A65E84">
      <w:pPr>
        <w:spacing w:after="40"/>
        <w:ind w:left="704"/>
        <w:jc w:val="both"/>
        <w:rPr>
          <w:rFonts w:ascii="Arial" w:hAnsi="Arial" w:cs="Arial"/>
          <w:b/>
          <w:sz w:val="22"/>
          <w:szCs w:val="22"/>
          <w:u w:val="single"/>
        </w:rPr>
      </w:pPr>
      <w:r w:rsidRPr="00AD34E0">
        <w:rPr>
          <w:rFonts w:ascii="Arial" w:hAnsi="Arial" w:cs="Arial"/>
          <w:b/>
          <w:sz w:val="22"/>
          <w:szCs w:val="22"/>
          <w:u w:val="single"/>
        </w:rPr>
        <w:t>Warunki szczególne i klauzule dodatkowe:</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b/>
          <w:sz w:val="22"/>
          <w:szCs w:val="22"/>
          <w:u w:val="single"/>
        </w:rPr>
      </w:pPr>
      <w:r w:rsidRPr="00AD34E0">
        <w:rPr>
          <w:rFonts w:ascii="Arial" w:hAnsi="Arial" w:cs="Arial"/>
          <w:sz w:val="22"/>
          <w:szCs w:val="22"/>
        </w:rPr>
        <w:t>Zakres ubezpieczenia musi obejmować szkody spowodowane co najmniej przez:</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działanie człowieka, tj.: niewłaściwe użytkowanie, nieostrożność, zaniedbanie, błędną obsługę, świadome i celowe zniszczenie przez osoby trzecie (dewastacja),</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kradzież z włamaniem z zamkniętego lokalu po pokonaniu zabezpieczeń przeciw kradzieżowych oraz rabunek,</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działanie ognia (w tym również działania dymu i sadzy) oraz polegające na</w:t>
      </w:r>
      <w:r w:rsidR="006358C8" w:rsidRPr="00AD34E0">
        <w:rPr>
          <w:rFonts w:ascii="Arial" w:hAnsi="Arial" w:cs="Arial"/>
          <w:sz w:val="22"/>
          <w:szCs w:val="22"/>
        </w:rPr>
        <w:t> </w:t>
      </w:r>
      <w:r w:rsidRPr="00AD34E0">
        <w:rPr>
          <w:rFonts w:ascii="Arial" w:hAnsi="Arial" w:cs="Arial"/>
          <w:sz w:val="22"/>
          <w:szCs w:val="22"/>
        </w:rPr>
        <w:t>osmaleniu, przypaleniu, a także w wyniku wszelkiego rodzaju eksplozji, implozji, bezpośredniego uderzenia pioruna, upadku pojazdu powietrznego oraz w czasie akcji ratunkowej (</w:t>
      </w:r>
      <w:proofErr w:type="spellStart"/>
      <w:r w:rsidRPr="00AD34E0">
        <w:rPr>
          <w:rFonts w:ascii="Arial" w:hAnsi="Arial" w:cs="Arial"/>
          <w:sz w:val="22"/>
          <w:szCs w:val="22"/>
        </w:rPr>
        <w:t>np</w:t>
      </w:r>
      <w:proofErr w:type="spellEnd"/>
      <w:r w:rsidRPr="00AD34E0">
        <w:rPr>
          <w:rFonts w:ascii="Arial" w:hAnsi="Arial" w:cs="Arial"/>
          <w:sz w:val="22"/>
          <w:szCs w:val="22"/>
        </w:rPr>
        <w:t>:</w:t>
      </w:r>
      <w:r w:rsidR="00675149" w:rsidRPr="00AD34E0">
        <w:rPr>
          <w:rFonts w:ascii="Arial" w:hAnsi="Arial" w:cs="Arial"/>
          <w:sz w:val="22"/>
          <w:szCs w:val="22"/>
        </w:rPr>
        <w:t> </w:t>
      </w:r>
      <w:r w:rsidRPr="00AD34E0">
        <w:rPr>
          <w:rFonts w:ascii="Arial" w:hAnsi="Arial" w:cs="Arial"/>
          <w:sz w:val="22"/>
          <w:szCs w:val="22"/>
        </w:rPr>
        <w:t>gaszenia, burzenia, oczyszczania zgliszcz),</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działanie wody tj. zalania woda, z urządzeń wodno – kanalizacyjnych, burzy, powodzi, sztormu, wylewu wód podziemnych, deszczu nawalnego, wilgoci, pary wodnej i cieczy w</w:t>
      </w:r>
      <w:r w:rsidR="00675149" w:rsidRPr="00AD34E0">
        <w:rPr>
          <w:rFonts w:ascii="Arial" w:hAnsi="Arial" w:cs="Arial"/>
          <w:sz w:val="22"/>
          <w:szCs w:val="22"/>
        </w:rPr>
        <w:t> </w:t>
      </w:r>
      <w:r w:rsidRPr="00AD34E0">
        <w:rPr>
          <w:rFonts w:ascii="Arial" w:hAnsi="Arial" w:cs="Arial"/>
          <w:sz w:val="22"/>
          <w:szCs w:val="22"/>
        </w:rPr>
        <w:t>innej postaci oraz mrozu, gradu, śniegu, samoczynne otworzenie się główek tryskaczowych z innych przyczyn niż wskutek pożaru, nieumyślne pozostawienie otwartych kranów lub innych zaworów,</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działanie wiatru, lawiny, osunięcie się ziemi,</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wady produkcyjne, błędy konstrukcyjne, wady materiałowe, które ujawniły się dopiero po</w:t>
      </w:r>
      <w:r w:rsidR="00675149" w:rsidRPr="00AD34E0">
        <w:rPr>
          <w:rFonts w:ascii="Arial" w:hAnsi="Arial" w:cs="Arial"/>
          <w:sz w:val="22"/>
          <w:szCs w:val="22"/>
        </w:rPr>
        <w:t> </w:t>
      </w:r>
      <w:r w:rsidRPr="00AD34E0">
        <w:rPr>
          <w:rFonts w:ascii="Arial" w:hAnsi="Arial" w:cs="Arial"/>
          <w:sz w:val="22"/>
          <w:szCs w:val="22"/>
        </w:rPr>
        <w:t>okresie gwarancji,</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niewłaściwe parametry prądu elektrycznego w sieci instalacji elektrycznej i</w:t>
      </w:r>
      <w:r w:rsidR="00675149" w:rsidRPr="00AD34E0">
        <w:rPr>
          <w:rFonts w:ascii="Arial" w:hAnsi="Arial" w:cs="Arial"/>
          <w:sz w:val="22"/>
          <w:szCs w:val="22"/>
        </w:rPr>
        <w:t> </w:t>
      </w:r>
      <w:r w:rsidRPr="00AD34E0">
        <w:rPr>
          <w:rFonts w:ascii="Arial" w:hAnsi="Arial" w:cs="Arial"/>
          <w:sz w:val="22"/>
          <w:szCs w:val="22"/>
        </w:rPr>
        <w:t>teleinformatycznej,</w:t>
      </w:r>
    </w:p>
    <w:p w:rsidR="00C51CAE" w:rsidRPr="00AD34E0" w:rsidRDefault="00C51CAE" w:rsidP="00006DE6">
      <w:pPr>
        <w:numPr>
          <w:ilvl w:val="0"/>
          <w:numId w:val="35"/>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pośrednie działanie wyładowań atmosferycznych i zjawisk pochodnych tj. działanie pola elektromagnetycznego, indukcji, itp.</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b/>
          <w:sz w:val="22"/>
          <w:szCs w:val="22"/>
          <w:u w:val="single"/>
        </w:rPr>
      </w:pPr>
      <w:r w:rsidRPr="00AD34E0">
        <w:rPr>
          <w:rFonts w:ascii="Arial" w:hAnsi="Arial" w:cs="Arial"/>
          <w:sz w:val="22"/>
          <w:szCs w:val="22"/>
        </w:rPr>
        <w:t>Ubezpieczenie musi obejmować również udokumentowane koszty poniesione w</w:t>
      </w:r>
      <w:r w:rsidR="006358C8" w:rsidRPr="00AD34E0">
        <w:rPr>
          <w:rFonts w:ascii="Arial" w:hAnsi="Arial" w:cs="Arial"/>
          <w:sz w:val="22"/>
          <w:szCs w:val="22"/>
        </w:rPr>
        <w:t> </w:t>
      </w:r>
      <w:r w:rsidRPr="00AD34E0">
        <w:rPr>
          <w:rFonts w:ascii="Arial" w:hAnsi="Arial" w:cs="Arial"/>
          <w:sz w:val="22"/>
          <w:szCs w:val="22"/>
        </w:rPr>
        <w:t>związku ze szkodami objętymi ochroną ubezpieczeniową, a związane z:</w:t>
      </w:r>
    </w:p>
    <w:p w:rsidR="00C51CAE" w:rsidRPr="00AD34E0" w:rsidRDefault="00C51CAE" w:rsidP="00006DE6">
      <w:pPr>
        <w:numPr>
          <w:ilvl w:val="0"/>
          <w:numId w:val="36"/>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akcją ratowniczą (gaszeniem, rozbiórka, ewakuacja), jeżeli ratunek miał na celu zmniejszenie strat lub niedopuszczenie do ich zwiększenia,</w:t>
      </w:r>
    </w:p>
    <w:p w:rsidR="00C51CAE" w:rsidRPr="00AD34E0" w:rsidRDefault="00C51CAE" w:rsidP="00006DE6">
      <w:pPr>
        <w:numPr>
          <w:ilvl w:val="0"/>
          <w:numId w:val="36"/>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uprzątnięciem pozostałości po szkodzie, łącznie z kosztami rozbiórki i demontażu części niezdatnych do użytku,</w:t>
      </w:r>
    </w:p>
    <w:p w:rsidR="00C51CAE" w:rsidRPr="00AD34E0" w:rsidRDefault="00C51CAE" w:rsidP="00006DE6">
      <w:pPr>
        <w:numPr>
          <w:ilvl w:val="0"/>
          <w:numId w:val="36"/>
        </w:numPr>
        <w:overflowPunct w:val="0"/>
        <w:autoSpaceDE w:val="0"/>
        <w:autoSpaceDN w:val="0"/>
        <w:adjustRightInd w:val="0"/>
        <w:spacing w:after="40"/>
        <w:ind w:left="1412" w:hanging="357"/>
        <w:contextualSpacing/>
        <w:jc w:val="both"/>
        <w:textAlignment w:val="baseline"/>
        <w:rPr>
          <w:rFonts w:ascii="Arial" w:hAnsi="Arial" w:cs="Arial"/>
          <w:sz w:val="22"/>
          <w:szCs w:val="22"/>
        </w:rPr>
      </w:pPr>
      <w:r w:rsidRPr="00AD34E0">
        <w:rPr>
          <w:rFonts w:ascii="Arial" w:hAnsi="Arial" w:cs="Arial"/>
          <w:sz w:val="22"/>
          <w:szCs w:val="22"/>
        </w:rPr>
        <w:t>zabezpieczeniem przed szkodą ubezpieczonego mienia w razie jego bezpośredniego zagrożenia działaniem zdarzeń objętych ochroną ubezpieczeniową.</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Włączenie odpowiedzialności Ubezpieczyciela za sprzęt przenośny, w tym poza siedzibą Ubezpieczającego/Ubezpieczonego:</w:t>
      </w:r>
    </w:p>
    <w:p w:rsidR="00C51CAE" w:rsidRPr="00AD34E0" w:rsidRDefault="00C51CAE" w:rsidP="00006DE6">
      <w:pPr>
        <w:numPr>
          <w:ilvl w:val="0"/>
          <w:numId w:val="37"/>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na terytorium RP do wysokości sumy ubezpieczenia</w:t>
      </w:r>
    </w:p>
    <w:p w:rsidR="00C51CAE" w:rsidRPr="00AD34E0" w:rsidRDefault="00C51CAE" w:rsidP="00006DE6">
      <w:pPr>
        <w:numPr>
          <w:ilvl w:val="0"/>
          <w:numId w:val="37"/>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 xml:space="preserve">na terytorium Europy do limitu </w:t>
      </w:r>
      <w:r w:rsidRPr="00AD34E0">
        <w:rPr>
          <w:rFonts w:ascii="Arial" w:hAnsi="Arial" w:cs="Arial"/>
          <w:b/>
          <w:sz w:val="22"/>
          <w:szCs w:val="22"/>
        </w:rPr>
        <w:t>30 000 zł</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Ubezpieczyciel uznaje za ubezpieczone mienie sprzęt elektroniczny ulegający przemieszczeniu pomiędzy lokalizacjami bez konieczności jego powiadamiania.</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reprezentantów,</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aktów terroryzmu</w:t>
      </w:r>
      <w:r w:rsidRPr="00AD34E0">
        <w:rPr>
          <w:rFonts w:ascii="Arial" w:hAnsi="Arial" w:cs="Arial"/>
          <w:bCs/>
          <w:sz w:val="22"/>
          <w:szCs w:val="22"/>
        </w:rPr>
        <w:t xml:space="preserve"> z limitem </w:t>
      </w:r>
      <w:r w:rsidRPr="00AD34E0">
        <w:rPr>
          <w:rFonts w:ascii="Arial" w:hAnsi="Arial" w:cs="Arial"/>
          <w:b/>
          <w:bCs/>
          <w:sz w:val="22"/>
          <w:szCs w:val="22"/>
        </w:rPr>
        <w:t>500 000 zł,</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strajków, rozruchów, zamieszek społecznych z</w:t>
      </w:r>
      <w:r w:rsidRPr="00AD34E0">
        <w:rPr>
          <w:rFonts w:ascii="Arial" w:hAnsi="Arial" w:cs="Arial"/>
          <w:bCs/>
          <w:sz w:val="22"/>
          <w:szCs w:val="22"/>
        </w:rPr>
        <w:t xml:space="preserve"> limitem </w:t>
      </w:r>
      <w:r w:rsidRPr="00AD34E0">
        <w:rPr>
          <w:rFonts w:ascii="Arial" w:hAnsi="Arial" w:cs="Arial"/>
          <w:b/>
          <w:bCs/>
          <w:sz w:val="22"/>
          <w:szCs w:val="22"/>
        </w:rPr>
        <w:t>200 000 zł</w:t>
      </w:r>
      <w:r w:rsidR="006358C8" w:rsidRPr="00AD34E0">
        <w:rPr>
          <w:rFonts w:ascii="Arial" w:hAnsi="Arial" w:cs="Arial"/>
          <w:b/>
          <w:bCs/>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trzęsienia ziemi z limitem</w:t>
      </w:r>
      <w:r w:rsidR="009B35B8" w:rsidRPr="00AD34E0">
        <w:rPr>
          <w:rFonts w:ascii="Arial" w:hAnsi="Arial" w:cs="Arial"/>
          <w:sz w:val="22"/>
          <w:szCs w:val="22"/>
        </w:rPr>
        <w:t xml:space="preserve"> </w:t>
      </w:r>
      <w:r w:rsidR="00277D2B" w:rsidRPr="00AD34E0">
        <w:rPr>
          <w:rFonts w:ascii="Arial" w:hAnsi="Arial" w:cs="Arial"/>
          <w:b/>
          <w:sz w:val="22"/>
          <w:szCs w:val="22"/>
        </w:rPr>
        <w:t xml:space="preserve">500 </w:t>
      </w:r>
      <w:r w:rsidRPr="00AD34E0">
        <w:rPr>
          <w:rFonts w:ascii="Arial" w:hAnsi="Arial" w:cs="Arial"/>
          <w:b/>
          <w:sz w:val="22"/>
          <w:szCs w:val="22"/>
        </w:rPr>
        <w:t>000 zł</w:t>
      </w:r>
      <w:r w:rsidR="006358C8" w:rsidRPr="00AD34E0">
        <w:rPr>
          <w:rFonts w:ascii="Arial" w:hAnsi="Arial" w:cs="Arial"/>
          <w:b/>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likwidacyjna w sprzęcie elektronicznym,</w:t>
      </w:r>
    </w:p>
    <w:p w:rsidR="007C6677" w:rsidRPr="00AD34E0" w:rsidRDefault="007C6677"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 xml:space="preserve">Klauzula kosztów opinii technicznej dla sprzętu elektronicznego z limitem </w:t>
      </w:r>
      <w:r w:rsidRPr="00AD34E0">
        <w:rPr>
          <w:rFonts w:ascii="Arial" w:hAnsi="Arial" w:cs="Arial"/>
          <w:b/>
          <w:sz w:val="22"/>
          <w:szCs w:val="22"/>
        </w:rPr>
        <w:t>2 000 zł</w:t>
      </w:r>
      <w:r w:rsidR="005A753B"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bCs/>
          <w:sz w:val="22"/>
          <w:szCs w:val="22"/>
        </w:rPr>
        <w:t>Klauzula akceptacji istniejących zabezpieczeń p/kradzieżowych</w:t>
      </w:r>
      <w:r w:rsidR="006358C8" w:rsidRPr="00AD34E0">
        <w:rPr>
          <w:rFonts w:ascii="Arial" w:hAnsi="Arial" w:cs="Arial"/>
          <w:bCs/>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ustalenia sumy ubezpieczenia i wypłaty odszkodowania wg wartości księgowej brutto</w:t>
      </w:r>
      <w:r w:rsidR="006358C8"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wypłaty odszkodowania z podatkiem VAT</w:t>
      </w:r>
      <w:r w:rsidR="006358C8"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 xml:space="preserve">Klauzula automatycznego pokrycia – </w:t>
      </w:r>
      <w:proofErr w:type="spellStart"/>
      <w:r w:rsidRPr="00AD34E0">
        <w:rPr>
          <w:rFonts w:ascii="Arial" w:hAnsi="Arial" w:cs="Arial"/>
          <w:sz w:val="22"/>
          <w:szCs w:val="22"/>
        </w:rPr>
        <w:t>bezskładkowa</w:t>
      </w:r>
      <w:proofErr w:type="spellEnd"/>
      <w:r w:rsidR="005D023B">
        <w:rPr>
          <w:rFonts w:ascii="Arial" w:hAnsi="Arial" w:cs="Arial"/>
          <w:sz w:val="22"/>
          <w:szCs w:val="22"/>
        </w:rPr>
        <w:t xml:space="preserve"> – </w:t>
      </w:r>
      <w:r w:rsidR="005D023B" w:rsidRPr="005D023B">
        <w:rPr>
          <w:rFonts w:ascii="Arial" w:hAnsi="Arial" w:cs="Arial"/>
          <w:b/>
          <w:sz w:val="22"/>
          <w:szCs w:val="22"/>
        </w:rPr>
        <w:t>450 000 zł</w:t>
      </w:r>
      <w:r w:rsidR="006358C8"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automatycznego ubezpieczenia nowych lokalizacji</w:t>
      </w:r>
      <w:r w:rsidR="006358C8"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niezawiadomienia w terminie o szkodzie</w:t>
      </w:r>
      <w:r w:rsidR="006358C8"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bCs/>
          <w:sz w:val="22"/>
          <w:szCs w:val="22"/>
        </w:rPr>
      </w:pPr>
      <w:r w:rsidRPr="00AD34E0">
        <w:rPr>
          <w:rFonts w:ascii="Arial" w:hAnsi="Arial" w:cs="Arial"/>
          <w:sz w:val="22"/>
          <w:szCs w:val="22"/>
        </w:rPr>
        <w:t xml:space="preserve">Klauzula </w:t>
      </w:r>
      <w:r w:rsidRPr="00AD34E0">
        <w:rPr>
          <w:rFonts w:ascii="Arial" w:hAnsi="Arial" w:cs="Arial"/>
          <w:bCs/>
          <w:sz w:val="22"/>
          <w:szCs w:val="22"/>
        </w:rPr>
        <w:t>odstąpienia od prawa do regresu</w:t>
      </w:r>
      <w:r w:rsidR="006358C8" w:rsidRPr="00AD34E0">
        <w:rPr>
          <w:rFonts w:ascii="Arial" w:hAnsi="Arial" w:cs="Arial"/>
          <w:bCs/>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odpowiedzialności</w:t>
      </w:r>
      <w:r w:rsidR="006358C8" w:rsidRPr="00AD34E0">
        <w:rPr>
          <w:rFonts w:ascii="Arial" w:hAnsi="Arial" w:cs="Arial"/>
          <w:sz w:val="22"/>
          <w:szCs w:val="22"/>
        </w:rPr>
        <w:t>,</w:t>
      </w:r>
      <w:r w:rsidRPr="00AD34E0">
        <w:rPr>
          <w:rFonts w:ascii="Arial" w:hAnsi="Arial" w:cs="Arial"/>
          <w:sz w:val="22"/>
          <w:szCs w:val="22"/>
        </w:rPr>
        <w:t xml:space="preserve"> </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sz w:val="22"/>
          <w:szCs w:val="22"/>
        </w:rPr>
        <w:t>Klauzula ubezpieczenia sprzętu elektronicznego od daty dostawy do daty włączenia do</w:t>
      </w:r>
      <w:r w:rsidR="00675149" w:rsidRPr="00AD34E0">
        <w:rPr>
          <w:rFonts w:ascii="Arial" w:hAnsi="Arial" w:cs="Arial"/>
          <w:sz w:val="22"/>
          <w:szCs w:val="22"/>
        </w:rPr>
        <w:t> </w:t>
      </w:r>
      <w:r w:rsidR="006358C8" w:rsidRPr="00AD34E0">
        <w:rPr>
          <w:rFonts w:ascii="Arial" w:hAnsi="Arial" w:cs="Arial"/>
          <w:sz w:val="22"/>
          <w:szCs w:val="22"/>
        </w:rPr>
        <w:t>planowanej eksploatacji,</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sz w:val="22"/>
          <w:szCs w:val="22"/>
        </w:rPr>
      </w:pPr>
      <w:r w:rsidRPr="00AD34E0">
        <w:rPr>
          <w:rFonts w:ascii="Arial" w:hAnsi="Arial" w:cs="Arial"/>
          <w:bCs/>
          <w:sz w:val="22"/>
          <w:szCs w:val="22"/>
        </w:rPr>
        <w:t>Klauzula tymczasowego magazynowania lub chwilowej przerwy w eksploatacji</w:t>
      </w:r>
      <w:r w:rsidR="006358C8" w:rsidRPr="00AD34E0">
        <w:rPr>
          <w:rFonts w:ascii="Arial" w:hAnsi="Arial" w:cs="Arial"/>
          <w:bCs/>
          <w:sz w:val="22"/>
          <w:szCs w:val="22"/>
        </w:rPr>
        <w:t>,</w:t>
      </w:r>
    </w:p>
    <w:p w:rsidR="00C51CAE" w:rsidRPr="00AD34E0" w:rsidRDefault="00C51CAE" w:rsidP="00006DE6">
      <w:pPr>
        <w:numPr>
          <w:ilvl w:val="0"/>
          <w:numId w:val="55"/>
        </w:numPr>
        <w:rPr>
          <w:rFonts w:ascii="Arial" w:hAnsi="Arial" w:cs="Arial"/>
          <w:sz w:val="22"/>
          <w:szCs w:val="22"/>
        </w:rPr>
      </w:pPr>
      <w:r w:rsidRPr="00AD34E0">
        <w:rPr>
          <w:rFonts w:ascii="Arial" w:hAnsi="Arial" w:cs="Arial"/>
          <w:sz w:val="22"/>
          <w:szCs w:val="22"/>
        </w:rPr>
        <w:t>Klauzula klimatyzatorów</w:t>
      </w:r>
      <w:r w:rsidR="006358C8" w:rsidRPr="00AD34E0">
        <w:rPr>
          <w:rFonts w:ascii="Arial" w:hAnsi="Arial" w:cs="Arial"/>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bCs/>
          <w:sz w:val="22"/>
          <w:szCs w:val="22"/>
        </w:rPr>
      </w:pPr>
      <w:r w:rsidRPr="00AD34E0">
        <w:rPr>
          <w:rFonts w:ascii="Arial" w:hAnsi="Arial" w:cs="Arial"/>
          <w:bCs/>
          <w:sz w:val="22"/>
          <w:szCs w:val="22"/>
        </w:rPr>
        <w:t>Klauzula ubezpieczenia nośników obrazu w urządzeniach fotokopiujących</w:t>
      </w:r>
      <w:r w:rsidR="006358C8" w:rsidRPr="00AD34E0">
        <w:rPr>
          <w:rFonts w:ascii="Arial" w:hAnsi="Arial" w:cs="Arial"/>
          <w:bCs/>
          <w:sz w:val="22"/>
          <w:szCs w:val="22"/>
        </w:rPr>
        <w:t>,</w:t>
      </w:r>
    </w:p>
    <w:p w:rsidR="00C51CAE" w:rsidRPr="00AD34E0" w:rsidRDefault="00C51CAE" w:rsidP="00006DE6">
      <w:pPr>
        <w:numPr>
          <w:ilvl w:val="0"/>
          <w:numId w:val="55"/>
        </w:numPr>
        <w:overflowPunct w:val="0"/>
        <w:autoSpaceDE w:val="0"/>
        <w:autoSpaceDN w:val="0"/>
        <w:adjustRightInd w:val="0"/>
        <w:spacing w:after="40"/>
        <w:ind w:right="21"/>
        <w:jc w:val="both"/>
        <w:textAlignment w:val="baseline"/>
        <w:rPr>
          <w:rFonts w:ascii="Arial" w:hAnsi="Arial" w:cs="Arial"/>
          <w:bCs/>
          <w:sz w:val="22"/>
          <w:szCs w:val="22"/>
        </w:rPr>
      </w:pPr>
      <w:r w:rsidRPr="00AD34E0">
        <w:rPr>
          <w:rFonts w:ascii="Arial" w:hAnsi="Arial" w:cs="Arial"/>
          <w:sz w:val="22"/>
          <w:szCs w:val="22"/>
        </w:rPr>
        <w:t>Dopuszcza się wprowadzenie ograniczenia ochrony ubezpieczeniowej w zakresie utraty danych i</w:t>
      </w:r>
      <w:r w:rsidR="00675149" w:rsidRPr="00AD34E0">
        <w:rPr>
          <w:rFonts w:ascii="Arial" w:hAnsi="Arial" w:cs="Arial"/>
          <w:sz w:val="22"/>
          <w:szCs w:val="22"/>
        </w:rPr>
        <w:t> </w:t>
      </w:r>
      <w:r w:rsidRPr="00AD34E0">
        <w:rPr>
          <w:rFonts w:ascii="Arial" w:hAnsi="Arial" w:cs="Arial"/>
          <w:sz w:val="22"/>
          <w:szCs w:val="22"/>
        </w:rPr>
        <w:t>oprogramowania w oparciu o brzmienie standardowych klauzul IT wykonawcy.</w:t>
      </w:r>
    </w:p>
    <w:p w:rsidR="00C51CAE" w:rsidRPr="00AD34E0" w:rsidRDefault="00C51CAE" w:rsidP="00006DE6">
      <w:pPr>
        <w:numPr>
          <w:ilvl w:val="0"/>
          <w:numId w:val="34"/>
        </w:numPr>
        <w:overflowPunct w:val="0"/>
        <w:autoSpaceDE w:val="0"/>
        <w:autoSpaceDN w:val="0"/>
        <w:adjustRightInd w:val="0"/>
        <w:spacing w:after="40"/>
        <w:ind w:right="21"/>
        <w:jc w:val="both"/>
        <w:textAlignment w:val="baseline"/>
        <w:rPr>
          <w:rFonts w:ascii="Arial" w:hAnsi="Arial" w:cs="Arial"/>
          <w:b/>
          <w:sz w:val="22"/>
          <w:szCs w:val="22"/>
          <w:u w:val="single"/>
        </w:rPr>
      </w:pPr>
      <w:r w:rsidRPr="00AD34E0">
        <w:rPr>
          <w:rFonts w:ascii="Arial" w:hAnsi="Arial" w:cs="Arial"/>
          <w:b/>
          <w:sz w:val="22"/>
          <w:szCs w:val="22"/>
        </w:rPr>
        <w:t xml:space="preserve">Przedmiot, suma i </w:t>
      </w:r>
      <w:proofErr w:type="spellStart"/>
      <w:r w:rsidRPr="00AD34E0">
        <w:rPr>
          <w:rFonts w:ascii="Arial" w:hAnsi="Arial" w:cs="Arial"/>
          <w:b/>
          <w:sz w:val="22"/>
          <w:szCs w:val="22"/>
        </w:rPr>
        <w:t>system</w:t>
      </w:r>
      <w:proofErr w:type="spellEnd"/>
      <w:r w:rsidRPr="00AD34E0">
        <w:rPr>
          <w:rFonts w:ascii="Arial" w:hAnsi="Arial" w:cs="Arial"/>
          <w:b/>
          <w:sz w:val="22"/>
          <w:szCs w:val="22"/>
        </w:rPr>
        <w:t xml:space="preserve"> ubezpieczenia:</w:t>
      </w:r>
      <w:r w:rsidRPr="00AD34E0">
        <w:rPr>
          <w:rFonts w:ascii="Arial" w:hAnsi="Arial" w:cs="Arial"/>
          <w:b/>
          <w:sz w:val="22"/>
          <w:szCs w:val="22"/>
        </w:rPr>
        <w:tab/>
      </w:r>
      <w:r w:rsidRPr="00AD34E0">
        <w:rPr>
          <w:rFonts w:ascii="Arial" w:hAnsi="Arial" w:cs="Arial"/>
          <w:bCs/>
          <w:sz w:val="22"/>
          <w:szCs w:val="22"/>
        </w:rPr>
        <w:t xml:space="preserve">sprzęt elektroniczny, (stacjonarny i przenośny), </w:t>
      </w:r>
      <w:r w:rsidRPr="00AD34E0">
        <w:rPr>
          <w:rFonts w:ascii="Arial" w:hAnsi="Arial" w:cs="Arial"/>
          <w:sz w:val="22"/>
          <w:szCs w:val="22"/>
        </w:rPr>
        <w:t xml:space="preserve">będący w posiadaniu (samoistnym lub zależnym) Zamawiającego </w:t>
      </w:r>
      <w:r w:rsidR="003B2738" w:rsidRPr="00AD34E0">
        <w:rPr>
          <w:rFonts w:ascii="Arial" w:hAnsi="Arial" w:cs="Arial"/>
          <w:sz w:val="22"/>
          <w:szCs w:val="22"/>
        </w:rPr>
        <w:t xml:space="preserve">zgodnie z ewidencją mienia </w:t>
      </w:r>
      <w:r w:rsidRPr="00AD34E0">
        <w:rPr>
          <w:rFonts w:ascii="Arial" w:hAnsi="Arial" w:cs="Arial"/>
          <w:sz w:val="22"/>
          <w:szCs w:val="22"/>
        </w:rPr>
        <w:t>(także mienie</w:t>
      </w:r>
      <w:r w:rsidR="00675149" w:rsidRPr="00AD34E0">
        <w:rPr>
          <w:rFonts w:ascii="Arial" w:hAnsi="Arial" w:cs="Arial"/>
          <w:sz w:val="22"/>
          <w:szCs w:val="22"/>
        </w:rPr>
        <w:t>,</w:t>
      </w:r>
      <w:r w:rsidRPr="00AD34E0">
        <w:rPr>
          <w:rFonts w:ascii="Arial" w:hAnsi="Arial" w:cs="Arial"/>
          <w:sz w:val="22"/>
          <w:szCs w:val="22"/>
        </w:rPr>
        <w:t xml:space="preserve"> w którego posiadanie Zamawiający wejdzie w okresie trwania umowy ubezpieczenia). </w:t>
      </w:r>
      <w:r w:rsidRPr="00AD34E0">
        <w:rPr>
          <w:rFonts w:ascii="Arial" w:hAnsi="Arial" w:cs="Arial"/>
          <w:bCs/>
          <w:sz w:val="22"/>
          <w:szCs w:val="22"/>
        </w:rPr>
        <w:t>Ubezpieczeniem objęte zostaje mienie nie</w:t>
      </w:r>
      <w:r w:rsidR="00271ACB" w:rsidRPr="00AD34E0">
        <w:rPr>
          <w:rFonts w:ascii="Arial" w:hAnsi="Arial" w:cs="Arial"/>
          <w:bCs/>
          <w:sz w:val="22"/>
          <w:szCs w:val="22"/>
        </w:rPr>
        <w:t>s</w:t>
      </w:r>
      <w:r w:rsidRPr="00AD34E0">
        <w:rPr>
          <w:rFonts w:ascii="Arial" w:hAnsi="Arial" w:cs="Arial"/>
          <w:bCs/>
          <w:sz w:val="22"/>
          <w:szCs w:val="22"/>
        </w:rPr>
        <w:t>tanowiące własności Zamawiającego (m.in. mienie innych jednostek, np.</w:t>
      </w:r>
      <w:r w:rsidR="00675149" w:rsidRPr="00AD34E0">
        <w:rPr>
          <w:rFonts w:ascii="Arial" w:hAnsi="Arial" w:cs="Arial"/>
          <w:bCs/>
          <w:sz w:val="22"/>
          <w:szCs w:val="22"/>
        </w:rPr>
        <w:t> </w:t>
      </w:r>
      <w:r w:rsidRPr="00AD34E0">
        <w:rPr>
          <w:rFonts w:ascii="Arial" w:hAnsi="Arial" w:cs="Arial"/>
          <w:bCs/>
          <w:sz w:val="22"/>
          <w:szCs w:val="22"/>
        </w:rPr>
        <w:t>ministerstwa).</w:t>
      </w:r>
    </w:p>
    <w:p w:rsidR="00C51CAE" w:rsidRPr="00AD34E0" w:rsidRDefault="00C51CAE" w:rsidP="00006DE6">
      <w:pPr>
        <w:numPr>
          <w:ilvl w:val="1"/>
          <w:numId w:val="33"/>
        </w:numPr>
        <w:spacing w:after="40"/>
        <w:contextualSpacing/>
        <w:rPr>
          <w:rFonts w:ascii="Arial" w:hAnsi="Arial" w:cs="Arial"/>
          <w:sz w:val="22"/>
          <w:szCs w:val="22"/>
        </w:rPr>
      </w:pPr>
      <w:r w:rsidRPr="00AD34E0">
        <w:rPr>
          <w:rFonts w:ascii="Arial" w:hAnsi="Arial" w:cs="Arial"/>
          <w:sz w:val="22"/>
          <w:szCs w:val="22"/>
        </w:rPr>
        <w:t>sprzęt elektroniczny stacjonarny – wg wartości księgowej brutto z VAT, na sumy stałe,</w:t>
      </w:r>
    </w:p>
    <w:p w:rsidR="00C51CAE" w:rsidRPr="00AD34E0" w:rsidRDefault="00C51CAE" w:rsidP="00006DE6">
      <w:pPr>
        <w:numPr>
          <w:ilvl w:val="1"/>
          <w:numId w:val="33"/>
        </w:numPr>
        <w:spacing w:after="40"/>
        <w:contextualSpacing/>
        <w:jc w:val="both"/>
        <w:rPr>
          <w:rFonts w:ascii="Arial" w:hAnsi="Arial" w:cs="Arial"/>
          <w:sz w:val="22"/>
          <w:szCs w:val="22"/>
        </w:rPr>
      </w:pPr>
      <w:r w:rsidRPr="00D75CC8">
        <w:rPr>
          <w:rFonts w:ascii="Arial" w:hAnsi="Arial" w:cs="Arial"/>
          <w:sz w:val="22"/>
          <w:szCs w:val="22"/>
        </w:rPr>
        <w:t>sprzęt elektroniczny przenośny na terytorium RP</w:t>
      </w:r>
      <w:r w:rsidR="00967097" w:rsidRPr="00D75CC8">
        <w:rPr>
          <w:rFonts w:ascii="Arial" w:hAnsi="Arial" w:cs="Arial"/>
          <w:sz w:val="22"/>
          <w:szCs w:val="22"/>
        </w:rPr>
        <w:t xml:space="preserve"> (w tym </w:t>
      </w:r>
      <w:proofErr w:type="spellStart"/>
      <w:r w:rsidR="00967097" w:rsidRPr="00D75CC8">
        <w:rPr>
          <w:rFonts w:ascii="Arial" w:hAnsi="Arial" w:cs="Arial"/>
          <w:sz w:val="22"/>
          <w:szCs w:val="22"/>
        </w:rPr>
        <w:t>drony</w:t>
      </w:r>
      <w:proofErr w:type="spellEnd"/>
      <w:r w:rsidR="00967097" w:rsidRPr="00D75CC8">
        <w:rPr>
          <w:rFonts w:ascii="Arial" w:hAnsi="Arial" w:cs="Arial"/>
          <w:sz w:val="22"/>
          <w:szCs w:val="22"/>
        </w:rPr>
        <w:t>)</w:t>
      </w:r>
      <w:r w:rsidRPr="00D75CC8">
        <w:rPr>
          <w:rFonts w:ascii="Arial" w:hAnsi="Arial" w:cs="Arial"/>
          <w:sz w:val="22"/>
          <w:szCs w:val="22"/>
        </w:rPr>
        <w:t xml:space="preserve"> – wg wartości księgowej</w:t>
      </w:r>
      <w:r w:rsidRPr="00AD34E0">
        <w:rPr>
          <w:rFonts w:ascii="Arial" w:hAnsi="Arial" w:cs="Arial"/>
          <w:sz w:val="22"/>
          <w:szCs w:val="22"/>
        </w:rPr>
        <w:t xml:space="preserve"> brutto z VAT, na</w:t>
      </w:r>
      <w:r w:rsidR="00675149" w:rsidRPr="00AD34E0">
        <w:rPr>
          <w:rFonts w:ascii="Arial" w:hAnsi="Arial" w:cs="Arial"/>
          <w:sz w:val="22"/>
          <w:szCs w:val="22"/>
        </w:rPr>
        <w:t> </w:t>
      </w:r>
      <w:r w:rsidRPr="00AD34E0">
        <w:rPr>
          <w:rFonts w:ascii="Arial" w:hAnsi="Arial" w:cs="Arial"/>
          <w:sz w:val="22"/>
          <w:szCs w:val="22"/>
        </w:rPr>
        <w:t>sumy stałe,</w:t>
      </w:r>
    </w:p>
    <w:p w:rsidR="00C51CAE" w:rsidRPr="00AD34E0" w:rsidRDefault="00C51CAE" w:rsidP="00006DE6">
      <w:pPr>
        <w:numPr>
          <w:ilvl w:val="1"/>
          <w:numId w:val="33"/>
        </w:numPr>
        <w:spacing w:after="40"/>
        <w:contextualSpacing/>
        <w:jc w:val="both"/>
        <w:rPr>
          <w:rFonts w:ascii="Arial" w:hAnsi="Arial" w:cs="Arial"/>
          <w:sz w:val="22"/>
          <w:szCs w:val="22"/>
        </w:rPr>
      </w:pPr>
      <w:r w:rsidRPr="00AD34E0">
        <w:rPr>
          <w:rFonts w:ascii="Arial" w:hAnsi="Arial" w:cs="Arial"/>
          <w:sz w:val="22"/>
          <w:szCs w:val="22"/>
        </w:rPr>
        <w:t>sprzęt elektroniczny przenośny na terytorium Europy – wg wartości księgowej brutto z VAT, na</w:t>
      </w:r>
      <w:r w:rsidR="00675149" w:rsidRPr="00AD34E0">
        <w:rPr>
          <w:rFonts w:ascii="Arial" w:hAnsi="Arial" w:cs="Arial"/>
          <w:sz w:val="22"/>
          <w:szCs w:val="22"/>
        </w:rPr>
        <w:t> </w:t>
      </w:r>
      <w:r w:rsidRPr="00AD34E0">
        <w:rPr>
          <w:rFonts w:ascii="Arial" w:hAnsi="Arial" w:cs="Arial"/>
          <w:sz w:val="22"/>
          <w:szCs w:val="22"/>
        </w:rPr>
        <w:t>pierwsze ryzyko,</w:t>
      </w:r>
    </w:p>
    <w:p w:rsidR="00C870AB" w:rsidRPr="00AD34E0" w:rsidRDefault="00C870AB" w:rsidP="00006DE6">
      <w:pPr>
        <w:numPr>
          <w:ilvl w:val="1"/>
          <w:numId w:val="33"/>
        </w:numPr>
        <w:spacing w:after="40"/>
        <w:contextualSpacing/>
        <w:rPr>
          <w:rFonts w:ascii="Arial" w:hAnsi="Arial" w:cs="Arial"/>
          <w:sz w:val="22"/>
          <w:szCs w:val="22"/>
        </w:rPr>
      </w:pPr>
      <w:r w:rsidRPr="00AD34E0">
        <w:rPr>
          <w:rFonts w:ascii="Arial" w:hAnsi="Arial" w:cs="Arial"/>
          <w:sz w:val="22"/>
          <w:szCs w:val="22"/>
        </w:rPr>
        <w:t>telefony komórkowe - wg wartości księgowej brutto z VAT, na sumy stałe,</w:t>
      </w:r>
    </w:p>
    <w:p w:rsidR="00813006" w:rsidRDefault="00813006">
      <w:pPr>
        <w:rPr>
          <w:rFonts w:ascii="Arial" w:hAnsi="Arial" w:cs="Arial"/>
          <w:sz w:val="22"/>
          <w:szCs w:val="22"/>
        </w:rPr>
      </w:pPr>
    </w:p>
    <w:tbl>
      <w:tblPr>
        <w:tblW w:w="10080" w:type="dxa"/>
        <w:tblInd w:w="55" w:type="dxa"/>
        <w:tblCellMar>
          <w:left w:w="70" w:type="dxa"/>
          <w:right w:w="70" w:type="dxa"/>
        </w:tblCellMar>
        <w:tblLook w:val="04A0"/>
      </w:tblPr>
      <w:tblGrid>
        <w:gridCol w:w="582"/>
        <w:gridCol w:w="7513"/>
        <w:gridCol w:w="1985"/>
      </w:tblGrid>
      <w:tr w:rsidR="00E167DD" w:rsidRPr="00AD34E0" w:rsidTr="00E167DD">
        <w:trPr>
          <w:cantSplit/>
          <w:trHeight w:val="567"/>
        </w:trPr>
        <w:tc>
          <w:tcPr>
            <w:tcW w:w="582" w:type="dxa"/>
            <w:tcBorders>
              <w:top w:val="single" w:sz="4" w:space="0" w:color="auto"/>
              <w:left w:val="single" w:sz="4" w:space="0" w:color="auto"/>
              <w:bottom w:val="single" w:sz="4" w:space="0" w:color="auto"/>
              <w:right w:val="single" w:sz="4" w:space="0" w:color="auto"/>
            </w:tcBorders>
            <w:shd w:val="clear" w:color="auto" w:fill="DBE5F1"/>
            <w:vAlign w:val="center"/>
          </w:tcPr>
          <w:p w:rsidR="00E167DD" w:rsidRPr="00AD34E0" w:rsidRDefault="00E167DD" w:rsidP="00A65E84">
            <w:pPr>
              <w:spacing w:after="60"/>
              <w:jc w:val="center"/>
              <w:rPr>
                <w:rFonts w:ascii="Arial" w:hAnsi="Arial" w:cs="Arial"/>
                <w:b/>
                <w:bCs/>
                <w:sz w:val="22"/>
                <w:szCs w:val="22"/>
              </w:rPr>
            </w:pPr>
            <w:r w:rsidRPr="00AD34E0">
              <w:rPr>
                <w:rFonts w:ascii="Arial" w:hAnsi="Arial" w:cs="Arial"/>
                <w:b/>
                <w:bCs/>
                <w:sz w:val="22"/>
                <w:szCs w:val="22"/>
              </w:rPr>
              <w:t>Lp.</w:t>
            </w:r>
          </w:p>
        </w:tc>
        <w:tc>
          <w:tcPr>
            <w:tcW w:w="7513" w:type="dxa"/>
            <w:tcBorders>
              <w:top w:val="single" w:sz="4" w:space="0" w:color="auto"/>
              <w:left w:val="nil"/>
              <w:bottom w:val="single" w:sz="4" w:space="0" w:color="auto"/>
              <w:right w:val="single" w:sz="4" w:space="0" w:color="auto"/>
            </w:tcBorders>
            <w:shd w:val="clear" w:color="auto" w:fill="DBE5F1"/>
            <w:vAlign w:val="center"/>
          </w:tcPr>
          <w:p w:rsidR="00E167DD" w:rsidRPr="00AD34E0" w:rsidRDefault="00E167DD" w:rsidP="00A65E84">
            <w:pPr>
              <w:spacing w:after="60"/>
              <w:jc w:val="center"/>
              <w:rPr>
                <w:rFonts w:ascii="Arial" w:hAnsi="Arial" w:cs="Arial"/>
                <w:b/>
                <w:bCs/>
                <w:sz w:val="22"/>
                <w:szCs w:val="22"/>
              </w:rPr>
            </w:pPr>
            <w:r w:rsidRPr="00AD34E0">
              <w:rPr>
                <w:rFonts w:ascii="Arial" w:hAnsi="Arial" w:cs="Arial"/>
                <w:b/>
                <w:bCs/>
                <w:sz w:val="22"/>
                <w:szCs w:val="22"/>
              </w:rPr>
              <w:t>Przedmiot ubezpieczenia</w:t>
            </w:r>
          </w:p>
        </w:tc>
        <w:tc>
          <w:tcPr>
            <w:tcW w:w="1985" w:type="dxa"/>
            <w:tcBorders>
              <w:top w:val="single" w:sz="4" w:space="0" w:color="auto"/>
              <w:left w:val="nil"/>
              <w:bottom w:val="single" w:sz="4" w:space="0" w:color="auto"/>
              <w:right w:val="single" w:sz="4" w:space="0" w:color="auto"/>
            </w:tcBorders>
            <w:shd w:val="clear" w:color="auto" w:fill="DBE5F1"/>
            <w:vAlign w:val="center"/>
          </w:tcPr>
          <w:p w:rsidR="00E167DD" w:rsidRPr="00AD34E0" w:rsidRDefault="00E167DD" w:rsidP="00967097">
            <w:pPr>
              <w:spacing w:after="60"/>
              <w:jc w:val="center"/>
              <w:rPr>
                <w:rFonts w:ascii="Arial" w:hAnsi="Arial" w:cs="Arial"/>
                <w:b/>
                <w:bCs/>
                <w:sz w:val="22"/>
                <w:szCs w:val="22"/>
              </w:rPr>
            </w:pPr>
            <w:r w:rsidRPr="00AD34E0">
              <w:rPr>
                <w:rFonts w:ascii="Arial" w:hAnsi="Arial" w:cs="Arial"/>
                <w:b/>
                <w:bCs/>
                <w:sz w:val="22"/>
                <w:szCs w:val="22"/>
              </w:rPr>
              <w:t xml:space="preserve">Suma ubezpieczenia </w:t>
            </w:r>
            <w:r w:rsidRPr="00AD34E0">
              <w:rPr>
                <w:rFonts w:ascii="Arial" w:hAnsi="Arial" w:cs="Arial"/>
                <w:b/>
                <w:sz w:val="22"/>
                <w:szCs w:val="22"/>
              </w:rPr>
              <w:t>[zł]</w:t>
            </w:r>
          </w:p>
        </w:tc>
      </w:tr>
      <w:tr w:rsidR="00E167DD" w:rsidRPr="00AD34E0" w:rsidTr="00E167DD">
        <w:trPr>
          <w:cantSplit/>
          <w:trHeight w:val="28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167DD" w:rsidRPr="00AD34E0" w:rsidRDefault="00E167DD" w:rsidP="00006DE6">
            <w:pPr>
              <w:numPr>
                <w:ilvl w:val="0"/>
                <w:numId w:val="31"/>
              </w:numPr>
              <w:spacing w:after="60"/>
              <w:jc w:val="center"/>
              <w:rPr>
                <w:rFonts w:ascii="Arial" w:hAnsi="Arial" w:cs="Arial"/>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167DD" w:rsidRPr="00E167DD" w:rsidRDefault="00E167DD" w:rsidP="00E167DD">
            <w:pPr>
              <w:rPr>
                <w:rFonts w:ascii="Arial" w:hAnsi="Arial" w:cs="Arial"/>
                <w:sz w:val="22"/>
                <w:szCs w:val="22"/>
              </w:rPr>
            </w:pPr>
            <w:r w:rsidRPr="00E167DD">
              <w:rPr>
                <w:rFonts w:ascii="Arial" w:hAnsi="Arial" w:cs="Arial"/>
                <w:sz w:val="22"/>
                <w:szCs w:val="22"/>
              </w:rPr>
              <w:t xml:space="preserve">Sprzęt elektroniczny </w:t>
            </w:r>
            <w:r w:rsidRPr="00E167DD">
              <w:rPr>
                <w:rFonts w:ascii="Arial" w:hAnsi="Arial" w:cs="Arial"/>
                <w:b/>
                <w:sz w:val="22"/>
                <w:szCs w:val="22"/>
              </w:rPr>
              <w:t>stacjonarny</w:t>
            </w:r>
            <w:r w:rsidRPr="00E167DD">
              <w:rPr>
                <w:rFonts w:ascii="Arial" w:hAnsi="Arial" w:cs="Arial"/>
                <w:sz w:val="22"/>
                <w:szCs w:val="22"/>
              </w:rPr>
              <w:t xml:space="preserve"> </w:t>
            </w:r>
            <w:r w:rsidRPr="00E167DD">
              <w:rPr>
                <w:rFonts w:ascii="Arial" w:hAnsi="Arial" w:cs="Arial"/>
                <w:i/>
                <w:sz w:val="22"/>
                <w:szCs w:val="22"/>
              </w:rPr>
              <w:t xml:space="preserve">(w tym m.in. kserokopiarki - rok produkcji /zakupu </w:t>
            </w:r>
            <w:r w:rsidRPr="00E167DD">
              <w:rPr>
                <w:rFonts w:ascii="Arial" w:hAnsi="Arial" w:cs="Arial"/>
                <w:b/>
                <w:i/>
                <w:sz w:val="22"/>
                <w:szCs w:val="22"/>
              </w:rPr>
              <w:t>od 01.02.2018 i nowszy</w:t>
            </w:r>
            <w:r w:rsidRPr="00E167DD">
              <w:rPr>
                <w:rFonts w:ascii="Arial" w:hAnsi="Arial" w:cs="Arial"/>
                <w:i/>
                <w:sz w:val="22"/>
                <w:szCs w:val="22"/>
              </w:rPr>
              <w:t>)</w:t>
            </w:r>
          </w:p>
        </w:tc>
        <w:tc>
          <w:tcPr>
            <w:tcW w:w="1985" w:type="dxa"/>
            <w:tcBorders>
              <w:top w:val="single" w:sz="4" w:space="0" w:color="auto"/>
              <w:left w:val="nil"/>
              <w:bottom w:val="single" w:sz="4" w:space="0" w:color="auto"/>
              <w:right w:val="single" w:sz="4" w:space="0" w:color="auto"/>
            </w:tcBorders>
            <w:vAlign w:val="center"/>
          </w:tcPr>
          <w:p w:rsidR="00E167DD" w:rsidRPr="00E167DD" w:rsidRDefault="00E167DD" w:rsidP="00967097">
            <w:pPr>
              <w:jc w:val="right"/>
              <w:rPr>
                <w:rFonts w:ascii="Arial" w:hAnsi="Arial" w:cs="Arial"/>
                <w:b/>
                <w:bCs/>
                <w:sz w:val="22"/>
                <w:szCs w:val="22"/>
              </w:rPr>
            </w:pPr>
            <w:r w:rsidRPr="00E167DD">
              <w:rPr>
                <w:rFonts w:ascii="Arial" w:hAnsi="Arial" w:cs="Arial"/>
                <w:b/>
                <w:bCs/>
                <w:sz w:val="22"/>
                <w:szCs w:val="22"/>
              </w:rPr>
              <w:t>44 816,50</w:t>
            </w:r>
          </w:p>
        </w:tc>
      </w:tr>
      <w:tr w:rsidR="00E167DD" w:rsidRPr="00AD34E0" w:rsidTr="00E167DD">
        <w:trPr>
          <w:cantSplit/>
          <w:trHeight w:val="28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E167DD" w:rsidRPr="00AD34E0" w:rsidRDefault="00E167DD" w:rsidP="00006DE6">
            <w:pPr>
              <w:numPr>
                <w:ilvl w:val="0"/>
                <w:numId w:val="31"/>
              </w:numPr>
              <w:spacing w:after="60"/>
              <w:jc w:val="center"/>
              <w:rPr>
                <w:rFonts w:ascii="Arial" w:hAnsi="Arial" w:cs="Arial"/>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167DD" w:rsidRPr="00E167DD" w:rsidRDefault="00E167DD" w:rsidP="00E167DD">
            <w:pPr>
              <w:rPr>
                <w:rFonts w:ascii="Arial" w:hAnsi="Arial" w:cs="Arial"/>
                <w:sz w:val="22"/>
                <w:szCs w:val="22"/>
              </w:rPr>
            </w:pPr>
            <w:r w:rsidRPr="00E167DD">
              <w:rPr>
                <w:rFonts w:ascii="Arial" w:hAnsi="Arial" w:cs="Arial"/>
                <w:sz w:val="22"/>
                <w:szCs w:val="22"/>
              </w:rPr>
              <w:t xml:space="preserve">Sprzęt elektroniczny </w:t>
            </w:r>
            <w:r w:rsidRPr="00E167DD">
              <w:rPr>
                <w:rFonts w:ascii="Arial" w:hAnsi="Arial" w:cs="Arial"/>
                <w:b/>
                <w:sz w:val="22"/>
                <w:szCs w:val="22"/>
              </w:rPr>
              <w:t>przenośny</w:t>
            </w:r>
            <w:r w:rsidRPr="00E167DD">
              <w:rPr>
                <w:rFonts w:ascii="Arial" w:hAnsi="Arial" w:cs="Arial"/>
                <w:sz w:val="22"/>
                <w:szCs w:val="22"/>
              </w:rPr>
              <w:t xml:space="preserve"> na terytorium RP </w:t>
            </w:r>
            <w:r w:rsidRPr="00E167DD">
              <w:rPr>
                <w:rFonts w:ascii="Arial" w:hAnsi="Arial" w:cs="Arial"/>
                <w:i/>
                <w:sz w:val="22"/>
                <w:szCs w:val="22"/>
              </w:rPr>
              <w:t xml:space="preserve">(w tym m.in. aparaty cyfrowe, projektory, kamer cyfrowe (nie 35 mm), dyktafony, tablety, sprzęt audio, wyposażenie geodezyjno-kartograficzne - rok produkcji /zakupu </w:t>
            </w:r>
            <w:r w:rsidRPr="00E167DD">
              <w:rPr>
                <w:rFonts w:ascii="Arial" w:hAnsi="Arial" w:cs="Arial"/>
                <w:b/>
                <w:i/>
                <w:sz w:val="22"/>
                <w:szCs w:val="22"/>
              </w:rPr>
              <w:t>od 01.02.2018 i nowszy)</w:t>
            </w:r>
            <w:r w:rsidRPr="00E167DD">
              <w:rPr>
                <w:rFonts w:ascii="Arial" w:hAnsi="Arial"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E167DD" w:rsidRPr="00E167DD" w:rsidRDefault="00E167DD" w:rsidP="00967097">
            <w:pPr>
              <w:jc w:val="right"/>
              <w:rPr>
                <w:rFonts w:ascii="Arial" w:hAnsi="Arial" w:cs="Arial"/>
                <w:b/>
                <w:bCs/>
                <w:sz w:val="22"/>
                <w:szCs w:val="22"/>
              </w:rPr>
            </w:pPr>
            <w:r w:rsidRPr="00E167DD">
              <w:rPr>
                <w:rFonts w:ascii="Arial" w:hAnsi="Arial" w:cs="Arial"/>
                <w:b/>
                <w:bCs/>
                <w:sz w:val="22"/>
                <w:szCs w:val="22"/>
              </w:rPr>
              <w:t>482 080,00</w:t>
            </w:r>
          </w:p>
        </w:tc>
      </w:tr>
      <w:tr w:rsidR="00E167DD" w:rsidRPr="00AD34E0" w:rsidTr="00E167DD">
        <w:trPr>
          <w:cantSplit/>
          <w:trHeight w:val="284"/>
        </w:trPr>
        <w:tc>
          <w:tcPr>
            <w:tcW w:w="582" w:type="dxa"/>
            <w:tcBorders>
              <w:top w:val="single" w:sz="4" w:space="0" w:color="auto"/>
              <w:left w:val="single" w:sz="4" w:space="0" w:color="auto"/>
              <w:right w:val="single" w:sz="4" w:space="0" w:color="auto"/>
            </w:tcBorders>
            <w:shd w:val="clear" w:color="auto" w:fill="auto"/>
            <w:vAlign w:val="center"/>
          </w:tcPr>
          <w:p w:rsidR="00E167DD" w:rsidRPr="00AD34E0" w:rsidRDefault="00E167DD" w:rsidP="00006DE6">
            <w:pPr>
              <w:numPr>
                <w:ilvl w:val="0"/>
                <w:numId w:val="31"/>
              </w:numPr>
              <w:spacing w:after="60"/>
              <w:jc w:val="center"/>
              <w:rPr>
                <w:rFonts w:ascii="Arial" w:hAnsi="Arial" w:cs="Arial"/>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167DD" w:rsidRPr="00AD34E0" w:rsidRDefault="00E167DD" w:rsidP="00A65E84">
            <w:pPr>
              <w:rPr>
                <w:rFonts w:ascii="Arial" w:hAnsi="Arial" w:cs="Arial"/>
                <w:sz w:val="22"/>
                <w:szCs w:val="22"/>
              </w:rPr>
            </w:pPr>
            <w:r w:rsidRPr="00AD34E0">
              <w:rPr>
                <w:rFonts w:ascii="Arial" w:hAnsi="Arial" w:cs="Arial"/>
                <w:sz w:val="22"/>
                <w:szCs w:val="22"/>
              </w:rPr>
              <w:t xml:space="preserve">Sprzęt elektroniczny </w:t>
            </w:r>
            <w:r w:rsidRPr="00AD34E0">
              <w:rPr>
                <w:rFonts w:ascii="Arial" w:hAnsi="Arial" w:cs="Arial"/>
                <w:b/>
                <w:sz w:val="22"/>
                <w:szCs w:val="22"/>
              </w:rPr>
              <w:t>przenośny</w:t>
            </w:r>
            <w:r w:rsidRPr="00AD34E0">
              <w:rPr>
                <w:rFonts w:ascii="Arial" w:hAnsi="Arial" w:cs="Arial"/>
                <w:sz w:val="22"/>
                <w:szCs w:val="22"/>
              </w:rPr>
              <w:t xml:space="preserve"> na terytorium Europy (</w:t>
            </w:r>
            <w:r w:rsidRPr="00AD34E0">
              <w:rPr>
                <w:rFonts w:ascii="Arial" w:hAnsi="Arial" w:cs="Arial"/>
                <w:i/>
                <w:sz w:val="22"/>
                <w:szCs w:val="22"/>
              </w:rPr>
              <w:t xml:space="preserve">w tym m.in. notebooki, aparaty cyfrowe, kamer cyfrowe (nie 35 mm), dyktafony, tablety, telefony komórkowe (w tym </w:t>
            </w:r>
            <w:proofErr w:type="spellStart"/>
            <w:r w:rsidRPr="00AD34E0">
              <w:rPr>
                <w:rFonts w:ascii="Arial" w:hAnsi="Arial" w:cs="Arial"/>
                <w:b/>
                <w:i/>
                <w:sz w:val="22"/>
                <w:szCs w:val="22"/>
              </w:rPr>
              <w:t>smartfony</w:t>
            </w:r>
            <w:proofErr w:type="spellEnd"/>
            <w:r w:rsidRPr="00AD34E0">
              <w:rPr>
                <w:rFonts w:ascii="Arial" w:hAnsi="Arial"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E167DD" w:rsidRPr="00E167DD" w:rsidRDefault="00E167DD" w:rsidP="00967097">
            <w:pPr>
              <w:jc w:val="right"/>
              <w:rPr>
                <w:rFonts w:ascii="Arial" w:hAnsi="Arial" w:cs="Arial"/>
                <w:b/>
                <w:bCs/>
                <w:sz w:val="22"/>
                <w:szCs w:val="22"/>
              </w:rPr>
            </w:pPr>
            <w:r w:rsidRPr="00E167DD">
              <w:rPr>
                <w:rFonts w:ascii="Arial" w:hAnsi="Arial" w:cs="Arial"/>
                <w:b/>
                <w:bCs/>
                <w:sz w:val="22"/>
                <w:szCs w:val="22"/>
              </w:rPr>
              <w:t>30 000,00</w:t>
            </w:r>
          </w:p>
        </w:tc>
      </w:tr>
      <w:tr w:rsidR="00E167DD" w:rsidRPr="00AD34E0" w:rsidTr="00E167DD">
        <w:trPr>
          <w:cantSplit/>
          <w:trHeight w:val="284"/>
        </w:trPr>
        <w:tc>
          <w:tcPr>
            <w:tcW w:w="582" w:type="dxa"/>
            <w:tcBorders>
              <w:top w:val="single" w:sz="4" w:space="0" w:color="auto"/>
              <w:left w:val="single" w:sz="4" w:space="0" w:color="auto"/>
              <w:right w:val="single" w:sz="4" w:space="0" w:color="auto"/>
            </w:tcBorders>
            <w:shd w:val="clear" w:color="auto" w:fill="auto"/>
            <w:vAlign w:val="center"/>
          </w:tcPr>
          <w:p w:rsidR="00E167DD" w:rsidRPr="00AD34E0" w:rsidRDefault="00E167DD" w:rsidP="00006DE6">
            <w:pPr>
              <w:numPr>
                <w:ilvl w:val="0"/>
                <w:numId w:val="31"/>
              </w:numPr>
              <w:spacing w:after="60"/>
              <w:jc w:val="center"/>
              <w:rPr>
                <w:rFonts w:ascii="Arial" w:hAnsi="Arial" w:cs="Arial"/>
                <w:sz w:val="22"/>
                <w:szCs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E167DD" w:rsidRPr="00AD34E0" w:rsidRDefault="00E167DD" w:rsidP="00A65E84">
            <w:pPr>
              <w:rPr>
                <w:rFonts w:ascii="Arial" w:hAnsi="Arial" w:cs="Arial"/>
                <w:sz w:val="22"/>
                <w:szCs w:val="22"/>
              </w:rPr>
            </w:pPr>
            <w:r w:rsidRPr="00AD34E0">
              <w:rPr>
                <w:rFonts w:ascii="Arial" w:hAnsi="Arial" w:cs="Arial"/>
                <w:sz w:val="22"/>
                <w:szCs w:val="22"/>
              </w:rPr>
              <w:t>Telefony komórkowe</w:t>
            </w:r>
          </w:p>
        </w:tc>
        <w:tc>
          <w:tcPr>
            <w:tcW w:w="1985" w:type="dxa"/>
            <w:tcBorders>
              <w:top w:val="single" w:sz="4" w:space="0" w:color="auto"/>
              <w:left w:val="nil"/>
              <w:bottom w:val="single" w:sz="4" w:space="0" w:color="auto"/>
              <w:right w:val="single" w:sz="4" w:space="0" w:color="auto"/>
            </w:tcBorders>
            <w:vAlign w:val="center"/>
          </w:tcPr>
          <w:p w:rsidR="00E167DD" w:rsidRPr="00E167DD" w:rsidRDefault="00E167DD" w:rsidP="00967097">
            <w:pPr>
              <w:jc w:val="right"/>
              <w:rPr>
                <w:rFonts w:ascii="Arial" w:hAnsi="Arial" w:cs="Arial"/>
                <w:b/>
                <w:bCs/>
                <w:sz w:val="22"/>
                <w:szCs w:val="22"/>
              </w:rPr>
            </w:pPr>
            <w:r w:rsidRPr="00E167DD">
              <w:rPr>
                <w:rFonts w:ascii="Arial" w:hAnsi="Arial" w:cs="Arial"/>
                <w:b/>
                <w:bCs/>
                <w:sz w:val="22"/>
                <w:szCs w:val="22"/>
              </w:rPr>
              <w:t>95 000,00</w:t>
            </w:r>
          </w:p>
        </w:tc>
      </w:tr>
      <w:tr w:rsidR="00E167DD" w:rsidRPr="00AD34E0" w:rsidTr="00E167DD">
        <w:trPr>
          <w:cantSplit/>
          <w:trHeight w:val="284"/>
        </w:trPr>
        <w:tc>
          <w:tcPr>
            <w:tcW w:w="582" w:type="dxa"/>
            <w:tcBorders>
              <w:top w:val="single" w:sz="4" w:space="0" w:color="auto"/>
              <w:left w:val="single" w:sz="4" w:space="0" w:color="auto"/>
              <w:right w:val="single" w:sz="4" w:space="0" w:color="auto"/>
            </w:tcBorders>
            <w:shd w:val="clear" w:color="auto" w:fill="auto"/>
            <w:vAlign w:val="center"/>
          </w:tcPr>
          <w:p w:rsidR="00E167DD" w:rsidRPr="00AD34E0" w:rsidRDefault="00E167DD" w:rsidP="00053A72">
            <w:pPr>
              <w:numPr>
                <w:ilvl w:val="0"/>
                <w:numId w:val="31"/>
              </w:numPr>
              <w:spacing w:after="60"/>
              <w:jc w:val="center"/>
              <w:rPr>
                <w:rFonts w:ascii="Arial" w:hAnsi="Arial" w:cs="Arial"/>
                <w:sz w:val="22"/>
                <w:szCs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E167DD" w:rsidRPr="00AD34E0" w:rsidRDefault="00E167DD" w:rsidP="00967097">
            <w:pPr>
              <w:rPr>
                <w:rFonts w:ascii="Arial" w:hAnsi="Arial" w:cs="Arial"/>
                <w:sz w:val="22"/>
                <w:szCs w:val="22"/>
              </w:rPr>
            </w:pPr>
            <w:proofErr w:type="spellStart"/>
            <w:r>
              <w:rPr>
                <w:rFonts w:ascii="Arial" w:hAnsi="Arial" w:cs="Arial"/>
                <w:sz w:val="22"/>
                <w:szCs w:val="22"/>
              </w:rPr>
              <w:t>Dron</w:t>
            </w:r>
            <w:proofErr w:type="spellEnd"/>
          </w:p>
        </w:tc>
        <w:tc>
          <w:tcPr>
            <w:tcW w:w="1985" w:type="dxa"/>
            <w:tcBorders>
              <w:top w:val="single" w:sz="4" w:space="0" w:color="auto"/>
              <w:left w:val="nil"/>
              <w:bottom w:val="single" w:sz="4" w:space="0" w:color="auto"/>
              <w:right w:val="single" w:sz="4" w:space="0" w:color="auto"/>
            </w:tcBorders>
            <w:vAlign w:val="center"/>
          </w:tcPr>
          <w:p w:rsidR="00E167DD" w:rsidRPr="00E167DD" w:rsidRDefault="00E167DD" w:rsidP="00053A72">
            <w:pPr>
              <w:jc w:val="right"/>
              <w:rPr>
                <w:rFonts w:ascii="Arial" w:hAnsi="Arial" w:cs="Arial"/>
                <w:b/>
                <w:bCs/>
                <w:sz w:val="22"/>
                <w:szCs w:val="22"/>
              </w:rPr>
            </w:pPr>
            <w:r w:rsidRPr="00E167DD">
              <w:rPr>
                <w:rFonts w:ascii="Arial" w:hAnsi="Arial" w:cs="Arial"/>
                <w:b/>
                <w:bCs/>
                <w:sz w:val="22"/>
                <w:szCs w:val="22"/>
              </w:rPr>
              <w:t>40 035,00</w:t>
            </w:r>
          </w:p>
        </w:tc>
      </w:tr>
      <w:tr w:rsidR="00467279" w:rsidRPr="00AD34E0" w:rsidTr="00E167DD">
        <w:trPr>
          <w:cantSplit/>
          <w:trHeight w:val="284"/>
        </w:trPr>
        <w:tc>
          <w:tcPr>
            <w:tcW w:w="582" w:type="dxa"/>
            <w:tcBorders>
              <w:top w:val="single" w:sz="4" w:space="0" w:color="auto"/>
              <w:left w:val="single" w:sz="4" w:space="0" w:color="auto"/>
              <w:right w:val="single" w:sz="4" w:space="0" w:color="auto"/>
            </w:tcBorders>
            <w:shd w:val="clear" w:color="auto" w:fill="auto"/>
            <w:vAlign w:val="center"/>
          </w:tcPr>
          <w:p w:rsidR="00467279" w:rsidRPr="00AD34E0" w:rsidRDefault="00467279" w:rsidP="00053A72">
            <w:pPr>
              <w:numPr>
                <w:ilvl w:val="0"/>
                <w:numId w:val="31"/>
              </w:numPr>
              <w:spacing w:after="60"/>
              <w:jc w:val="center"/>
              <w:rPr>
                <w:rFonts w:ascii="Arial" w:hAnsi="Arial" w:cs="Arial"/>
                <w:sz w:val="22"/>
                <w:szCs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 xml:space="preserve">Sprzęt elektroniczny </w:t>
            </w:r>
            <w:r w:rsidRPr="00467279">
              <w:rPr>
                <w:rFonts w:ascii="Arial" w:hAnsi="Arial" w:cs="Arial"/>
                <w:b/>
                <w:sz w:val="22"/>
                <w:szCs w:val="22"/>
              </w:rPr>
              <w:t>stacjonarny</w:t>
            </w:r>
            <w:r w:rsidRPr="00467279">
              <w:rPr>
                <w:rFonts w:ascii="Arial" w:hAnsi="Arial" w:cs="Arial"/>
                <w:sz w:val="22"/>
                <w:szCs w:val="22"/>
              </w:rPr>
              <w:t xml:space="preserve"> finansowany ze</w:t>
            </w:r>
            <w:r w:rsidRPr="00467279">
              <w:rPr>
                <w:rFonts w:ascii="Arial" w:hAnsi="Arial" w:cs="Arial"/>
                <w:b/>
                <w:sz w:val="22"/>
                <w:szCs w:val="22"/>
              </w:rPr>
              <w:t xml:space="preserve"> środków unijnych</w:t>
            </w:r>
            <w:r w:rsidRPr="00467279">
              <w:rPr>
                <w:rFonts w:ascii="Arial" w:hAnsi="Arial" w:cs="Arial"/>
                <w:sz w:val="22"/>
                <w:szCs w:val="22"/>
              </w:rPr>
              <w:t xml:space="preserve"> </w:t>
            </w:r>
            <w:r w:rsidRPr="00467279">
              <w:rPr>
                <w:rFonts w:ascii="Arial" w:hAnsi="Arial" w:cs="Arial"/>
                <w:i/>
                <w:sz w:val="22"/>
                <w:szCs w:val="22"/>
              </w:rPr>
              <w:t xml:space="preserve">(w tym m.in. zestawy komputerowe, drukarki, serwery, kserokopiarki, centrala telefoniczna - rok produkcji /zakupu </w:t>
            </w:r>
            <w:r w:rsidRPr="00467279">
              <w:rPr>
                <w:rFonts w:ascii="Arial" w:hAnsi="Arial" w:cs="Arial"/>
                <w:b/>
                <w:i/>
                <w:sz w:val="22"/>
                <w:szCs w:val="22"/>
              </w:rPr>
              <w:t>od 01.02.2018 i nowszy</w:t>
            </w:r>
            <w:r w:rsidRPr="00467279">
              <w:rPr>
                <w:rFonts w:ascii="Arial" w:hAnsi="Arial" w:cs="Arial"/>
                <w:i/>
                <w:sz w:val="22"/>
                <w:szCs w:val="22"/>
              </w:rPr>
              <w:t>)</w:t>
            </w:r>
          </w:p>
        </w:tc>
        <w:tc>
          <w:tcPr>
            <w:tcW w:w="1985" w:type="dxa"/>
            <w:tcBorders>
              <w:top w:val="single" w:sz="4" w:space="0" w:color="auto"/>
              <w:left w:val="nil"/>
              <w:bottom w:val="single" w:sz="4" w:space="0" w:color="auto"/>
              <w:right w:val="single" w:sz="4" w:space="0" w:color="auto"/>
            </w:tcBorders>
            <w:vAlign w:val="center"/>
          </w:tcPr>
          <w:p w:rsidR="00467279" w:rsidRPr="00467279" w:rsidRDefault="00467279" w:rsidP="00480478">
            <w:pPr>
              <w:jc w:val="right"/>
              <w:rPr>
                <w:b/>
                <w:bCs/>
                <w:sz w:val="22"/>
                <w:szCs w:val="22"/>
              </w:rPr>
            </w:pPr>
            <w:r w:rsidRPr="00467279">
              <w:rPr>
                <w:b/>
                <w:bCs/>
                <w:sz w:val="22"/>
                <w:szCs w:val="22"/>
              </w:rPr>
              <w:t>1 480 961,81</w:t>
            </w:r>
          </w:p>
        </w:tc>
      </w:tr>
      <w:tr w:rsidR="00467279" w:rsidRPr="00AD34E0" w:rsidTr="00E167DD">
        <w:trPr>
          <w:cantSplit/>
          <w:trHeight w:val="284"/>
        </w:trPr>
        <w:tc>
          <w:tcPr>
            <w:tcW w:w="582" w:type="dxa"/>
            <w:tcBorders>
              <w:top w:val="single" w:sz="4" w:space="0" w:color="auto"/>
              <w:left w:val="single" w:sz="4" w:space="0" w:color="auto"/>
              <w:right w:val="single" w:sz="4" w:space="0" w:color="auto"/>
            </w:tcBorders>
            <w:shd w:val="clear" w:color="auto" w:fill="auto"/>
            <w:vAlign w:val="center"/>
          </w:tcPr>
          <w:p w:rsidR="00467279" w:rsidRPr="00AD34E0" w:rsidRDefault="00467279" w:rsidP="00053A72">
            <w:pPr>
              <w:numPr>
                <w:ilvl w:val="0"/>
                <w:numId w:val="31"/>
              </w:numPr>
              <w:spacing w:after="60"/>
              <w:jc w:val="center"/>
              <w:rPr>
                <w:rFonts w:ascii="Arial" w:hAnsi="Arial" w:cs="Arial"/>
                <w:sz w:val="22"/>
                <w:szCs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 xml:space="preserve">Sprzęt elektroniczny </w:t>
            </w:r>
            <w:r w:rsidRPr="00467279">
              <w:rPr>
                <w:rFonts w:ascii="Arial" w:hAnsi="Arial" w:cs="Arial"/>
                <w:b/>
                <w:sz w:val="22"/>
                <w:szCs w:val="22"/>
              </w:rPr>
              <w:t>przenośny</w:t>
            </w:r>
            <w:r w:rsidRPr="00467279">
              <w:rPr>
                <w:rFonts w:ascii="Arial" w:hAnsi="Arial" w:cs="Arial"/>
                <w:sz w:val="22"/>
                <w:szCs w:val="22"/>
              </w:rPr>
              <w:t xml:space="preserve">, na terytorium RP, finansowany ze </w:t>
            </w:r>
            <w:r w:rsidRPr="00467279">
              <w:rPr>
                <w:rFonts w:ascii="Arial" w:hAnsi="Arial" w:cs="Arial"/>
                <w:b/>
                <w:sz w:val="22"/>
                <w:szCs w:val="22"/>
              </w:rPr>
              <w:t>środków unijnych</w:t>
            </w:r>
            <w:r w:rsidRPr="00467279">
              <w:rPr>
                <w:rFonts w:ascii="Arial" w:hAnsi="Arial" w:cs="Arial"/>
                <w:sz w:val="22"/>
                <w:szCs w:val="22"/>
              </w:rPr>
              <w:t xml:space="preserve"> </w:t>
            </w:r>
            <w:r w:rsidRPr="00467279">
              <w:rPr>
                <w:rFonts w:ascii="Arial" w:hAnsi="Arial" w:cs="Arial"/>
                <w:i/>
                <w:sz w:val="22"/>
                <w:szCs w:val="22"/>
              </w:rPr>
              <w:t xml:space="preserve">(w tym m.in. notebooki, aparaty cyfrowe, projektory, kamery, sprzęt audio - rok produkcji /zakupu </w:t>
            </w:r>
            <w:r w:rsidRPr="00467279">
              <w:rPr>
                <w:rFonts w:ascii="Arial" w:hAnsi="Arial" w:cs="Arial"/>
                <w:b/>
                <w:i/>
                <w:sz w:val="22"/>
                <w:szCs w:val="22"/>
              </w:rPr>
              <w:t>od 01.02.2018 i nowszy</w:t>
            </w:r>
            <w:r w:rsidRPr="00467279">
              <w:rPr>
                <w:rFonts w:ascii="Arial" w:hAnsi="Arial" w:cs="Arial"/>
                <w:i/>
                <w:sz w:val="22"/>
                <w:szCs w:val="22"/>
              </w:rPr>
              <w:t>);</w:t>
            </w:r>
          </w:p>
        </w:tc>
        <w:tc>
          <w:tcPr>
            <w:tcW w:w="1985" w:type="dxa"/>
            <w:tcBorders>
              <w:top w:val="single" w:sz="4" w:space="0" w:color="auto"/>
              <w:left w:val="nil"/>
              <w:bottom w:val="single" w:sz="4" w:space="0" w:color="auto"/>
              <w:right w:val="single" w:sz="4" w:space="0" w:color="auto"/>
            </w:tcBorders>
            <w:vAlign w:val="center"/>
          </w:tcPr>
          <w:p w:rsidR="00467279" w:rsidRPr="00467279" w:rsidRDefault="00467279" w:rsidP="00480478">
            <w:pPr>
              <w:jc w:val="right"/>
              <w:rPr>
                <w:b/>
                <w:bCs/>
                <w:sz w:val="22"/>
                <w:szCs w:val="22"/>
              </w:rPr>
            </w:pPr>
            <w:r w:rsidRPr="00467279">
              <w:rPr>
                <w:b/>
                <w:bCs/>
                <w:sz w:val="22"/>
                <w:szCs w:val="22"/>
              </w:rPr>
              <w:t>1 238 098,61</w:t>
            </w:r>
          </w:p>
        </w:tc>
      </w:tr>
      <w:tr w:rsidR="00467279" w:rsidRPr="00AD34E0" w:rsidTr="00E167DD">
        <w:trPr>
          <w:cantSplit/>
          <w:trHeight w:val="284"/>
        </w:trPr>
        <w:tc>
          <w:tcPr>
            <w:tcW w:w="582" w:type="dxa"/>
            <w:tcBorders>
              <w:top w:val="single" w:sz="4" w:space="0" w:color="auto"/>
              <w:left w:val="single" w:sz="4" w:space="0" w:color="auto"/>
              <w:right w:val="single" w:sz="4" w:space="0" w:color="auto"/>
            </w:tcBorders>
            <w:shd w:val="clear" w:color="auto" w:fill="auto"/>
            <w:vAlign w:val="center"/>
          </w:tcPr>
          <w:p w:rsidR="00467279" w:rsidRPr="00AD34E0" w:rsidRDefault="00467279" w:rsidP="00053A72">
            <w:pPr>
              <w:numPr>
                <w:ilvl w:val="0"/>
                <w:numId w:val="31"/>
              </w:numPr>
              <w:spacing w:after="60"/>
              <w:jc w:val="center"/>
              <w:rPr>
                <w:rFonts w:ascii="Arial" w:hAnsi="Arial" w:cs="Arial"/>
                <w:sz w:val="22"/>
                <w:szCs w:val="22"/>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467279" w:rsidRPr="00467279" w:rsidRDefault="00467279" w:rsidP="00480478">
            <w:pPr>
              <w:rPr>
                <w:rFonts w:ascii="Arial" w:hAnsi="Arial" w:cs="Arial"/>
                <w:sz w:val="22"/>
                <w:szCs w:val="22"/>
              </w:rPr>
            </w:pPr>
            <w:r w:rsidRPr="00467279">
              <w:rPr>
                <w:rFonts w:ascii="Arial" w:hAnsi="Arial" w:cs="Arial"/>
                <w:sz w:val="22"/>
                <w:szCs w:val="22"/>
              </w:rPr>
              <w:t xml:space="preserve">Telefony komórkowe finansowane ze </w:t>
            </w:r>
            <w:r w:rsidRPr="00467279">
              <w:rPr>
                <w:rFonts w:ascii="Arial" w:hAnsi="Arial" w:cs="Arial"/>
                <w:b/>
                <w:sz w:val="22"/>
                <w:szCs w:val="22"/>
              </w:rPr>
              <w:t xml:space="preserve">środków unijnych </w:t>
            </w:r>
            <w:r w:rsidRPr="00467279">
              <w:rPr>
                <w:rFonts w:ascii="Arial" w:hAnsi="Arial" w:cs="Arial"/>
                <w:i/>
                <w:sz w:val="22"/>
                <w:szCs w:val="22"/>
              </w:rPr>
              <w:t xml:space="preserve">(rok produkcji /zakupu </w:t>
            </w:r>
            <w:r w:rsidRPr="00467279">
              <w:rPr>
                <w:rFonts w:ascii="Arial" w:hAnsi="Arial" w:cs="Arial"/>
                <w:b/>
                <w:i/>
                <w:sz w:val="22"/>
                <w:szCs w:val="22"/>
              </w:rPr>
              <w:t>od 01.02.2018 i nowszy</w:t>
            </w:r>
            <w:r w:rsidRPr="00467279">
              <w:rPr>
                <w:rFonts w:ascii="Arial" w:hAnsi="Arial" w:cs="Arial"/>
                <w:i/>
                <w:sz w:val="22"/>
                <w:szCs w:val="22"/>
              </w:rPr>
              <w:t>);</w:t>
            </w:r>
          </w:p>
        </w:tc>
        <w:tc>
          <w:tcPr>
            <w:tcW w:w="1985" w:type="dxa"/>
            <w:tcBorders>
              <w:top w:val="single" w:sz="4" w:space="0" w:color="auto"/>
              <w:left w:val="nil"/>
              <w:bottom w:val="single" w:sz="4" w:space="0" w:color="auto"/>
              <w:right w:val="single" w:sz="4" w:space="0" w:color="auto"/>
            </w:tcBorders>
            <w:vAlign w:val="center"/>
          </w:tcPr>
          <w:p w:rsidR="00467279" w:rsidRPr="00467279" w:rsidRDefault="00467279" w:rsidP="00480478">
            <w:pPr>
              <w:jc w:val="right"/>
              <w:rPr>
                <w:b/>
                <w:bCs/>
                <w:sz w:val="22"/>
                <w:szCs w:val="22"/>
              </w:rPr>
            </w:pPr>
            <w:r w:rsidRPr="00467279">
              <w:rPr>
                <w:b/>
                <w:bCs/>
                <w:sz w:val="22"/>
                <w:szCs w:val="22"/>
              </w:rPr>
              <w:t>46 779,48</w:t>
            </w:r>
          </w:p>
        </w:tc>
      </w:tr>
      <w:tr w:rsidR="00E167DD" w:rsidRPr="00AD34E0" w:rsidTr="00E16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97"/>
        </w:trPr>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67DD" w:rsidRPr="00AD34E0" w:rsidRDefault="00E167DD" w:rsidP="00A65E84">
            <w:pPr>
              <w:spacing w:after="60"/>
              <w:jc w:val="right"/>
              <w:rPr>
                <w:rFonts w:ascii="Arial" w:hAnsi="Arial" w:cs="Arial"/>
                <w:b/>
                <w:sz w:val="22"/>
                <w:szCs w:val="22"/>
              </w:rPr>
            </w:pPr>
            <w:r w:rsidRPr="00AD34E0">
              <w:rPr>
                <w:rFonts w:ascii="Arial" w:hAnsi="Arial" w:cs="Arial"/>
                <w:b/>
                <w:sz w:val="22"/>
                <w:szCs w:val="22"/>
              </w:rPr>
              <w:t>Razem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167DD" w:rsidRPr="00E167DD" w:rsidRDefault="00467279" w:rsidP="00BF48F3">
            <w:pPr>
              <w:pStyle w:val="Akapitzlist"/>
              <w:ind w:left="0"/>
              <w:jc w:val="right"/>
              <w:rPr>
                <w:rFonts w:ascii="Arial" w:hAnsi="Arial" w:cs="Arial"/>
                <w:b/>
                <w:bCs/>
                <w:sz w:val="22"/>
                <w:szCs w:val="22"/>
              </w:rPr>
            </w:pPr>
            <w:r w:rsidRPr="00467279">
              <w:rPr>
                <w:rFonts w:ascii="Arial" w:hAnsi="Arial" w:cs="Arial"/>
                <w:b/>
                <w:bCs/>
                <w:sz w:val="22"/>
                <w:szCs w:val="22"/>
              </w:rPr>
              <w:t>3 417 736,40</w:t>
            </w:r>
          </w:p>
        </w:tc>
      </w:tr>
    </w:tbl>
    <w:p w:rsidR="00C51CAE" w:rsidRPr="00AD34E0" w:rsidRDefault="00C51CAE" w:rsidP="00006DE6">
      <w:pPr>
        <w:numPr>
          <w:ilvl w:val="0"/>
          <w:numId w:val="34"/>
        </w:numPr>
        <w:overflowPunct w:val="0"/>
        <w:autoSpaceDE w:val="0"/>
        <w:autoSpaceDN w:val="0"/>
        <w:adjustRightInd w:val="0"/>
        <w:spacing w:before="120" w:after="40"/>
        <w:ind w:left="709" w:right="23" w:hanging="357"/>
        <w:jc w:val="both"/>
        <w:textAlignment w:val="baseline"/>
        <w:rPr>
          <w:rFonts w:ascii="Arial" w:hAnsi="Arial" w:cs="Arial"/>
          <w:b/>
          <w:sz w:val="22"/>
          <w:szCs w:val="22"/>
          <w:u w:val="single"/>
        </w:rPr>
      </w:pPr>
      <w:r w:rsidRPr="00AD34E0">
        <w:rPr>
          <w:rFonts w:ascii="Arial" w:hAnsi="Arial" w:cs="Arial"/>
          <w:b/>
          <w:sz w:val="22"/>
          <w:szCs w:val="22"/>
        </w:rPr>
        <w:t>Franszyzy i udziały własne</w:t>
      </w:r>
      <w:r w:rsidRPr="00AD34E0">
        <w:rPr>
          <w:rFonts w:ascii="Arial" w:hAnsi="Arial" w:cs="Arial"/>
          <w:sz w:val="22"/>
          <w:szCs w:val="22"/>
        </w:rPr>
        <w:t>:</w:t>
      </w:r>
    </w:p>
    <w:p w:rsidR="00C51CAE" w:rsidRPr="00AD34E0" w:rsidRDefault="00C51CAE" w:rsidP="00006DE6">
      <w:pPr>
        <w:numPr>
          <w:ilvl w:val="1"/>
          <w:numId w:val="32"/>
        </w:numPr>
        <w:spacing w:after="40"/>
        <w:rPr>
          <w:rFonts w:ascii="Arial" w:hAnsi="Arial" w:cs="Arial"/>
          <w:sz w:val="22"/>
          <w:szCs w:val="22"/>
        </w:rPr>
      </w:pPr>
      <w:r w:rsidRPr="00AD34E0">
        <w:rPr>
          <w:rFonts w:ascii="Arial" w:hAnsi="Arial" w:cs="Arial"/>
          <w:sz w:val="22"/>
          <w:szCs w:val="22"/>
        </w:rPr>
        <w:t>Udziały własne i franszyzy integralne: brak</w:t>
      </w:r>
    </w:p>
    <w:p w:rsidR="00C51CAE" w:rsidRPr="00AD34E0" w:rsidRDefault="00C51CAE" w:rsidP="00006DE6">
      <w:pPr>
        <w:numPr>
          <w:ilvl w:val="1"/>
          <w:numId w:val="32"/>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Franszyza redukcyjna:</w:t>
      </w:r>
      <w:r w:rsidRPr="00AD34E0">
        <w:rPr>
          <w:rFonts w:ascii="Arial" w:hAnsi="Arial" w:cs="Arial"/>
          <w:sz w:val="22"/>
          <w:szCs w:val="22"/>
        </w:rPr>
        <w:tab/>
      </w:r>
    </w:p>
    <w:p w:rsidR="00F94A85" w:rsidRPr="00AD34E0" w:rsidRDefault="00C51CAE" w:rsidP="00006DE6">
      <w:pPr>
        <w:numPr>
          <w:ilvl w:val="2"/>
          <w:numId w:val="32"/>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 xml:space="preserve">sprzęt elektroniczny stacjonarny – </w:t>
      </w:r>
      <w:r w:rsidRPr="00AD34E0">
        <w:rPr>
          <w:rFonts w:ascii="Arial" w:hAnsi="Arial" w:cs="Arial"/>
          <w:b/>
          <w:sz w:val="22"/>
          <w:szCs w:val="22"/>
        </w:rPr>
        <w:t xml:space="preserve">200 zł, </w:t>
      </w:r>
    </w:p>
    <w:p w:rsidR="00C51CAE" w:rsidRPr="00D82414" w:rsidRDefault="001F07FD" w:rsidP="00006DE6">
      <w:pPr>
        <w:numPr>
          <w:ilvl w:val="2"/>
          <w:numId w:val="32"/>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telefony komórkowe -</w:t>
      </w:r>
      <w:r w:rsidRPr="00AD34E0">
        <w:rPr>
          <w:rFonts w:ascii="Arial" w:hAnsi="Arial" w:cs="Arial"/>
          <w:b/>
          <w:sz w:val="22"/>
          <w:szCs w:val="22"/>
        </w:rPr>
        <w:t xml:space="preserve"> 50 zł</w:t>
      </w:r>
      <w:r w:rsidR="006358C8" w:rsidRPr="00AD34E0">
        <w:rPr>
          <w:rFonts w:ascii="Arial" w:hAnsi="Arial" w:cs="Arial"/>
          <w:b/>
          <w:sz w:val="22"/>
          <w:szCs w:val="22"/>
        </w:rPr>
        <w:t>,</w:t>
      </w:r>
    </w:p>
    <w:p w:rsidR="00D82414" w:rsidRPr="00D82414" w:rsidRDefault="00D82414" w:rsidP="00006DE6">
      <w:pPr>
        <w:numPr>
          <w:ilvl w:val="2"/>
          <w:numId w:val="32"/>
        </w:numPr>
        <w:overflowPunct w:val="0"/>
        <w:autoSpaceDE w:val="0"/>
        <w:autoSpaceDN w:val="0"/>
        <w:adjustRightInd w:val="0"/>
        <w:spacing w:after="40"/>
        <w:textAlignment w:val="baseline"/>
        <w:rPr>
          <w:rFonts w:ascii="Arial" w:hAnsi="Arial" w:cs="Arial"/>
          <w:color w:val="0000FF"/>
          <w:sz w:val="22"/>
          <w:szCs w:val="22"/>
        </w:rPr>
      </w:pPr>
      <w:proofErr w:type="spellStart"/>
      <w:r w:rsidRPr="00D82414">
        <w:rPr>
          <w:rFonts w:ascii="Arial" w:hAnsi="Arial" w:cs="Arial"/>
          <w:color w:val="0000FF"/>
          <w:sz w:val="22"/>
          <w:szCs w:val="22"/>
        </w:rPr>
        <w:t>dron</w:t>
      </w:r>
      <w:proofErr w:type="spellEnd"/>
      <w:r w:rsidRPr="00D82414">
        <w:rPr>
          <w:rFonts w:ascii="Arial" w:hAnsi="Arial" w:cs="Arial"/>
          <w:color w:val="0000FF"/>
          <w:sz w:val="22"/>
          <w:szCs w:val="22"/>
        </w:rPr>
        <w:t xml:space="preserve"> -</w:t>
      </w:r>
      <w:r w:rsidRPr="00D82414">
        <w:rPr>
          <w:rFonts w:ascii="Arial" w:hAnsi="Arial" w:cs="Arial"/>
          <w:b/>
          <w:color w:val="0000FF"/>
          <w:sz w:val="22"/>
          <w:szCs w:val="22"/>
        </w:rPr>
        <w:t xml:space="preserve"> 5% nie mniej niż 500 zł,</w:t>
      </w:r>
    </w:p>
    <w:p w:rsidR="001F07FD" w:rsidRPr="00AD34E0" w:rsidRDefault="001F07FD" w:rsidP="00006DE6">
      <w:pPr>
        <w:numPr>
          <w:ilvl w:val="2"/>
          <w:numId w:val="32"/>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 xml:space="preserve">pozostały sprzęt elektroniczny przenośny – </w:t>
      </w:r>
      <w:r w:rsidR="007720D2" w:rsidRPr="00AD34E0">
        <w:rPr>
          <w:rFonts w:ascii="Arial" w:hAnsi="Arial" w:cs="Arial"/>
          <w:b/>
          <w:sz w:val="22"/>
          <w:szCs w:val="22"/>
        </w:rPr>
        <w:t>200</w:t>
      </w:r>
      <w:r w:rsidRPr="00AD34E0">
        <w:rPr>
          <w:rFonts w:ascii="Arial" w:hAnsi="Arial" w:cs="Arial"/>
          <w:b/>
          <w:sz w:val="22"/>
          <w:szCs w:val="22"/>
        </w:rPr>
        <w:t xml:space="preserve"> zł,</w:t>
      </w:r>
    </w:p>
    <w:p w:rsidR="00C51CAE" w:rsidRPr="00AD34E0" w:rsidRDefault="00C51CAE" w:rsidP="00006DE6">
      <w:pPr>
        <w:numPr>
          <w:ilvl w:val="0"/>
          <w:numId w:val="34"/>
        </w:numPr>
        <w:overflowPunct w:val="0"/>
        <w:autoSpaceDE w:val="0"/>
        <w:autoSpaceDN w:val="0"/>
        <w:adjustRightInd w:val="0"/>
        <w:spacing w:after="40"/>
        <w:ind w:right="21"/>
        <w:jc w:val="both"/>
        <w:textAlignment w:val="baseline"/>
        <w:rPr>
          <w:rFonts w:ascii="Arial" w:hAnsi="Arial" w:cs="Arial"/>
          <w:b/>
          <w:sz w:val="22"/>
          <w:szCs w:val="22"/>
          <w:u w:val="single"/>
        </w:rPr>
      </w:pPr>
      <w:r w:rsidRPr="00AD34E0">
        <w:rPr>
          <w:rFonts w:ascii="Arial" w:hAnsi="Arial" w:cs="Arial"/>
          <w:b/>
          <w:sz w:val="22"/>
          <w:szCs w:val="22"/>
        </w:rPr>
        <w:t>Miejsca ubezpieczenia</w:t>
      </w:r>
      <w:r w:rsidRPr="00AD34E0">
        <w:rPr>
          <w:rFonts w:ascii="Arial" w:hAnsi="Arial" w:cs="Arial"/>
          <w:sz w:val="22"/>
          <w:szCs w:val="22"/>
        </w:rPr>
        <w:t>:</w:t>
      </w:r>
    </w:p>
    <w:p w:rsidR="00C51CAE" w:rsidRPr="00AD34E0" w:rsidRDefault="00C51CAE" w:rsidP="00006DE6">
      <w:pPr>
        <w:numPr>
          <w:ilvl w:val="0"/>
          <w:numId w:val="38"/>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sprzęt elektroniczny stacjonarny – miejsca prowadzonej działalności,</w:t>
      </w:r>
    </w:p>
    <w:p w:rsidR="00C51CAE" w:rsidRPr="00AD34E0" w:rsidRDefault="00C51CAE" w:rsidP="00006DE6">
      <w:pPr>
        <w:numPr>
          <w:ilvl w:val="0"/>
          <w:numId w:val="38"/>
        </w:numPr>
        <w:overflowPunct w:val="0"/>
        <w:autoSpaceDE w:val="0"/>
        <w:autoSpaceDN w:val="0"/>
        <w:adjustRightInd w:val="0"/>
        <w:spacing w:after="40"/>
        <w:textAlignment w:val="baseline"/>
        <w:rPr>
          <w:rFonts w:ascii="Arial" w:hAnsi="Arial" w:cs="Arial"/>
          <w:sz w:val="22"/>
          <w:szCs w:val="22"/>
        </w:rPr>
      </w:pPr>
      <w:r w:rsidRPr="00AD34E0">
        <w:rPr>
          <w:rFonts w:ascii="Arial" w:hAnsi="Arial" w:cs="Arial"/>
          <w:sz w:val="22"/>
          <w:szCs w:val="22"/>
        </w:rPr>
        <w:t>sprzęt elektroniczny przenośny – miejsca prowadzonej działalności</w:t>
      </w:r>
      <w:r w:rsidRPr="00AD34E0">
        <w:rPr>
          <w:rFonts w:ascii="Arial" w:hAnsi="Arial" w:cs="Arial"/>
          <w:b/>
          <w:sz w:val="22"/>
          <w:szCs w:val="22"/>
        </w:rPr>
        <w:t xml:space="preserve"> </w:t>
      </w:r>
      <w:r w:rsidRPr="00AD34E0">
        <w:rPr>
          <w:rFonts w:ascii="Arial" w:hAnsi="Arial" w:cs="Arial"/>
          <w:sz w:val="22"/>
          <w:szCs w:val="22"/>
        </w:rPr>
        <w:t>oraz terytorium RP i</w:t>
      </w:r>
      <w:r w:rsidR="006358C8" w:rsidRPr="00AD34E0">
        <w:rPr>
          <w:rFonts w:ascii="Arial" w:hAnsi="Arial" w:cs="Arial"/>
          <w:sz w:val="22"/>
          <w:szCs w:val="22"/>
        </w:rPr>
        <w:t> </w:t>
      </w:r>
      <w:r w:rsidRPr="00AD34E0">
        <w:rPr>
          <w:rFonts w:ascii="Arial" w:hAnsi="Arial" w:cs="Arial"/>
          <w:sz w:val="22"/>
          <w:szCs w:val="22"/>
        </w:rPr>
        <w:t>Europy,</w:t>
      </w:r>
    </w:p>
    <w:p w:rsidR="00C51CAE" w:rsidRPr="00E167DD" w:rsidRDefault="00C51CAE" w:rsidP="00006DE6">
      <w:pPr>
        <w:numPr>
          <w:ilvl w:val="0"/>
          <w:numId w:val="34"/>
        </w:numPr>
        <w:overflowPunct w:val="0"/>
        <w:autoSpaceDE w:val="0"/>
        <w:autoSpaceDN w:val="0"/>
        <w:adjustRightInd w:val="0"/>
        <w:spacing w:after="40"/>
        <w:ind w:right="21"/>
        <w:jc w:val="both"/>
        <w:textAlignment w:val="baseline"/>
        <w:rPr>
          <w:rFonts w:ascii="Arial" w:hAnsi="Arial" w:cs="Arial"/>
          <w:b/>
          <w:sz w:val="22"/>
          <w:szCs w:val="22"/>
          <w:u w:val="single"/>
        </w:rPr>
      </w:pPr>
      <w:r w:rsidRPr="00E167DD">
        <w:rPr>
          <w:rFonts w:ascii="Arial" w:hAnsi="Arial" w:cs="Arial"/>
          <w:b/>
          <w:sz w:val="22"/>
          <w:szCs w:val="22"/>
        </w:rPr>
        <w:t>Okres ubezpieczenia</w:t>
      </w:r>
      <w:r w:rsidRPr="00E167DD">
        <w:rPr>
          <w:rFonts w:ascii="Arial" w:hAnsi="Arial" w:cs="Arial"/>
          <w:sz w:val="22"/>
          <w:szCs w:val="22"/>
        </w:rPr>
        <w:t xml:space="preserve">: </w:t>
      </w:r>
      <w:r w:rsidRPr="00E167DD">
        <w:rPr>
          <w:rFonts w:ascii="Arial" w:hAnsi="Arial" w:cs="Arial"/>
          <w:sz w:val="22"/>
          <w:szCs w:val="22"/>
        </w:rPr>
        <w:tab/>
      </w:r>
      <w:r w:rsidR="003749EA" w:rsidRPr="00E167DD">
        <w:rPr>
          <w:rFonts w:ascii="Arial" w:hAnsi="Arial" w:cs="Arial"/>
          <w:b/>
          <w:sz w:val="22"/>
          <w:szCs w:val="22"/>
        </w:rPr>
        <w:t>od 01.02.</w:t>
      </w:r>
      <w:r w:rsidR="00BD3F95" w:rsidRPr="00E167DD">
        <w:rPr>
          <w:rFonts w:ascii="Arial" w:hAnsi="Arial" w:cs="Arial"/>
          <w:b/>
          <w:sz w:val="22"/>
          <w:szCs w:val="22"/>
        </w:rPr>
        <w:t>202</w:t>
      </w:r>
      <w:r w:rsidR="005368B2" w:rsidRPr="00E167DD">
        <w:rPr>
          <w:rFonts w:ascii="Arial" w:hAnsi="Arial" w:cs="Arial"/>
          <w:b/>
          <w:sz w:val="22"/>
          <w:szCs w:val="22"/>
        </w:rPr>
        <w:t>5</w:t>
      </w:r>
      <w:r w:rsidR="00BD3F95" w:rsidRPr="00E167DD">
        <w:rPr>
          <w:rFonts w:ascii="Arial" w:hAnsi="Arial" w:cs="Arial"/>
          <w:b/>
          <w:sz w:val="22"/>
          <w:szCs w:val="22"/>
        </w:rPr>
        <w:t xml:space="preserve"> </w:t>
      </w:r>
      <w:r w:rsidR="00C61B05" w:rsidRPr="00E167DD">
        <w:rPr>
          <w:rFonts w:ascii="Arial" w:hAnsi="Arial" w:cs="Arial"/>
          <w:b/>
          <w:sz w:val="22"/>
          <w:szCs w:val="22"/>
        </w:rPr>
        <w:t>r.</w:t>
      </w:r>
      <w:r w:rsidR="003749EA" w:rsidRPr="00E167DD">
        <w:rPr>
          <w:rFonts w:ascii="Arial" w:hAnsi="Arial" w:cs="Arial"/>
          <w:b/>
          <w:sz w:val="22"/>
          <w:szCs w:val="22"/>
        </w:rPr>
        <w:t xml:space="preserve"> do 31.01.</w:t>
      </w:r>
      <w:r w:rsidR="00BD3F95" w:rsidRPr="00E167DD">
        <w:rPr>
          <w:rFonts w:ascii="Arial" w:hAnsi="Arial" w:cs="Arial"/>
          <w:b/>
          <w:sz w:val="22"/>
          <w:szCs w:val="22"/>
        </w:rPr>
        <w:t>202</w:t>
      </w:r>
      <w:r w:rsidR="005368B2" w:rsidRPr="00E167DD">
        <w:rPr>
          <w:rFonts w:ascii="Arial" w:hAnsi="Arial" w:cs="Arial"/>
          <w:b/>
          <w:sz w:val="22"/>
          <w:szCs w:val="22"/>
        </w:rPr>
        <w:t>6</w:t>
      </w:r>
      <w:r w:rsidR="00BD3F95" w:rsidRPr="00E167DD">
        <w:rPr>
          <w:rFonts w:ascii="Arial" w:hAnsi="Arial" w:cs="Arial"/>
          <w:b/>
          <w:sz w:val="22"/>
          <w:szCs w:val="22"/>
        </w:rPr>
        <w:t xml:space="preserve"> </w:t>
      </w:r>
      <w:r w:rsidR="00C61B05" w:rsidRPr="00E167DD">
        <w:rPr>
          <w:rFonts w:ascii="Arial" w:hAnsi="Arial" w:cs="Arial"/>
          <w:b/>
          <w:sz w:val="22"/>
          <w:szCs w:val="22"/>
        </w:rPr>
        <w:t>r.</w:t>
      </w:r>
    </w:p>
    <w:p w:rsidR="00F32682" w:rsidRPr="00AD34E0" w:rsidRDefault="00F32682">
      <w:pPr>
        <w:rPr>
          <w:rFonts w:ascii="Arial" w:hAnsi="Arial" w:cs="Arial"/>
          <w:b/>
          <w:bCs/>
          <w:sz w:val="22"/>
          <w:szCs w:val="22"/>
          <w:u w:val="single"/>
        </w:rPr>
      </w:pPr>
    </w:p>
    <w:p w:rsidR="00C51CAE" w:rsidRPr="00AD34E0" w:rsidRDefault="00C51CAE" w:rsidP="00BD3F95">
      <w:pPr>
        <w:spacing w:after="60" w:line="252" w:lineRule="auto"/>
        <w:ind w:left="352"/>
        <w:rPr>
          <w:rFonts w:ascii="Arial" w:hAnsi="Arial" w:cs="Arial"/>
          <w:b/>
          <w:bCs/>
          <w:sz w:val="22"/>
          <w:szCs w:val="22"/>
          <w:u w:val="single"/>
        </w:rPr>
      </w:pPr>
      <w:r w:rsidRPr="00AD34E0">
        <w:rPr>
          <w:rFonts w:ascii="Arial" w:hAnsi="Arial" w:cs="Arial"/>
          <w:b/>
          <w:bCs/>
          <w:sz w:val="22"/>
          <w:szCs w:val="22"/>
          <w:u w:val="single"/>
        </w:rPr>
        <w:t>Warunki ubezpieczenia fakultatywne</w:t>
      </w:r>
    </w:p>
    <w:p w:rsidR="00C51CAE" w:rsidRPr="00AD34E0" w:rsidRDefault="00C51CAE" w:rsidP="00456BD6">
      <w:pPr>
        <w:numPr>
          <w:ilvl w:val="1"/>
          <w:numId w:val="77"/>
        </w:numPr>
        <w:overflowPunct w:val="0"/>
        <w:autoSpaceDE w:val="0"/>
        <w:autoSpaceDN w:val="0"/>
        <w:adjustRightInd w:val="0"/>
        <w:spacing w:after="60" w:line="252" w:lineRule="auto"/>
        <w:ind w:right="21"/>
        <w:jc w:val="both"/>
        <w:textAlignment w:val="baseline"/>
        <w:rPr>
          <w:rFonts w:ascii="Arial" w:hAnsi="Arial" w:cs="Arial"/>
          <w:sz w:val="22"/>
          <w:szCs w:val="22"/>
        </w:rPr>
      </w:pPr>
      <w:r w:rsidRPr="00AD34E0">
        <w:rPr>
          <w:rFonts w:ascii="Arial" w:hAnsi="Arial" w:cs="Arial"/>
          <w:bCs/>
          <w:sz w:val="22"/>
          <w:szCs w:val="22"/>
        </w:rPr>
        <w:t xml:space="preserve">Włączenie do zakresu ubezpieczenia </w:t>
      </w:r>
      <w:r w:rsidRPr="00AD34E0">
        <w:rPr>
          <w:rFonts w:ascii="Arial" w:hAnsi="Arial" w:cs="Arial"/>
          <w:sz w:val="22"/>
          <w:szCs w:val="22"/>
        </w:rPr>
        <w:t xml:space="preserve">kradzieży zwykłej do limitu </w:t>
      </w:r>
      <w:r w:rsidR="002028FF" w:rsidRPr="00AD34E0">
        <w:rPr>
          <w:rFonts w:ascii="Arial" w:hAnsi="Arial" w:cs="Arial"/>
          <w:b/>
          <w:sz w:val="22"/>
          <w:szCs w:val="22"/>
        </w:rPr>
        <w:t>15</w:t>
      </w:r>
      <w:r w:rsidRPr="00AD34E0">
        <w:rPr>
          <w:rFonts w:ascii="Arial" w:hAnsi="Arial" w:cs="Arial"/>
          <w:b/>
          <w:sz w:val="22"/>
          <w:szCs w:val="22"/>
        </w:rPr>
        <w:t xml:space="preserve"> 000,00 zł</w:t>
      </w:r>
      <w:r w:rsidRPr="00AD34E0">
        <w:rPr>
          <w:rFonts w:ascii="Arial" w:hAnsi="Arial" w:cs="Arial"/>
          <w:sz w:val="22"/>
          <w:szCs w:val="22"/>
        </w:rPr>
        <w:t xml:space="preserve"> w systemie na</w:t>
      </w:r>
      <w:r w:rsidR="00675149" w:rsidRPr="00AD34E0">
        <w:rPr>
          <w:rFonts w:ascii="Arial" w:hAnsi="Arial" w:cs="Arial"/>
          <w:sz w:val="22"/>
          <w:szCs w:val="22"/>
        </w:rPr>
        <w:t> </w:t>
      </w:r>
      <w:r w:rsidR="006358C8" w:rsidRPr="00AD34E0">
        <w:rPr>
          <w:rFonts w:ascii="Arial" w:hAnsi="Arial" w:cs="Arial"/>
          <w:sz w:val="22"/>
          <w:szCs w:val="22"/>
        </w:rPr>
        <w:t>pierwsze ryzyko,</w:t>
      </w:r>
    </w:p>
    <w:p w:rsidR="00C0333F" w:rsidRPr="00AD34E0" w:rsidRDefault="00C51CAE" w:rsidP="00456BD6">
      <w:pPr>
        <w:numPr>
          <w:ilvl w:val="1"/>
          <w:numId w:val="77"/>
        </w:numPr>
        <w:overflowPunct w:val="0"/>
        <w:autoSpaceDE w:val="0"/>
        <w:autoSpaceDN w:val="0"/>
        <w:adjustRightInd w:val="0"/>
        <w:spacing w:after="60" w:line="252" w:lineRule="auto"/>
        <w:ind w:right="21"/>
        <w:textAlignment w:val="baseline"/>
        <w:rPr>
          <w:rFonts w:ascii="Arial" w:hAnsi="Arial" w:cs="Arial"/>
          <w:sz w:val="22"/>
          <w:szCs w:val="22"/>
        </w:rPr>
      </w:pPr>
      <w:r w:rsidRPr="00AD34E0">
        <w:rPr>
          <w:rFonts w:ascii="Arial" w:hAnsi="Arial" w:cs="Arial"/>
          <w:sz w:val="22"/>
          <w:szCs w:val="22"/>
        </w:rPr>
        <w:t xml:space="preserve">Klauzula wypłaty odszkodowania </w:t>
      </w:r>
      <w:r w:rsidR="00C0333F" w:rsidRPr="00AD34E0">
        <w:rPr>
          <w:rFonts w:ascii="Arial" w:hAnsi="Arial" w:cs="Arial"/>
          <w:sz w:val="22"/>
          <w:szCs w:val="22"/>
        </w:rPr>
        <w:t xml:space="preserve">przy </w:t>
      </w:r>
      <w:r w:rsidR="006358C8" w:rsidRPr="00AD34E0">
        <w:rPr>
          <w:rFonts w:ascii="Arial" w:hAnsi="Arial" w:cs="Arial"/>
          <w:sz w:val="22"/>
          <w:szCs w:val="22"/>
        </w:rPr>
        <w:t>rezygnacji z odtwarzania mienia,</w:t>
      </w:r>
    </w:p>
    <w:p w:rsidR="00C51CAE" w:rsidRPr="00AD34E0" w:rsidRDefault="00C51CAE" w:rsidP="00456BD6">
      <w:pPr>
        <w:numPr>
          <w:ilvl w:val="1"/>
          <w:numId w:val="77"/>
        </w:numPr>
        <w:overflowPunct w:val="0"/>
        <w:autoSpaceDE w:val="0"/>
        <w:autoSpaceDN w:val="0"/>
        <w:adjustRightInd w:val="0"/>
        <w:spacing w:after="60" w:line="252" w:lineRule="auto"/>
        <w:ind w:right="21"/>
        <w:textAlignment w:val="baseline"/>
        <w:rPr>
          <w:rFonts w:ascii="Arial" w:hAnsi="Arial" w:cs="Arial"/>
          <w:bCs/>
          <w:sz w:val="22"/>
          <w:szCs w:val="22"/>
        </w:rPr>
      </w:pPr>
      <w:r w:rsidRPr="00AD34E0">
        <w:rPr>
          <w:rFonts w:ascii="Arial" w:hAnsi="Arial" w:cs="Arial"/>
          <w:sz w:val="22"/>
          <w:szCs w:val="22"/>
        </w:rPr>
        <w:t>Klauzula szkód estetycznych z limitem</w:t>
      </w:r>
      <w:r w:rsidRPr="00AD34E0">
        <w:rPr>
          <w:rFonts w:ascii="Arial" w:hAnsi="Arial" w:cs="Arial"/>
          <w:b/>
          <w:sz w:val="22"/>
          <w:szCs w:val="22"/>
        </w:rPr>
        <w:t xml:space="preserve"> 10 000 zł</w:t>
      </w:r>
      <w:r w:rsidR="006358C8" w:rsidRPr="00AD34E0">
        <w:rPr>
          <w:rFonts w:ascii="Arial" w:hAnsi="Arial" w:cs="Arial"/>
          <w:bCs/>
          <w:sz w:val="22"/>
          <w:szCs w:val="22"/>
        </w:rPr>
        <w:t>,</w:t>
      </w:r>
    </w:p>
    <w:p w:rsidR="00B735B0" w:rsidRPr="00AD34E0" w:rsidRDefault="00B735B0" w:rsidP="00456BD6">
      <w:pPr>
        <w:numPr>
          <w:ilvl w:val="1"/>
          <w:numId w:val="77"/>
        </w:numPr>
        <w:spacing w:after="60" w:line="252" w:lineRule="auto"/>
        <w:rPr>
          <w:rFonts w:ascii="Arial" w:hAnsi="Arial" w:cs="Arial"/>
          <w:sz w:val="22"/>
          <w:szCs w:val="22"/>
        </w:rPr>
      </w:pPr>
      <w:r w:rsidRPr="00AD34E0">
        <w:rPr>
          <w:rFonts w:ascii="Arial" w:hAnsi="Arial" w:cs="Arial"/>
          <w:iCs/>
          <w:sz w:val="22"/>
          <w:szCs w:val="22"/>
        </w:rPr>
        <w:t>Zniesienie wszystkich franszyz</w:t>
      </w:r>
      <w:r w:rsidR="006358C8" w:rsidRPr="00AD34E0">
        <w:rPr>
          <w:rFonts w:ascii="Arial" w:hAnsi="Arial" w:cs="Arial"/>
          <w:iCs/>
          <w:sz w:val="22"/>
          <w:szCs w:val="22"/>
        </w:rPr>
        <w:t>.</w:t>
      </w:r>
    </w:p>
    <w:p w:rsidR="001326A7" w:rsidRPr="00AD34E0" w:rsidRDefault="001326A7" w:rsidP="00456BD6">
      <w:pPr>
        <w:numPr>
          <w:ilvl w:val="0"/>
          <w:numId w:val="77"/>
        </w:numPr>
        <w:spacing w:before="360" w:after="240"/>
        <w:rPr>
          <w:rFonts w:ascii="Arial" w:hAnsi="Arial" w:cs="Arial"/>
          <w:b/>
          <w:bCs/>
          <w:sz w:val="22"/>
          <w:szCs w:val="22"/>
          <w:u w:val="single"/>
        </w:rPr>
      </w:pPr>
      <w:r w:rsidRPr="00AD34E0">
        <w:rPr>
          <w:rFonts w:ascii="Arial" w:hAnsi="Arial" w:cs="Arial"/>
          <w:b/>
          <w:sz w:val="22"/>
          <w:szCs w:val="22"/>
          <w:u w:val="single"/>
        </w:rPr>
        <w:t>Szkodowość</w:t>
      </w:r>
    </w:p>
    <w:p w:rsidR="001326A7" w:rsidRPr="00E167DD" w:rsidRDefault="001326A7" w:rsidP="00006DE6">
      <w:pPr>
        <w:numPr>
          <w:ilvl w:val="0"/>
          <w:numId w:val="46"/>
        </w:numPr>
        <w:overflowPunct w:val="0"/>
        <w:autoSpaceDE w:val="0"/>
        <w:autoSpaceDN w:val="0"/>
        <w:adjustRightInd w:val="0"/>
        <w:spacing w:before="120" w:after="40"/>
        <w:ind w:right="23"/>
        <w:jc w:val="both"/>
        <w:textAlignment w:val="baseline"/>
        <w:rPr>
          <w:rFonts w:ascii="Arial" w:hAnsi="Arial" w:cs="Arial"/>
          <w:b/>
          <w:strike/>
          <w:sz w:val="22"/>
          <w:szCs w:val="22"/>
          <w:u w:val="single"/>
        </w:rPr>
      </w:pPr>
      <w:r w:rsidRPr="00AD34E0">
        <w:rPr>
          <w:rFonts w:ascii="Arial" w:hAnsi="Arial" w:cs="Arial"/>
          <w:b/>
          <w:sz w:val="22"/>
          <w:szCs w:val="22"/>
        </w:rPr>
        <w:t xml:space="preserve">Informacja o szkodowości wg </w:t>
      </w:r>
      <w:r w:rsidR="00C74DB2" w:rsidRPr="00AD34E0">
        <w:rPr>
          <w:rFonts w:ascii="Arial" w:hAnsi="Arial" w:cs="Arial"/>
          <w:b/>
          <w:sz w:val="22"/>
          <w:szCs w:val="22"/>
        </w:rPr>
        <w:t xml:space="preserve">załączonych </w:t>
      </w:r>
      <w:r w:rsidRPr="00AD34E0">
        <w:rPr>
          <w:rFonts w:ascii="Arial" w:hAnsi="Arial" w:cs="Arial"/>
          <w:b/>
          <w:sz w:val="22"/>
          <w:szCs w:val="22"/>
        </w:rPr>
        <w:t xml:space="preserve">zaświadczeń od Ubezpieczycieli </w:t>
      </w:r>
      <w:r w:rsidR="006D26DB" w:rsidRPr="00AD34E0">
        <w:rPr>
          <w:rFonts w:ascii="Arial" w:hAnsi="Arial" w:cs="Arial"/>
          <w:b/>
          <w:sz w:val="22"/>
          <w:szCs w:val="22"/>
        </w:rPr>
        <w:t xml:space="preserve">zgodnie </w:t>
      </w:r>
      <w:r w:rsidR="006D26DB" w:rsidRPr="00E167DD">
        <w:rPr>
          <w:rFonts w:ascii="Arial" w:hAnsi="Arial" w:cs="Arial"/>
          <w:b/>
          <w:sz w:val="22"/>
          <w:szCs w:val="22"/>
        </w:rPr>
        <w:t>z</w:t>
      </w:r>
      <w:r w:rsidR="00675149" w:rsidRPr="00E167DD">
        <w:rPr>
          <w:rFonts w:ascii="Arial" w:hAnsi="Arial" w:cs="Arial"/>
          <w:b/>
          <w:sz w:val="22"/>
          <w:szCs w:val="22"/>
        </w:rPr>
        <w:t> </w:t>
      </w:r>
      <w:r w:rsidR="003067D0" w:rsidRPr="00E167DD">
        <w:rPr>
          <w:rFonts w:ascii="Arial" w:hAnsi="Arial" w:cs="Arial"/>
          <w:b/>
          <w:sz w:val="22"/>
          <w:szCs w:val="22"/>
        </w:rPr>
        <w:t>załącznikiem 1</w:t>
      </w:r>
      <w:r w:rsidR="00347B49" w:rsidRPr="00E167DD">
        <w:rPr>
          <w:rFonts w:ascii="Arial" w:hAnsi="Arial" w:cs="Arial"/>
          <w:b/>
          <w:sz w:val="22"/>
          <w:szCs w:val="22"/>
        </w:rPr>
        <w:t>a.2</w:t>
      </w:r>
      <w:r w:rsidR="006358C8" w:rsidRPr="00E167DD">
        <w:rPr>
          <w:rFonts w:ascii="Arial" w:hAnsi="Arial" w:cs="Arial"/>
          <w:b/>
          <w:sz w:val="22"/>
          <w:szCs w:val="22"/>
        </w:rPr>
        <w:t>.</w:t>
      </w:r>
    </w:p>
    <w:p w:rsidR="00337D12" w:rsidRPr="00AD34E0" w:rsidRDefault="001326A7" w:rsidP="00A65E84">
      <w:pPr>
        <w:pStyle w:val="Tekstpodstawowy"/>
        <w:ind w:left="704"/>
        <w:jc w:val="left"/>
        <w:rPr>
          <w:rFonts w:ascii="Arial" w:hAnsi="Arial" w:cs="Arial"/>
          <w:sz w:val="22"/>
          <w:szCs w:val="22"/>
        </w:rPr>
      </w:pPr>
      <w:r w:rsidRPr="00AD34E0">
        <w:rPr>
          <w:rFonts w:ascii="Arial" w:hAnsi="Arial" w:cs="Arial"/>
          <w:sz w:val="22"/>
          <w:szCs w:val="22"/>
        </w:rPr>
        <w:t xml:space="preserve">Zamawiający nie miał szkód powodziowych. </w:t>
      </w:r>
    </w:p>
    <w:p w:rsidR="00271ACB" w:rsidRPr="00AD34E0" w:rsidRDefault="00271ACB" w:rsidP="006358C8">
      <w:pPr>
        <w:pStyle w:val="Tekstpodstawowy"/>
        <w:jc w:val="left"/>
        <w:rPr>
          <w:rFonts w:ascii="Arial" w:hAnsi="Arial" w:cs="Arial"/>
          <w:b w:val="0"/>
          <w:sz w:val="22"/>
          <w:szCs w:val="22"/>
        </w:rPr>
      </w:pPr>
    </w:p>
    <w:p w:rsidR="006358C8" w:rsidRPr="00AD34E0" w:rsidRDefault="006358C8" w:rsidP="006358C8">
      <w:pPr>
        <w:pStyle w:val="Tekstpodstawowy"/>
        <w:jc w:val="left"/>
        <w:rPr>
          <w:rFonts w:ascii="Arial" w:hAnsi="Arial" w:cs="Arial"/>
          <w:b w:val="0"/>
          <w:sz w:val="22"/>
          <w:szCs w:val="22"/>
        </w:rPr>
      </w:pPr>
    </w:p>
    <w:p w:rsidR="00813006" w:rsidRDefault="00813006">
      <w:pPr>
        <w:rPr>
          <w:rFonts w:ascii="Arial" w:hAnsi="Arial" w:cs="Arial"/>
          <w:b/>
          <w:sz w:val="22"/>
          <w:szCs w:val="22"/>
          <w:u w:val="single"/>
        </w:rPr>
      </w:pPr>
      <w:r>
        <w:rPr>
          <w:rFonts w:ascii="Arial" w:hAnsi="Arial" w:cs="Arial"/>
          <w:sz w:val="22"/>
          <w:szCs w:val="22"/>
          <w:u w:val="single"/>
        </w:rPr>
        <w:br w:type="page"/>
      </w:r>
    </w:p>
    <w:p w:rsidR="00965A46" w:rsidRPr="00AD34E0" w:rsidRDefault="00965A46" w:rsidP="00A65E84">
      <w:pPr>
        <w:pStyle w:val="Tekstpodstawowy"/>
        <w:ind w:left="704"/>
        <w:jc w:val="left"/>
        <w:rPr>
          <w:rFonts w:ascii="Arial" w:hAnsi="Arial" w:cs="Arial"/>
          <w:sz w:val="22"/>
          <w:szCs w:val="22"/>
        </w:rPr>
      </w:pPr>
      <w:r w:rsidRPr="00AD34E0">
        <w:rPr>
          <w:rFonts w:ascii="Arial" w:hAnsi="Arial" w:cs="Arial"/>
          <w:sz w:val="22"/>
          <w:szCs w:val="22"/>
          <w:u w:val="single"/>
        </w:rPr>
        <w:t>T</w:t>
      </w:r>
      <w:r w:rsidR="00806B42" w:rsidRPr="00AD34E0">
        <w:rPr>
          <w:rFonts w:ascii="Arial" w:hAnsi="Arial" w:cs="Arial"/>
          <w:sz w:val="22"/>
          <w:szCs w:val="22"/>
          <w:u w:val="single"/>
        </w:rPr>
        <w:t>REŚCI KLAUZUL</w:t>
      </w:r>
    </w:p>
    <w:p w:rsidR="00007327" w:rsidRPr="00AD34E0" w:rsidRDefault="00007327" w:rsidP="00A65E84">
      <w:pPr>
        <w:autoSpaceDE w:val="0"/>
        <w:autoSpaceDN w:val="0"/>
        <w:adjustRightInd w:val="0"/>
        <w:spacing w:before="240" w:after="120"/>
        <w:rPr>
          <w:rFonts w:ascii="Arial" w:hAnsi="Arial" w:cs="Arial"/>
          <w:b/>
          <w:spacing w:val="3"/>
          <w:sz w:val="22"/>
          <w:szCs w:val="22"/>
          <w:u w:val="single"/>
        </w:rPr>
      </w:pPr>
      <w:r w:rsidRPr="00AD34E0">
        <w:rPr>
          <w:rFonts w:ascii="Arial" w:hAnsi="Arial" w:cs="Arial"/>
          <w:b/>
          <w:spacing w:val="3"/>
          <w:sz w:val="22"/>
          <w:szCs w:val="22"/>
          <w:u w:val="single"/>
        </w:rPr>
        <w:t>OC</w:t>
      </w:r>
      <w:r w:rsidR="007F0618">
        <w:rPr>
          <w:rFonts w:ascii="Arial" w:hAnsi="Arial" w:cs="Arial"/>
          <w:b/>
          <w:spacing w:val="3"/>
          <w:sz w:val="22"/>
          <w:szCs w:val="22"/>
          <w:u w:val="single"/>
        </w:rPr>
        <w:t xml:space="preserve"> działalności</w:t>
      </w:r>
    </w:p>
    <w:p w:rsidR="00007327" w:rsidRPr="00AD34E0" w:rsidRDefault="00F76D42" w:rsidP="00A65E84">
      <w:pPr>
        <w:numPr>
          <w:ilvl w:val="1"/>
          <w:numId w:val="13"/>
        </w:numPr>
        <w:tabs>
          <w:tab w:val="clear" w:pos="624"/>
          <w:tab w:val="num" w:pos="340"/>
          <w:tab w:val="left" w:pos="851"/>
        </w:tabs>
        <w:spacing w:after="40"/>
        <w:ind w:left="340"/>
        <w:jc w:val="both"/>
        <w:rPr>
          <w:rFonts w:ascii="Arial" w:hAnsi="Arial" w:cs="Arial"/>
          <w:sz w:val="22"/>
          <w:szCs w:val="22"/>
        </w:rPr>
      </w:pPr>
      <w:r w:rsidRPr="00AD34E0">
        <w:rPr>
          <w:rFonts w:ascii="Arial" w:hAnsi="Arial" w:cs="Arial"/>
          <w:b/>
          <w:sz w:val="22"/>
          <w:szCs w:val="22"/>
        </w:rPr>
        <w:t>K</w:t>
      </w:r>
      <w:r w:rsidR="00007327" w:rsidRPr="00AD34E0">
        <w:rPr>
          <w:rFonts w:ascii="Arial" w:hAnsi="Arial" w:cs="Arial"/>
          <w:b/>
          <w:sz w:val="22"/>
          <w:szCs w:val="22"/>
        </w:rPr>
        <w:t>lauzula niezawiadomienia w terminie o szkodzie</w:t>
      </w:r>
      <w:r w:rsidR="00007327" w:rsidRPr="00AD34E0">
        <w:rPr>
          <w:rFonts w:ascii="Arial" w:hAnsi="Arial" w:cs="Arial"/>
          <w:sz w:val="22"/>
          <w:szCs w:val="22"/>
        </w:rPr>
        <w:t xml:space="preserve"> - zapisane w Ogólnych Warunkach Ubezpieczenia skutki niezawiadomienia Ubezpieczyciela o szkodzie w odpowiednim terminie, mają zastosowanie tylko w sytuacji, kiedy niezawiadomienie w terminie przyczyniło </w:t>
      </w:r>
      <w:r w:rsidR="006358C8" w:rsidRPr="00AD34E0">
        <w:rPr>
          <w:rFonts w:ascii="Arial" w:hAnsi="Arial" w:cs="Arial"/>
          <w:sz w:val="22"/>
          <w:szCs w:val="22"/>
        </w:rPr>
        <w:br/>
      </w:r>
      <w:r w:rsidR="00007327" w:rsidRPr="00AD34E0">
        <w:rPr>
          <w:rFonts w:ascii="Arial" w:hAnsi="Arial" w:cs="Arial"/>
          <w:sz w:val="22"/>
          <w:szCs w:val="22"/>
        </w:rPr>
        <w:t>się do zwiększenia szkody lub uniemożliwiło Ubezpieczycielowi ustalenie okoliczności i</w:t>
      </w:r>
      <w:r w:rsidR="006358C8" w:rsidRPr="00AD34E0">
        <w:rPr>
          <w:rFonts w:ascii="Arial" w:hAnsi="Arial" w:cs="Arial"/>
          <w:sz w:val="22"/>
          <w:szCs w:val="22"/>
        </w:rPr>
        <w:t> </w:t>
      </w:r>
      <w:r w:rsidR="00007327" w:rsidRPr="00AD34E0">
        <w:rPr>
          <w:rFonts w:ascii="Arial" w:hAnsi="Arial" w:cs="Arial"/>
          <w:sz w:val="22"/>
          <w:szCs w:val="22"/>
        </w:rPr>
        <w:t>skutków bądź rozmiaru szkody.</w:t>
      </w:r>
    </w:p>
    <w:p w:rsidR="00542A32" w:rsidRPr="00E167DD" w:rsidRDefault="00F76D42" w:rsidP="00A65E84">
      <w:pPr>
        <w:numPr>
          <w:ilvl w:val="1"/>
          <w:numId w:val="13"/>
        </w:numPr>
        <w:tabs>
          <w:tab w:val="clear" w:pos="624"/>
          <w:tab w:val="num" w:pos="340"/>
          <w:tab w:val="left" w:pos="851"/>
        </w:tabs>
        <w:spacing w:after="40"/>
        <w:ind w:left="340"/>
        <w:jc w:val="both"/>
        <w:rPr>
          <w:rFonts w:ascii="Arial" w:hAnsi="Arial" w:cs="Arial"/>
          <w:sz w:val="22"/>
          <w:szCs w:val="22"/>
        </w:rPr>
      </w:pPr>
      <w:r w:rsidRPr="00AD34E0">
        <w:rPr>
          <w:rFonts w:ascii="Arial" w:hAnsi="Arial" w:cs="Arial"/>
          <w:b/>
          <w:sz w:val="22"/>
          <w:szCs w:val="22"/>
        </w:rPr>
        <w:t>K</w:t>
      </w:r>
      <w:r w:rsidR="00007327" w:rsidRPr="00AD34E0">
        <w:rPr>
          <w:rFonts w:ascii="Arial" w:hAnsi="Arial" w:cs="Arial"/>
          <w:b/>
          <w:sz w:val="22"/>
          <w:szCs w:val="22"/>
        </w:rPr>
        <w:t xml:space="preserve">lauzula odstąpienia od prawa do regresu </w:t>
      </w:r>
      <w:r w:rsidR="00007327" w:rsidRPr="00AD34E0">
        <w:rPr>
          <w:rFonts w:ascii="Arial" w:hAnsi="Arial" w:cs="Arial"/>
          <w:sz w:val="22"/>
          <w:szCs w:val="22"/>
        </w:rPr>
        <w:t>-</w:t>
      </w:r>
      <w:r w:rsidR="00007327" w:rsidRPr="00AD34E0">
        <w:rPr>
          <w:rFonts w:ascii="Arial" w:hAnsi="Arial" w:cs="Arial"/>
          <w:b/>
          <w:sz w:val="22"/>
          <w:szCs w:val="22"/>
        </w:rPr>
        <w:t xml:space="preserve"> </w:t>
      </w:r>
      <w:r w:rsidR="00007327" w:rsidRPr="00AD34E0">
        <w:rPr>
          <w:rFonts w:ascii="Arial" w:hAnsi="Arial" w:cs="Arial"/>
          <w:sz w:val="22"/>
          <w:szCs w:val="22"/>
        </w:rPr>
        <w:t xml:space="preserve">Ubezpieczyciel zrzeka się prawa do regresu </w:t>
      </w:r>
      <w:r w:rsidR="00007327" w:rsidRPr="00E167DD">
        <w:rPr>
          <w:rFonts w:ascii="Arial" w:hAnsi="Arial" w:cs="Arial"/>
          <w:sz w:val="22"/>
          <w:szCs w:val="22"/>
        </w:rPr>
        <w:t>w</w:t>
      </w:r>
      <w:r w:rsidR="006358C8" w:rsidRPr="00E167DD">
        <w:rPr>
          <w:rFonts w:ascii="Arial" w:hAnsi="Arial" w:cs="Arial"/>
          <w:sz w:val="22"/>
          <w:szCs w:val="22"/>
        </w:rPr>
        <w:t> </w:t>
      </w:r>
      <w:r w:rsidR="00007327" w:rsidRPr="00E167DD">
        <w:rPr>
          <w:rFonts w:ascii="Arial" w:hAnsi="Arial" w:cs="Arial"/>
          <w:sz w:val="22"/>
          <w:szCs w:val="22"/>
        </w:rPr>
        <w:t>stosunku do osób</w:t>
      </w:r>
      <w:r w:rsidR="00675149" w:rsidRPr="00E167DD">
        <w:rPr>
          <w:rFonts w:ascii="Arial" w:hAnsi="Arial" w:cs="Arial"/>
          <w:sz w:val="22"/>
          <w:szCs w:val="22"/>
        </w:rPr>
        <w:t>,</w:t>
      </w:r>
      <w:r w:rsidR="00007327" w:rsidRPr="00E167DD">
        <w:rPr>
          <w:rFonts w:ascii="Arial" w:hAnsi="Arial" w:cs="Arial"/>
          <w:sz w:val="22"/>
          <w:szCs w:val="22"/>
        </w:rPr>
        <w:t xml:space="preserve"> za które Ubezpieczający/Ubezpieczony ponosi odpowiedzialność</w:t>
      </w:r>
      <w:r w:rsidR="00713BB4" w:rsidRPr="00E167DD">
        <w:rPr>
          <w:rFonts w:ascii="Arial" w:hAnsi="Arial" w:cs="Arial"/>
          <w:sz w:val="22"/>
          <w:szCs w:val="22"/>
        </w:rPr>
        <w:t xml:space="preserve"> (nie dotyczy podwykonawców)</w:t>
      </w:r>
      <w:r w:rsidR="00007327" w:rsidRPr="00E167DD">
        <w:rPr>
          <w:rFonts w:ascii="Arial" w:hAnsi="Arial" w:cs="Arial"/>
          <w:sz w:val="22"/>
          <w:szCs w:val="22"/>
        </w:rPr>
        <w:t>, za</w:t>
      </w:r>
      <w:r w:rsidR="006358C8" w:rsidRPr="00E167DD">
        <w:rPr>
          <w:rFonts w:ascii="Arial" w:hAnsi="Arial" w:cs="Arial"/>
          <w:sz w:val="22"/>
          <w:szCs w:val="22"/>
        </w:rPr>
        <w:t> </w:t>
      </w:r>
      <w:r w:rsidR="00007327" w:rsidRPr="00E167DD">
        <w:rPr>
          <w:rFonts w:ascii="Arial" w:hAnsi="Arial" w:cs="Arial"/>
          <w:sz w:val="22"/>
          <w:szCs w:val="22"/>
        </w:rPr>
        <w:t>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w:t>
      </w:r>
    </w:p>
    <w:p w:rsidR="00542A32" w:rsidRPr="00AD34E0" w:rsidRDefault="00542A32" w:rsidP="00A65E84">
      <w:pPr>
        <w:numPr>
          <w:ilvl w:val="1"/>
          <w:numId w:val="13"/>
        </w:numPr>
        <w:tabs>
          <w:tab w:val="clear" w:pos="624"/>
          <w:tab w:val="num" w:pos="340"/>
          <w:tab w:val="left" w:pos="851"/>
        </w:tabs>
        <w:spacing w:after="40"/>
        <w:ind w:left="340"/>
        <w:jc w:val="both"/>
        <w:rPr>
          <w:rFonts w:ascii="Arial" w:hAnsi="Arial" w:cs="Arial"/>
          <w:sz w:val="22"/>
          <w:szCs w:val="22"/>
        </w:rPr>
      </w:pPr>
      <w:r w:rsidRPr="00AD34E0">
        <w:rPr>
          <w:rFonts w:ascii="Arial" w:hAnsi="Arial" w:cs="Arial"/>
          <w:b/>
          <w:iCs/>
          <w:sz w:val="22"/>
          <w:szCs w:val="22"/>
        </w:rPr>
        <w:t>Klauzula odpowiedzialności</w:t>
      </w:r>
      <w:r w:rsidRPr="00AD34E0">
        <w:rPr>
          <w:rFonts w:ascii="Arial" w:hAnsi="Arial" w:cs="Arial"/>
          <w:iCs/>
          <w:sz w:val="22"/>
          <w:szCs w:val="22"/>
        </w:rPr>
        <w:t xml:space="preserve"> – ustala się, że początek okresu odpowiedzialności Ubezpieczyciela jest tożsamy z początkiem okresu ubezpieczenia.</w:t>
      </w:r>
    </w:p>
    <w:p w:rsidR="00C61A61" w:rsidRPr="00AD34E0" w:rsidRDefault="00C61A61" w:rsidP="00A65E84">
      <w:pPr>
        <w:autoSpaceDE w:val="0"/>
        <w:autoSpaceDN w:val="0"/>
        <w:adjustRightInd w:val="0"/>
        <w:spacing w:before="240" w:after="120"/>
        <w:rPr>
          <w:rFonts w:ascii="Arial" w:hAnsi="Arial" w:cs="Arial"/>
          <w:b/>
          <w:spacing w:val="3"/>
          <w:sz w:val="22"/>
          <w:szCs w:val="22"/>
          <w:u w:val="single"/>
        </w:rPr>
      </w:pPr>
      <w:r w:rsidRPr="00AD34E0">
        <w:rPr>
          <w:rFonts w:ascii="Arial" w:hAnsi="Arial" w:cs="Arial"/>
          <w:b/>
          <w:spacing w:val="3"/>
          <w:sz w:val="22"/>
          <w:szCs w:val="22"/>
          <w:u w:val="single"/>
        </w:rPr>
        <w:t>Mienie od wszystkich ryzyk</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Klauzula reprezentantów –</w:t>
      </w:r>
      <w:r w:rsidRPr="00AD34E0">
        <w:rPr>
          <w:rFonts w:ascii="Arial" w:hAnsi="Arial" w:cs="Arial"/>
          <w:sz w:val="22"/>
          <w:szCs w:val="22"/>
        </w:rPr>
        <w:t xml:space="preserve"> Ubezpieczyciel nie ponosi odpowiedzialności za szkody powstałe wskutek winy umyślnej lub rażącego niedbalstwa wyłącznie reprezentantów Ubezpieczającego/Ubezpieczonego, chyba że w razie rażącego niedbalstwa zapłata odszkodowania odpowiada w danych okolicznościach względom słuszności. Dla celów niniejszej umowy za reprezentantów Ubezpieczającego/</w:t>
      </w:r>
      <w:r w:rsidR="00675149" w:rsidRPr="00AD34E0">
        <w:rPr>
          <w:rFonts w:ascii="Arial" w:hAnsi="Arial" w:cs="Arial"/>
          <w:sz w:val="22"/>
          <w:szCs w:val="22"/>
        </w:rPr>
        <w:t xml:space="preserve"> </w:t>
      </w:r>
      <w:r w:rsidRPr="00AD34E0">
        <w:rPr>
          <w:rFonts w:ascii="Arial" w:hAnsi="Arial" w:cs="Arial"/>
          <w:sz w:val="22"/>
          <w:szCs w:val="22"/>
        </w:rPr>
        <w:t>Ubezpieczonego będącego jednostką organizacyjną samorządową uważa się wyłącznie Zarząd Województwa</w:t>
      </w:r>
      <w:r w:rsidR="006358C8" w:rsidRPr="00AD34E0">
        <w:rPr>
          <w:rFonts w:ascii="Arial" w:hAnsi="Arial" w:cs="Arial"/>
          <w:sz w:val="22"/>
          <w:szCs w:val="22"/>
        </w:rPr>
        <w:t>.</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Klauzula aktów terroryzmu</w:t>
      </w:r>
      <w:r w:rsidRPr="00AD34E0">
        <w:rPr>
          <w:rFonts w:ascii="Arial" w:hAnsi="Arial" w:cs="Arial"/>
          <w:bCs/>
          <w:sz w:val="22"/>
          <w:szCs w:val="22"/>
        </w:rPr>
        <w:t xml:space="preserve"> - z</w:t>
      </w:r>
      <w:r w:rsidRPr="00AD34E0">
        <w:rPr>
          <w:rFonts w:ascii="Arial" w:hAnsi="Arial" w:cs="Arial"/>
          <w:sz w:val="22"/>
          <w:szCs w:val="22"/>
        </w:rPr>
        <w:t xml:space="preserve"> zachowaniem pozostałych nie zmienionych niniejszą klauzulą postanowień ogólnych warunków ubezpieczenia i</w:t>
      </w:r>
      <w:r w:rsidRPr="00AD34E0">
        <w:rPr>
          <w:rFonts w:ascii="Arial" w:hAnsi="Arial" w:cs="Arial"/>
          <w:b/>
          <w:bCs/>
          <w:sz w:val="22"/>
          <w:szCs w:val="22"/>
        </w:rPr>
        <w:t xml:space="preserve"> </w:t>
      </w:r>
      <w:r w:rsidRPr="00AD34E0">
        <w:rPr>
          <w:rFonts w:ascii="Arial" w:hAnsi="Arial" w:cs="Arial"/>
          <w:sz w:val="22"/>
          <w:szCs w:val="22"/>
        </w:rPr>
        <w:t>innych postanowień umowy ubezpieczenia, ustala się, że do zakresu ochrony ubezpieczeniowej włącza się szkody powstałe w</w:t>
      </w:r>
      <w:r w:rsidR="006358C8" w:rsidRPr="00AD34E0">
        <w:rPr>
          <w:rFonts w:ascii="Arial" w:hAnsi="Arial" w:cs="Arial"/>
          <w:sz w:val="22"/>
          <w:szCs w:val="22"/>
        </w:rPr>
        <w:t> </w:t>
      </w:r>
      <w:r w:rsidRPr="00AD34E0">
        <w:rPr>
          <w:rFonts w:ascii="Arial" w:hAnsi="Arial" w:cs="Arial"/>
          <w:sz w:val="22"/>
          <w:szCs w:val="22"/>
        </w:rPr>
        <w:t>ubezpieczonym mieniu w</w:t>
      </w:r>
      <w:r w:rsidR="00675149" w:rsidRPr="00AD34E0">
        <w:rPr>
          <w:rFonts w:ascii="Arial" w:hAnsi="Arial" w:cs="Arial"/>
          <w:sz w:val="22"/>
          <w:szCs w:val="22"/>
        </w:rPr>
        <w:t> </w:t>
      </w:r>
      <w:r w:rsidRPr="00AD34E0">
        <w:rPr>
          <w:rFonts w:ascii="Arial" w:hAnsi="Arial" w:cs="Arial"/>
          <w:sz w:val="22"/>
          <w:szCs w:val="22"/>
        </w:rPr>
        <w:t>wyniku zdarzeń losowych objętych ochroną ubezpieczeniową</w:t>
      </w:r>
      <w:r w:rsidRPr="00AD34E0">
        <w:rPr>
          <w:rFonts w:ascii="Arial" w:hAnsi="Arial" w:cs="Arial"/>
          <w:b/>
          <w:bCs/>
          <w:sz w:val="22"/>
          <w:szCs w:val="22"/>
        </w:rPr>
        <w:t xml:space="preserve"> </w:t>
      </w:r>
      <w:r w:rsidRPr="00AD34E0">
        <w:rPr>
          <w:rFonts w:ascii="Arial" w:hAnsi="Arial" w:cs="Arial"/>
          <w:sz w:val="22"/>
          <w:szCs w:val="22"/>
        </w:rPr>
        <w:t>oraz akcji ratowniczej prowadzonej w</w:t>
      </w:r>
      <w:r w:rsidR="00675149" w:rsidRPr="00AD34E0">
        <w:rPr>
          <w:rFonts w:ascii="Arial" w:hAnsi="Arial" w:cs="Arial"/>
          <w:sz w:val="22"/>
          <w:szCs w:val="22"/>
        </w:rPr>
        <w:t> </w:t>
      </w:r>
      <w:r w:rsidRPr="00AD34E0">
        <w:rPr>
          <w:rFonts w:ascii="Arial" w:hAnsi="Arial" w:cs="Arial"/>
          <w:sz w:val="22"/>
          <w:szCs w:val="22"/>
        </w:rPr>
        <w:t>związku z tymi zdarzeniami, będącymi bezpośrednim następstwem aktów terroryzmu. Przez akty terroryzmu rozumie się wszelkiego rodzaju</w:t>
      </w:r>
      <w:r w:rsidRPr="00AD34E0">
        <w:rPr>
          <w:rFonts w:ascii="Arial" w:hAnsi="Arial" w:cs="Arial"/>
          <w:b/>
          <w:bCs/>
          <w:sz w:val="22"/>
          <w:szCs w:val="22"/>
        </w:rPr>
        <w:t xml:space="preserve"> </w:t>
      </w:r>
      <w:r w:rsidRPr="00AD34E0">
        <w:rPr>
          <w:rFonts w:ascii="Arial" w:hAnsi="Arial" w:cs="Arial"/>
          <w:sz w:val="22"/>
          <w:szCs w:val="22"/>
        </w:rPr>
        <w:t>działanie mające na celu wprowadzenie chaosu, zastraszenie ludności lub dezorganizację życia publicznego dla osiągnięcia określonych skutków ekonomicznych, politycznych, religijnych, ideologicznych, socjalnych lub społecznych. Z zakresu ochrony wyłączone są</w:t>
      </w:r>
      <w:r w:rsidR="00675149" w:rsidRPr="00AD34E0">
        <w:rPr>
          <w:rFonts w:ascii="Arial" w:hAnsi="Arial" w:cs="Arial"/>
          <w:sz w:val="22"/>
          <w:szCs w:val="22"/>
        </w:rPr>
        <w:t> </w:t>
      </w:r>
      <w:r w:rsidRPr="00AD34E0">
        <w:rPr>
          <w:rFonts w:ascii="Arial" w:hAnsi="Arial" w:cs="Arial"/>
          <w:sz w:val="22"/>
          <w:szCs w:val="22"/>
        </w:rPr>
        <w:t xml:space="preserve">szkody spowodowane uwolnieniem lub wystawieniem na działanie substancji toksycznych, chemicznych lub biologicznych, jak również wszelkie szkody spowodowane atakiem elektronicznym, włączając w to włamania komputerowe lub wprowadzenie jakiejkolwiek formy wirusa komputerowego. </w:t>
      </w:r>
    </w:p>
    <w:p w:rsidR="00C61A61" w:rsidRPr="00AD34E0" w:rsidRDefault="006358C8" w:rsidP="006358C8">
      <w:pPr>
        <w:pStyle w:val="Akapitzlist"/>
        <w:spacing w:after="40"/>
        <w:ind w:left="397" w:hanging="113"/>
        <w:contextualSpacing w:val="0"/>
        <w:jc w:val="both"/>
        <w:rPr>
          <w:rFonts w:ascii="Arial" w:hAnsi="Arial" w:cs="Arial"/>
          <w:sz w:val="22"/>
          <w:szCs w:val="22"/>
        </w:rPr>
      </w:pPr>
      <w:r w:rsidRPr="00AD34E0">
        <w:rPr>
          <w:rFonts w:ascii="Arial" w:hAnsi="Arial" w:cs="Arial"/>
          <w:sz w:val="22"/>
          <w:szCs w:val="22"/>
        </w:rPr>
        <w:t xml:space="preserve"> </w:t>
      </w:r>
      <w:r w:rsidR="00C61A61" w:rsidRPr="00AD34E0">
        <w:rPr>
          <w:rFonts w:ascii="Arial" w:hAnsi="Arial" w:cs="Arial"/>
          <w:sz w:val="22"/>
          <w:szCs w:val="22"/>
        </w:rPr>
        <w:t xml:space="preserve">Ponadto niniejszą klauzulą nie są objęte: </w:t>
      </w:r>
    </w:p>
    <w:p w:rsidR="00C61A61" w:rsidRPr="00AD34E0" w:rsidRDefault="00C61A61" w:rsidP="00456BD6">
      <w:pPr>
        <w:pStyle w:val="Akapitzlist"/>
        <w:numPr>
          <w:ilvl w:val="1"/>
          <w:numId w:val="77"/>
        </w:numPr>
        <w:spacing w:after="40"/>
        <w:contextualSpacing w:val="0"/>
        <w:jc w:val="both"/>
        <w:rPr>
          <w:rFonts w:ascii="Arial" w:hAnsi="Arial" w:cs="Arial"/>
          <w:sz w:val="22"/>
          <w:szCs w:val="22"/>
        </w:rPr>
      </w:pPr>
      <w:r w:rsidRPr="00AD34E0">
        <w:rPr>
          <w:rFonts w:ascii="Arial" w:hAnsi="Arial" w:cs="Arial"/>
          <w:sz w:val="22"/>
          <w:szCs w:val="22"/>
        </w:rPr>
        <w:t>utrata lub uszkodzenie ubezpieczonych pozycji lub koszty, lub wydatki powstałe bezpośrednio lub pośrednio w wyniku przerwy w dostawie mediów (np. gaz, prąd, woda, łączność),</w:t>
      </w:r>
    </w:p>
    <w:p w:rsidR="00C61A61" w:rsidRPr="00AD34E0" w:rsidRDefault="00C61A61" w:rsidP="00456BD6">
      <w:pPr>
        <w:pStyle w:val="Akapitzlist"/>
        <w:numPr>
          <w:ilvl w:val="1"/>
          <w:numId w:val="77"/>
        </w:numPr>
        <w:spacing w:after="40"/>
        <w:contextualSpacing w:val="0"/>
        <w:jc w:val="both"/>
        <w:rPr>
          <w:rFonts w:ascii="Arial" w:hAnsi="Arial" w:cs="Arial"/>
          <w:sz w:val="22"/>
          <w:szCs w:val="22"/>
        </w:rPr>
      </w:pPr>
      <w:r w:rsidRPr="00AD34E0">
        <w:rPr>
          <w:rFonts w:ascii="Arial" w:hAnsi="Arial" w:cs="Arial"/>
          <w:sz w:val="22"/>
          <w:szCs w:val="22"/>
        </w:rPr>
        <w:t>utrata lub uszkodzenie ubezpieczonych pozycji lub koszty, lub wydatki wynikające bezpośrednio lub pośrednio z zanieczyszczenia biologicznego, chemicznego, nuklearnego lub radioaktywnego. Dla celów niniejszej klauzuli, przez zanieczyszczenie rozumie się</w:t>
      </w:r>
      <w:r w:rsidR="006358C8" w:rsidRPr="00AD34E0">
        <w:rPr>
          <w:rFonts w:ascii="Arial" w:hAnsi="Arial" w:cs="Arial"/>
          <w:sz w:val="22"/>
          <w:szCs w:val="22"/>
        </w:rPr>
        <w:t> </w:t>
      </w:r>
      <w:r w:rsidRPr="00AD34E0">
        <w:rPr>
          <w:rFonts w:ascii="Arial" w:hAnsi="Arial" w:cs="Arial"/>
          <w:sz w:val="22"/>
          <w:szCs w:val="22"/>
        </w:rPr>
        <w:t>zanieczyszczenie, zatrucie lub uniemożliwienie korzystania lub ograniczenie w</w:t>
      </w:r>
      <w:r w:rsidR="006358C8" w:rsidRPr="00AD34E0">
        <w:rPr>
          <w:rFonts w:ascii="Arial" w:hAnsi="Arial" w:cs="Arial"/>
          <w:sz w:val="22"/>
          <w:szCs w:val="22"/>
        </w:rPr>
        <w:t> </w:t>
      </w:r>
      <w:r w:rsidRPr="00AD34E0">
        <w:rPr>
          <w:rFonts w:ascii="Arial" w:hAnsi="Arial" w:cs="Arial"/>
          <w:sz w:val="22"/>
          <w:szCs w:val="22"/>
        </w:rPr>
        <w:t>korzystaniu z przedmiotów, z uwagi na</w:t>
      </w:r>
      <w:r w:rsidR="00675149" w:rsidRPr="00AD34E0">
        <w:rPr>
          <w:rFonts w:ascii="Arial" w:hAnsi="Arial" w:cs="Arial"/>
          <w:sz w:val="22"/>
          <w:szCs w:val="22"/>
        </w:rPr>
        <w:t> </w:t>
      </w:r>
      <w:r w:rsidRPr="00AD34E0">
        <w:rPr>
          <w:rFonts w:ascii="Arial" w:hAnsi="Arial" w:cs="Arial"/>
          <w:sz w:val="22"/>
          <w:szCs w:val="22"/>
        </w:rPr>
        <w:t>oddziaływanie substancji chemicznych, biologicznych</w:t>
      </w:r>
      <w:r w:rsidR="006358C8" w:rsidRPr="00AD34E0">
        <w:rPr>
          <w:rFonts w:ascii="Arial" w:hAnsi="Arial" w:cs="Arial"/>
          <w:sz w:val="22"/>
          <w:szCs w:val="22"/>
        </w:rPr>
        <w:t xml:space="preserve"> nuklearnych lub radioaktywnych,</w:t>
      </w:r>
    </w:p>
    <w:p w:rsidR="00CC0D21" w:rsidRPr="00AD34E0" w:rsidRDefault="00CC0D21" w:rsidP="00456BD6">
      <w:pPr>
        <w:pStyle w:val="Akapitzlist"/>
        <w:numPr>
          <w:ilvl w:val="1"/>
          <w:numId w:val="77"/>
        </w:numPr>
        <w:spacing w:after="40"/>
        <w:contextualSpacing w:val="0"/>
        <w:jc w:val="both"/>
        <w:rPr>
          <w:rFonts w:ascii="Arial" w:hAnsi="Arial" w:cs="Arial"/>
          <w:sz w:val="22"/>
          <w:szCs w:val="22"/>
        </w:rPr>
      </w:pPr>
      <w:r w:rsidRPr="00AD34E0">
        <w:rPr>
          <w:rFonts w:ascii="Arial" w:hAnsi="Arial" w:cs="Arial"/>
          <w:sz w:val="22"/>
          <w:szCs w:val="22"/>
        </w:rPr>
        <w:t>utrata lub uszkodzenie ubezpieczonych pozycji lub koszty, lub wydatki powstałe bezpośrednio lub pośre</w:t>
      </w:r>
      <w:r w:rsidR="006358C8" w:rsidRPr="00AD34E0">
        <w:rPr>
          <w:rFonts w:ascii="Arial" w:hAnsi="Arial" w:cs="Arial"/>
          <w:sz w:val="22"/>
          <w:szCs w:val="22"/>
        </w:rPr>
        <w:t>dnio w wyniku wybuchu jądrowego,</w:t>
      </w:r>
    </w:p>
    <w:p w:rsidR="00C61A61" w:rsidRPr="00AD34E0" w:rsidRDefault="00C61A61" w:rsidP="00A65E84">
      <w:pPr>
        <w:tabs>
          <w:tab w:val="left" w:pos="851"/>
        </w:tabs>
        <w:spacing w:after="40"/>
        <w:ind w:left="340"/>
        <w:jc w:val="both"/>
        <w:rPr>
          <w:rFonts w:ascii="Arial" w:hAnsi="Arial" w:cs="Arial"/>
          <w:sz w:val="22"/>
          <w:szCs w:val="22"/>
        </w:rPr>
      </w:pP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 xml:space="preserve">500 000 zł </w:t>
      </w:r>
      <w:r w:rsidRPr="00AD34E0">
        <w:rPr>
          <w:rFonts w:ascii="Arial" w:hAnsi="Arial" w:cs="Arial"/>
          <w:sz w:val="22"/>
          <w:szCs w:val="22"/>
        </w:rPr>
        <w:t>na</w:t>
      </w:r>
      <w:r w:rsidR="006358C8" w:rsidRPr="00AD34E0">
        <w:rPr>
          <w:rFonts w:ascii="Arial" w:hAnsi="Arial" w:cs="Arial"/>
          <w:sz w:val="22"/>
          <w:szCs w:val="22"/>
        </w:rPr>
        <w:t> </w:t>
      </w:r>
      <w:r w:rsidRPr="00AD34E0">
        <w:rPr>
          <w:rFonts w:ascii="Arial" w:hAnsi="Arial" w:cs="Arial"/>
          <w:sz w:val="22"/>
          <w:szCs w:val="22"/>
        </w:rPr>
        <w:t>jeden i</w:t>
      </w:r>
      <w:r w:rsidR="00675149" w:rsidRPr="00AD34E0">
        <w:rPr>
          <w:rFonts w:ascii="Arial" w:hAnsi="Arial" w:cs="Arial"/>
          <w:sz w:val="22"/>
          <w:szCs w:val="22"/>
        </w:rPr>
        <w:t> </w:t>
      </w:r>
      <w:r w:rsidRPr="00AD34E0">
        <w:rPr>
          <w:rFonts w:ascii="Arial" w:hAnsi="Arial" w:cs="Arial"/>
          <w:sz w:val="22"/>
          <w:szCs w:val="22"/>
        </w:rPr>
        <w:t>wszystkie wypadki w okresie ubezpieczenia:</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Klauzula strajków, rozruchów, zamieszek społecznych</w:t>
      </w:r>
      <w:r w:rsidRPr="00AD34E0">
        <w:rPr>
          <w:rFonts w:ascii="Arial" w:hAnsi="Arial" w:cs="Arial"/>
          <w:sz w:val="22"/>
          <w:szCs w:val="22"/>
        </w:rPr>
        <w:t xml:space="preserve"> - z zachowaniem pozostałych nie</w:t>
      </w:r>
      <w:r w:rsidR="006358C8" w:rsidRPr="00AD34E0">
        <w:rPr>
          <w:rFonts w:ascii="Arial" w:hAnsi="Arial" w:cs="Arial"/>
          <w:sz w:val="22"/>
          <w:szCs w:val="22"/>
        </w:rPr>
        <w:t> </w:t>
      </w:r>
      <w:r w:rsidRPr="00AD34E0">
        <w:rPr>
          <w:rFonts w:ascii="Arial" w:hAnsi="Arial" w:cs="Arial"/>
          <w:sz w:val="22"/>
          <w:szCs w:val="22"/>
        </w:rPr>
        <w:t>zmienionych niniejszą klauzulą postanowień ogólnych warunków ubezpieczenia i innych postanowień umowy ubezpieczenia ustala się, że Ubezpieczyciel udziela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C61A61" w:rsidRPr="00AD34E0" w:rsidRDefault="00C61A61" w:rsidP="00A65E84">
      <w:pPr>
        <w:tabs>
          <w:tab w:val="left" w:pos="993"/>
        </w:tabs>
        <w:spacing w:after="40"/>
        <w:ind w:left="636" w:hanging="284"/>
        <w:jc w:val="both"/>
        <w:rPr>
          <w:rFonts w:ascii="Arial" w:hAnsi="Arial" w:cs="Arial"/>
          <w:sz w:val="22"/>
          <w:szCs w:val="22"/>
        </w:rPr>
      </w:pPr>
      <w:r w:rsidRPr="00AD34E0">
        <w:rPr>
          <w:rFonts w:ascii="Arial" w:hAnsi="Arial" w:cs="Arial"/>
          <w:sz w:val="22"/>
          <w:szCs w:val="22"/>
        </w:rPr>
        <w:t>Przez strajki, rozruchy oraz zamieszki społeczne rozumie się:</w:t>
      </w:r>
    </w:p>
    <w:p w:rsidR="00C61A61" w:rsidRPr="00AD34E0" w:rsidRDefault="00C61A61" w:rsidP="00006DE6">
      <w:pPr>
        <w:numPr>
          <w:ilvl w:val="0"/>
          <w:numId w:val="39"/>
        </w:numPr>
        <w:tabs>
          <w:tab w:val="left" w:pos="993"/>
        </w:tabs>
        <w:spacing w:after="40"/>
        <w:ind w:left="709" w:hanging="357"/>
        <w:contextualSpacing/>
        <w:jc w:val="both"/>
        <w:rPr>
          <w:rFonts w:ascii="Arial" w:hAnsi="Arial" w:cs="Arial"/>
          <w:sz w:val="22"/>
          <w:szCs w:val="22"/>
        </w:rPr>
      </w:pPr>
      <w:r w:rsidRPr="00AD34E0">
        <w:rPr>
          <w:rFonts w:ascii="Arial" w:hAnsi="Arial" w:cs="Arial"/>
          <w:sz w:val="22"/>
          <w:szCs w:val="22"/>
        </w:rPr>
        <w:t xml:space="preserve">działanie osoby lub grupy osób, powodujące </w:t>
      </w:r>
      <w:r w:rsidR="006358C8" w:rsidRPr="00AD34E0">
        <w:rPr>
          <w:rFonts w:ascii="Arial" w:hAnsi="Arial" w:cs="Arial"/>
          <w:sz w:val="22"/>
          <w:szCs w:val="22"/>
        </w:rPr>
        <w:t>zakłócenia porządku publicznego,</w:t>
      </w:r>
    </w:p>
    <w:p w:rsidR="00C61A61" w:rsidRPr="00AD34E0" w:rsidRDefault="00C61A61" w:rsidP="00006DE6">
      <w:pPr>
        <w:numPr>
          <w:ilvl w:val="0"/>
          <w:numId w:val="39"/>
        </w:numPr>
        <w:tabs>
          <w:tab w:val="left" w:pos="993"/>
        </w:tabs>
        <w:spacing w:after="40"/>
        <w:ind w:left="709" w:hanging="357"/>
        <w:contextualSpacing/>
        <w:jc w:val="both"/>
        <w:rPr>
          <w:rFonts w:ascii="Arial" w:hAnsi="Arial" w:cs="Arial"/>
          <w:sz w:val="22"/>
          <w:szCs w:val="22"/>
        </w:rPr>
      </w:pPr>
      <w:r w:rsidRPr="00AD34E0">
        <w:rPr>
          <w:rFonts w:ascii="Arial" w:hAnsi="Arial" w:cs="Arial"/>
          <w:sz w:val="22"/>
          <w:szCs w:val="22"/>
        </w:rPr>
        <w:t>działanie legalnie ustanowionej władzy zmierzające do przywrócenia porządku publicznego lub zm</w:t>
      </w:r>
      <w:r w:rsidR="006358C8" w:rsidRPr="00AD34E0">
        <w:rPr>
          <w:rFonts w:ascii="Arial" w:hAnsi="Arial" w:cs="Arial"/>
          <w:sz w:val="22"/>
          <w:szCs w:val="22"/>
        </w:rPr>
        <w:t>inimalizowania skutków zakłóceń,</w:t>
      </w:r>
    </w:p>
    <w:p w:rsidR="00C61A61" w:rsidRPr="00AD34E0" w:rsidRDefault="00C61A61" w:rsidP="00006DE6">
      <w:pPr>
        <w:numPr>
          <w:ilvl w:val="0"/>
          <w:numId w:val="39"/>
        </w:numPr>
        <w:tabs>
          <w:tab w:val="left" w:pos="993"/>
        </w:tabs>
        <w:spacing w:after="40"/>
        <w:ind w:left="709" w:hanging="357"/>
        <w:contextualSpacing/>
        <w:jc w:val="both"/>
        <w:rPr>
          <w:rFonts w:ascii="Arial" w:hAnsi="Arial" w:cs="Arial"/>
          <w:sz w:val="22"/>
          <w:szCs w:val="22"/>
        </w:rPr>
      </w:pPr>
      <w:r w:rsidRPr="00AD34E0">
        <w:rPr>
          <w:rFonts w:ascii="Arial" w:hAnsi="Arial" w:cs="Arial"/>
          <w:sz w:val="22"/>
          <w:szCs w:val="22"/>
        </w:rPr>
        <w:t>umyślne działanie strajkującego lub poddanego lokautowi pracownika, mające na celu wspomożenie strajku lub</w:t>
      </w:r>
      <w:r w:rsidR="006358C8" w:rsidRPr="00AD34E0">
        <w:rPr>
          <w:rFonts w:ascii="Arial" w:hAnsi="Arial" w:cs="Arial"/>
          <w:sz w:val="22"/>
          <w:szCs w:val="22"/>
        </w:rPr>
        <w:t xml:space="preserve"> przeciwstawienie się lokautowi,</w:t>
      </w:r>
    </w:p>
    <w:p w:rsidR="00C61A61" w:rsidRPr="00AD34E0" w:rsidRDefault="00C61A61" w:rsidP="00006DE6">
      <w:pPr>
        <w:numPr>
          <w:ilvl w:val="0"/>
          <w:numId w:val="39"/>
        </w:numPr>
        <w:tabs>
          <w:tab w:val="left" w:pos="993"/>
        </w:tabs>
        <w:spacing w:after="40"/>
        <w:ind w:left="709" w:hanging="357"/>
        <w:contextualSpacing/>
        <w:jc w:val="both"/>
        <w:rPr>
          <w:rFonts w:ascii="Arial" w:hAnsi="Arial" w:cs="Arial"/>
          <w:sz w:val="22"/>
          <w:szCs w:val="22"/>
        </w:rPr>
      </w:pPr>
      <w:r w:rsidRPr="00AD34E0">
        <w:rPr>
          <w:rFonts w:ascii="Arial" w:hAnsi="Arial" w:cs="Arial"/>
          <w:sz w:val="22"/>
          <w:szCs w:val="22"/>
        </w:rPr>
        <w:t>działanie legalnie ustanowionej władzy zapobiegające takim czynnościom lub działającej w</w:t>
      </w:r>
      <w:r w:rsidR="006358C8" w:rsidRPr="00AD34E0">
        <w:rPr>
          <w:rFonts w:ascii="Arial" w:hAnsi="Arial" w:cs="Arial"/>
          <w:sz w:val="22"/>
          <w:szCs w:val="22"/>
        </w:rPr>
        <w:t> </w:t>
      </w:r>
      <w:r w:rsidRPr="00AD34E0">
        <w:rPr>
          <w:rFonts w:ascii="Arial" w:hAnsi="Arial" w:cs="Arial"/>
          <w:sz w:val="22"/>
          <w:szCs w:val="22"/>
        </w:rPr>
        <w:t>celu zminimalizowania skutków takich działań.</w:t>
      </w:r>
    </w:p>
    <w:p w:rsidR="00C61A61" w:rsidRPr="00AD34E0" w:rsidRDefault="00C61A61" w:rsidP="00A65E84">
      <w:pPr>
        <w:tabs>
          <w:tab w:val="left" w:pos="993"/>
        </w:tabs>
        <w:spacing w:after="40"/>
        <w:ind w:left="636" w:hanging="284"/>
        <w:jc w:val="both"/>
        <w:rPr>
          <w:rFonts w:ascii="Arial" w:hAnsi="Arial" w:cs="Arial"/>
          <w:sz w:val="22"/>
          <w:szCs w:val="22"/>
        </w:rPr>
      </w:pPr>
      <w:r w:rsidRPr="00AD34E0">
        <w:rPr>
          <w:rFonts w:ascii="Arial" w:hAnsi="Arial" w:cs="Arial"/>
          <w:sz w:val="22"/>
          <w:szCs w:val="22"/>
        </w:rPr>
        <w:t>Z ochrony ubezpieczeniowej wyłącza się szkody będące następstwem:</w:t>
      </w:r>
    </w:p>
    <w:p w:rsidR="00C61A61" w:rsidRPr="00AD34E0" w:rsidRDefault="00C61A61" w:rsidP="00006DE6">
      <w:pPr>
        <w:numPr>
          <w:ilvl w:val="0"/>
          <w:numId w:val="40"/>
        </w:numPr>
        <w:tabs>
          <w:tab w:val="left" w:pos="993"/>
        </w:tabs>
        <w:spacing w:after="40"/>
        <w:ind w:left="697"/>
        <w:contextualSpacing/>
        <w:jc w:val="both"/>
        <w:rPr>
          <w:rFonts w:ascii="Arial" w:hAnsi="Arial" w:cs="Arial"/>
          <w:sz w:val="22"/>
          <w:szCs w:val="22"/>
        </w:rPr>
      </w:pPr>
      <w:r w:rsidRPr="00AD34E0">
        <w:rPr>
          <w:rFonts w:ascii="Arial" w:hAnsi="Arial" w:cs="Arial"/>
          <w:sz w:val="22"/>
          <w:szCs w:val="22"/>
        </w:rPr>
        <w:t xml:space="preserve">działań wojennych, wojny domowej, wprowadzenia stanu wojennego lub stanu wyjątkowego, powstania zbrojnego, rewolucji, sabotażu, lokautu, blokady, </w:t>
      </w:r>
    </w:p>
    <w:p w:rsidR="00C61A61" w:rsidRPr="00AD34E0" w:rsidRDefault="00C61A61" w:rsidP="00006DE6">
      <w:pPr>
        <w:numPr>
          <w:ilvl w:val="0"/>
          <w:numId w:val="40"/>
        </w:numPr>
        <w:tabs>
          <w:tab w:val="left" w:pos="993"/>
        </w:tabs>
        <w:spacing w:after="40"/>
        <w:ind w:left="697"/>
        <w:contextualSpacing/>
        <w:jc w:val="both"/>
        <w:rPr>
          <w:rFonts w:ascii="Arial" w:hAnsi="Arial" w:cs="Arial"/>
          <w:sz w:val="22"/>
          <w:szCs w:val="22"/>
        </w:rPr>
      </w:pPr>
      <w:r w:rsidRPr="00AD34E0">
        <w:rPr>
          <w:rFonts w:ascii="Arial" w:hAnsi="Arial" w:cs="Arial"/>
          <w:sz w:val="22"/>
          <w:szCs w:val="22"/>
        </w:rPr>
        <w:t xml:space="preserve">działania energii jądrowej, promieni laserowych, promieniowania jonizującego, pola magnetycznego lub elektromagnetycznego lub skażenia radioaktywnego, </w:t>
      </w:r>
    </w:p>
    <w:p w:rsidR="00C61A61" w:rsidRPr="00AD34E0" w:rsidRDefault="00C61A61" w:rsidP="00006DE6">
      <w:pPr>
        <w:numPr>
          <w:ilvl w:val="0"/>
          <w:numId w:val="40"/>
        </w:numPr>
        <w:tabs>
          <w:tab w:val="left" w:pos="993"/>
        </w:tabs>
        <w:spacing w:after="40"/>
        <w:ind w:left="697"/>
        <w:contextualSpacing/>
        <w:jc w:val="both"/>
        <w:rPr>
          <w:rFonts w:ascii="Arial" w:hAnsi="Arial" w:cs="Arial"/>
          <w:sz w:val="22"/>
          <w:szCs w:val="22"/>
        </w:rPr>
      </w:pPr>
      <w:r w:rsidRPr="00AD34E0">
        <w:rPr>
          <w:rFonts w:ascii="Arial" w:hAnsi="Arial" w:cs="Arial"/>
          <w:sz w:val="22"/>
          <w:szCs w:val="22"/>
        </w:rPr>
        <w:t xml:space="preserve">decyzji administracyjnej wydanej na podstawie obowiązujących przepisów, powodującej konfiskatę, rekwizycję, nacjonalizację lub innego rodzaju przejęcie ubezpieczonego mienia w wyniku decyzji władz RP, </w:t>
      </w:r>
    </w:p>
    <w:p w:rsidR="00C61A61" w:rsidRPr="00AD34E0" w:rsidRDefault="00C61A61" w:rsidP="00006DE6">
      <w:pPr>
        <w:numPr>
          <w:ilvl w:val="0"/>
          <w:numId w:val="40"/>
        </w:numPr>
        <w:tabs>
          <w:tab w:val="left" w:pos="851"/>
        </w:tabs>
        <w:spacing w:after="40"/>
        <w:ind w:left="697"/>
        <w:contextualSpacing/>
        <w:jc w:val="both"/>
        <w:rPr>
          <w:rFonts w:ascii="Arial" w:hAnsi="Arial" w:cs="Arial"/>
          <w:b/>
          <w:sz w:val="22"/>
          <w:szCs w:val="22"/>
        </w:rPr>
      </w:pPr>
      <w:r w:rsidRPr="00AD34E0">
        <w:rPr>
          <w:rFonts w:ascii="Arial" w:hAnsi="Arial" w:cs="Arial"/>
          <w:sz w:val="22"/>
          <w:szCs w:val="22"/>
        </w:rPr>
        <w:t xml:space="preserve">działań ubezpieczonego podjętych w związku z kontrolowaniem, zapobieganiem lub zwalczaniem skutków aktów terroryzmu, strajków, rozruchów i zamieszek wewnętrznych oraz zdarzeń wymienionych w lit. </w:t>
      </w:r>
      <w:r w:rsidR="00CB3576" w:rsidRPr="00AD34E0">
        <w:rPr>
          <w:rFonts w:ascii="Arial" w:hAnsi="Arial" w:cs="Arial"/>
          <w:sz w:val="22"/>
          <w:szCs w:val="22"/>
        </w:rPr>
        <w:t>a.</w:t>
      </w:r>
    </w:p>
    <w:p w:rsidR="00C61A61" w:rsidRPr="00AD34E0" w:rsidRDefault="00C61A61" w:rsidP="00A65E84">
      <w:pPr>
        <w:tabs>
          <w:tab w:val="left" w:pos="851"/>
        </w:tabs>
        <w:spacing w:after="40"/>
        <w:ind w:left="360"/>
        <w:jc w:val="both"/>
        <w:rPr>
          <w:rFonts w:ascii="Arial" w:hAnsi="Arial" w:cs="Arial"/>
          <w:sz w:val="22"/>
          <w:szCs w:val="22"/>
        </w:rPr>
      </w:pP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300 000 zł</w:t>
      </w:r>
      <w:r w:rsidRPr="00AD34E0">
        <w:rPr>
          <w:rFonts w:ascii="Arial" w:hAnsi="Arial" w:cs="Arial"/>
          <w:sz w:val="22"/>
          <w:szCs w:val="22"/>
        </w:rPr>
        <w:t xml:space="preserve"> na</w:t>
      </w:r>
      <w:r w:rsidR="006358C8" w:rsidRPr="00AD34E0">
        <w:rPr>
          <w:rFonts w:ascii="Arial" w:hAnsi="Arial" w:cs="Arial"/>
          <w:sz w:val="22"/>
          <w:szCs w:val="22"/>
        </w:rPr>
        <w:t> </w:t>
      </w:r>
      <w:r w:rsidRPr="00AD34E0">
        <w:rPr>
          <w:rFonts w:ascii="Arial" w:hAnsi="Arial" w:cs="Arial"/>
          <w:sz w:val="22"/>
          <w:szCs w:val="22"/>
        </w:rPr>
        <w:t>jeden i</w:t>
      </w:r>
      <w:r w:rsidR="00675149" w:rsidRPr="00AD34E0">
        <w:rPr>
          <w:rFonts w:ascii="Arial" w:hAnsi="Arial" w:cs="Arial"/>
          <w:sz w:val="22"/>
          <w:szCs w:val="22"/>
        </w:rPr>
        <w:t> </w:t>
      </w:r>
      <w:r w:rsidRPr="00AD34E0">
        <w:rPr>
          <w:rFonts w:ascii="Arial" w:hAnsi="Arial" w:cs="Arial"/>
          <w:sz w:val="22"/>
          <w:szCs w:val="22"/>
        </w:rPr>
        <w:t>wszystkie wypadki w okresie ubezpieczenia.</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zastąpienia dla budynków </w:t>
      </w:r>
      <w:r w:rsidRPr="00AD34E0">
        <w:rPr>
          <w:rFonts w:ascii="Arial" w:hAnsi="Arial" w:cs="Arial"/>
          <w:sz w:val="22"/>
          <w:szCs w:val="22"/>
        </w:rPr>
        <w:t>– w przypadku szkody Ubezpieczony może zastąpić zniszczone mienie bez obowiązku zachowania wymiarów, konstrukcji, rodzaju zastosowanych materiałów, jeżeli zachowanie dotychczasowych rozwiązań jest technologicznie i ekonomicznie nieuzasadnione. Odszkodowanie nie przekroczy sumy ubezpieczenia mienia objętego ochroną ubezpieczeniową.</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zastąpienia dla maszyn i urządzeń </w:t>
      </w:r>
      <w:r w:rsidRPr="00AD34E0">
        <w:rPr>
          <w:rFonts w:ascii="Arial" w:hAnsi="Arial" w:cs="Arial"/>
          <w:sz w:val="22"/>
          <w:szCs w:val="22"/>
        </w:rPr>
        <w:t>- w przypadku szkody całkowitej Ubezpieczony może zastąpić zniszczone mienie bez obowiązku zachowania typu, modelu, parametrów technicznych, jeżeli zachowanie dotychczasowych rozwiązań jest technologicznie i</w:t>
      </w:r>
      <w:r w:rsidR="006358C8" w:rsidRPr="00AD34E0">
        <w:rPr>
          <w:rFonts w:ascii="Arial" w:hAnsi="Arial" w:cs="Arial"/>
          <w:sz w:val="22"/>
          <w:szCs w:val="22"/>
        </w:rPr>
        <w:t> </w:t>
      </w:r>
      <w:r w:rsidRPr="00AD34E0">
        <w:rPr>
          <w:rFonts w:ascii="Arial" w:hAnsi="Arial" w:cs="Arial"/>
          <w:sz w:val="22"/>
          <w:szCs w:val="22"/>
        </w:rPr>
        <w:t>ekonomicznie nieuzasadnione. Odszkodowanie nie może przekroczyć sumy ubezpieczenia uszkodzonego mienia.</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Klauzula szkód estetycznych</w:t>
      </w:r>
      <w:r w:rsidRPr="00AD34E0">
        <w:rPr>
          <w:rFonts w:ascii="Arial" w:hAnsi="Arial" w:cs="Arial"/>
          <w:sz w:val="22"/>
          <w:szCs w:val="22"/>
        </w:rPr>
        <w:t xml:space="preserve"> - z zachowaniem pozostałych nie zmienionych niniejszą klauzulą postanowień ogólnych warunków ubezpieczenia i innych postanowień umowy ubezpieczenia ustala się, że ochroną ubezpieczeniową objęte są szkody estetyczne polegające na pomalowaniu, porysowaniu, zarysowaniu powierzchni, umieszczenia napisów lub innych znaków graficznych na ubezpieczonym mieniu przez osoby pozostające poza stosunkiem ubezpieczeniowym,</w:t>
      </w:r>
    </w:p>
    <w:p w:rsidR="00C61A61" w:rsidRPr="00AD34E0" w:rsidRDefault="00C61A61" w:rsidP="00A65E84">
      <w:pPr>
        <w:tabs>
          <w:tab w:val="left" w:pos="851"/>
        </w:tabs>
        <w:spacing w:after="40"/>
        <w:ind w:left="340"/>
        <w:jc w:val="both"/>
        <w:rPr>
          <w:rFonts w:ascii="Arial" w:hAnsi="Arial" w:cs="Arial"/>
          <w:sz w:val="22"/>
          <w:szCs w:val="22"/>
        </w:rPr>
      </w:pP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 xml:space="preserve">35 000 zł </w:t>
      </w:r>
      <w:r w:rsidRPr="00AD34E0">
        <w:rPr>
          <w:rFonts w:ascii="Arial" w:hAnsi="Arial" w:cs="Arial"/>
          <w:sz w:val="22"/>
          <w:szCs w:val="22"/>
        </w:rPr>
        <w:t>na</w:t>
      </w:r>
      <w:r w:rsidR="006358C8" w:rsidRPr="00AD34E0">
        <w:rPr>
          <w:rFonts w:ascii="Arial" w:hAnsi="Arial" w:cs="Arial"/>
          <w:sz w:val="22"/>
          <w:szCs w:val="22"/>
        </w:rPr>
        <w:t> </w:t>
      </w:r>
      <w:r w:rsidRPr="00AD34E0">
        <w:rPr>
          <w:rFonts w:ascii="Arial" w:hAnsi="Arial" w:cs="Arial"/>
          <w:sz w:val="22"/>
          <w:szCs w:val="22"/>
        </w:rPr>
        <w:t>jeden i</w:t>
      </w:r>
      <w:r w:rsidR="00675149" w:rsidRPr="00AD34E0">
        <w:rPr>
          <w:rFonts w:ascii="Arial" w:hAnsi="Arial" w:cs="Arial"/>
          <w:sz w:val="22"/>
          <w:szCs w:val="22"/>
        </w:rPr>
        <w:t> </w:t>
      </w:r>
      <w:r w:rsidRPr="00AD34E0">
        <w:rPr>
          <w:rFonts w:ascii="Arial" w:hAnsi="Arial" w:cs="Arial"/>
          <w:sz w:val="22"/>
          <w:szCs w:val="22"/>
        </w:rPr>
        <w:t>wszystkie wypadki w okresie ubezpieczenia:</w:t>
      </w:r>
    </w:p>
    <w:p w:rsidR="00277D2B" w:rsidRPr="00AD34E0" w:rsidRDefault="00C61A61" w:rsidP="00006DE6">
      <w:pPr>
        <w:numPr>
          <w:ilvl w:val="0"/>
          <w:numId w:val="42"/>
        </w:numPr>
        <w:spacing w:after="40"/>
        <w:jc w:val="both"/>
        <w:rPr>
          <w:rFonts w:ascii="Arial" w:hAnsi="Arial" w:cs="Arial"/>
          <w:iCs/>
          <w:sz w:val="22"/>
          <w:szCs w:val="22"/>
        </w:rPr>
      </w:pPr>
      <w:r w:rsidRPr="00AD34E0">
        <w:rPr>
          <w:rFonts w:ascii="Arial" w:hAnsi="Arial" w:cs="Arial"/>
          <w:b/>
          <w:bCs/>
          <w:sz w:val="22"/>
          <w:szCs w:val="22"/>
        </w:rPr>
        <w:t xml:space="preserve">Klauzula ubezpieczenia </w:t>
      </w:r>
      <w:r w:rsidRPr="00DD2449">
        <w:rPr>
          <w:rFonts w:ascii="Arial" w:hAnsi="Arial" w:cs="Arial"/>
          <w:b/>
          <w:bCs/>
          <w:sz w:val="22"/>
          <w:szCs w:val="22"/>
        </w:rPr>
        <w:t xml:space="preserve">mienia </w:t>
      </w:r>
      <w:r w:rsidRPr="00813006">
        <w:rPr>
          <w:rFonts w:ascii="Arial" w:hAnsi="Arial" w:cs="Arial"/>
          <w:b/>
          <w:bCs/>
          <w:sz w:val="22"/>
          <w:szCs w:val="22"/>
        </w:rPr>
        <w:t xml:space="preserve">podczas </w:t>
      </w:r>
      <w:r w:rsidR="00DD2449" w:rsidRPr="00813006">
        <w:rPr>
          <w:rFonts w:ascii="Arial" w:hAnsi="Arial" w:cs="Arial"/>
          <w:b/>
          <w:sz w:val="22"/>
          <w:szCs w:val="22"/>
        </w:rPr>
        <w:t xml:space="preserve">poza miejscami ubezpieczenia w tym </w:t>
      </w:r>
      <w:r w:rsidRPr="00DD2449">
        <w:rPr>
          <w:rFonts w:ascii="Arial" w:hAnsi="Arial" w:cs="Arial"/>
          <w:b/>
          <w:bCs/>
          <w:sz w:val="22"/>
          <w:szCs w:val="22"/>
        </w:rPr>
        <w:t xml:space="preserve">przemieszczania </w:t>
      </w:r>
      <w:r w:rsidR="00DD2449" w:rsidRPr="00DD2449">
        <w:rPr>
          <w:rFonts w:ascii="Arial" w:hAnsi="Arial" w:cs="Arial"/>
          <w:b/>
          <w:sz w:val="22"/>
          <w:szCs w:val="22"/>
        </w:rPr>
        <w:t>(transportu)</w:t>
      </w:r>
      <w:r w:rsidR="00DD2449">
        <w:rPr>
          <w:b/>
          <w:sz w:val="22"/>
          <w:szCs w:val="22"/>
        </w:rPr>
        <w:t xml:space="preserve"> </w:t>
      </w:r>
      <w:r w:rsidRPr="00AD34E0">
        <w:rPr>
          <w:rFonts w:ascii="Arial" w:hAnsi="Arial" w:cs="Arial"/>
          <w:bCs/>
          <w:sz w:val="22"/>
          <w:szCs w:val="22"/>
        </w:rPr>
        <w:t>– ochroną ubezpieczeniową objęte są</w:t>
      </w:r>
      <w:r w:rsidR="00675149" w:rsidRPr="00AD34E0">
        <w:rPr>
          <w:rFonts w:ascii="Arial" w:hAnsi="Arial" w:cs="Arial"/>
          <w:bCs/>
          <w:sz w:val="22"/>
          <w:szCs w:val="22"/>
        </w:rPr>
        <w:t> </w:t>
      </w:r>
      <w:r w:rsidRPr="00AD34E0">
        <w:rPr>
          <w:rFonts w:ascii="Arial" w:hAnsi="Arial" w:cs="Arial"/>
          <w:bCs/>
          <w:sz w:val="22"/>
          <w:szCs w:val="22"/>
        </w:rPr>
        <w:t>szkody podczas przemieszczania ubezpieczonego mienia pomiędzy ubezpieczonymi lokalizacjami, od</w:t>
      </w:r>
      <w:r w:rsidR="00675149" w:rsidRPr="00AD34E0">
        <w:rPr>
          <w:rFonts w:ascii="Arial" w:hAnsi="Arial" w:cs="Arial"/>
          <w:bCs/>
          <w:sz w:val="22"/>
          <w:szCs w:val="22"/>
        </w:rPr>
        <w:t> </w:t>
      </w:r>
      <w:r w:rsidRPr="00AD34E0">
        <w:rPr>
          <w:rFonts w:ascii="Arial" w:hAnsi="Arial" w:cs="Arial"/>
          <w:bCs/>
          <w:sz w:val="22"/>
          <w:szCs w:val="22"/>
        </w:rPr>
        <w:t xml:space="preserve">chwili rozpoczęcia demontażu do momentu zakończenia ponownego montażu </w:t>
      </w:r>
      <w:r w:rsidR="00F407E0" w:rsidRPr="00AD34E0">
        <w:rPr>
          <w:rFonts w:ascii="Arial" w:hAnsi="Arial" w:cs="Arial"/>
          <w:sz w:val="22"/>
          <w:szCs w:val="22"/>
        </w:rPr>
        <w:t xml:space="preserve">oraz podczas użytkowania ubezpieczonego mienia poza miejscami ubezpieczenia (nie dotyczy przenośnego sprzętu elektronicznego ubezpieczonego w ramach ubezpieczenia sprzętu elektronicznego od wszystkich ryzyk) – limit </w:t>
      </w:r>
      <w:r w:rsidR="00C74DB2" w:rsidRPr="00AD34E0">
        <w:rPr>
          <w:rFonts w:ascii="Arial" w:hAnsi="Arial" w:cs="Arial"/>
          <w:b/>
          <w:sz w:val="22"/>
          <w:szCs w:val="22"/>
        </w:rPr>
        <w:t>30</w:t>
      </w:r>
      <w:r w:rsidR="00F407E0" w:rsidRPr="00AD34E0">
        <w:rPr>
          <w:rFonts w:ascii="Arial" w:hAnsi="Arial" w:cs="Arial"/>
          <w:b/>
          <w:sz w:val="22"/>
          <w:szCs w:val="22"/>
        </w:rPr>
        <w:t> 000 zł</w:t>
      </w:r>
      <w:r w:rsidR="00F407E0" w:rsidRPr="00AD34E0">
        <w:rPr>
          <w:rFonts w:ascii="Arial" w:hAnsi="Arial" w:cs="Arial"/>
          <w:sz w:val="22"/>
          <w:szCs w:val="22"/>
        </w:rPr>
        <w:t xml:space="preserve"> na jeden i wszystkie wypadki w okresie ubezpieczenia.</w:t>
      </w:r>
    </w:p>
    <w:p w:rsidR="00962CD5" w:rsidRPr="00AD34E0" w:rsidRDefault="00277D2B" w:rsidP="00A65E84">
      <w:pPr>
        <w:spacing w:after="40"/>
        <w:ind w:left="340"/>
        <w:jc w:val="both"/>
        <w:rPr>
          <w:rFonts w:ascii="Arial" w:hAnsi="Arial" w:cs="Arial"/>
          <w:iCs/>
          <w:sz w:val="22"/>
          <w:szCs w:val="22"/>
        </w:rPr>
      </w:pPr>
      <w:r w:rsidRPr="00AD34E0">
        <w:rPr>
          <w:rFonts w:ascii="Arial" w:hAnsi="Arial" w:cs="Arial"/>
          <w:sz w:val="22"/>
          <w:szCs w:val="22"/>
        </w:rPr>
        <w:t>Zamawiający zastrzega, że transport wykonywany jest przez Ubezpieczonego lub Ubezpieczającego lub osoby, za które ponosi on odpowiedzialność, transport wykonywany jest przy użyciu środka transportu stanowiącego własność Ubezpieczonego lub Ubezpieczającego bądź będącego w ich posiadaniu na</w:t>
      </w:r>
      <w:r w:rsidR="00DD2449">
        <w:rPr>
          <w:rFonts w:ascii="Arial" w:hAnsi="Arial" w:cs="Arial"/>
          <w:sz w:val="22"/>
          <w:szCs w:val="22"/>
        </w:rPr>
        <w:t xml:space="preserve"> </w:t>
      </w:r>
      <w:r w:rsidRPr="00AD34E0">
        <w:rPr>
          <w:rFonts w:ascii="Arial" w:hAnsi="Arial" w:cs="Arial"/>
          <w:sz w:val="22"/>
          <w:szCs w:val="22"/>
        </w:rPr>
        <w:t>podstawie tytułu prawn</w:t>
      </w:r>
      <w:r w:rsidR="00C74DB2" w:rsidRPr="00AD34E0">
        <w:rPr>
          <w:rFonts w:ascii="Arial" w:hAnsi="Arial" w:cs="Arial"/>
          <w:sz w:val="22"/>
          <w:szCs w:val="22"/>
        </w:rPr>
        <w:t>ego. U</w:t>
      </w:r>
      <w:r w:rsidRPr="00AD34E0">
        <w:rPr>
          <w:rFonts w:ascii="Arial" w:hAnsi="Arial" w:cs="Arial"/>
          <w:sz w:val="22"/>
          <w:szCs w:val="22"/>
        </w:rPr>
        <w:t>bezpieczeniem nie są objęte jakiekolwiek szkody powstałe podczas lub w związku z transportem dokonywanym przez osoby trzecie na podstawie jakichkolwiek umów cywilnoprawnych, w szczególności umów przewozowych, spedycyjnych lub umów o świadczenie usług logistycznych.</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przeniesienia mienia </w:t>
      </w:r>
      <w:r w:rsidRPr="00AD34E0">
        <w:rPr>
          <w:rFonts w:ascii="Arial" w:hAnsi="Arial" w:cs="Arial"/>
          <w:iCs/>
          <w:sz w:val="22"/>
          <w:szCs w:val="22"/>
        </w:rPr>
        <w:t>- z</w:t>
      </w:r>
      <w:r w:rsidRPr="00AD34E0">
        <w:rPr>
          <w:rFonts w:ascii="Arial" w:hAnsi="Arial" w:cs="Arial"/>
          <w:sz w:val="22"/>
          <w:szCs w:val="22"/>
        </w:rPr>
        <w:t xml:space="preserve"> zachowaniem pozostałych nie zmienionych niniejszą klauzulą postanowień ogólnych warunków ubezpieczenia i innych postanowień umowy ubezpieczenia, ustala się, że Ubezpieczyciel ponosi odpowiedzialność za szkody powstałe w</w:t>
      </w:r>
      <w:r w:rsidR="006358C8" w:rsidRPr="00AD34E0">
        <w:rPr>
          <w:rFonts w:ascii="Arial" w:hAnsi="Arial" w:cs="Arial"/>
          <w:sz w:val="22"/>
          <w:szCs w:val="22"/>
        </w:rPr>
        <w:t> </w:t>
      </w:r>
      <w:r w:rsidRPr="00AD34E0">
        <w:rPr>
          <w:rFonts w:ascii="Arial" w:hAnsi="Arial" w:cs="Arial"/>
          <w:sz w:val="22"/>
          <w:szCs w:val="22"/>
        </w:rPr>
        <w:t>ubezpieczonym mieniu również w</w:t>
      </w:r>
      <w:r w:rsidR="00675149" w:rsidRPr="00AD34E0">
        <w:rPr>
          <w:rFonts w:ascii="Arial" w:hAnsi="Arial" w:cs="Arial"/>
          <w:sz w:val="22"/>
          <w:szCs w:val="22"/>
        </w:rPr>
        <w:t> </w:t>
      </w:r>
      <w:r w:rsidRPr="00AD34E0">
        <w:rPr>
          <w:rFonts w:ascii="Arial" w:hAnsi="Arial" w:cs="Arial"/>
          <w:sz w:val="22"/>
          <w:szCs w:val="22"/>
        </w:rPr>
        <w:t>przypadku jego przeniesienia do innej ubezpieczonej lokalizacji. Ochrona ubezpieczeniowa nie obejmuje szkód powstałych podczas transportu (w</w:t>
      </w:r>
      <w:r w:rsidR="006358C8" w:rsidRPr="00AD34E0">
        <w:rPr>
          <w:rFonts w:ascii="Arial" w:hAnsi="Arial" w:cs="Arial"/>
          <w:sz w:val="22"/>
          <w:szCs w:val="22"/>
        </w:rPr>
        <w:t> </w:t>
      </w:r>
      <w:r w:rsidRPr="00AD34E0">
        <w:rPr>
          <w:rFonts w:ascii="Arial" w:hAnsi="Arial" w:cs="Arial"/>
          <w:sz w:val="22"/>
          <w:szCs w:val="22"/>
        </w:rPr>
        <w:t>tym podczas załadunku i rozładunku), prac demontażowych/ budowlano-montażowych (w</w:t>
      </w:r>
      <w:r w:rsidR="006358C8" w:rsidRPr="00AD34E0">
        <w:rPr>
          <w:rFonts w:ascii="Arial" w:hAnsi="Arial" w:cs="Arial"/>
          <w:sz w:val="22"/>
          <w:szCs w:val="22"/>
        </w:rPr>
        <w:t> </w:t>
      </w:r>
      <w:r w:rsidRPr="00AD34E0">
        <w:rPr>
          <w:rFonts w:ascii="Arial" w:hAnsi="Arial" w:cs="Arial"/>
          <w:sz w:val="22"/>
          <w:szCs w:val="22"/>
        </w:rPr>
        <w:t xml:space="preserve">tym podczas prób i testów). W przypadku szkody, Ubezpieczający zobowiązany jest udokumentować fakt przeniesienia mienia z określeniem jego sumy ubezpieczenia oraz daty zmiany miejsca ubezpieczenia. Odpowiedzialność na podstawie niniejszej klauzuli ograniczona jest do limitu </w:t>
      </w:r>
      <w:r w:rsidRPr="00AD34E0">
        <w:rPr>
          <w:rFonts w:ascii="Arial" w:hAnsi="Arial" w:cs="Arial"/>
          <w:b/>
          <w:sz w:val="22"/>
          <w:szCs w:val="22"/>
        </w:rPr>
        <w:t xml:space="preserve">300 000 zł </w:t>
      </w:r>
      <w:r w:rsidRPr="00AD34E0">
        <w:rPr>
          <w:rFonts w:ascii="Arial" w:hAnsi="Arial" w:cs="Arial"/>
          <w:sz w:val="22"/>
          <w:szCs w:val="22"/>
        </w:rPr>
        <w:t xml:space="preserve">na jeden i wszystkie </w:t>
      </w:r>
      <w:r w:rsidR="002F6CF2" w:rsidRPr="00AD34E0">
        <w:rPr>
          <w:rFonts w:ascii="Arial" w:hAnsi="Arial" w:cs="Arial"/>
          <w:sz w:val="22"/>
          <w:szCs w:val="22"/>
        </w:rPr>
        <w:t>wypadki w okresie ubezpieczenia.</w:t>
      </w:r>
    </w:p>
    <w:p w:rsidR="00C61A61" w:rsidRPr="00AD34E0" w:rsidRDefault="00C61A61" w:rsidP="00006DE6">
      <w:pPr>
        <w:numPr>
          <w:ilvl w:val="0"/>
          <w:numId w:val="42"/>
        </w:numPr>
        <w:spacing w:after="40"/>
        <w:jc w:val="both"/>
        <w:rPr>
          <w:rFonts w:ascii="Arial" w:hAnsi="Arial" w:cs="Arial"/>
          <w:iCs/>
          <w:sz w:val="22"/>
          <w:szCs w:val="22"/>
        </w:rPr>
      </w:pPr>
      <w:r w:rsidRPr="00AD34E0">
        <w:rPr>
          <w:rFonts w:ascii="Arial" w:hAnsi="Arial" w:cs="Arial"/>
          <w:b/>
          <w:bCs/>
          <w:sz w:val="22"/>
          <w:szCs w:val="22"/>
        </w:rPr>
        <w:t xml:space="preserve">Klauzula akceptacji istniejących zabezpieczeń – </w:t>
      </w:r>
      <w:r w:rsidRPr="00AD34E0">
        <w:rPr>
          <w:rFonts w:ascii="Arial" w:hAnsi="Arial" w:cs="Arial"/>
          <w:bCs/>
          <w:sz w:val="22"/>
          <w:szCs w:val="22"/>
        </w:rPr>
        <w:t>uzgadnia się, że Ubezpieczyciel uznaje stan zabezpieczeń p/kradzieżowych</w:t>
      </w:r>
      <w:r w:rsidR="00C14F09" w:rsidRPr="00AD34E0">
        <w:rPr>
          <w:rFonts w:ascii="Arial" w:hAnsi="Arial" w:cs="Arial"/>
          <w:bCs/>
          <w:sz w:val="22"/>
          <w:szCs w:val="22"/>
        </w:rPr>
        <w:t>, p/pożarowych</w:t>
      </w:r>
      <w:r w:rsidRPr="00AD34E0">
        <w:rPr>
          <w:rFonts w:ascii="Arial" w:hAnsi="Arial" w:cs="Arial"/>
          <w:bCs/>
          <w:sz w:val="22"/>
          <w:szCs w:val="22"/>
        </w:rPr>
        <w:t xml:space="preserve"> we wszystkich lokalizacjach Urzędu Marszałkowskiego Województwa Warmińsko-Mazurskiego w Olsztynie i podległych mu</w:t>
      </w:r>
      <w:r w:rsidR="006358C8" w:rsidRPr="00AD34E0">
        <w:rPr>
          <w:rFonts w:ascii="Arial" w:hAnsi="Arial" w:cs="Arial"/>
          <w:bCs/>
          <w:sz w:val="22"/>
          <w:szCs w:val="22"/>
        </w:rPr>
        <w:t> </w:t>
      </w:r>
      <w:r w:rsidRPr="00AD34E0">
        <w:rPr>
          <w:rFonts w:ascii="Arial" w:hAnsi="Arial" w:cs="Arial"/>
          <w:bCs/>
          <w:sz w:val="22"/>
          <w:szCs w:val="22"/>
        </w:rPr>
        <w:t>jednostkach za wystarczający i nie będzie powoływał się na zapisy OWU dotyczące minimalnych wymogów odnośnie zabezpieczeń.</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Klauzula ustalenia sumy ubezpieczenia i wysokości odszkodowania wg wartości księgowej brutto</w:t>
      </w:r>
      <w:r w:rsidRPr="00AD34E0">
        <w:rPr>
          <w:rFonts w:ascii="Arial" w:hAnsi="Arial" w:cs="Arial"/>
          <w:sz w:val="22"/>
          <w:szCs w:val="22"/>
        </w:rPr>
        <w:t xml:space="preserve"> – ubezpieczeniu </w:t>
      </w:r>
      <w:r w:rsidR="00DD2449" w:rsidRPr="00DD2449">
        <w:rPr>
          <w:rFonts w:ascii="Arial" w:hAnsi="Arial" w:cs="Arial"/>
          <w:sz w:val="22"/>
          <w:szCs w:val="22"/>
        </w:rPr>
        <w:t>wg wartości księgowej brutto (wartości początkowej) podlega mieni</w:t>
      </w:r>
      <w:r w:rsidR="00DD2449" w:rsidRPr="00DD2449">
        <w:rPr>
          <w:rFonts w:ascii="Palatino Linotype" w:hAnsi="Palatino Linotype"/>
          <w:sz w:val="22"/>
          <w:szCs w:val="22"/>
        </w:rPr>
        <w:t>e</w:t>
      </w:r>
      <w:r w:rsidRPr="00AD34E0">
        <w:rPr>
          <w:rFonts w:ascii="Arial" w:hAnsi="Arial" w:cs="Arial"/>
          <w:sz w:val="22"/>
          <w:szCs w:val="22"/>
        </w:rPr>
        <w:t xml:space="preserve"> zgłoszone do </w:t>
      </w:r>
      <w:r w:rsidRPr="00813006">
        <w:rPr>
          <w:rFonts w:ascii="Arial" w:hAnsi="Arial" w:cs="Arial"/>
          <w:sz w:val="22"/>
          <w:szCs w:val="22"/>
        </w:rPr>
        <w:t>ubezpieczenia</w:t>
      </w:r>
      <w:r w:rsidR="00DD2449" w:rsidRPr="00813006">
        <w:rPr>
          <w:rFonts w:ascii="Arial" w:hAnsi="Arial" w:cs="Arial"/>
          <w:sz w:val="22"/>
          <w:szCs w:val="22"/>
        </w:rPr>
        <w:t xml:space="preserve"> wg wartości księgowej brutto</w:t>
      </w:r>
      <w:r w:rsidRPr="00813006">
        <w:rPr>
          <w:rFonts w:ascii="Arial" w:hAnsi="Arial" w:cs="Arial"/>
          <w:sz w:val="22"/>
          <w:szCs w:val="22"/>
        </w:rPr>
        <w:t xml:space="preserve"> oraz </w:t>
      </w:r>
      <w:r w:rsidRPr="00AD34E0">
        <w:rPr>
          <w:rFonts w:ascii="Arial" w:hAnsi="Arial" w:cs="Arial"/>
          <w:sz w:val="22"/>
          <w:szCs w:val="22"/>
        </w:rPr>
        <w:t>mienie ubezpieczone w przyszłości na</w:t>
      </w:r>
      <w:r w:rsidR="006358C8" w:rsidRPr="00AD34E0">
        <w:rPr>
          <w:rFonts w:ascii="Arial" w:hAnsi="Arial" w:cs="Arial"/>
          <w:sz w:val="22"/>
          <w:szCs w:val="22"/>
        </w:rPr>
        <w:t> </w:t>
      </w:r>
      <w:r w:rsidRPr="00AD34E0">
        <w:rPr>
          <w:rFonts w:ascii="Arial" w:hAnsi="Arial" w:cs="Arial"/>
          <w:sz w:val="22"/>
          <w:szCs w:val="22"/>
        </w:rPr>
        <w:t>podstawie klauzuli automatycznego pokrycia, niezależnie od</w:t>
      </w:r>
      <w:r w:rsidR="00675149" w:rsidRPr="00AD34E0">
        <w:rPr>
          <w:rFonts w:ascii="Arial" w:hAnsi="Arial" w:cs="Arial"/>
          <w:sz w:val="22"/>
          <w:szCs w:val="22"/>
        </w:rPr>
        <w:t> </w:t>
      </w:r>
      <w:r w:rsidRPr="00AD34E0">
        <w:rPr>
          <w:rFonts w:ascii="Arial" w:hAnsi="Arial" w:cs="Arial"/>
          <w:sz w:val="22"/>
          <w:szCs w:val="22"/>
        </w:rPr>
        <w:t>wieku, stopnia technicznego i</w:t>
      </w:r>
      <w:r w:rsidR="006358C8" w:rsidRPr="00AD34E0">
        <w:rPr>
          <w:rFonts w:ascii="Arial" w:hAnsi="Arial" w:cs="Arial"/>
          <w:sz w:val="22"/>
          <w:szCs w:val="22"/>
        </w:rPr>
        <w:t> </w:t>
      </w:r>
      <w:r w:rsidRPr="00AD34E0">
        <w:rPr>
          <w:rFonts w:ascii="Arial" w:hAnsi="Arial" w:cs="Arial"/>
          <w:sz w:val="22"/>
          <w:szCs w:val="22"/>
        </w:rPr>
        <w:t>technologicznego zużycia lub amortyzacji księgowej. Zasada proporcjonalnej wypłaty odszkodowania ma zastosowanie jedynie w przypadku, gdy zadeklarowana przez Ubezpieczającego suma ubezpieczenia jest inna niż w ewidencji księgowej. Odszkodowanie nie może przekroczyć sumy ubezpieczenia uszkodzonego mienia.</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ustalenia sumy ubezpieczenia i wysokości odszkodowania wg wartości odtworzeniowej </w:t>
      </w:r>
      <w:r w:rsidRPr="00AD34E0">
        <w:rPr>
          <w:rFonts w:ascii="Arial" w:hAnsi="Arial" w:cs="Arial"/>
          <w:sz w:val="22"/>
          <w:szCs w:val="22"/>
        </w:rPr>
        <w:t>– ubezpieczeniu wg wartości odtworzeniowej (wartości odpowiadającym kosztom przywrócenia mienia do</w:t>
      </w:r>
      <w:r w:rsidR="00675149" w:rsidRPr="00AD34E0">
        <w:rPr>
          <w:rFonts w:ascii="Arial" w:hAnsi="Arial" w:cs="Arial"/>
          <w:sz w:val="22"/>
          <w:szCs w:val="22"/>
        </w:rPr>
        <w:t> </w:t>
      </w:r>
      <w:r w:rsidRPr="00AD34E0">
        <w:rPr>
          <w:rFonts w:ascii="Arial" w:hAnsi="Arial" w:cs="Arial"/>
          <w:sz w:val="22"/>
          <w:szCs w:val="22"/>
        </w:rPr>
        <w:t xml:space="preserve">stanu nowego lecz nie ulepszonego) </w:t>
      </w:r>
      <w:r w:rsidR="00DD2449" w:rsidRPr="00DD2449">
        <w:rPr>
          <w:rFonts w:ascii="Arial" w:hAnsi="Arial" w:cs="Arial"/>
          <w:sz w:val="22"/>
          <w:szCs w:val="22"/>
        </w:rPr>
        <w:t>podlega mieni</w:t>
      </w:r>
      <w:r w:rsidR="00DD2449" w:rsidRPr="00DD2449">
        <w:rPr>
          <w:rFonts w:ascii="Palatino Linotype" w:hAnsi="Palatino Linotype"/>
          <w:sz w:val="22"/>
          <w:szCs w:val="22"/>
        </w:rPr>
        <w:t>e</w:t>
      </w:r>
      <w:r w:rsidRPr="00AD34E0">
        <w:rPr>
          <w:rFonts w:ascii="Arial" w:hAnsi="Arial" w:cs="Arial"/>
          <w:sz w:val="22"/>
          <w:szCs w:val="22"/>
        </w:rPr>
        <w:t xml:space="preserve"> zgłoszone do</w:t>
      </w:r>
      <w:r w:rsidR="00675149" w:rsidRPr="00AD34E0">
        <w:rPr>
          <w:rFonts w:ascii="Arial" w:hAnsi="Arial" w:cs="Arial"/>
          <w:sz w:val="22"/>
          <w:szCs w:val="22"/>
        </w:rPr>
        <w:t> </w:t>
      </w:r>
      <w:r w:rsidRPr="00AD34E0">
        <w:rPr>
          <w:rFonts w:ascii="Arial" w:hAnsi="Arial" w:cs="Arial"/>
          <w:sz w:val="22"/>
          <w:szCs w:val="22"/>
        </w:rPr>
        <w:t xml:space="preserve">ubezpieczenia </w:t>
      </w:r>
      <w:r w:rsidR="00DD2449" w:rsidRPr="00AD34E0">
        <w:rPr>
          <w:rFonts w:ascii="Arial" w:hAnsi="Arial" w:cs="Arial"/>
          <w:sz w:val="22"/>
          <w:szCs w:val="22"/>
        </w:rPr>
        <w:t xml:space="preserve">wg wartości odtworzeniowej </w:t>
      </w:r>
      <w:r w:rsidRPr="00AD34E0">
        <w:rPr>
          <w:rFonts w:ascii="Arial" w:hAnsi="Arial" w:cs="Arial"/>
          <w:sz w:val="22"/>
          <w:szCs w:val="22"/>
        </w:rPr>
        <w:t>oraz mienie ubezpieczone w</w:t>
      </w:r>
      <w:r w:rsidR="006358C8" w:rsidRPr="00AD34E0">
        <w:rPr>
          <w:rFonts w:ascii="Arial" w:hAnsi="Arial" w:cs="Arial"/>
          <w:sz w:val="22"/>
          <w:szCs w:val="22"/>
        </w:rPr>
        <w:t> </w:t>
      </w:r>
      <w:r w:rsidRPr="00AD34E0">
        <w:rPr>
          <w:rFonts w:ascii="Arial" w:hAnsi="Arial" w:cs="Arial"/>
          <w:sz w:val="22"/>
          <w:szCs w:val="22"/>
        </w:rPr>
        <w:t>przyszłości na podstawie klauzuli automatycznego pokrycia, niezależnie od wieku, stopnia technicznego i technologicznego zużycia lub amortyzacji księgowej. Określanie wysokości odszkodowania będzie odbywało się bez uwzględnienia wieku, stopnia technicznego i</w:t>
      </w:r>
      <w:r w:rsidR="006358C8" w:rsidRPr="00AD34E0">
        <w:rPr>
          <w:rFonts w:ascii="Arial" w:hAnsi="Arial" w:cs="Arial"/>
          <w:sz w:val="22"/>
          <w:szCs w:val="22"/>
        </w:rPr>
        <w:t> </w:t>
      </w:r>
      <w:r w:rsidRPr="00AD34E0">
        <w:rPr>
          <w:rFonts w:ascii="Arial" w:hAnsi="Arial" w:cs="Arial"/>
          <w:sz w:val="22"/>
          <w:szCs w:val="22"/>
        </w:rPr>
        <w:t>technologicznego zużycia lub amortyzacji księgowej. Odszkodowanie nie może przekroczyć sumy ubezpieczenia uszkodzonego mienia.</w:t>
      </w:r>
    </w:p>
    <w:p w:rsidR="00C61A61" w:rsidRPr="00AD34E0" w:rsidRDefault="00C61A61" w:rsidP="00006DE6">
      <w:pPr>
        <w:numPr>
          <w:ilvl w:val="0"/>
          <w:numId w:val="42"/>
        </w:numPr>
        <w:spacing w:after="40"/>
        <w:jc w:val="both"/>
        <w:rPr>
          <w:rFonts w:ascii="Arial" w:hAnsi="Arial" w:cs="Arial"/>
          <w:sz w:val="22"/>
          <w:szCs w:val="22"/>
        </w:rPr>
      </w:pPr>
      <w:r w:rsidRPr="00AD34E0">
        <w:rPr>
          <w:rFonts w:ascii="Arial" w:hAnsi="Arial" w:cs="Arial"/>
          <w:b/>
          <w:sz w:val="22"/>
          <w:szCs w:val="22"/>
        </w:rPr>
        <w:t xml:space="preserve">Klauzula </w:t>
      </w:r>
      <w:r w:rsidR="001D6BC4" w:rsidRPr="00AD34E0">
        <w:rPr>
          <w:rFonts w:ascii="Arial" w:hAnsi="Arial" w:cs="Arial"/>
          <w:b/>
          <w:sz w:val="22"/>
          <w:szCs w:val="22"/>
        </w:rPr>
        <w:t xml:space="preserve">terminu </w:t>
      </w:r>
      <w:r w:rsidRPr="00AD34E0">
        <w:rPr>
          <w:rFonts w:ascii="Arial" w:hAnsi="Arial" w:cs="Arial"/>
          <w:b/>
          <w:sz w:val="22"/>
          <w:szCs w:val="22"/>
        </w:rPr>
        <w:t>odtwarzania mienia</w:t>
      </w:r>
      <w:r w:rsidRPr="00AD34E0">
        <w:rPr>
          <w:rFonts w:ascii="Arial" w:hAnsi="Arial" w:cs="Arial"/>
          <w:sz w:val="22"/>
          <w:szCs w:val="22"/>
        </w:rPr>
        <w:t xml:space="preserve"> - w przypadku ubezpieczenia mienia w wartości odtworzeniowej, szkoda będzie wyliczana według tej wartości pod warunkiem przystąpienia do</w:t>
      </w:r>
      <w:r w:rsidR="00675149" w:rsidRPr="00AD34E0">
        <w:rPr>
          <w:rFonts w:ascii="Arial" w:hAnsi="Arial" w:cs="Arial"/>
          <w:sz w:val="22"/>
          <w:szCs w:val="22"/>
        </w:rPr>
        <w:t> </w:t>
      </w:r>
      <w:r w:rsidRPr="00AD34E0">
        <w:rPr>
          <w:rFonts w:ascii="Arial" w:hAnsi="Arial" w:cs="Arial"/>
          <w:sz w:val="22"/>
          <w:szCs w:val="22"/>
        </w:rPr>
        <w:t>odbudowy, remontu, zakupu, naprawy lub ponownego wytworzenia mienia nie później niż w</w:t>
      </w:r>
      <w:r w:rsidR="006358C8" w:rsidRPr="00AD34E0">
        <w:rPr>
          <w:rFonts w:ascii="Arial" w:hAnsi="Arial" w:cs="Arial"/>
          <w:sz w:val="22"/>
          <w:szCs w:val="22"/>
        </w:rPr>
        <w:t> </w:t>
      </w:r>
      <w:r w:rsidRPr="00AD34E0">
        <w:rPr>
          <w:rFonts w:ascii="Arial" w:hAnsi="Arial" w:cs="Arial"/>
          <w:sz w:val="22"/>
          <w:szCs w:val="22"/>
        </w:rPr>
        <w:t>terminie 36 miesięcy od daty powstania szkody. Jeżeli w powyższym terminie Ubezpieczony nie przystąpi do</w:t>
      </w:r>
      <w:r w:rsidR="00675149" w:rsidRPr="00AD34E0">
        <w:rPr>
          <w:rFonts w:ascii="Arial" w:hAnsi="Arial" w:cs="Arial"/>
          <w:sz w:val="22"/>
          <w:szCs w:val="22"/>
        </w:rPr>
        <w:t> </w:t>
      </w:r>
      <w:r w:rsidRPr="00AD34E0">
        <w:rPr>
          <w:rFonts w:ascii="Arial" w:hAnsi="Arial" w:cs="Arial"/>
          <w:sz w:val="22"/>
          <w:szCs w:val="22"/>
        </w:rPr>
        <w:t>odbudowy, remontu, zakupu, naprawy lub ponownego wytworzenia mienia, lub jeżeli złoży Ubezpieczycielowi oświadczenie o rezygnacji z odbudowy, remontu, zakupu, naprawy lub ponownego wytworzenia, odszkodowanie zostanie wypłacone w kwocie odpowiadającej wartości rzeczywistej.</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wypłaty odszkodowania z podatkiem VAT - </w:t>
      </w:r>
      <w:r w:rsidRPr="00AD34E0">
        <w:rPr>
          <w:rFonts w:ascii="Arial" w:hAnsi="Arial" w:cs="Arial"/>
          <w:sz w:val="22"/>
          <w:szCs w:val="22"/>
        </w:rPr>
        <w:t>z</w:t>
      </w:r>
      <w:r w:rsidRPr="00AD34E0">
        <w:rPr>
          <w:rFonts w:ascii="Arial" w:hAnsi="Arial" w:cs="Arial"/>
          <w:iCs/>
          <w:sz w:val="22"/>
          <w:szCs w:val="22"/>
        </w:rPr>
        <w:t xml:space="preserve"> zachowaniem pozostałych nie zmienionych niniejszą klauzulą postanowień </w:t>
      </w:r>
      <w:r w:rsidRPr="00AD34E0">
        <w:rPr>
          <w:rFonts w:ascii="Arial" w:hAnsi="Arial" w:cs="Arial"/>
          <w:sz w:val="22"/>
          <w:szCs w:val="22"/>
        </w:rPr>
        <w:t>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(odpisu) tego podatku.</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bCs/>
          <w:sz w:val="22"/>
          <w:szCs w:val="22"/>
        </w:rPr>
        <w:t xml:space="preserve">Klauzula ograniczenia zasady proporcji – sumy ubezpieczenia </w:t>
      </w:r>
      <w:r w:rsidRPr="00AD34E0">
        <w:rPr>
          <w:rFonts w:ascii="Arial" w:hAnsi="Arial" w:cs="Arial"/>
          <w:bCs/>
          <w:sz w:val="22"/>
          <w:szCs w:val="22"/>
        </w:rPr>
        <w:t>- z</w:t>
      </w:r>
      <w:r w:rsidRPr="00AD34E0">
        <w:rPr>
          <w:rFonts w:ascii="Arial" w:hAnsi="Arial" w:cs="Arial"/>
          <w:sz w:val="22"/>
          <w:szCs w:val="22"/>
        </w:rPr>
        <w:t xml:space="preserve"> zachowaniem pozostałych niezmienionych niniejszą klauzulą postanowień ogólnych warunków ubezpieczenia i</w:t>
      </w:r>
      <w:r w:rsidRPr="00AD34E0">
        <w:rPr>
          <w:rFonts w:ascii="Arial" w:hAnsi="Arial" w:cs="Arial"/>
          <w:b/>
          <w:sz w:val="22"/>
          <w:szCs w:val="22"/>
        </w:rPr>
        <w:t xml:space="preserve"> </w:t>
      </w:r>
      <w:r w:rsidRPr="00AD34E0">
        <w:rPr>
          <w:rFonts w:ascii="Arial" w:hAnsi="Arial" w:cs="Arial"/>
          <w:sz w:val="22"/>
          <w:szCs w:val="22"/>
        </w:rPr>
        <w:t>innych postanowień umowy ubezpieczenia, ustala się, że</w:t>
      </w:r>
      <w:r w:rsidRPr="00AD34E0">
        <w:rPr>
          <w:rFonts w:ascii="Arial" w:hAnsi="Arial" w:cs="Arial"/>
          <w:iCs/>
          <w:sz w:val="22"/>
          <w:szCs w:val="22"/>
        </w:rPr>
        <w:t xml:space="preserve"> w</w:t>
      </w:r>
      <w:r w:rsidRPr="00AD34E0">
        <w:rPr>
          <w:rFonts w:ascii="Arial" w:hAnsi="Arial" w:cs="Arial"/>
          <w:sz w:val="22"/>
          <w:szCs w:val="22"/>
        </w:rPr>
        <w:t>yłączona zostaje zasada stosowania proporcjonalnej redukcji odszkodowania w przypadku, gdy wartość przedmiotu ubezpieczenia, przy uwzględnieniu rodzaju zadeklarowanej wartości będącej podstawą do</w:t>
      </w:r>
      <w:r w:rsidR="006358C8" w:rsidRPr="00AD34E0">
        <w:rPr>
          <w:rFonts w:ascii="Arial" w:hAnsi="Arial" w:cs="Arial"/>
          <w:sz w:val="22"/>
          <w:szCs w:val="22"/>
        </w:rPr>
        <w:t> </w:t>
      </w:r>
      <w:r w:rsidRPr="00AD34E0">
        <w:rPr>
          <w:rFonts w:ascii="Arial" w:hAnsi="Arial" w:cs="Arial"/>
          <w:sz w:val="22"/>
          <w:szCs w:val="22"/>
        </w:rPr>
        <w:t xml:space="preserve">ustalenia sumy ubezpieczenia, w dniu szkody nie przekracza </w:t>
      </w:r>
      <w:r w:rsidRPr="00AD34E0">
        <w:rPr>
          <w:rFonts w:ascii="Arial" w:hAnsi="Arial" w:cs="Arial"/>
          <w:b/>
          <w:sz w:val="22"/>
          <w:szCs w:val="22"/>
        </w:rPr>
        <w:t>120 %</w:t>
      </w:r>
      <w:r w:rsidRPr="00AD34E0">
        <w:rPr>
          <w:rFonts w:ascii="Arial" w:hAnsi="Arial" w:cs="Arial"/>
          <w:sz w:val="22"/>
          <w:szCs w:val="22"/>
        </w:rPr>
        <w:t xml:space="preserve"> sumy ubezpieczenia tego przedmiotu</w:t>
      </w:r>
      <w:r w:rsidR="006358C8" w:rsidRPr="00AD34E0">
        <w:rPr>
          <w:rFonts w:ascii="Arial" w:hAnsi="Arial" w:cs="Arial"/>
          <w:sz w:val="22"/>
          <w:szCs w:val="22"/>
        </w:rPr>
        <w:t>.</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bCs/>
          <w:sz w:val="22"/>
          <w:szCs w:val="22"/>
        </w:rPr>
        <w:t xml:space="preserve">Klauzula ograniczenia zasady proporcji – wartości szkody </w:t>
      </w:r>
      <w:r w:rsidRPr="00AD34E0">
        <w:rPr>
          <w:rFonts w:ascii="Arial" w:hAnsi="Arial" w:cs="Arial"/>
          <w:bCs/>
          <w:sz w:val="22"/>
          <w:szCs w:val="22"/>
        </w:rPr>
        <w:t>- z</w:t>
      </w:r>
      <w:r w:rsidRPr="00AD34E0">
        <w:rPr>
          <w:rFonts w:ascii="Arial" w:hAnsi="Arial" w:cs="Arial"/>
          <w:sz w:val="22"/>
          <w:szCs w:val="22"/>
        </w:rPr>
        <w:t xml:space="preserve"> zachowaniem pozostałych niezmienionych niniejszą klauzulą postanowień ogólnych warunków ubezpieczenia i</w:t>
      </w:r>
      <w:r w:rsidRPr="00AD34E0">
        <w:rPr>
          <w:rFonts w:ascii="Arial" w:hAnsi="Arial" w:cs="Arial"/>
          <w:b/>
          <w:sz w:val="22"/>
          <w:szCs w:val="22"/>
        </w:rPr>
        <w:t xml:space="preserve"> </w:t>
      </w:r>
      <w:r w:rsidRPr="00AD34E0">
        <w:rPr>
          <w:rFonts w:ascii="Arial" w:hAnsi="Arial" w:cs="Arial"/>
          <w:sz w:val="22"/>
          <w:szCs w:val="22"/>
        </w:rPr>
        <w:t>innych postanowień umowy ubezpieczenia, ustala się, że</w:t>
      </w:r>
      <w:r w:rsidRPr="00AD34E0">
        <w:rPr>
          <w:rFonts w:ascii="Arial" w:hAnsi="Arial" w:cs="Arial"/>
          <w:iCs/>
          <w:sz w:val="22"/>
          <w:szCs w:val="22"/>
        </w:rPr>
        <w:t xml:space="preserve"> w</w:t>
      </w:r>
      <w:r w:rsidRPr="00AD34E0">
        <w:rPr>
          <w:rFonts w:ascii="Arial" w:hAnsi="Arial" w:cs="Arial"/>
          <w:sz w:val="22"/>
          <w:szCs w:val="22"/>
        </w:rPr>
        <w:t xml:space="preserve">yłączona zostaje zasada stosowania proporcjonalnej redukcji odszkodowania w przypadku, gdy wysokość szkody nie przekracza </w:t>
      </w:r>
      <w:r w:rsidRPr="00AD34E0">
        <w:rPr>
          <w:rFonts w:ascii="Arial" w:hAnsi="Arial" w:cs="Arial"/>
          <w:b/>
          <w:sz w:val="22"/>
          <w:szCs w:val="22"/>
        </w:rPr>
        <w:t>20%</w:t>
      </w:r>
      <w:r w:rsidRPr="00AD34E0">
        <w:rPr>
          <w:rFonts w:ascii="Arial" w:hAnsi="Arial" w:cs="Arial"/>
          <w:sz w:val="22"/>
          <w:szCs w:val="22"/>
        </w:rPr>
        <w:t xml:space="preserve"> sumy ubezpieczenia danego przedmiotu ubezpieczenia.</w:t>
      </w:r>
    </w:p>
    <w:p w:rsidR="00C61A61" w:rsidRPr="00AD34E0" w:rsidRDefault="00C61A61" w:rsidP="00006DE6">
      <w:pPr>
        <w:numPr>
          <w:ilvl w:val="0"/>
          <w:numId w:val="42"/>
        </w:numPr>
        <w:tabs>
          <w:tab w:val="left" w:pos="851"/>
        </w:tabs>
        <w:spacing w:after="40"/>
        <w:jc w:val="both"/>
        <w:rPr>
          <w:rFonts w:ascii="Arial" w:hAnsi="Arial" w:cs="Arial"/>
          <w:b/>
          <w:sz w:val="22"/>
          <w:szCs w:val="22"/>
        </w:rPr>
      </w:pPr>
      <w:r w:rsidRPr="00AD34E0">
        <w:rPr>
          <w:rFonts w:ascii="Arial" w:hAnsi="Arial" w:cs="Arial"/>
          <w:b/>
          <w:sz w:val="22"/>
          <w:szCs w:val="22"/>
        </w:rPr>
        <w:t>Klauzula dodatkowej przezornej sumy ubezpieczenia</w:t>
      </w:r>
      <w:r w:rsidRPr="00AD34E0">
        <w:rPr>
          <w:rFonts w:ascii="Arial" w:hAnsi="Arial" w:cs="Arial"/>
          <w:sz w:val="22"/>
          <w:szCs w:val="22"/>
        </w:rPr>
        <w:t xml:space="preserve"> - ustala się że ochrona ubezpieczeniowa obejmuje tzw. przezorną sumę ubezpieczenia, którą rozdziela się na sumy ubezpieczenia tych kategorii ubezpieczanego mienia lub nakładów adaptacyjnych, dla których wystąpiło </w:t>
      </w:r>
      <w:proofErr w:type="spellStart"/>
      <w:r w:rsidRPr="00AD34E0">
        <w:rPr>
          <w:rFonts w:ascii="Arial" w:hAnsi="Arial" w:cs="Arial"/>
          <w:sz w:val="22"/>
          <w:szCs w:val="22"/>
        </w:rPr>
        <w:t>niedoubezpieczenie</w:t>
      </w:r>
      <w:proofErr w:type="spellEnd"/>
      <w:r w:rsidRPr="00AD34E0">
        <w:rPr>
          <w:rFonts w:ascii="Arial" w:hAnsi="Arial" w:cs="Arial"/>
          <w:sz w:val="22"/>
          <w:szCs w:val="22"/>
        </w:rPr>
        <w:t>, lub w</w:t>
      </w:r>
      <w:r w:rsidR="00675149" w:rsidRPr="00AD34E0">
        <w:rPr>
          <w:rFonts w:ascii="Arial" w:hAnsi="Arial" w:cs="Arial"/>
          <w:sz w:val="22"/>
          <w:szCs w:val="22"/>
        </w:rPr>
        <w:t> </w:t>
      </w:r>
      <w:r w:rsidRPr="00AD34E0">
        <w:rPr>
          <w:rFonts w:ascii="Arial" w:hAnsi="Arial" w:cs="Arial"/>
          <w:sz w:val="22"/>
          <w:szCs w:val="22"/>
        </w:rPr>
        <w:t xml:space="preserve">odniesieniu do których suma ubezpieczenia jest niewystarczająca ze względu na poniesione koszty związane z uniknięciem lub ograniczeniem rozmiaru szkody. Przezorna suma ubezpieczenia nie ma zastosowania do przedmiotów ubezpieczenia obejmowanych ochroną w systemie na pierwsze ryzyko. Limit odpowiedzialności na jedno i wszystkie zdarzenia w okresie ubezpieczenia wynosi: </w:t>
      </w:r>
      <w:r w:rsidRPr="00AD34E0">
        <w:rPr>
          <w:rFonts w:ascii="Arial" w:hAnsi="Arial" w:cs="Arial"/>
          <w:b/>
          <w:sz w:val="22"/>
          <w:szCs w:val="22"/>
        </w:rPr>
        <w:t>1 000 000</w:t>
      </w:r>
      <w:r w:rsidRPr="00AD34E0">
        <w:rPr>
          <w:rFonts w:ascii="Arial" w:hAnsi="Arial" w:cs="Arial"/>
          <w:sz w:val="22"/>
          <w:szCs w:val="22"/>
        </w:rPr>
        <w:t> </w:t>
      </w:r>
      <w:r w:rsidRPr="00AD34E0">
        <w:rPr>
          <w:rFonts w:ascii="Arial" w:hAnsi="Arial" w:cs="Arial"/>
          <w:b/>
          <w:sz w:val="22"/>
          <w:szCs w:val="22"/>
        </w:rPr>
        <w:t>zł</w:t>
      </w:r>
      <w:r w:rsidRPr="00AD34E0">
        <w:rPr>
          <w:rFonts w:ascii="Arial" w:hAnsi="Arial" w:cs="Arial"/>
          <w:sz w:val="22"/>
          <w:szCs w:val="22"/>
        </w:rPr>
        <w:t>.</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bCs/>
          <w:sz w:val="22"/>
          <w:szCs w:val="22"/>
        </w:rPr>
        <w:t>Klauzula odpowiedzialności za przepięcia</w:t>
      </w:r>
      <w:r w:rsidRPr="00AD34E0">
        <w:rPr>
          <w:rFonts w:ascii="Arial" w:hAnsi="Arial" w:cs="Arial"/>
          <w:sz w:val="22"/>
          <w:szCs w:val="22"/>
        </w:rPr>
        <w:t xml:space="preserve"> – </w:t>
      </w:r>
      <w:r w:rsidRPr="00AD34E0">
        <w:rPr>
          <w:rFonts w:ascii="Arial" w:hAnsi="Arial" w:cs="Arial"/>
          <w:iCs/>
          <w:sz w:val="22"/>
          <w:szCs w:val="22"/>
        </w:rPr>
        <w:t xml:space="preserve">Ubezpieczyciel odpowiada za wszelkiego rodzaju szkody powstałe </w:t>
      </w:r>
      <w:r w:rsidR="008F61BD" w:rsidRPr="00AD34E0">
        <w:rPr>
          <w:rFonts w:ascii="Arial" w:hAnsi="Arial" w:cs="Arial"/>
          <w:iCs/>
          <w:sz w:val="22"/>
          <w:szCs w:val="22"/>
        </w:rPr>
        <w:t xml:space="preserve">w ubezpieczonym mieniu </w:t>
      </w:r>
      <w:r w:rsidRPr="00AD34E0">
        <w:rPr>
          <w:rFonts w:ascii="Arial" w:hAnsi="Arial" w:cs="Arial"/>
          <w:iCs/>
          <w:sz w:val="22"/>
          <w:szCs w:val="22"/>
        </w:rPr>
        <w:t xml:space="preserve">na skutek przepięcia, przetężenia, indukcji </w:t>
      </w:r>
      <w:r w:rsidR="00047E39" w:rsidRPr="00AD34E0">
        <w:rPr>
          <w:rFonts w:ascii="Arial" w:hAnsi="Arial" w:cs="Arial"/>
          <w:iCs/>
          <w:sz w:val="22"/>
          <w:szCs w:val="22"/>
        </w:rPr>
        <w:t xml:space="preserve">niezależnie od tego czy było spowodowane wyładowaniem atmosferycznym </w:t>
      </w:r>
      <w:r w:rsidRPr="00AD34E0">
        <w:rPr>
          <w:rFonts w:ascii="Arial" w:hAnsi="Arial" w:cs="Arial"/>
          <w:iCs/>
          <w:sz w:val="22"/>
          <w:szCs w:val="22"/>
        </w:rPr>
        <w:t xml:space="preserve">oraz wywołane pośrednio przez wyładowania atmosferyczne. </w:t>
      </w: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 xml:space="preserve">300 000 zł </w:t>
      </w:r>
      <w:r w:rsidRPr="00AD34E0">
        <w:rPr>
          <w:rFonts w:ascii="Arial" w:hAnsi="Arial" w:cs="Arial"/>
          <w:sz w:val="22"/>
          <w:szCs w:val="22"/>
        </w:rPr>
        <w:t>na jeden i wszystkie wypadki w okresie ubezpieczenia.</w:t>
      </w:r>
    </w:p>
    <w:p w:rsidR="00C61A61" w:rsidRPr="00AD34E0" w:rsidRDefault="00C61A61" w:rsidP="00006DE6">
      <w:pPr>
        <w:numPr>
          <w:ilvl w:val="0"/>
          <w:numId w:val="42"/>
        </w:numPr>
        <w:tabs>
          <w:tab w:val="num" w:pos="794"/>
          <w:tab w:val="left" w:pos="851"/>
        </w:tabs>
        <w:spacing w:after="40"/>
        <w:jc w:val="both"/>
        <w:rPr>
          <w:rFonts w:ascii="Arial" w:hAnsi="Arial" w:cs="Arial"/>
          <w:sz w:val="22"/>
          <w:szCs w:val="22"/>
        </w:rPr>
      </w:pPr>
      <w:r w:rsidRPr="00AD34E0">
        <w:rPr>
          <w:rFonts w:ascii="Arial" w:hAnsi="Arial" w:cs="Arial"/>
          <w:b/>
          <w:bCs/>
          <w:sz w:val="22"/>
          <w:szCs w:val="22"/>
        </w:rPr>
        <w:t xml:space="preserve">Klauzula ubezpieczenia drobnych robót budowlano-montażowych, </w:t>
      </w:r>
      <w:r w:rsidRPr="00AD34E0">
        <w:rPr>
          <w:rFonts w:ascii="Arial" w:hAnsi="Arial" w:cs="Arial"/>
          <w:b/>
          <w:sz w:val="22"/>
          <w:szCs w:val="22"/>
        </w:rPr>
        <w:t>na które jest wymagane pozwolenie na budowę</w:t>
      </w:r>
      <w:r w:rsidRPr="00AD34E0">
        <w:rPr>
          <w:rFonts w:ascii="Arial" w:hAnsi="Arial" w:cs="Arial"/>
          <w:bCs/>
          <w:sz w:val="22"/>
          <w:szCs w:val="22"/>
        </w:rPr>
        <w:t xml:space="preserve"> - </w:t>
      </w:r>
      <w:r w:rsidRPr="00AD34E0">
        <w:rPr>
          <w:rFonts w:ascii="Arial" w:hAnsi="Arial" w:cs="Arial"/>
          <w:sz w:val="22"/>
          <w:szCs w:val="22"/>
        </w:rPr>
        <w:t>z zachowaniem pozostałych nie zmienionych niniejszą klauzulą postanowień ogólnych warunków ubezpieczenia i innych postanowień umowy ubezpieczenia, ustala się, że zakres ubezpieczenia zostaje rozszerzony o szkody powstałe w związku z prowadzeniem w miejscu ubezpieczenia:</w:t>
      </w:r>
    </w:p>
    <w:p w:rsidR="00C61A61" w:rsidRPr="00AD34E0" w:rsidRDefault="00C61A61" w:rsidP="00006DE6">
      <w:pPr>
        <w:pStyle w:val="Tekstpodstawowywcity3"/>
        <w:numPr>
          <w:ilvl w:val="0"/>
          <w:numId w:val="41"/>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 xml:space="preserve">prac ziemnych </w:t>
      </w:r>
    </w:p>
    <w:p w:rsidR="00C61A61" w:rsidRPr="00AD34E0" w:rsidRDefault="00C61A61" w:rsidP="00006DE6">
      <w:pPr>
        <w:pStyle w:val="Tekstpodstawowywcity3"/>
        <w:numPr>
          <w:ilvl w:val="0"/>
          <w:numId w:val="41"/>
        </w:numPr>
        <w:overflowPunct w:val="0"/>
        <w:autoSpaceDE w:val="0"/>
        <w:autoSpaceDN w:val="0"/>
        <w:adjustRightInd w:val="0"/>
        <w:spacing w:after="40"/>
        <w:jc w:val="both"/>
        <w:textAlignment w:val="baseline"/>
        <w:rPr>
          <w:rFonts w:ascii="Arial" w:hAnsi="Arial" w:cs="Arial"/>
          <w:iCs/>
          <w:sz w:val="22"/>
          <w:szCs w:val="22"/>
        </w:rPr>
      </w:pPr>
      <w:r w:rsidRPr="00AD34E0">
        <w:rPr>
          <w:rFonts w:ascii="Arial" w:hAnsi="Arial" w:cs="Arial"/>
          <w:sz w:val="22"/>
          <w:szCs w:val="22"/>
        </w:rPr>
        <w:t xml:space="preserve">robót budowlano-montażowych, na które zgodnie z prawem budowlanym wymagane jest pozwolenie na budowę oraz z zastrzeżeniem, że ich </w:t>
      </w:r>
      <w:r w:rsidRPr="00AD34E0">
        <w:rPr>
          <w:rFonts w:ascii="Arial" w:hAnsi="Arial" w:cs="Arial"/>
          <w:iCs/>
          <w:sz w:val="22"/>
          <w:szCs w:val="22"/>
        </w:rPr>
        <w:t>realizacja nie wiąże się z naruszeniem konstrukcji nośnej budynku/budowli lub konstrukcji dachu.</w:t>
      </w:r>
    </w:p>
    <w:p w:rsidR="00C61A61" w:rsidRPr="00AD34E0" w:rsidRDefault="00C61A61" w:rsidP="00A65E84">
      <w:pPr>
        <w:tabs>
          <w:tab w:val="num" w:pos="180"/>
          <w:tab w:val="num" w:pos="426"/>
        </w:tabs>
        <w:spacing w:after="40"/>
        <w:ind w:left="426" w:hanging="426"/>
        <w:jc w:val="both"/>
        <w:rPr>
          <w:rFonts w:ascii="Arial" w:hAnsi="Arial" w:cs="Arial"/>
          <w:sz w:val="22"/>
          <w:szCs w:val="22"/>
        </w:rPr>
      </w:pPr>
      <w:r w:rsidRPr="00AD34E0">
        <w:rPr>
          <w:rFonts w:ascii="Arial" w:hAnsi="Arial" w:cs="Arial"/>
          <w:sz w:val="22"/>
          <w:szCs w:val="22"/>
        </w:rPr>
        <w:tab/>
      </w:r>
      <w:r w:rsidRPr="00AD34E0">
        <w:rPr>
          <w:rFonts w:ascii="Arial" w:hAnsi="Arial" w:cs="Arial"/>
          <w:sz w:val="22"/>
          <w:szCs w:val="22"/>
        </w:rPr>
        <w:tab/>
        <w:t xml:space="preserve">Ochrona ubezpieczeniowa </w:t>
      </w:r>
      <w:r w:rsidRPr="00AD34E0">
        <w:rPr>
          <w:rFonts w:ascii="Arial" w:hAnsi="Arial" w:cs="Arial"/>
          <w:iCs/>
          <w:sz w:val="22"/>
          <w:szCs w:val="22"/>
        </w:rPr>
        <w:t>obejmuje ryzyka wskazane w umowie ubezpieczenia</w:t>
      </w:r>
      <w:r w:rsidRPr="00AD34E0">
        <w:rPr>
          <w:rFonts w:ascii="Arial" w:hAnsi="Arial" w:cs="Arial"/>
          <w:sz w:val="22"/>
          <w:szCs w:val="22"/>
        </w:rPr>
        <w:t xml:space="preserve"> i udzielana jest dla:</w:t>
      </w:r>
    </w:p>
    <w:p w:rsidR="00C61A61" w:rsidRPr="00AD34E0" w:rsidRDefault="00C61A61" w:rsidP="00006DE6">
      <w:pPr>
        <w:pStyle w:val="Tekstpodstawowy"/>
        <w:numPr>
          <w:ilvl w:val="0"/>
          <w:numId w:val="41"/>
        </w:numPr>
        <w:spacing w:after="40"/>
        <w:jc w:val="both"/>
        <w:rPr>
          <w:rFonts w:ascii="Arial" w:hAnsi="Arial" w:cs="Arial"/>
          <w:b w:val="0"/>
          <w:sz w:val="22"/>
          <w:szCs w:val="22"/>
        </w:rPr>
      </w:pPr>
      <w:r w:rsidRPr="00AD34E0">
        <w:rPr>
          <w:rFonts w:ascii="Arial" w:hAnsi="Arial" w:cs="Arial"/>
          <w:b w:val="0"/>
          <w:sz w:val="22"/>
          <w:szCs w:val="22"/>
        </w:rPr>
        <w:t xml:space="preserve">mienia będącego przedmiotem robót budowlano-montażowych – do limitu </w:t>
      </w:r>
      <w:r w:rsidRPr="00AD34E0">
        <w:rPr>
          <w:rFonts w:ascii="Arial" w:hAnsi="Arial" w:cs="Arial"/>
          <w:sz w:val="22"/>
          <w:szCs w:val="22"/>
        </w:rPr>
        <w:t>1 mln zł</w:t>
      </w:r>
      <w:r w:rsidRPr="00AD34E0">
        <w:rPr>
          <w:rFonts w:ascii="Arial" w:hAnsi="Arial" w:cs="Arial"/>
          <w:b w:val="0"/>
          <w:sz w:val="22"/>
          <w:szCs w:val="22"/>
        </w:rPr>
        <w:t xml:space="preserve"> na</w:t>
      </w:r>
      <w:r w:rsidR="006358C8" w:rsidRPr="00AD34E0">
        <w:rPr>
          <w:rFonts w:ascii="Arial" w:hAnsi="Arial" w:cs="Arial"/>
          <w:b w:val="0"/>
          <w:sz w:val="22"/>
          <w:szCs w:val="22"/>
        </w:rPr>
        <w:t> </w:t>
      </w:r>
      <w:r w:rsidRPr="00AD34E0">
        <w:rPr>
          <w:rFonts w:ascii="Arial" w:hAnsi="Arial" w:cs="Arial"/>
          <w:b w:val="0"/>
          <w:sz w:val="22"/>
          <w:szCs w:val="22"/>
        </w:rPr>
        <w:t>jedno i</w:t>
      </w:r>
      <w:r w:rsidR="00675149" w:rsidRPr="00AD34E0">
        <w:rPr>
          <w:rFonts w:ascii="Arial" w:hAnsi="Arial" w:cs="Arial"/>
          <w:b w:val="0"/>
          <w:sz w:val="22"/>
          <w:szCs w:val="22"/>
        </w:rPr>
        <w:t> </w:t>
      </w:r>
      <w:r w:rsidRPr="00AD34E0">
        <w:rPr>
          <w:rFonts w:ascii="Arial" w:hAnsi="Arial" w:cs="Arial"/>
          <w:b w:val="0"/>
          <w:sz w:val="22"/>
          <w:szCs w:val="22"/>
        </w:rPr>
        <w:t>wszystkie zdarzenia w okresie ubezpieczenia.</w:t>
      </w:r>
    </w:p>
    <w:p w:rsidR="00C61A61" w:rsidRPr="00AD34E0" w:rsidRDefault="00C61A61" w:rsidP="00006DE6">
      <w:pPr>
        <w:pStyle w:val="Tekstpodstawowy"/>
        <w:numPr>
          <w:ilvl w:val="0"/>
          <w:numId w:val="41"/>
        </w:numPr>
        <w:spacing w:after="40"/>
        <w:jc w:val="both"/>
        <w:rPr>
          <w:rFonts w:ascii="Arial" w:hAnsi="Arial" w:cs="Arial"/>
          <w:b w:val="0"/>
          <w:iCs/>
          <w:sz w:val="22"/>
          <w:szCs w:val="22"/>
        </w:rPr>
      </w:pPr>
      <w:r w:rsidRPr="00AD34E0">
        <w:rPr>
          <w:rFonts w:ascii="Arial" w:hAnsi="Arial" w:cs="Arial"/>
          <w:b w:val="0"/>
          <w:sz w:val="22"/>
          <w:szCs w:val="22"/>
        </w:rPr>
        <w:t xml:space="preserve">w pozostałym mieniu stanowiącym przedmiot ubezpieczenia – do </w:t>
      </w:r>
      <w:r w:rsidRPr="00AD34E0">
        <w:rPr>
          <w:rFonts w:ascii="Arial" w:hAnsi="Arial" w:cs="Arial"/>
          <w:sz w:val="22"/>
          <w:szCs w:val="22"/>
        </w:rPr>
        <w:t>pełnej sumy ubezpieczenia</w:t>
      </w:r>
      <w:r w:rsidRPr="00AD34E0">
        <w:rPr>
          <w:rFonts w:ascii="Arial" w:hAnsi="Arial" w:cs="Arial"/>
          <w:b w:val="0"/>
          <w:sz w:val="22"/>
          <w:szCs w:val="22"/>
        </w:rPr>
        <w:t>.</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automatycznego pokrycia - </w:t>
      </w:r>
      <w:proofErr w:type="spellStart"/>
      <w:r w:rsidRPr="00AD34E0">
        <w:rPr>
          <w:rFonts w:ascii="Arial" w:hAnsi="Arial" w:cs="Arial"/>
          <w:b/>
          <w:sz w:val="22"/>
          <w:szCs w:val="22"/>
        </w:rPr>
        <w:t>bezskładkowa</w:t>
      </w:r>
      <w:proofErr w:type="spellEnd"/>
      <w:r w:rsidRPr="00AD34E0">
        <w:rPr>
          <w:rFonts w:ascii="Arial" w:hAnsi="Arial" w:cs="Arial"/>
          <w:b/>
          <w:sz w:val="22"/>
          <w:szCs w:val="22"/>
        </w:rPr>
        <w:t xml:space="preserve"> - </w:t>
      </w:r>
      <w:r w:rsidRPr="00AD34E0">
        <w:rPr>
          <w:rFonts w:ascii="Arial" w:hAnsi="Arial" w:cs="Arial"/>
          <w:sz w:val="22"/>
          <w:szCs w:val="22"/>
        </w:rPr>
        <w:t xml:space="preserve">Ubezpieczyciel </w:t>
      </w:r>
      <w:proofErr w:type="spellStart"/>
      <w:r w:rsidRPr="00AD34E0">
        <w:rPr>
          <w:rFonts w:ascii="Arial" w:hAnsi="Arial" w:cs="Arial"/>
          <w:sz w:val="22"/>
          <w:szCs w:val="22"/>
        </w:rPr>
        <w:t>bezskładkowo</w:t>
      </w:r>
      <w:proofErr w:type="spellEnd"/>
      <w:r w:rsidRPr="00AD34E0">
        <w:rPr>
          <w:rFonts w:ascii="Arial" w:hAnsi="Arial" w:cs="Arial"/>
          <w:sz w:val="22"/>
          <w:szCs w:val="22"/>
        </w:rPr>
        <w:t xml:space="preserve"> obejmuje automatyczną ochroną ubezpieczeniową wszelkie nakłady adaptacyjne, mienie remontowane i</w:t>
      </w:r>
      <w:r w:rsidR="00675149" w:rsidRPr="00AD34E0">
        <w:rPr>
          <w:rFonts w:ascii="Arial" w:hAnsi="Arial" w:cs="Arial"/>
          <w:sz w:val="22"/>
          <w:szCs w:val="22"/>
        </w:rPr>
        <w:t> </w:t>
      </w:r>
      <w:r w:rsidRPr="00AD34E0">
        <w:rPr>
          <w:rFonts w:ascii="Arial" w:hAnsi="Arial" w:cs="Arial"/>
          <w:sz w:val="22"/>
          <w:szCs w:val="22"/>
        </w:rPr>
        <w:t xml:space="preserve">modernizowane oraz inwestycje tj. rzeczy nabywane przez ubezpieczającego podczas trwania umowy ubezpieczenia oraz w okresie poprzedzającym zawarcie umowy </w:t>
      </w:r>
      <w:r w:rsidR="004118CA" w:rsidRPr="00AD34E0">
        <w:rPr>
          <w:rFonts w:ascii="Arial" w:hAnsi="Arial" w:cs="Arial"/>
          <w:sz w:val="22"/>
          <w:szCs w:val="22"/>
        </w:rPr>
        <w:br/>
      </w:r>
      <w:r w:rsidRPr="00AD34E0">
        <w:rPr>
          <w:rFonts w:ascii="Arial" w:hAnsi="Arial" w:cs="Arial"/>
          <w:sz w:val="22"/>
          <w:szCs w:val="22"/>
        </w:rPr>
        <w:t xml:space="preserve">(tj. od </w:t>
      </w:r>
      <w:r w:rsidR="00017D24">
        <w:rPr>
          <w:rFonts w:ascii="Arial" w:hAnsi="Arial" w:cs="Arial"/>
          <w:sz w:val="22"/>
          <w:szCs w:val="22"/>
        </w:rPr>
        <w:t>20</w:t>
      </w:r>
      <w:r w:rsidRPr="00AD34E0">
        <w:rPr>
          <w:rFonts w:ascii="Arial" w:hAnsi="Arial" w:cs="Arial"/>
          <w:sz w:val="22"/>
          <w:szCs w:val="22"/>
        </w:rPr>
        <w:t>.</w:t>
      </w:r>
      <w:r w:rsidR="00331C50" w:rsidRPr="00AD34E0">
        <w:rPr>
          <w:rFonts w:ascii="Arial" w:hAnsi="Arial" w:cs="Arial"/>
          <w:sz w:val="22"/>
          <w:szCs w:val="22"/>
        </w:rPr>
        <w:t>09</w:t>
      </w:r>
      <w:r w:rsidRPr="00AD34E0">
        <w:rPr>
          <w:rFonts w:ascii="Arial" w:hAnsi="Arial" w:cs="Arial"/>
          <w:sz w:val="22"/>
          <w:szCs w:val="22"/>
        </w:rPr>
        <w:t>.</w:t>
      </w:r>
      <w:r w:rsidR="00017D24" w:rsidRPr="00AD34E0">
        <w:rPr>
          <w:rFonts w:ascii="Arial" w:hAnsi="Arial" w:cs="Arial"/>
          <w:sz w:val="22"/>
          <w:szCs w:val="22"/>
        </w:rPr>
        <w:t>202</w:t>
      </w:r>
      <w:r w:rsidR="00017D24">
        <w:rPr>
          <w:rFonts w:ascii="Arial" w:hAnsi="Arial" w:cs="Arial"/>
          <w:sz w:val="22"/>
          <w:szCs w:val="22"/>
        </w:rPr>
        <w:t>3</w:t>
      </w:r>
      <w:r w:rsidR="00017D24" w:rsidRPr="00AD34E0">
        <w:rPr>
          <w:rFonts w:ascii="Arial" w:hAnsi="Arial" w:cs="Arial"/>
          <w:sz w:val="22"/>
          <w:szCs w:val="22"/>
        </w:rPr>
        <w:t xml:space="preserve"> </w:t>
      </w:r>
      <w:r w:rsidRPr="00AD34E0">
        <w:rPr>
          <w:rFonts w:ascii="Arial" w:hAnsi="Arial" w:cs="Arial"/>
          <w:sz w:val="22"/>
          <w:szCs w:val="22"/>
        </w:rPr>
        <w:t>do dnia podpisania umowy), na podstawie umów sprzedaży bądź innych umów, na mocy których powstaje po stronie ubezpieczającego prawo do używania rzeczy (leasing, okresowe przekazanie do testów, najem, użytkowanie itp.), od dnia zawarcia takiej umowy w odniesieniu do danej rzeczy, niezależnie od</w:t>
      </w:r>
      <w:r w:rsidR="00675149" w:rsidRPr="00AD34E0">
        <w:rPr>
          <w:rFonts w:ascii="Arial" w:hAnsi="Arial" w:cs="Arial"/>
          <w:sz w:val="22"/>
          <w:szCs w:val="22"/>
        </w:rPr>
        <w:t> </w:t>
      </w:r>
      <w:r w:rsidRPr="00AD34E0">
        <w:rPr>
          <w:rFonts w:ascii="Arial" w:hAnsi="Arial" w:cs="Arial"/>
          <w:sz w:val="22"/>
          <w:szCs w:val="22"/>
        </w:rPr>
        <w:t>momentu przejścia własności bądź innego prawa na ubezpieczającego, bądź z dniem przejścia na</w:t>
      </w:r>
      <w:r w:rsidR="00675149" w:rsidRPr="00AD34E0">
        <w:rPr>
          <w:rFonts w:ascii="Arial" w:hAnsi="Arial" w:cs="Arial"/>
          <w:sz w:val="22"/>
          <w:szCs w:val="22"/>
        </w:rPr>
        <w:t> </w:t>
      </w:r>
      <w:r w:rsidRPr="00AD34E0">
        <w:rPr>
          <w:rFonts w:ascii="Arial" w:hAnsi="Arial" w:cs="Arial"/>
          <w:sz w:val="22"/>
          <w:szCs w:val="22"/>
        </w:rPr>
        <w:t>ubezpieczonego ryzyka utraty (zniszczenia, uszkodzenia) w zależności, która z powyższych sytuacji zajdzie wcześniej. Odpowiedzialność ubezpieczyciela w stosunku do automatycznie ubezpieczonego na</w:t>
      </w:r>
      <w:r w:rsidR="00675149" w:rsidRPr="00AD34E0">
        <w:rPr>
          <w:rFonts w:ascii="Arial" w:hAnsi="Arial" w:cs="Arial"/>
          <w:sz w:val="22"/>
          <w:szCs w:val="22"/>
        </w:rPr>
        <w:t> </w:t>
      </w:r>
      <w:r w:rsidRPr="00AD34E0">
        <w:rPr>
          <w:rFonts w:ascii="Arial" w:hAnsi="Arial" w:cs="Arial"/>
          <w:sz w:val="22"/>
          <w:szCs w:val="22"/>
        </w:rPr>
        <w:t>mocy niniejszej klauzuli mienia ograniczona jest do</w:t>
      </w:r>
      <w:r w:rsidR="00BB2F43" w:rsidRPr="00AD34E0">
        <w:rPr>
          <w:rFonts w:ascii="Arial" w:hAnsi="Arial" w:cs="Arial"/>
          <w:sz w:val="22"/>
          <w:szCs w:val="22"/>
        </w:rPr>
        <w:t xml:space="preserve"> </w:t>
      </w:r>
      <w:r w:rsidR="007C6677" w:rsidRPr="00AD34E0">
        <w:rPr>
          <w:rFonts w:ascii="Arial" w:hAnsi="Arial" w:cs="Arial"/>
          <w:b/>
          <w:sz w:val="22"/>
          <w:szCs w:val="22"/>
        </w:rPr>
        <w:t>1</w:t>
      </w:r>
      <w:r w:rsidR="008F61BD" w:rsidRPr="00AD34E0">
        <w:rPr>
          <w:rFonts w:ascii="Arial" w:hAnsi="Arial" w:cs="Arial"/>
          <w:b/>
          <w:sz w:val="22"/>
          <w:szCs w:val="22"/>
        </w:rPr>
        <w:t xml:space="preserve"> mln zł</w:t>
      </w:r>
      <w:r w:rsidR="00BB2F43" w:rsidRPr="00AD34E0">
        <w:rPr>
          <w:rFonts w:ascii="Arial" w:hAnsi="Arial" w:cs="Arial"/>
          <w:sz w:val="22"/>
          <w:szCs w:val="22"/>
        </w:rPr>
        <w:t>.</w:t>
      </w:r>
    </w:p>
    <w:p w:rsidR="00C61A61" w:rsidRPr="00AD34E0" w:rsidRDefault="00C61A61" w:rsidP="00006DE6">
      <w:pPr>
        <w:numPr>
          <w:ilvl w:val="0"/>
          <w:numId w:val="42"/>
        </w:numPr>
        <w:tabs>
          <w:tab w:val="left" w:pos="851"/>
        </w:tabs>
        <w:autoSpaceDE w:val="0"/>
        <w:autoSpaceDN w:val="0"/>
        <w:adjustRightInd w:val="0"/>
        <w:spacing w:after="40"/>
        <w:jc w:val="both"/>
        <w:rPr>
          <w:rFonts w:ascii="Arial" w:hAnsi="Arial" w:cs="Arial"/>
          <w:sz w:val="22"/>
          <w:szCs w:val="22"/>
        </w:rPr>
      </w:pPr>
      <w:r w:rsidRPr="00AD34E0">
        <w:rPr>
          <w:rFonts w:ascii="Arial" w:hAnsi="Arial" w:cs="Arial"/>
          <w:b/>
          <w:sz w:val="22"/>
          <w:szCs w:val="22"/>
        </w:rPr>
        <w:t>Klauzula automatycznego ubezpieczenia w nowych lokalizacjach</w:t>
      </w:r>
      <w:r w:rsidRPr="00AD34E0">
        <w:rPr>
          <w:rFonts w:ascii="Arial" w:hAnsi="Arial" w:cs="Arial"/>
          <w:sz w:val="22"/>
          <w:szCs w:val="22"/>
        </w:rPr>
        <w:t xml:space="preserve"> - Ubezpieczyciel obejmuje automatyczną ochroną ubezpieczeniową dowolne lokalizacje</w:t>
      </w:r>
      <w:r w:rsidR="00FA380B" w:rsidRPr="00AD34E0">
        <w:rPr>
          <w:rFonts w:ascii="Arial" w:hAnsi="Arial" w:cs="Arial"/>
          <w:sz w:val="22"/>
          <w:szCs w:val="22"/>
        </w:rPr>
        <w:t xml:space="preserve"> (w tym podczas różnego rodzaju targów, pikników czy imprez o podobnym charakterze)</w:t>
      </w:r>
      <w:r w:rsidRPr="00AD34E0">
        <w:rPr>
          <w:rFonts w:ascii="Arial" w:hAnsi="Arial" w:cs="Arial"/>
          <w:sz w:val="22"/>
          <w:szCs w:val="22"/>
        </w:rPr>
        <w:t>, w których znajduje się ubezpieczone mienie należące do</w:t>
      </w:r>
      <w:r w:rsidR="00CB2E3F" w:rsidRPr="00AD34E0">
        <w:rPr>
          <w:rFonts w:ascii="Arial" w:hAnsi="Arial" w:cs="Arial"/>
          <w:sz w:val="22"/>
          <w:szCs w:val="22"/>
        </w:rPr>
        <w:t> </w:t>
      </w:r>
      <w:r w:rsidRPr="00AD34E0">
        <w:rPr>
          <w:rFonts w:ascii="Arial" w:hAnsi="Arial" w:cs="Arial"/>
          <w:sz w:val="22"/>
          <w:szCs w:val="22"/>
        </w:rPr>
        <w:t>Ubezpieczającego/Ubezpieczonego lub podmiotów z nim powiązanych, lub znajdujące się pod ich</w:t>
      </w:r>
      <w:r w:rsidR="00CB2E3F" w:rsidRPr="00AD34E0">
        <w:rPr>
          <w:rFonts w:ascii="Arial" w:hAnsi="Arial" w:cs="Arial"/>
          <w:sz w:val="22"/>
          <w:szCs w:val="22"/>
        </w:rPr>
        <w:t> </w:t>
      </w:r>
      <w:r w:rsidRPr="00AD34E0">
        <w:rPr>
          <w:rFonts w:ascii="Arial" w:hAnsi="Arial" w:cs="Arial"/>
          <w:sz w:val="22"/>
          <w:szCs w:val="22"/>
        </w:rPr>
        <w:t xml:space="preserve">kontrolą. Standard zabezpieczeń </w:t>
      </w:r>
      <w:proofErr w:type="spellStart"/>
      <w:r w:rsidRPr="00AD34E0">
        <w:rPr>
          <w:rFonts w:ascii="Arial" w:hAnsi="Arial" w:cs="Arial"/>
          <w:sz w:val="22"/>
          <w:szCs w:val="22"/>
        </w:rPr>
        <w:t>przeciwkradzieżowych</w:t>
      </w:r>
      <w:proofErr w:type="spellEnd"/>
      <w:r w:rsidRPr="00AD34E0">
        <w:rPr>
          <w:rFonts w:ascii="Arial" w:hAnsi="Arial" w:cs="Arial"/>
          <w:sz w:val="22"/>
          <w:szCs w:val="22"/>
        </w:rPr>
        <w:t xml:space="preserve"> będzie odpowiadać analogicznym placówkom, w którym aktualnie prowadzona jest działalność</w:t>
      </w:r>
      <w:r w:rsidR="00FA380B" w:rsidRPr="00AD34E0">
        <w:rPr>
          <w:rFonts w:ascii="Arial" w:hAnsi="Arial" w:cs="Arial"/>
          <w:sz w:val="22"/>
          <w:szCs w:val="22"/>
        </w:rPr>
        <w:t>,</w:t>
      </w:r>
      <w:r w:rsidR="0091303F" w:rsidRPr="00AD34E0">
        <w:rPr>
          <w:rFonts w:ascii="Arial" w:hAnsi="Arial" w:cs="Arial"/>
          <w:sz w:val="22"/>
          <w:szCs w:val="22"/>
        </w:rPr>
        <w:t xml:space="preserve"> za wyjątkiem sytuacji</w:t>
      </w:r>
      <w:r w:rsidR="00991EF1" w:rsidRPr="00AD34E0">
        <w:rPr>
          <w:rFonts w:ascii="Arial" w:hAnsi="Arial" w:cs="Arial"/>
          <w:sz w:val="22"/>
          <w:szCs w:val="22"/>
        </w:rPr>
        <w:t>,</w:t>
      </w:r>
      <w:r w:rsidR="0091303F" w:rsidRPr="00AD34E0">
        <w:rPr>
          <w:rFonts w:ascii="Arial" w:hAnsi="Arial" w:cs="Arial"/>
          <w:sz w:val="22"/>
          <w:szCs w:val="22"/>
        </w:rPr>
        <w:t xml:space="preserve"> w których mienie będzie użytkowane podczas różnego rodzaju targów, pikników czy imprez o podobnym charakterze, w</w:t>
      </w:r>
      <w:r w:rsidR="00CB2E3F" w:rsidRPr="00AD34E0">
        <w:rPr>
          <w:rFonts w:ascii="Arial" w:hAnsi="Arial" w:cs="Arial"/>
          <w:sz w:val="22"/>
          <w:szCs w:val="22"/>
        </w:rPr>
        <w:t> </w:t>
      </w:r>
      <w:r w:rsidR="0091303F" w:rsidRPr="00AD34E0">
        <w:rPr>
          <w:rFonts w:ascii="Arial" w:hAnsi="Arial" w:cs="Arial"/>
          <w:sz w:val="22"/>
          <w:szCs w:val="22"/>
        </w:rPr>
        <w:t>którym za</w:t>
      </w:r>
      <w:r w:rsidR="004118CA" w:rsidRPr="00AD34E0">
        <w:rPr>
          <w:rFonts w:ascii="Arial" w:hAnsi="Arial" w:cs="Arial"/>
          <w:sz w:val="22"/>
          <w:szCs w:val="22"/>
        </w:rPr>
        <w:t> </w:t>
      </w:r>
      <w:r w:rsidR="0091303F" w:rsidRPr="00AD34E0">
        <w:rPr>
          <w:rFonts w:ascii="Arial" w:hAnsi="Arial" w:cs="Arial"/>
          <w:sz w:val="22"/>
          <w:szCs w:val="22"/>
        </w:rPr>
        <w:t>zabezpieczenie mienia będzie odpowiedzialny organizator.</w:t>
      </w:r>
      <w:r w:rsidRPr="00AD34E0">
        <w:rPr>
          <w:rFonts w:ascii="Arial" w:hAnsi="Arial" w:cs="Arial"/>
          <w:sz w:val="22"/>
          <w:szCs w:val="22"/>
        </w:rPr>
        <w:t xml:space="preserve"> Odpowiedzialność ubezpieczyciela w stosunku do automatycznie ubezpieczonego na mocy niniejszej klauzuli mienia ograniczona jest do limitu</w:t>
      </w:r>
      <w:r w:rsidRPr="00AD34E0">
        <w:rPr>
          <w:rFonts w:ascii="Arial" w:hAnsi="Arial" w:cs="Arial"/>
          <w:b/>
          <w:sz w:val="22"/>
          <w:szCs w:val="22"/>
        </w:rPr>
        <w:t xml:space="preserve"> 200 000 zł</w:t>
      </w:r>
      <w:r w:rsidRPr="00AD34E0">
        <w:rPr>
          <w:rFonts w:ascii="Arial" w:hAnsi="Arial" w:cs="Arial"/>
          <w:sz w:val="22"/>
          <w:szCs w:val="22"/>
        </w:rPr>
        <w:t>.</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sz w:val="22"/>
          <w:szCs w:val="22"/>
        </w:rPr>
        <w:t xml:space="preserve">Klauzula niezawiadomienia w terminie o szkodzie - </w:t>
      </w:r>
      <w:r w:rsidRPr="00AD34E0">
        <w:rPr>
          <w:rFonts w:ascii="Arial" w:hAnsi="Arial" w:cs="Arial"/>
          <w:iCs/>
          <w:sz w:val="22"/>
          <w:szCs w:val="22"/>
        </w:rPr>
        <w:t xml:space="preserve">z zachowaniem pozostałych niezmienionych niniejszą klauzulą postanowień </w:t>
      </w:r>
      <w:r w:rsidRPr="00AD34E0">
        <w:rPr>
          <w:rFonts w:ascii="Arial" w:hAnsi="Arial" w:cs="Arial"/>
          <w:sz w:val="22"/>
          <w:szCs w:val="22"/>
        </w:rPr>
        <w:t>ogólnych warunków ubezpieczenia oraz innych postanowień umowy ubezpieczenia</w:t>
      </w:r>
      <w:r w:rsidRPr="00AD34E0">
        <w:rPr>
          <w:rFonts w:ascii="Arial" w:hAnsi="Arial" w:cs="Arial"/>
          <w:iCs/>
          <w:sz w:val="22"/>
          <w:szCs w:val="22"/>
        </w:rPr>
        <w:t xml:space="preserve">, ustala się, </w:t>
      </w:r>
      <w:r w:rsidRPr="00AD34E0">
        <w:rPr>
          <w:rFonts w:ascii="Arial" w:hAnsi="Arial" w:cs="Arial"/>
          <w:sz w:val="22"/>
          <w:szCs w:val="22"/>
        </w:rPr>
        <w:t>że zapisane w umowie ubezpieczenia skutki niezawiadomienia Ubezpieczyciela o szkodzie w odpowiednim terminie, mają zastosowania tylko i wyłącznie w sytuacji, kiedy niezawiadomienie w terminie miało wpływ na ustalenie odpowiedzialności Ubezpieczyciela lub ustalenie wysokości odszkodowania.</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iCs/>
          <w:sz w:val="22"/>
          <w:szCs w:val="22"/>
        </w:rPr>
        <w:t>Klauzula odstąpienia od prawa do regresu</w:t>
      </w:r>
      <w:r w:rsidRPr="00AD34E0">
        <w:rPr>
          <w:rFonts w:ascii="Arial" w:hAnsi="Arial" w:cs="Arial"/>
          <w:iCs/>
          <w:sz w:val="22"/>
          <w:szCs w:val="22"/>
        </w:rPr>
        <w:t xml:space="preserve"> - Ubezpieczyciel zrzeka się prawa do regresu w</w:t>
      </w:r>
      <w:r w:rsidR="004118CA" w:rsidRPr="00AD34E0">
        <w:rPr>
          <w:rFonts w:ascii="Arial" w:hAnsi="Arial" w:cs="Arial"/>
          <w:iCs/>
          <w:sz w:val="22"/>
          <w:szCs w:val="22"/>
        </w:rPr>
        <w:t> </w:t>
      </w:r>
      <w:r w:rsidRPr="00AD34E0">
        <w:rPr>
          <w:rFonts w:ascii="Arial" w:hAnsi="Arial" w:cs="Arial"/>
          <w:iCs/>
          <w:sz w:val="22"/>
          <w:szCs w:val="22"/>
        </w:rPr>
        <w:t>stosunku do osób (pracowników), za które Ubezpieczający/Ubezpieczony ponosi odpowiedzialność za szkody wyrządzone przez te osoby. Zrzeczenie się prawa do regresu nie</w:t>
      </w:r>
      <w:r w:rsidR="004118CA" w:rsidRPr="00AD34E0">
        <w:rPr>
          <w:rFonts w:ascii="Arial" w:hAnsi="Arial" w:cs="Arial"/>
          <w:iCs/>
          <w:sz w:val="22"/>
          <w:szCs w:val="22"/>
        </w:rPr>
        <w:t> </w:t>
      </w:r>
      <w:r w:rsidRPr="00AD34E0">
        <w:rPr>
          <w:rFonts w:ascii="Arial" w:hAnsi="Arial" w:cs="Arial"/>
          <w:iCs/>
          <w:sz w:val="22"/>
          <w:szCs w:val="22"/>
        </w:rPr>
        <w:t>ma zastosowania, gdy osoby te</w:t>
      </w:r>
      <w:r w:rsidR="00CB2E3F" w:rsidRPr="00AD34E0">
        <w:rPr>
          <w:rFonts w:ascii="Arial" w:hAnsi="Arial" w:cs="Arial"/>
          <w:iCs/>
          <w:sz w:val="22"/>
          <w:szCs w:val="22"/>
        </w:rPr>
        <w:t> </w:t>
      </w:r>
      <w:r w:rsidRPr="00AD34E0">
        <w:rPr>
          <w:rFonts w:ascii="Arial" w:hAnsi="Arial" w:cs="Arial"/>
          <w:iCs/>
          <w:sz w:val="22"/>
          <w:szCs w:val="22"/>
        </w:rPr>
        <w:t>wyrządziły szkodę umyślnie lub w stanie po spożyciu alkoholu albo pod wpływem środków odurzających, substancji psychotropowych lub środków zastępczych w rozumieniu przepisów o</w:t>
      </w:r>
      <w:r w:rsidR="00CB2E3F" w:rsidRPr="00AD34E0">
        <w:rPr>
          <w:rFonts w:ascii="Arial" w:hAnsi="Arial" w:cs="Arial"/>
          <w:iCs/>
          <w:sz w:val="22"/>
          <w:szCs w:val="22"/>
        </w:rPr>
        <w:t> </w:t>
      </w:r>
      <w:r w:rsidRPr="00AD34E0">
        <w:rPr>
          <w:rFonts w:ascii="Arial" w:hAnsi="Arial" w:cs="Arial"/>
          <w:iCs/>
          <w:sz w:val="22"/>
          <w:szCs w:val="22"/>
        </w:rPr>
        <w:t xml:space="preserve">przeciwdziałaniu narkomanii. </w:t>
      </w:r>
    </w:p>
    <w:p w:rsidR="00C61A61" w:rsidRPr="00AD34E0" w:rsidRDefault="00C61A61" w:rsidP="00006DE6">
      <w:pPr>
        <w:numPr>
          <w:ilvl w:val="0"/>
          <w:numId w:val="42"/>
        </w:numPr>
        <w:tabs>
          <w:tab w:val="left" w:pos="851"/>
        </w:tabs>
        <w:spacing w:after="40"/>
        <w:jc w:val="both"/>
        <w:rPr>
          <w:rFonts w:ascii="Arial" w:hAnsi="Arial" w:cs="Arial"/>
          <w:iCs/>
          <w:sz w:val="22"/>
          <w:szCs w:val="22"/>
        </w:rPr>
      </w:pPr>
      <w:r w:rsidRPr="00AD34E0">
        <w:rPr>
          <w:rFonts w:ascii="Arial" w:hAnsi="Arial" w:cs="Arial"/>
          <w:b/>
          <w:iCs/>
          <w:sz w:val="22"/>
          <w:szCs w:val="22"/>
        </w:rPr>
        <w:t>Klauzula odpowiedzialności</w:t>
      </w:r>
      <w:r w:rsidRPr="00AD34E0">
        <w:rPr>
          <w:rFonts w:ascii="Arial" w:hAnsi="Arial" w:cs="Arial"/>
          <w:iCs/>
          <w:sz w:val="22"/>
          <w:szCs w:val="22"/>
        </w:rPr>
        <w:t xml:space="preserve"> – ustala się, że początek okresu odpowiedzialności Ubezpieczyciela jest tożsamy z początkiem okresu ubezpieczenia.</w:t>
      </w:r>
    </w:p>
    <w:p w:rsidR="00C61A61" w:rsidRPr="00AD34E0" w:rsidRDefault="00C61A61" w:rsidP="00006DE6">
      <w:pPr>
        <w:numPr>
          <w:ilvl w:val="0"/>
          <w:numId w:val="42"/>
        </w:numPr>
        <w:tabs>
          <w:tab w:val="left" w:pos="851"/>
        </w:tabs>
        <w:spacing w:after="40"/>
        <w:jc w:val="both"/>
        <w:rPr>
          <w:rFonts w:ascii="Arial" w:hAnsi="Arial" w:cs="Arial"/>
          <w:sz w:val="22"/>
          <w:szCs w:val="22"/>
        </w:rPr>
      </w:pPr>
      <w:r w:rsidRPr="00AD34E0">
        <w:rPr>
          <w:rFonts w:ascii="Arial" w:hAnsi="Arial" w:cs="Arial"/>
          <w:b/>
          <w:iCs/>
          <w:sz w:val="22"/>
          <w:szCs w:val="22"/>
        </w:rPr>
        <w:t>Klauzula ochrony mienia nieprzygotowanego do pracy</w:t>
      </w:r>
      <w:r w:rsidRPr="00AD34E0">
        <w:rPr>
          <w:rFonts w:ascii="Arial" w:hAnsi="Arial" w:cs="Arial"/>
          <w:iCs/>
          <w:sz w:val="22"/>
          <w:szCs w:val="22"/>
        </w:rPr>
        <w:t xml:space="preserve"> – Ochrona ubezpieczeniowa zostaje zachowana, mimo, że ubezpieczający nie przystosował </w:t>
      </w:r>
      <w:r w:rsidR="008F61BD" w:rsidRPr="00AD34E0">
        <w:rPr>
          <w:rFonts w:ascii="Arial" w:hAnsi="Arial" w:cs="Arial"/>
          <w:sz w:val="22"/>
          <w:szCs w:val="22"/>
        </w:rPr>
        <w:t xml:space="preserve">ubezpieczonego mienia </w:t>
      </w:r>
      <w:r w:rsidRPr="00AD34E0">
        <w:rPr>
          <w:rFonts w:ascii="Arial" w:hAnsi="Arial" w:cs="Arial"/>
          <w:iCs/>
          <w:sz w:val="22"/>
          <w:szCs w:val="22"/>
        </w:rPr>
        <w:t xml:space="preserve">do pracy </w:t>
      </w:r>
      <w:r w:rsidR="004118CA" w:rsidRPr="00AD34E0">
        <w:rPr>
          <w:rFonts w:ascii="Arial" w:hAnsi="Arial" w:cs="Arial"/>
          <w:iCs/>
          <w:sz w:val="22"/>
          <w:szCs w:val="22"/>
        </w:rPr>
        <w:br/>
      </w:r>
      <w:r w:rsidRPr="00AD34E0">
        <w:rPr>
          <w:rFonts w:ascii="Arial" w:hAnsi="Arial" w:cs="Arial"/>
          <w:iCs/>
          <w:sz w:val="22"/>
          <w:szCs w:val="22"/>
        </w:rPr>
        <w:t xml:space="preserve">(np. </w:t>
      </w:r>
      <w:r w:rsidR="008F61BD" w:rsidRPr="00AD34E0">
        <w:rPr>
          <w:rFonts w:ascii="Arial" w:hAnsi="Arial" w:cs="Arial"/>
          <w:iCs/>
          <w:sz w:val="22"/>
          <w:szCs w:val="22"/>
        </w:rPr>
        <w:t xml:space="preserve">mienie </w:t>
      </w:r>
      <w:r w:rsidRPr="00AD34E0">
        <w:rPr>
          <w:rFonts w:ascii="Arial" w:hAnsi="Arial" w:cs="Arial"/>
          <w:iCs/>
          <w:sz w:val="22"/>
          <w:szCs w:val="22"/>
        </w:rPr>
        <w:t>nie został</w:t>
      </w:r>
      <w:r w:rsidR="000314D1" w:rsidRPr="00AD34E0">
        <w:rPr>
          <w:rFonts w:ascii="Arial" w:hAnsi="Arial" w:cs="Arial"/>
          <w:iCs/>
          <w:sz w:val="22"/>
          <w:szCs w:val="22"/>
        </w:rPr>
        <w:t>o</w:t>
      </w:r>
      <w:r w:rsidRPr="00AD34E0">
        <w:rPr>
          <w:rFonts w:ascii="Arial" w:hAnsi="Arial" w:cs="Arial"/>
          <w:iCs/>
          <w:sz w:val="22"/>
          <w:szCs w:val="22"/>
        </w:rPr>
        <w:t xml:space="preserve"> rozpakowan</w:t>
      </w:r>
      <w:r w:rsidR="000314D1" w:rsidRPr="00AD34E0">
        <w:rPr>
          <w:rFonts w:ascii="Arial" w:hAnsi="Arial" w:cs="Arial"/>
          <w:iCs/>
          <w:sz w:val="22"/>
          <w:szCs w:val="22"/>
        </w:rPr>
        <w:t>e</w:t>
      </w:r>
      <w:r w:rsidRPr="00AD34E0">
        <w:rPr>
          <w:rFonts w:ascii="Arial" w:hAnsi="Arial" w:cs="Arial"/>
          <w:iCs/>
          <w:sz w:val="22"/>
          <w:szCs w:val="22"/>
        </w:rPr>
        <w:t>) oraz w sytuacji przenoszenia</w:t>
      </w:r>
      <w:r w:rsidR="008F61BD" w:rsidRPr="00AD34E0">
        <w:rPr>
          <w:rFonts w:ascii="Arial" w:hAnsi="Arial" w:cs="Arial"/>
          <w:iCs/>
          <w:sz w:val="22"/>
          <w:szCs w:val="22"/>
        </w:rPr>
        <w:t xml:space="preserve"> </w:t>
      </w:r>
      <w:r w:rsidR="00547F0B" w:rsidRPr="00AD34E0">
        <w:rPr>
          <w:rFonts w:ascii="Arial" w:hAnsi="Arial" w:cs="Arial"/>
          <w:sz w:val="22"/>
          <w:szCs w:val="22"/>
        </w:rPr>
        <w:t>ubezpieczonego</w:t>
      </w:r>
      <w:r w:rsidR="00547F0B" w:rsidRPr="00AD34E0">
        <w:rPr>
          <w:rFonts w:ascii="Arial" w:hAnsi="Arial" w:cs="Arial"/>
          <w:iCs/>
          <w:sz w:val="22"/>
          <w:szCs w:val="22"/>
        </w:rPr>
        <w:t xml:space="preserve"> </w:t>
      </w:r>
      <w:r w:rsidR="008F61BD" w:rsidRPr="00AD34E0">
        <w:rPr>
          <w:rFonts w:ascii="Arial" w:hAnsi="Arial" w:cs="Arial"/>
          <w:iCs/>
          <w:sz w:val="22"/>
          <w:szCs w:val="22"/>
        </w:rPr>
        <w:t xml:space="preserve">mienia </w:t>
      </w:r>
      <w:r w:rsidRPr="00AD34E0">
        <w:rPr>
          <w:rFonts w:ascii="Arial" w:hAnsi="Arial" w:cs="Arial"/>
          <w:iCs/>
          <w:sz w:val="22"/>
          <w:szCs w:val="22"/>
        </w:rPr>
        <w:t>z</w:t>
      </w:r>
      <w:r w:rsidR="004118CA" w:rsidRPr="00AD34E0">
        <w:rPr>
          <w:rFonts w:ascii="Arial" w:hAnsi="Arial" w:cs="Arial"/>
          <w:iCs/>
          <w:sz w:val="22"/>
          <w:szCs w:val="22"/>
        </w:rPr>
        <w:t> </w:t>
      </w:r>
      <w:r w:rsidRPr="00AD34E0">
        <w:rPr>
          <w:rFonts w:ascii="Arial" w:hAnsi="Arial" w:cs="Arial"/>
          <w:iCs/>
          <w:sz w:val="22"/>
          <w:szCs w:val="22"/>
        </w:rPr>
        <w:t>jednego miejsca na inne w</w:t>
      </w:r>
      <w:r w:rsidR="00CB2E3F" w:rsidRPr="00AD34E0">
        <w:rPr>
          <w:rFonts w:ascii="Arial" w:hAnsi="Arial" w:cs="Arial"/>
          <w:iCs/>
          <w:sz w:val="22"/>
          <w:szCs w:val="22"/>
        </w:rPr>
        <w:t> </w:t>
      </w:r>
      <w:r w:rsidRPr="00AD34E0">
        <w:rPr>
          <w:rFonts w:ascii="Arial" w:hAnsi="Arial" w:cs="Arial"/>
          <w:iCs/>
          <w:sz w:val="22"/>
          <w:szCs w:val="22"/>
        </w:rPr>
        <w:t xml:space="preserve">obrębie miejsca ubezpieczenia. Ochroną objęty jest również </w:t>
      </w:r>
      <w:r w:rsidR="00547F0B" w:rsidRPr="00AD34E0">
        <w:rPr>
          <w:rFonts w:ascii="Arial" w:hAnsi="Arial" w:cs="Arial"/>
          <w:sz w:val="22"/>
          <w:szCs w:val="22"/>
        </w:rPr>
        <w:t>ubezpieczone</w:t>
      </w:r>
      <w:r w:rsidR="00547F0B" w:rsidRPr="00AD34E0">
        <w:rPr>
          <w:rFonts w:ascii="Arial" w:hAnsi="Arial" w:cs="Arial"/>
          <w:iCs/>
          <w:sz w:val="22"/>
          <w:szCs w:val="22"/>
        </w:rPr>
        <w:t xml:space="preserve"> </w:t>
      </w:r>
      <w:r w:rsidR="008F61BD" w:rsidRPr="00AD34E0">
        <w:rPr>
          <w:rFonts w:ascii="Arial" w:hAnsi="Arial" w:cs="Arial"/>
          <w:iCs/>
          <w:sz w:val="22"/>
          <w:szCs w:val="22"/>
        </w:rPr>
        <w:t>mienie</w:t>
      </w:r>
      <w:r w:rsidRPr="00AD34E0">
        <w:rPr>
          <w:rFonts w:ascii="Arial" w:hAnsi="Arial" w:cs="Arial"/>
          <w:iCs/>
          <w:sz w:val="22"/>
          <w:szCs w:val="22"/>
        </w:rPr>
        <w:t>, któr</w:t>
      </w:r>
      <w:r w:rsidR="008F61BD" w:rsidRPr="00AD34E0">
        <w:rPr>
          <w:rFonts w:ascii="Arial" w:hAnsi="Arial" w:cs="Arial"/>
          <w:iCs/>
          <w:sz w:val="22"/>
          <w:szCs w:val="22"/>
        </w:rPr>
        <w:t>e</w:t>
      </w:r>
      <w:r w:rsidRPr="00AD34E0">
        <w:rPr>
          <w:rFonts w:ascii="Arial" w:hAnsi="Arial" w:cs="Arial"/>
          <w:iCs/>
          <w:sz w:val="22"/>
          <w:szCs w:val="22"/>
        </w:rPr>
        <w:t xml:space="preserve"> przez dłuższy okres znajduje się w lokalizacji objętej ochroną, jednak nie jest eksploatowan</w:t>
      </w:r>
      <w:r w:rsidR="008F61BD" w:rsidRPr="00AD34E0">
        <w:rPr>
          <w:rFonts w:ascii="Arial" w:hAnsi="Arial" w:cs="Arial"/>
          <w:iCs/>
          <w:sz w:val="22"/>
          <w:szCs w:val="22"/>
        </w:rPr>
        <w:t>e</w:t>
      </w:r>
      <w:r w:rsidRPr="00AD34E0">
        <w:rPr>
          <w:rFonts w:ascii="Arial" w:hAnsi="Arial" w:cs="Arial"/>
          <w:iCs/>
          <w:sz w:val="22"/>
          <w:szCs w:val="22"/>
        </w:rPr>
        <w:t xml:space="preserve"> (np. w okresie przerwy urlopowej)</w:t>
      </w:r>
      <w:r w:rsidR="00F12C1E" w:rsidRPr="00AD34E0">
        <w:rPr>
          <w:rFonts w:ascii="Arial" w:hAnsi="Arial" w:cs="Arial"/>
          <w:iCs/>
          <w:sz w:val="22"/>
          <w:szCs w:val="22"/>
        </w:rPr>
        <w:t>.</w:t>
      </w:r>
    </w:p>
    <w:p w:rsidR="00C61A61" w:rsidRPr="00AD34E0" w:rsidRDefault="00C61A61" w:rsidP="00006DE6">
      <w:pPr>
        <w:numPr>
          <w:ilvl w:val="0"/>
          <w:numId w:val="42"/>
        </w:numPr>
        <w:tabs>
          <w:tab w:val="left" w:pos="851"/>
        </w:tabs>
        <w:spacing w:after="40"/>
        <w:jc w:val="both"/>
        <w:rPr>
          <w:rFonts w:ascii="Arial" w:hAnsi="Arial" w:cs="Arial"/>
          <w:iCs/>
          <w:sz w:val="22"/>
          <w:szCs w:val="22"/>
        </w:rPr>
      </w:pPr>
      <w:r w:rsidRPr="00AD34E0">
        <w:rPr>
          <w:rFonts w:ascii="Arial" w:hAnsi="Arial" w:cs="Arial"/>
          <w:b/>
          <w:iCs/>
          <w:sz w:val="22"/>
          <w:szCs w:val="22"/>
        </w:rPr>
        <w:t xml:space="preserve">Klauzula zalania mienia przez wody gruntowe – </w:t>
      </w:r>
      <w:r w:rsidRPr="00AD34E0">
        <w:rPr>
          <w:rFonts w:ascii="Arial" w:hAnsi="Arial" w:cs="Arial"/>
          <w:iCs/>
          <w:sz w:val="22"/>
          <w:szCs w:val="22"/>
        </w:rPr>
        <w:t>na mocy niniejszej klauzuli Ubezpieczyciel rozszerza zakres ubezpieczenia mienia Ubezpieczającego/Ubezpieczonego o szkody powstałe w następstwie zalania w wyniku podniesienia się poziomu wód gruntowych, jeśli przyczyną podniesienia się poziomu wód gruntowych był deszcz nawalny lub powódź, występujące na</w:t>
      </w:r>
      <w:r w:rsidR="004118CA" w:rsidRPr="00AD34E0">
        <w:rPr>
          <w:rFonts w:ascii="Arial" w:hAnsi="Arial" w:cs="Arial"/>
          <w:iCs/>
          <w:sz w:val="22"/>
          <w:szCs w:val="22"/>
        </w:rPr>
        <w:t> </w:t>
      </w:r>
      <w:r w:rsidRPr="00AD34E0">
        <w:rPr>
          <w:rFonts w:ascii="Arial" w:hAnsi="Arial" w:cs="Arial"/>
          <w:iCs/>
          <w:sz w:val="22"/>
          <w:szCs w:val="22"/>
        </w:rPr>
        <w:t xml:space="preserve">terenach, gdzie znajduję się mienie Ubezpieczającego/Ubezpieczonego (nawet jeśli mienie to nie zostało bezpośrednio dotknięte ryzykiem powodzi lub deszczu nawalnego). Limit odpowiedzialności na jedno i wszystkie zdarzenia: </w:t>
      </w:r>
      <w:r w:rsidRPr="00AD34E0">
        <w:rPr>
          <w:rFonts w:ascii="Arial" w:hAnsi="Arial" w:cs="Arial"/>
          <w:b/>
          <w:iCs/>
          <w:sz w:val="22"/>
          <w:szCs w:val="22"/>
        </w:rPr>
        <w:t>250 000</w:t>
      </w:r>
      <w:r w:rsidRPr="00AD34E0">
        <w:rPr>
          <w:rFonts w:ascii="Arial" w:hAnsi="Arial" w:cs="Arial"/>
          <w:iCs/>
          <w:sz w:val="22"/>
          <w:szCs w:val="22"/>
        </w:rPr>
        <w:t xml:space="preserve"> zł. Jeśli mienie składowane jest poniżej poziomu gruntu powinno znajdować się na podestach, paletach </w:t>
      </w:r>
      <w:r w:rsidR="00F12C1E" w:rsidRPr="00AD34E0">
        <w:rPr>
          <w:rFonts w:ascii="Arial" w:hAnsi="Arial" w:cs="Arial"/>
          <w:iCs/>
          <w:sz w:val="22"/>
          <w:szCs w:val="22"/>
        </w:rPr>
        <w:t>co</w:t>
      </w:r>
      <w:r w:rsidR="00277D2B" w:rsidRPr="00AD34E0">
        <w:rPr>
          <w:rFonts w:ascii="Arial" w:hAnsi="Arial" w:cs="Arial"/>
          <w:iCs/>
          <w:sz w:val="22"/>
          <w:szCs w:val="22"/>
        </w:rPr>
        <w:t> </w:t>
      </w:r>
      <w:r w:rsidR="00F12C1E" w:rsidRPr="00AD34E0">
        <w:rPr>
          <w:rFonts w:ascii="Arial" w:hAnsi="Arial" w:cs="Arial"/>
          <w:iCs/>
          <w:sz w:val="22"/>
          <w:szCs w:val="22"/>
        </w:rPr>
        <w:t xml:space="preserve">najmniej </w:t>
      </w:r>
      <w:r w:rsidRPr="00AD34E0">
        <w:rPr>
          <w:rFonts w:ascii="Arial" w:hAnsi="Arial" w:cs="Arial"/>
          <w:iCs/>
          <w:sz w:val="22"/>
          <w:szCs w:val="22"/>
        </w:rPr>
        <w:t xml:space="preserve">10 cm nad podłogą. </w:t>
      </w:r>
    </w:p>
    <w:p w:rsidR="00C61A61" w:rsidRPr="00AD34E0" w:rsidRDefault="00C61A61" w:rsidP="00006DE6">
      <w:pPr>
        <w:numPr>
          <w:ilvl w:val="0"/>
          <w:numId w:val="42"/>
        </w:numPr>
        <w:tabs>
          <w:tab w:val="left" w:pos="851"/>
        </w:tabs>
        <w:spacing w:after="40"/>
        <w:jc w:val="both"/>
        <w:rPr>
          <w:rFonts w:ascii="Arial" w:hAnsi="Arial" w:cs="Arial"/>
          <w:b/>
          <w:iCs/>
          <w:sz w:val="22"/>
          <w:szCs w:val="22"/>
        </w:rPr>
      </w:pPr>
      <w:r w:rsidRPr="00AD34E0">
        <w:rPr>
          <w:rFonts w:ascii="Arial" w:hAnsi="Arial" w:cs="Arial"/>
          <w:b/>
          <w:iCs/>
          <w:sz w:val="22"/>
          <w:szCs w:val="22"/>
        </w:rPr>
        <w:t xml:space="preserve">Klauzula kosztów usunięcia pozostałości po szkodzie – </w:t>
      </w:r>
      <w:r w:rsidRPr="00AD34E0">
        <w:rPr>
          <w:rFonts w:ascii="Arial" w:hAnsi="Arial" w:cs="Arial"/>
          <w:iCs/>
          <w:sz w:val="22"/>
          <w:szCs w:val="22"/>
        </w:rPr>
        <w:t>Ubezpieczyciel pokrywa ponad sumę ubezpieczenia uzasadnione i udokumentowane koszty uprzątnięcia pozostałości po</w:t>
      </w:r>
      <w:r w:rsidR="004118CA" w:rsidRPr="00AD34E0">
        <w:rPr>
          <w:rFonts w:ascii="Arial" w:hAnsi="Arial" w:cs="Arial"/>
          <w:iCs/>
          <w:sz w:val="22"/>
          <w:szCs w:val="22"/>
        </w:rPr>
        <w:t> </w:t>
      </w:r>
      <w:r w:rsidRPr="00AD34E0">
        <w:rPr>
          <w:rFonts w:ascii="Arial" w:hAnsi="Arial" w:cs="Arial"/>
          <w:iCs/>
          <w:sz w:val="22"/>
          <w:szCs w:val="22"/>
        </w:rPr>
        <w:t>szkodzie poniesione w związku z zaistniałą szkodą objętą umową ubezpieczenia. Łącznie z</w:t>
      </w:r>
      <w:r w:rsidR="004118CA" w:rsidRPr="00AD34E0">
        <w:rPr>
          <w:rFonts w:ascii="Arial" w:hAnsi="Arial" w:cs="Arial"/>
          <w:iCs/>
          <w:sz w:val="22"/>
          <w:szCs w:val="22"/>
        </w:rPr>
        <w:t> </w:t>
      </w:r>
      <w:r w:rsidRPr="00AD34E0">
        <w:rPr>
          <w:rFonts w:ascii="Arial" w:hAnsi="Arial" w:cs="Arial"/>
          <w:iCs/>
          <w:sz w:val="22"/>
          <w:szCs w:val="22"/>
        </w:rPr>
        <w:t xml:space="preserve">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w:t>
      </w:r>
      <w:r w:rsidR="00842FA7">
        <w:rPr>
          <w:rFonts w:ascii="Arial" w:hAnsi="Arial" w:cs="Arial"/>
          <w:b/>
          <w:iCs/>
          <w:sz w:val="22"/>
          <w:szCs w:val="22"/>
        </w:rPr>
        <w:t>2</w:t>
      </w:r>
      <w:r w:rsidRPr="00AD34E0">
        <w:rPr>
          <w:rFonts w:ascii="Arial" w:hAnsi="Arial" w:cs="Arial"/>
          <w:b/>
          <w:iCs/>
          <w:sz w:val="22"/>
          <w:szCs w:val="22"/>
        </w:rPr>
        <w:t>00 000 zł</w:t>
      </w:r>
      <w:r w:rsidRPr="00AD34E0">
        <w:rPr>
          <w:rFonts w:ascii="Arial" w:hAnsi="Arial" w:cs="Arial"/>
          <w:iCs/>
          <w:sz w:val="22"/>
          <w:szCs w:val="22"/>
        </w:rPr>
        <w:t xml:space="preserve"> w okresie ubezpieczenia. Ochrona ubezpieczeniowa nie dotyczy kosztów związanych z usunięciem zanieczyszczeń wody lub gleby i jej rekultywacją. </w:t>
      </w:r>
    </w:p>
    <w:p w:rsidR="00C61A61" w:rsidRPr="00AD34E0" w:rsidRDefault="00C61A61" w:rsidP="00A65E84">
      <w:pPr>
        <w:tabs>
          <w:tab w:val="left" w:pos="851"/>
        </w:tabs>
        <w:spacing w:after="40"/>
        <w:ind w:left="340"/>
        <w:jc w:val="both"/>
        <w:rPr>
          <w:rFonts w:ascii="Arial" w:hAnsi="Arial" w:cs="Arial"/>
          <w:iCs/>
          <w:sz w:val="22"/>
          <w:szCs w:val="22"/>
        </w:rPr>
      </w:pPr>
      <w:r w:rsidRPr="00AD34E0">
        <w:rPr>
          <w:rFonts w:ascii="Arial" w:hAnsi="Arial" w:cs="Arial"/>
          <w:iCs/>
          <w:sz w:val="22"/>
          <w:szCs w:val="22"/>
        </w:rPr>
        <w:t>Ochrona ubezpieczeniowa udzielana na podstawie niniejszej klauzuli stanowi nadwyżkę w</w:t>
      </w:r>
      <w:r w:rsidR="004118CA" w:rsidRPr="00AD34E0">
        <w:rPr>
          <w:rFonts w:ascii="Arial" w:hAnsi="Arial" w:cs="Arial"/>
          <w:iCs/>
          <w:sz w:val="22"/>
          <w:szCs w:val="22"/>
        </w:rPr>
        <w:t> </w:t>
      </w:r>
      <w:r w:rsidRPr="00AD34E0">
        <w:rPr>
          <w:rFonts w:ascii="Arial" w:hAnsi="Arial" w:cs="Arial"/>
          <w:iCs/>
          <w:sz w:val="22"/>
          <w:szCs w:val="22"/>
        </w:rPr>
        <w:t>stosunku do ochrony gwarantowanej w granicach sumy ubezpieczenia w podstawowym zakresie ubezpieczenia mienia.</w:t>
      </w:r>
    </w:p>
    <w:p w:rsidR="00C61A61" w:rsidRPr="00AD34E0" w:rsidRDefault="00BB2F43" w:rsidP="00006DE6">
      <w:pPr>
        <w:numPr>
          <w:ilvl w:val="0"/>
          <w:numId w:val="42"/>
        </w:numPr>
        <w:spacing w:after="40"/>
        <w:jc w:val="both"/>
        <w:rPr>
          <w:rFonts w:ascii="Arial" w:hAnsi="Arial" w:cs="Arial"/>
          <w:sz w:val="22"/>
          <w:szCs w:val="22"/>
        </w:rPr>
      </w:pPr>
      <w:r w:rsidRPr="00AD34E0">
        <w:rPr>
          <w:rFonts w:ascii="Arial" w:hAnsi="Arial" w:cs="Arial"/>
          <w:b/>
          <w:sz w:val="22"/>
          <w:szCs w:val="22"/>
        </w:rPr>
        <w:t>K</w:t>
      </w:r>
      <w:r w:rsidR="00C61A61" w:rsidRPr="00AD34E0">
        <w:rPr>
          <w:rFonts w:ascii="Arial" w:hAnsi="Arial" w:cs="Arial"/>
          <w:b/>
          <w:sz w:val="22"/>
          <w:szCs w:val="22"/>
        </w:rPr>
        <w:t xml:space="preserve">lauzula wypłaty odszkodowania </w:t>
      </w:r>
      <w:r w:rsidR="00F12C1E" w:rsidRPr="00AD34E0">
        <w:rPr>
          <w:rFonts w:ascii="Arial" w:hAnsi="Arial" w:cs="Arial"/>
          <w:b/>
          <w:sz w:val="22"/>
          <w:szCs w:val="22"/>
        </w:rPr>
        <w:t xml:space="preserve">przy rezygnacji z odtwarzania mienia </w:t>
      </w:r>
      <w:r w:rsidR="00C61A61" w:rsidRPr="00AD34E0">
        <w:rPr>
          <w:rFonts w:ascii="Arial" w:hAnsi="Arial" w:cs="Arial"/>
          <w:sz w:val="22"/>
          <w:szCs w:val="22"/>
        </w:rPr>
        <w:t>– w ubezpieczeniu mienia w wartości odtworzeniowej lub księgowej brutto, w przypadku rezygnacji przez Ubezpieczonego z</w:t>
      </w:r>
      <w:r w:rsidR="00CB2E3F" w:rsidRPr="00AD34E0">
        <w:rPr>
          <w:rFonts w:ascii="Arial" w:hAnsi="Arial" w:cs="Arial"/>
          <w:sz w:val="22"/>
          <w:szCs w:val="22"/>
        </w:rPr>
        <w:t> </w:t>
      </w:r>
      <w:r w:rsidR="00C61A61" w:rsidRPr="00AD34E0">
        <w:rPr>
          <w:rFonts w:ascii="Arial" w:hAnsi="Arial" w:cs="Arial"/>
          <w:sz w:val="22"/>
          <w:szCs w:val="22"/>
        </w:rPr>
        <w:t>odtwarzania mienia, Ubezpieczyciel wypłaci odszkodowanie według wartości odtworzeniowej.</w:t>
      </w:r>
      <w:r w:rsidR="008F61BD" w:rsidRPr="00AD34E0">
        <w:rPr>
          <w:rFonts w:ascii="Arial" w:hAnsi="Arial" w:cs="Arial"/>
          <w:sz w:val="22"/>
          <w:szCs w:val="22"/>
        </w:rPr>
        <w:t xml:space="preserve"> Nie będą miały zastosowania inne postanowienia zawarte w OWU, warunkach szczególnych czy klauzulach dotyczące ograniczenia wypłaty odszkodowania do</w:t>
      </w:r>
      <w:r w:rsidR="004118CA" w:rsidRPr="00AD34E0">
        <w:rPr>
          <w:rFonts w:ascii="Arial" w:hAnsi="Arial" w:cs="Arial"/>
          <w:sz w:val="22"/>
          <w:szCs w:val="22"/>
        </w:rPr>
        <w:t> </w:t>
      </w:r>
      <w:r w:rsidR="008F61BD" w:rsidRPr="00AD34E0">
        <w:rPr>
          <w:rFonts w:ascii="Arial" w:hAnsi="Arial" w:cs="Arial"/>
          <w:sz w:val="22"/>
          <w:szCs w:val="22"/>
        </w:rPr>
        <w:t>wartości rzeczywistej. Odszkodowanie nie może przekroczyć sumy ubezpieczenia uszkodzonego mienia.</w:t>
      </w:r>
    </w:p>
    <w:p w:rsidR="00C61A61" w:rsidRPr="00AD34E0" w:rsidRDefault="00C61A61" w:rsidP="00006DE6">
      <w:pPr>
        <w:numPr>
          <w:ilvl w:val="0"/>
          <w:numId w:val="42"/>
        </w:numPr>
        <w:spacing w:after="40"/>
        <w:jc w:val="both"/>
        <w:rPr>
          <w:rFonts w:ascii="Arial" w:hAnsi="Arial" w:cs="Arial"/>
          <w:sz w:val="22"/>
          <w:szCs w:val="22"/>
        </w:rPr>
      </w:pPr>
      <w:r w:rsidRPr="00AD34E0">
        <w:rPr>
          <w:rFonts w:ascii="Arial" w:hAnsi="Arial" w:cs="Arial"/>
          <w:b/>
          <w:bCs/>
          <w:sz w:val="22"/>
          <w:szCs w:val="22"/>
        </w:rPr>
        <w:t xml:space="preserve">Klauzula rezygnacji ze stosowania </w:t>
      </w:r>
      <w:r w:rsidR="007B7532">
        <w:rPr>
          <w:rFonts w:ascii="Arial" w:hAnsi="Arial" w:cs="Arial"/>
          <w:b/>
          <w:bCs/>
          <w:sz w:val="22"/>
          <w:szCs w:val="22"/>
        </w:rPr>
        <w:t xml:space="preserve">zasady </w:t>
      </w:r>
      <w:r w:rsidR="007B7532" w:rsidRPr="00AD34E0">
        <w:rPr>
          <w:rFonts w:ascii="Arial" w:hAnsi="Arial" w:cs="Arial"/>
          <w:b/>
          <w:bCs/>
          <w:sz w:val="22"/>
          <w:szCs w:val="22"/>
        </w:rPr>
        <w:t xml:space="preserve">proporcji </w:t>
      </w:r>
      <w:r w:rsidR="007B7532">
        <w:rPr>
          <w:rFonts w:ascii="Arial" w:hAnsi="Arial" w:cs="Arial"/>
          <w:b/>
          <w:bCs/>
          <w:sz w:val="22"/>
          <w:szCs w:val="22"/>
        </w:rPr>
        <w:t xml:space="preserve">przy </w:t>
      </w:r>
      <w:r w:rsidRPr="00AD34E0">
        <w:rPr>
          <w:rFonts w:ascii="Arial" w:hAnsi="Arial" w:cs="Arial"/>
          <w:b/>
          <w:bCs/>
          <w:sz w:val="22"/>
          <w:szCs w:val="22"/>
        </w:rPr>
        <w:t>wypła</w:t>
      </w:r>
      <w:r w:rsidR="007B7532">
        <w:rPr>
          <w:rFonts w:ascii="Arial" w:hAnsi="Arial" w:cs="Arial"/>
          <w:b/>
          <w:bCs/>
          <w:sz w:val="22"/>
          <w:szCs w:val="22"/>
        </w:rPr>
        <w:t>cie</w:t>
      </w:r>
      <w:r w:rsidRPr="00AD34E0">
        <w:rPr>
          <w:rFonts w:ascii="Arial" w:hAnsi="Arial" w:cs="Arial"/>
          <w:b/>
          <w:bCs/>
          <w:sz w:val="22"/>
          <w:szCs w:val="22"/>
        </w:rPr>
        <w:t xml:space="preserve"> odszkodowania – </w:t>
      </w:r>
      <w:r w:rsidRPr="00AD34E0">
        <w:rPr>
          <w:rFonts w:ascii="Arial" w:hAnsi="Arial" w:cs="Arial"/>
          <w:bCs/>
          <w:sz w:val="22"/>
          <w:szCs w:val="22"/>
        </w:rPr>
        <w:t>ustala się,</w:t>
      </w:r>
      <w:r w:rsidR="004118CA" w:rsidRPr="00AD34E0">
        <w:rPr>
          <w:rFonts w:ascii="Arial" w:hAnsi="Arial" w:cs="Arial"/>
          <w:bCs/>
          <w:sz w:val="22"/>
          <w:szCs w:val="22"/>
        </w:rPr>
        <w:t> </w:t>
      </w:r>
      <w:r w:rsidRPr="00AD34E0">
        <w:rPr>
          <w:rFonts w:ascii="Arial" w:hAnsi="Arial" w:cs="Arial"/>
          <w:bCs/>
          <w:sz w:val="22"/>
          <w:szCs w:val="22"/>
        </w:rPr>
        <w:t>że</w:t>
      </w:r>
      <w:r w:rsidR="00CB2E3F" w:rsidRPr="00AD34E0">
        <w:rPr>
          <w:rFonts w:ascii="Arial" w:hAnsi="Arial" w:cs="Arial"/>
          <w:bCs/>
          <w:sz w:val="22"/>
          <w:szCs w:val="22"/>
        </w:rPr>
        <w:t> </w:t>
      </w:r>
      <w:r w:rsidRPr="00AD34E0">
        <w:rPr>
          <w:rFonts w:ascii="Arial" w:hAnsi="Arial" w:cs="Arial"/>
          <w:bCs/>
          <w:sz w:val="22"/>
          <w:szCs w:val="22"/>
        </w:rPr>
        <w:t xml:space="preserve">Ubezpieczyciel rezygnuje ze stosowania </w:t>
      </w:r>
      <w:r w:rsidR="00CE5229" w:rsidRPr="001E5CF6">
        <w:rPr>
          <w:rFonts w:ascii="Arial" w:hAnsi="Arial" w:cs="Arial"/>
          <w:bCs/>
          <w:sz w:val="22"/>
          <w:szCs w:val="22"/>
        </w:rPr>
        <w:t>zasady proporcji przy</w:t>
      </w:r>
      <w:r w:rsidR="00CE5229">
        <w:rPr>
          <w:rFonts w:ascii="Arial" w:hAnsi="Arial" w:cs="Arial"/>
          <w:b/>
          <w:bCs/>
          <w:sz w:val="22"/>
          <w:szCs w:val="22"/>
        </w:rPr>
        <w:t xml:space="preserve"> </w:t>
      </w:r>
      <w:r w:rsidR="00CE5229" w:rsidRPr="00573E13">
        <w:rPr>
          <w:rFonts w:ascii="Arial" w:hAnsi="Arial" w:cs="Arial"/>
          <w:bCs/>
          <w:sz w:val="22"/>
          <w:szCs w:val="22"/>
        </w:rPr>
        <w:t>wypła</w:t>
      </w:r>
      <w:r w:rsidR="00CE5229">
        <w:rPr>
          <w:rFonts w:ascii="Arial" w:hAnsi="Arial" w:cs="Arial"/>
          <w:bCs/>
          <w:sz w:val="22"/>
          <w:szCs w:val="22"/>
        </w:rPr>
        <w:t>cie</w:t>
      </w:r>
      <w:r w:rsidRPr="00AD34E0">
        <w:rPr>
          <w:rFonts w:ascii="Arial" w:hAnsi="Arial" w:cs="Arial"/>
          <w:bCs/>
          <w:sz w:val="22"/>
          <w:szCs w:val="22"/>
        </w:rPr>
        <w:t xml:space="preserve"> odszkodowania.</w:t>
      </w:r>
    </w:p>
    <w:p w:rsidR="00C61A61" w:rsidRPr="00AD34E0" w:rsidRDefault="00C61A61" w:rsidP="00006DE6">
      <w:pPr>
        <w:numPr>
          <w:ilvl w:val="0"/>
          <w:numId w:val="42"/>
        </w:numPr>
        <w:tabs>
          <w:tab w:val="left" w:pos="851"/>
        </w:tabs>
        <w:spacing w:after="40"/>
        <w:jc w:val="both"/>
        <w:rPr>
          <w:rFonts w:ascii="Arial" w:hAnsi="Arial" w:cs="Arial"/>
          <w:b/>
          <w:sz w:val="22"/>
          <w:szCs w:val="22"/>
        </w:rPr>
      </w:pPr>
      <w:r w:rsidRPr="00AD34E0">
        <w:rPr>
          <w:rFonts w:ascii="Arial" w:hAnsi="Arial" w:cs="Arial"/>
          <w:b/>
          <w:iCs/>
          <w:sz w:val="22"/>
          <w:szCs w:val="22"/>
        </w:rPr>
        <w:t>Klauzula odpowiedzialności za koszty poniżej franszyzy</w:t>
      </w:r>
      <w:r w:rsidRPr="00AD34E0">
        <w:rPr>
          <w:rFonts w:ascii="Arial" w:hAnsi="Arial" w:cs="Arial"/>
          <w:iCs/>
          <w:sz w:val="22"/>
          <w:szCs w:val="22"/>
        </w:rPr>
        <w:t xml:space="preserve"> - </w:t>
      </w:r>
      <w:r w:rsidRPr="00AD34E0">
        <w:rPr>
          <w:rFonts w:ascii="Arial" w:hAnsi="Arial" w:cs="Arial"/>
          <w:sz w:val="22"/>
          <w:szCs w:val="22"/>
        </w:rPr>
        <w:t>ustala się, że ochroną ubezpieczeniową objęte są szkody wraz z kosztami dodatkowymi, za które zakład ubezpieczeń ponosi odpowiedzialność w ubezpieczeniu mienia, ale ze względu na franszyzę redukcyjną nie</w:t>
      </w:r>
      <w:r w:rsidR="004118CA" w:rsidRPr="00AD34E0">
        <w:rPr>
          <w:rFonts w:ascii="Arial" w:hAnsi="Arial" w:cs="Arial"/>
          <w:sz w:val="22"/>
          <w:szCs w:val="22"/>
        </w:rPr>
        <w:t> </w:t>
      </w:r>
      <w:r w:rsidRPr="00AD34E0">
        <w:rPr>
          <w:rFonts w:ascii="Arial" w:hAnsi="Arial" w:cs="Arial"/>
          <w:sz w:val="22"/>
          <w:szCs w:val="22"/>
        </w:rPr>
        <w:t>zostanie wypłacone odszkodowanie. Poniesione przez Ubezpieczającego koszty w celu zapobieżenia powstaniu szkody oraz minimalizacji rozmiarów szkody zostaną pokryte pomimo szkody w wysokości poniżej franszyzy.</w:t>
      </w:r>
    </w:p>
    <w:p w:rsidR="008466C8" w:rsidRPr="00AD34E0" w:rsidRDefault="008466C8" w:rsidP="00006DE6">
      <w:pPr>
        <w:numPr>
          <w:ilvl w:val="0"/>
          <w:numId w:val="42"/>
        </w:numPr>
        <w:spacing w:after="40"/>
        <w:jc w:val="both"/>
        <w:rPr>
          <w:rFonts w:ascii="Arial" w:hAnsi="Arial" w:cs="Arial"/>
          <w:sz w:val="22"/>
          <w:szCs w:val="22"/>
        </w:rPr>
      </w:pPr>
      <w:r w:rsidRPr="00AD34E0">
        <w:rPr>
          <w:rFonts w:ascii="Arial" w:hAnsi="Arial" w:cs="Arial"/>
          <w:b/>
          <w:sz w:val="22"/>
          <w:szCs w:val="22"/>
        </w:rPr>
        <w:t xml:space="preserve">Klauzula zdarzeń poza mieniem Ubezpieczonego – </w:t>
      </w:r>
      <w:r w:rsidRPr="00AD34E0">
        <w:rPr>
          <w:rFonts w:ascii="Arial" w:hAnsi="Arial" w:cs="Arial"/>
          <w:sz w:val="22"/>
          <w:szCs w:val="22"/>
        </w:rPr>
        <w:t>Ubezpieczyciel pokrywa szkody oraz koszty zabezpieczenia mienia przed szkodą, na skutek zdarzeń powstałych w wyniku działania żywiołów poza lokalizacją Ubezpieczonego, a będących lub mogących być przyczyną szkód u</w:t>
      </w:r>
      <w:r w:rsidR="004118CA" w:rsidRPr="00AD34E0">
        <w:rPr>
          <w:rFonts w:ascii="Arial" w:hAnsi="Arial" w:cs="Arial"/>
          <w:sz w:val="22"/>
          <w:szCs w:val="22"/>
        </w:rPr>
        <w:t> </w:t>
      </w:r>
      <w:r w:rsidRPr="00AD34E0">
        <w:rPr>
          <w:rFonts w:ascii="Arial" w:hAnsi="Arial" w:cs="Arial"/>
          <w:sz w:val="22"/>
          <w:szCs w:val="22"/>
        </w:rPr>
        <w:t>Ubezpieczonego.</w:t>
      </w:r>
    </w:p>
    <w:p w:rsidR="0009520D" w:rsidRPr="00AD34E0" w:rsidRDefault="0009520D" w:rsidP="00006DE6">
      <w:pPr>
        <w:numPr>
          <w:ilvl w:val="0"/>
          <w:numId w:val="42"/>
        </w:numPr>
        <w:tabs>
          <w:tab w:val="left" w:pos="851"/>
        </w:tabs>
        <w:spacing w:after="40"/>
        <w:jc w:val="both"/>
        <w:rPr>
          <w:rFonts w:ascii="Arial" w:hAnsi="Arial" w:cs="Arial"/>
          <w:b/>
          <w:sz w:val="22"/>
          <w:szCs w:val="22"/>
        </w:rPr>
      </w:pPr>
      <w:r w:rsidRPr="00AD34E0">
        <w:rPr>
          <w:rFonts w:ascii="Arial" w:hAnsi="Arial" w:cs="Arial"/>
          <w:b/>
          <w:iCs/>
          <w:sz w:val="22"/>
          <w:szCs w:val="22"/>
        </w:rPr>
        <w:t xml:space="preserve">Klauzula instalacji </w:t>
      </w:r>
      <w:r w:rsidRPr="00AD34E0">
        <w:rPr>
          <w:rFonts w:ascii="Arial" w:hAnsi="Arial" w:cs="Arial"/>
          <w:iCs/>
          <w:sz w:val="22"/>
          <w:szCs w:val="22"/>
        </w:rPr>
        <w:t xml:space="preserve">- </w:t>
      </w:r>
      <w:r w:rsidRPr="00AD34E0">
        <w:rPr>
          <w:rFonts w:ascii="Arial" w:hAnsi="Arial" w:cs="Arial"/>
          <w:sz w:val="22"/>
          <w:szCs w:val="22"/>
        </w:rPr>
        <w:t>ustala się, że ochroną ubezpieczeniową z tytułu ryzyk określonych w</w:t>
      </w:r>
      <w:r w:rsidR="004118CA" w:rsidRPr="00AD34E0">
        <w:rPr>
          <w:rFonts w:ascii="Arial" w:hAnsi="Arial" w:cs="Arial"/>
          <w:sz w:val="22"/>
          <w:szCs w:val="22"/>
        </w:rPr>
        <w:t> </w:t>
      </w:r>
      <w:r w:rsidRPr="00AD34E0">
        <w:rPr>
          <w:rFonts w:ascii="Arial" w:hAnsi="Arial" w:cs="Arial"/>
          <w:sz w:val="22"/>
          <w:szCs w:val="22"/>
        </w:rPr>
        <w:t>niniejszym programie wraz z przyjętymi klauzulami objęte są szkody w</w:t>
      </w:r>
      <w:r w:rsidR="008466C8" w:rsidRPr="00AD34E0">
        <w:rPr>
          <w:rFonts w:ascii="Arial" w:hAnsi="Arial" w:cs="Arial"/>
          <w:sz w:val="22"/>
          <w:szCs w:val="22"/>
        </w:rPr>
        <w:t>e wszelkich</w:t>
      </w:r>
      <w:r w:rsidRPr="00AD34E0">
        <w:rPr>
          <w:rFonts w:ascii="Arial" w:hAnsi="Arial" w:cs="Arial"/>
          <w:sz w:val="22"/>
          <w:szCs w:val="22"/>
        </w:rPr>
        <w:t xml:space="preserve"> instalacjach</w:t>
      </w:r>
      <w:r w:rsidRPr="00AD34E0">
        <w:rPr>
          <w:rFonts w:ascii="Arial" w:hAnsi="Arial" w:cs="Arial"/>
          <w:strike/>
          <w:sz w:val="22"/>
          <w:szCs w:val="22"/>
        </w:rPr>
        <w:t xml:space="preserve"> </w:t>
      </w:r>
      <w:r w:rsidRPr="00AD34E0">
        <w:rPr>
          <w:rFonts w:ascii="Arial" w:hAnsi="Arial" w:cs="Arial"/>
          <w:sz w:val="22"/>
          <w:szCs w:val="22"/>
        </w:rPr>
        <w:t>należących lub będących w zarządzaniu przez Ubezpieczonego, znajdujących się</w:t>
      </w:r>
      <w:r w:rsidR="004118CA" w:rsidRPr="00AD34E0">
        <w:rPr>
          <w:rFonts w:ascii="Arial" w:hAnsi="Arial" w:cs="Arial"/>
          <w:sz w:val="22"/>
          <w:szCs w:val="22"/>
        </w:rPr>
        <w:t> </w:t>
      </w:r>
      <w:r w:rsidR="008466C8" w:rsidRPr="00AD34E0">
        <w:rPr>
          <w:rFonts w:ascii="Arial" w:hAnsi="Arial" w:cs="Arial"/>
          <w:sz w:val="22"/>
          <w:szCs w:val="22"/>
        </w:rPr>
        <w:t xml:space="preserve">poza </w:t>
      </w:r>
      <w:r w:rsidRPr="00AD34E0">
        <w:rPr>
          <w:rFonts w:ascii="Arial" w:hAnsi="Arial" w:cs="Arial"/>
          <w:sz w:val="22"/>
          <w:szCs w:val="22"/>
        </w:rPr>
        <w:t>budynk</w:t>
      </w:r>
      <w:r w:rsidR="008466C8" w:rsidRPr="00AD34E0">
        <w:rPr>
          <w:rFonts w:ascii="Arial" w:hAnsi="Arial" w:cs="Arial"/>
          <w:sz w:val="22"/>
          <w:szCs w:val="22"/>
        </w:rPr>
        <w:t>iem</w:t>
      </w:r>
      <w:r w:rsidRPr="00AD34E0">
        <w:rPr>
          <w:rFonts w:ascii="Arial" w:hAnsi="Arial" w:cs="Arial"/>
          <w:sz w:val="22"/>
          <w:szCs w:val="22"/>
        </w:rPr>
        <w:t xml:space="preserve"> lub lokal</w:t>
      </w:r>
      <w:r w:rsidR="008466C8" w:rsidRPr="00AD34E0">
        <w:rPr>
          <w:rFonts w:ascii="Arial" w:hAnsi="Arial" w:cs="Arial"/>
          <w:sz w:val="22"/>
          <w:szCs w:val="22"/>
        </w:rPr>
        <w:t>em</w:t>
      </w:r>
      <w:r w:rsidRPr="00AD34E0">
        <w:rPr>
          <w:rFonts w:ascii="Arial" w:hAnsi="Arial" w:cs="Arial"/>
          <w:sz w:val="22"/>
          <w:szCs w:val="22"/>
        </w:rPr>
        <w:t xml:space="preserve"> </w:t>
      </w:r>
      <w:r w:rsidR="004A04FE" w:rsidRPr="00AD34E0">
        <w:rPr>
          <w:rFonts w:ascii="Arial" w:hAnsi="Arial" w:cs="Arial"/>
          <w:sz w:val="22"/>
          <w:szCs w:val="22"/>
        </w:rPr>
        <w:t>użytkowanym przez Ubezpieczonego w najbliższym otoczeniu</w:t>
      </w:r>
      <w:r w:rsidR="00A94057" w:rsidRPr="00AD34E0">
        <w:rPr>
          <w:rFonts w:ascii="Arial" w:hAnsi="Arial" w:cs="Arial"/>
          <w:sz w:val="22"/>
          <w:szCs w:val="22"/>
        </w:rPr>
        <w:t xml:space="preserve"> u</w:t>
      </w:r>
      <w:r w:rsidRPr="00AD34E0">
        <w:rPr>
          <w:rFonts w:ascii="Arial" w:hAnsi="Arial" w:cs="Arial"/>
          <w:sz w:val="22"/>
          <w:szCs w:val="22"/>
        </w:rPr>
        <w:t>bezpieczon</w:t>
      </w:r>
      <w:r w:rsidR="00A94057" w:rsidRPr="00AD34E0">
        <w:rPr>
          <w:rFonts w:ascii="Arial" w:hAnsi="Arial" w:cs="Arial"/>
          <w:sz w:val="22"/>
          <w:szCs w:val="22"/>
        </w:rPr>
        <w:t>ej</w:t>
      </w:r>
      <w:r w:rsidRPr="00AD34E0">
        <w:rPr>
          <w:rFonts w:ascii="Arial" w:hAnsi="Arial" w:cs="Arial"/>
          <w:sz w:val="22"/>
          <w:szCs w:val="22"/>
        </w:rPr>
        <w:t xml:space="preserve"> lokalizacji. Limit odpowiedzialności na jedno i wszystkie zdarzenia:</w:t>
      </w:r>
      <w:r w:rsidRPr="00AD34E0">
        <w:rPr>
          <w:rFonts w:ascii="Arial" w:hAnsi="Arial" w:cs="Arial"/>
          <w:b/>
          <w:sz w:val="22"/>
          <w:szCs w:val="22"/>
        </w:rPr>
        <w:t xml:space="preserve"> 100 000 zł.</w:t>
      </w:r>
    </w:p>
    <w:p w:rsidR="00082B95" w:rsidRPr="00AD34E0" w:rsidRDefault="00082B95" w:rsidP="00A65E84">
      <w:pPr>
        <w:autoSpaceDE w:val="0"/>
        <w:autoSpaceDN w:val="0"/>
        <w:adjustRightInd w:val="0"/>
        <w:spacing w:before="240" w:after="120"/>
        <w:rPr>
          <w:rFonts w:ascii="Arial" w:hAnsi="Arial" w:cs="Arial"/>
          <w:sz w:val="22"/>
          <w:szCs w:val="22"/>
        </w:rPr>
      </w:pPr>
      <w:r w:rsidRPr="00AD34E0">
        <w:rPr>
          <w:rFonts w:ascii="Arial" w:hAnsi="Arial" w:cs="Arial"/>
          <w:b/>
          <w:spacing w:val="3"/>
          <w:sz w:val="22"/>
          <w:szCs w:val="22"/>
          <w:u w:val="single"/>
        </w:rPr>
        <w:t>Sprzęt elektroniczny od wszystkich ryzyk</w:t>
      </w:r>
    </w:p>
    <w:p w:rsidR="00CC0D21"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reprezentantów –</w:t>
      </w:r>
      <w:r w:rsidRPr="00AD34E0">
        <w:rPr>
          <w:rFonts w:ascii="Arial" w:hAnsi="Arial" w:cs="Arial"/>
          <w:sz w:val="22"/>
          <w:szCs w:val="22"/>
        </w:rPr>
        <w:t xml:space="preserve"> Ubezpieczyciel nie ponosi odpowiedzialności za szkody powstałe wskutek winy umyślnej lub rażącego niedbalstwa wyłącznie reprezentantów Ubezpieczającego/Ubezpieczonego, chyba że w razie rażącego niedbalstwa zapłata odszkodowania odpowiada w danych okolicznościach względom słuszności. Dla celów niniejszej umowy za reprezentantów Ubezpieczającego/</w:t>
      </w:r>
      <w:r w:rsidR="00CB2E3F" w:rsidRPr="00AD34E0">
        <w:rPr>
          <w:rFonts w:ascii="Arial" w:hAnsi="Arial" w:cs="Arial"/>
          <w:sz w:val="22"/>
          <w:szCs w:val="22"/>
        </w:rPr>
        <w:t xml:space="preserve"> </w:t>
      </w:r>
      <w:r w:rsidRPr="00AD34E0">
        <w:rPr>
          <w:rFonts w:ascii="Arial" w:hAnsi="Arial" w:cs="Arial"/>
          <w:sz w:val="22"/>
          <w:szCs w:val="22"/>
        </w:rPr>
        <w:t>Ubezpieczonego będącego jednostką organizacyjną samorządową uważa się wyłącznie Zarząd Województwa</w:t>
      </w:r>
      <w:r w:rsidR="004118CA" w:rsidRPr="00AD34E0">
        <w:rPr>
          <w:rFonts w:ascii="Arial" w:hAnsi="Arial" w:cs="Arial"/>
          <w:sz w:val="22"/>
          <w:szCs w:val="22"/>
        </w:rPr>
        <w:t>.</w:t>
      </w:r>
    </w:p>
    <w:p w:rsidR="00CC0D21" w:rsidRPr="00AD34E0" w:rsidRDefault="00CC0D21"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aktów terroryzmu</w:t>
      </w:r>
      <w:r w:rsidRPr="00AD34E0">
        <w:rPr>
          <w:rFonts w:ascii="Arial" w:hAnsi="Arial" w:cs="Arial"/>
          <w:bCs/>
          <w:sz w:val="22"/>
          <w:szCs w:val="22"/>
        </w:rPr>
        <w:t xml:space="preserve"> - z</w:t>
      </w:r>
      <w:r w:rsidRPr="00AD34E0">
        <w:rPr>
          <w:rFonts w:ascii="Arial" w:hAnsi="Arial" w:cs="Arial"/>
          <w:sz w:val="22"/>
          <w:szCs w:val="22"/>
        </w:rPr>
        <w:t xml:space="preserve"> zachowaniem pozostałych nie zmienionych niniejszą klauzulą postanowień ogólnych warunków ubezpieczenia i</w:t>
      </w:r>
      <w:r w:rsidRPr="00AD34E0">
        <w:rPr>
          <w:rFonts w:ascii="Arial" w:hAnsi="Arial" w:cs="Arial"/>
          <w:b/>
          <w:bCs/>
          <w:sz w:val="22"/>
          <w:szCs w:val="22"/>
        </w:rPr>
        <w:t xml:space="preserve"> </w:t>
      </w:r>
      <w:r w:rsidRPr="00AD34E0">
        <w:rPr>
          <w:rFonts w:ascii="Arial" w:hAnsi="Arial" w:cs="Arial"/>
          <w:sz w:val="22"/>
          <w:szCs w:val="22"/>
        </w:rPr>
        <w:t>innych postanowień umowy ubezpieczenia, ustala się, że do zakresu ochrony ubezpieczeniowej włącza się szkody powstałe w</w:t>
      </w:r>
      <w:r w:rsidR="004118CA" w:rsidRPr="00AD34E0">
        <w:rPr>
          <w:rFonts w:ascii="Arial" w:hAnsi="Arial" w:cs="Arial"/>
          <w:sz w:val="22"/>
          <w:szCs w:val="22"/>
        </w:rPr>
        <w:t> </w:t>
      </w:r>
      <w:r w:rsidRPr="00AD34E0">
        <w:rPr>
          <w:rFonts w:ascii="Arial" w:hAnsi="Arial" w:cs="Arial"/>
          <w:sz w:val="22"/>
          <w:szCs w:val="22"/>
        </w:rPr>
        <w:t>ubezpieczonym mieniu w</w:t>
      </w:r>
      <w:r w:rsidR="00CB2E3F" w:rsidRPr="00AD34E0">
        <w:rPr>
          <w:rFonts w:ascii="Arial" w:hAnsi="Arial" w:cs="Arial"/>
          <w:sz w:val="22"/>
          <w:szCs w:val="22"/>
        </w:rPr>
        <w:t> </w:t>
      </w:r>
      <w:r w:rsidRPr="00AD34E0">
        <w:rPr>
          <w:rFonts w:ascii="Arial" w:hAnsi="Arial" w:cs="Arial"/>
          <w:sz w:val="22"/>
          <w:szCs w:val="22"/>
        </w:rPr>
        <w:t>wyniku zdarzeń losowych objętych ochroną ubezpieczeniową</w:t>
      </w:r>
      <w:r w:rsidRPr="00AD34E0">
        <w:rPr>
          <w:rFonts w:ascii="Arial" w:hAnsi="Arial" w:cs="Arial"/>
          <w:b/>
          <w:bCs/>
          <w:sz w:val="22"/>
          <w:szCs w:val="22"/>
        </w:rPr>
        <w:t xml:space="preserve"> </w:t>
      </w:r>
      <w:r w:rsidRPr="00AD34E0">
        <w:rPr>
          <w:rFonts w:ascii="Arial" w:hAnsi="Arial" w:cs="Arial"/>
          <w:sz w:val="22"/>
          <w:szCs w:val="22"/>
        </w:rPr>
        <w:t>oraz akcji ratowniczej prowadzonej w</w:t>
      </w:r>
      <w:r w:rsidR="00CB2E3F" w:rsidRPr="00AD34E0">
        <w:rPr>
          <w:rFonts w:ascii="Arial" w:hAnsi="Arial" w:cs="Arial"/>
          <w:sz w:val="22"/>
          <w:szCs w:val="22"/>
        </w:rPr>
        <w:t> </w:t>
      </w:r>
      <w:r w:rsidRPr="00AD34E0">
        <w:rPr>
          <w:rFonts w:ascii="Arial" w:hAnsi="Arial" w:cs="Arial"/>
          <w:sz w:val="22"/>
          <w:szCs w:val="22"/>
        </w:rPr>
        <w:t>związku z tymi zdarzeniami, będącymi bezpośrednim następstwem aktów terroryzmu. Przez akty terroryzmu rozumie się wszelkiego rodzaju</w:t>
      </w:r>
      <w:r w:rsidRPr="00AD34E0">
        <w:rPr>
          <w:rFonts w:ascii="Arial" w:hAnsi="Arial" w:cs="Arial"/>
          <w:b/>
          <w:bCs/>
          <w:sz w:val="22"/>
          <w:szCs w:val="22"/>
        </w:rPr>
        <w:t xml:space="preserve"> </w:t>
      </w:r>
      <w:r w:rsidRPr="00AD34E0">
        <w:rPr>
          <w:rFonts w:ascii="Arial" w:hAnsi="Arial" w:cs="Arial"/>
          <w:sz w:val="22"/>
          <w:szCs w:val="22"/>
        </w:rPr>
        <w:t>działanie mające na celu wprowadzenie chaosu, zastraszenie ludności lub dezorganizację życia publicznego dla osiągnięcia określonych skutków ekonomicznych, politycznych, religijnych, ideologicznych, socjalnych lub społecznych. Z zakresu ochrony wyłączone są</w:t>
      </w:r>
      <w:r w:rsidR="00CB2E3F" w:rsidRPr="00AD34E0">
        <w:rPr>
          <w:rFonts w:ascii="Arial" w:hAnsi="Arial" w:cs="Arial"/>
          <w:sz w:val="22"/>
          <w:szCs w:val="22"/>
        </w:rPr>
        <w:t> </w:t>
      </w:r>
      <w:r w:rsidRPr="00AD34E0">
        <w:rPr>
          <w:rFonts w:ascii="Arial" w:hAnsi="Arial" w:cs="Arial"/>
          <w:sz w:val="22"/>
          <w:szCs w:val="22"/>
        </w:rPr>
        <w:t xml:space="preserve">szkody spowodowane uwolnieniem lub wystawieniem na działanie substancji toksycznych, chemicznych lub biologicznych, jak również wszelkie szkody spowodowane atakiem elektronicznym, włączając w to włamania komputerowe lub wprowadzenie jakiejkolwiek formy wirusa komputerowego. </w:t>
      </w:r>
    </w:p>
    <w:p w:rsidR="00CC0D21" w:rsidRPr="00AD34E0" w:rsidRDefault="00CC0D21" w:rsidP="00A65E84">
      <w:pPr>
        <w:pStyle w:val="Akapitzlist"/>
        <w:spacing w:after="40"/>
        <w:ind w:left="397"/>
        <w:contextualSpacing w:val="0"/>
        <w:jc w:val="both"/>
        <w:rPr>
          <w:rFonts w:ascii="Arial" w:hAnsi="Arial" w:cs="Arial"/>
          <w:sz w:val="22"/>
          <w:szCs w:val="22"/>
        </w:rPr>
      </w:pPr>
      <w:r w:rsidRPr="00AD34E0">
        <w:rPr>
          <w:rFonts w:ascii="Arial" w:hAnsi="Arial" w:cs="Arial"/>
          <w:sz w:val="22"/>
          <w:szCs w:val="22"/>
        </w:rPr>
        <w:t xml:space="preserve">Ponadto niniejszą klauzulą nie są objęte: </w:t>
      </w:r>
    </w:p>
    <w:p w:rsidR="00CC0D21" w:rsidRPr="00AD34E0" w:rsidRDefault="00CC0D21" w:rsidP="00006DE6">
      <w:pPr>
        <w:pStyle w:val="Akapitzlist"/>
        <w:numPr>
          <w:ilvl w:val="1"/>
          <w:numId w:val="51"/>
        </w:numPr>
        <w:spacing w:after="40"/>
        <w:contextualSpacing w:val="0"/>
        <w:jc w:val="both"/>
        <w:rPr>
          <w:rFonts w:ascii="Arial" w:hAnsi="Arial" w:cs="Arial"/>
          <w:sz w:val="22"/>
          <w:szCs w:val="22"/>
        </w:rPr>
      </w:pPr>
      <w:r w:rsidRPr="00AD34E0">
        <w:rPr>
          <w:rFonts w:ascii="Arial" w:hAnsi="Arial" w:cs="Arial"/>
          <w:sz w:val="22"/>
          <w:szCs w:val="22"/>
        </w:rPr>
        <w:t>utrata lub uszkodzenie ubezpieczonych pozycji lub koszty, lub wydatki powstałe bezpośrednio lub pośrednio w wyniku przerwy w dostawie mediów (np. gaz, prąd, woda, łączność),</w:t>
      </w:r>
    </w:p>
    <w:p w:rsidR="00CC0D21" w:rsidRPr="00AD34E0" w:rsidRDefault="00CC0D21" w:rsidP="00006DE6">
      <w:pPr>
        <w:pStyle w:val="Akapitzlist"/>
        <w:numPr>
          <w:ilvl w:val="1"/>
          <w:numId w:val="51"/>
        </w:numPr>
        <w:spacing w:after="40"/>
        <w:contextualSpacing w:val="0"/>
        <w:jc w:val="both"/>
        <w:rPr>
          <w:rFonts w:ascii="Arial" w:hAnsi="Arial" w:cs="Arial"/>
          <w:sz w:val="22"/>
          <w:szCs w:val="22"/>
        </w:rPr>
      </w:pPr>
      <w:r w:rsidRPr="00AD34E0">
        <w:rPr>
          <w:rFonts w:ascii="Arial" w:hAnsi="Arial" w:cs="Arial"/>
          <w:sz w:val="22"/>
          <w:szCs w:val="22"/>
        </w:rPr>
        <w:t>utrata lub uszkodzenie ubezpieczonych pozycji lub koszty, lub wydatki wynikające bezpośrednio lub pośrednio z zanieczyszczenia biologicznego, chemicznego, nuklearnego lub radioaktywnego. Dla celów niniejszej klauzuli, przez zanieczyszczenie rozumie się</w:t>
      </w:r>
      <w:r w:rsidR="004118CA" w:rsidRPr="00AD34E0">
        <w:rPr>
          <w:rFonts w:ascii="Arial" w:hAnsi="Arial" w:cs="Arial"/>
          <w:sz w:val="22"/>
          <w:szCs w:val="22"/>
        </w:rPr>
        <w:t> </w:t>
      </w:r>
      <w:r w:rsidRPr="00AD34E0">
        <w:rPr>
          <w:rFonts w:ascii="Arial" w:hAnsi="Arial" w:cs="Arial"/>
          <w:sz w:val="22"/>
          <w:szCs w:val="22"/>
        </w:rPr>
        <w:t>zanieczyszczenie, zatrucie lub uniemożliwienie korzystania lub ograniczenie w</w:t>
      </w:r>
      <w:r w:rsidR="004118CA" w:rsidRPr="00AD34E0">
        <w:rPr>
          <w:rFonts w:ascii="Arial" w:hAnsi="Arial" w:cs="Arial"/>
          <w:sz w:val="22"/>
          <w:szCs w:val="22"/>
        </w:rPr>
        <w:t> </w:t>
      </w:r>
      <w:r w:rsidRPr="00AD34E0">
        <w:rPr>
          <w:rFonts w:ascii="Arial" w:hAnsi="Arial" w:cs="Arial"/>
          <w:sz w:val="22"/>
          <w:szCs w:val="22"/>
        </w:rPr>
        <w:t>korzystaniu z przedmiotów, z uwagi na</w:t>
      </w:r>
      <w:r w:rsidR="00CB2E3F" w:rsidRPr="00AD34E0">
        <w:rPr>
          <w:rFonts w:ascii="Arial" w:hAnsi="Arial" w:cs="Arial"/>
          <w:sz w:val="22"/>
          <w:szCs w:val="22"/>
        </w:rPr>
        <w:t> </w:t>
      </w:r>
      <w:r w:rsidRPr="00AD34E0">
        <w:rPr>
          <w:rFonts w:ascii="Arial" w:hAnsi="Arial" w:cs="Arial"/>
          <w:sz w:val="22"/>
          <w:szCs w:val="22"/>
        </w:rPr>
        <w:t>oddziaływanie substancji chemicznych, biologicznych</w:t>
      </w:r>
      <w:r w:rsidR="004118CA" w:rsidRPr="00AD34E0">
        <w:rPr>
          <w:rFonts w:ascii="Arial" w:hAnsi="Arial" w:cs="Arial"/>
          <w:sz w:val="22"/>
          <w:szCs w:val="22"/>
        </w:rPr>
        <w:t xml:space="preserve"> nuklearnych lub radioaktywnych,</w:t>
      </w:r>
    </w:p>
    <w:p w:rsidR="00CC0D21" w:rsidRPr="00AD34E0" w:rsidRDefault="00CC0D21" w:rsidP="00006DE6">
      <w:pPr>
        <w:pStyle w:val="Akapitzlist"/>
        <w:numPr>
          <w:ilvl w:val="1"/>
          <w:numId w:val="51"/>
        </w:numPr>
        <w:spacing w:after="40"/>
        <w:contextualSpacing w:val="0"/>
        <w:jc w:val="both"/>
        <w:rPr>
          <w:rFonts w:ascii="Arial" w:hAnsi="Arial" w:cs="Arial"/>
          <w:sz w:val="22"/>
          <w:szCs w:val="22"/>
        </w:rPr>
      </w:pPr>
      <w:r w:rsidRPr="00AD34E0">
        <w:rPr>
          <w:rFonts w:ascii="Arial" w:hAnsi="Arial" w:cs="Arial"/>
          <w:sz w:val="22"/>
          <w:szCs w:val="22"/>
        </w:rPr>
        <w:t>utrata lub uszkodzenie ubezpieczonych pozycji lub koszty, lub wydatki powstałe bezpośrednio lub pośrednio w wyniku wybuchu jądrowego.</w:t>
      </w:r>
    </w:p>
    <w:p w:rsidR="00082B95" w:rsidRPr="00AD34E0" w:rsidRDefault="00082B95" w:rsidP="00A65E84">
      <w:pPr>
        <w:tabs>
          <w:tab w:val="left" w:pos="851"/>
        </w:tabs>
        <w:spacing w:after="40"/>
        <w:ind w:left="340"/>
        <w:jc w:val="both"/>
        <w:rPr>
          <w:rFonts w:ascii="Arial" w:hAnsi="Arial" w:cs="Arial"/>
          <w:sz w:val="22"/>
          <w:szCs w:val="22"/>
        </w:rPr>
      </w:pP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500 000 zł</w:t>
      </w:r>
      <w:r w:rsidRPr="00AD34E0">
        <w:rPr>
          <w:rFonts w:ascii="Arial" w:hAnsi="Arial" w:cs="Arial"/>
          <w:sz w:val="22"/>
          <w:szCs w:val="22"/>
        </w:rPr>
        <w:t xml:space="preserve"> na</w:t>
      </w:r>
      <w:r w:rsidR="004118CA" w:rsidRPr="00AD34E0">
        <w:rPr>
          <w:rFonts w:ascii="Arial" w:hAnsi="Arial" w:cs="Arial"/>
          <w:sz w:val="22"/>
          <w:szCs w:val="22"/>
        </w:rPr>
        <w:t> </w:t>
      </w:r>
      <w:r w:rsidRPr="00AD34E0">
        <w:rPr>
          <w:rFonts w:ascii="Arial" w:hAnsi="Arial" w:cs="Arial"/>
          <w:sz w:val="22"/>
          <w:szCs w:val="22"/>
        </w:rPr>
        <w:t>jeden i</w:t>
      </w:r>
      <w:r w:rsidR="00CB2E3F" w:rsidRPr="00AD34E0">
        <w:rPr>
          <w:rFonts w:ascii="Arial" w:hAnsi="Arial" w:cs="Arial"/>
          <w:sz w:val="22"/>
          <w:szCs w:val="22"/>
        </w:rPr>
        <w:t> </w:t>
      </w:r>
      <w:r w:rsidRPr="00AD34E0">
        <w:rPr>
          <w:rFonts w:ascii="Arial" w:hAnsi="Arial" w:cs="Arial"/>
          <w:sz w:val="22"/>
          <w:szCs w:val="22"/>
        </w:rPr>
        <w:t>wszystkie wypadki w okresie ubezpieczenia.</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strajków, rozruchów, zamieszek społecznych</w:t>
      </w:r>
      <w:r w:rsidRPr="00AD34E0">
        <w:rPr>
          <w:rFonts w:ascii="Arial" w:hAnsi="Arial" w:cs="Arial"/>
          <w:sz w:val="22"/>
          <w:szCs w:val="22"/>
        </w:rPr>
        <w:t xml:space="preserve"> - z zachowaniem pozostałych nie</w:t>
      </w:r>
      <w:r w:rsidR="004118CA" w:rsidRPr="00AD34E0">
        <w:rPr>
          <w:rFonts w:ascii="Arial" w:hAnsi="Arial" w:cs="Arial"/>
          <w:sz w:val="22"/>
          <w:szCs w:val="22"/>
        </w:rPr>
        <w:t> </w:t>
      </w:r>
      <w:r w:rsidRPr="00AD34E0">
        <w:rPr>
          <w:rFonts w:ascii="Arial" w:hAnsi="Arial" w:cs="Arial"/>
          <w:sz w:val="22"/>
          <w:szCs w:val="22"/>
        </w:rPr>
        <w:t>zmienionych niniejszą klauzulą postanowień ogólnych warunków ubezpieczenia i innych postanowień umowy ubezpieczenia ustala się, że Ubezpieczyciel udziela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082B95" w:rsidRPr="00AD34E0" w:rsidRDefault="00082B95" w:rsidP="00A65E84">
      <w:pPr>
        <w:tabs>
          <w:tab w:val="left" w:pos="993"/>
        </w:tabs>
        <w:spacing w:after="40"/>
        <w:ind w:left="636" w:hanging="284"/>
        <w:jc w:val="both"/>
        <w:rPr>
          <w:rFonts w:ascii="Arial" w:hAnsi="Arial" w:cs="Arial"/>
          <w:sz w:val="22"/>
          <w:szCs w:val="22"/>
        </w:rPr>
      </w:pPr>
      <w:r w:rsidRPr="00AD34E0">
        <w:rPr>
          <w:rFonts w:ascii="Arial" w:hAnsi="Arial" w:cs="Arial"/>
          <w:sz w:val="22"/>
          <w:szCs w:val="22"/>
        </w:rPr>
        <w:t>Przez strajki, rozruchy oraz zamieszki społeczne rozumie się:</w:t>
      </w:r>
    </w:p>
    <w:p w:rsidR="00082B95" w:rsidRPr="00AD34E0" w:rsidRDefault="00082B95" w:rsidP="00006DE6">
      <w:pPr>
        <w:numPr>
          <w:ilvl w:val="0"/>
          <w:numId w:val="48"/>
        </w:numPr>
        <w:tabs>
          <w:tab w:val="left" w:pos="993"/>
        </w:tabs>
        <w:spacing w:after="40"/>
        <w:jc w:val="both"/>
        <w:rPr>
          <w:rFonts w:ascii="Arial" w:hAnsi="Arial" w:cs="Arial"/>
          <w:sz w:val="22"/>
          <w:szCs w:val="22"/>
        </w:rPr>
      </w:pPr>
      <w:r w:rsidRPr="00AD34E0">
        <w:rPr>
          <w:rFonts w:ascii="Arial" w:hAnsi="Arial" w:cs="Arial"/>
          <w:sz w:val="22"/>
          <w:szCs w:val="22"/>
        </w:rPr>
        <w:t>działanie osoby lub grupy osób, powodujące zakłócenia porządku publicznego;</w:t>
      </w:r>
    </w:p>
    <w:p w:rsidR="00082B95" w:rsidRPr="00AD34E0" w:rsidRDefault="00082B95" w:rsidP="00006DE6">
      <w:pPr>
        <w:numPr>
          <w:ilvl w:val="0"/>
          <w:numId w:val="48"/>
        </w:numPr>
        <w:tabs>
          <w:tab w:val="left" w:pos="993"/>
        </w:tabs>
        <w:spacing w:after="40"/>
        <w:jc w:val="both"/>
        <w:rPr>
          <w:rFonts w:ascii="Arial" w:hAnsi="Arial" w:cs="Arial"/>
          <w:sz w:val="22"/>
          <w:szCs w:val="22"/>
        </w:rPr>
      </w:pPr>
      <w:r w:rsidRPr="00AD34E0">
        <w:rPr>
          <w:rFonts w:ascii="Arial" w:hAnsi="Arial" w:cs="Arial"/>
          <w:sz w:val="22"/>
          <w:szCs w:val="22"/>
        </w:rPr>
        <w:t>działanie legalnie ustanowionej władzy zmierzające do przywrócenia porządku publicznego lub zminimalizowania skutków zakłóceń;</w:t>
      </w:r>
    </w:p>
    <w:p w:rsidR="00082B95" w:rsidRPr="00AD34E0" w:rsidRDefault="00082B95" w:rsidP="00006DE6">
      <w:pPr>
        <w:numPr>
          <w:ilvl w:val="0"/>
          <w:numId w:val="48"/>
        </w:numPr>
        <w:tabs>
          <w:tab w:val="left" w:pos="993"/>
        </w:tabs>
        <w:spacing w:after="40"/>
        <w:jc w:val="both"/>
        <w:rPr>
          <w:rFonts w:ascii="Arial" w:hAnsi="Arial" w:cs="Arial"/>
          <w:sz w:val="22"/>
          <w:szCs w:val="22"/>
        </w:rPr>
      </w:pPr>
      <w:r w:rsidRPr="00AD34E0">
        <w:rPr>
          <w:rFonts w:ascii="Arial" w:hAnsi="Arial" w:cs="Arial"/>
          <w:sz w:val="22"/>
          <w:szCs w:val="22"/>
        </w:rPr>
        <w:t>umyślne działanie strajkującego lub poddanego lokautowi pracownika, mające na celu wspomożenie strajku lub przeciwstawienie się lokautowi;</w:t>
      </w:r>
    </w:p>
    <w:p w:rsidR="00082B95" w:rsidRPr="00AD34E0" w:rsidRDefault="00082B95" w:rsidP="00006DE6">
      <w:pPr>
        <w:numPr>
          <w:ilvl w:val="0"/>
          <w:numId w:val="48"/>
        </w:numPr>
        <w:tabs>
          <w:tab w:val="left" w:pos="993"/>
        </w:tabs>
        <w:spacing w:after="40"/>
        <w:jc w:val="both"/>
        <w:rPr>
          <w:rFonts w:ascii="Arial" w:hAnsi="Arial" w:cs="Arial"/>
          <w:sz w:val="22"/>
          <w:szCs w:val="22"/>
        </w:rPr>
      </w:pPr>
      <w:r w:rsidRPr="00AD34E0">
        <w:rPr>
          <w:rFonts w:ascii="Arial" w:hAnsi="Arial" w:cs="Arial"/>
          <w:sz w:val="22"/>
          <w:szCs w:val="22"/>
        </w:rPr>
        <w:t>działanie legalnie ustanowionej władzy zapobiegające takim czynnościom lub działającej w</w:t>
      </w:r>
      <w:r w:rsidR="004118CA" w:rsidRPr="00AD34E0">
        <w:rPr>
          <w:rFonts w:ascii="Arial" w:hAnsi="Arial" w:cs="Arial"/>
          <w:sz w:val="22"/>
          <w:szCs w:val="22"/>
        </w:rPr>
        <w:t> </w:t>
      </w:r>
      <w:r w:rsidRPr="00AD34E0">
        <w:rPr>
          <w:rFonts w:ascii="Arial" w:hAnsi="Arial" w:cs="Arial"/>
          <w:sz w:val="22"/>
          <w:szCs w:val="22"/>
        </w:rPr>
        <w:t>celu zminimalizowania skutków takich działań.</w:t>
      </w:r>
    </w:p>
    <w:p w:rsidR="00082B95" w:rsidRPr="00AD34E0" w:rsidRDefault="00082B95" w:rsidP="00A65E84">
      <w:pPr>
        <w:tabs>
          <w:tab w:val="left" w:pos="993"/>
        </w:tabs>
        <w:spacing w:after="40"/>
        <w:ind w:left="636" w:hanging="284"/>
        <w:jc w:val="both"/>
        <w:rPr>
          <w:rFonts w:ascii="Arial" w:hAnsi="Arial" w:cs="Arial"/>
          <w:sz w:val="22"/>
          <w:szCs w:val="22"/>
        </w:rPr>
      </w:pPr>
      <w:r w:rsidRPr="00AD34E0">
        <w:rPr>
          <w:rFonts w:ascii="Arial" w:hAnsi="Arial" w:cs="Arial"/>
          <w:sz w:val="22"/>
          <w:szCs w:val="22"/>
        </w:rPr>
        <w:t>Z ochrony ubezpieczeniowej wyłącza się szkody będące następstwem:</w:t>
      </w:r>
    </w:p>
    <w:p w:rsidR="00082B95" w:rsidRPr="00AD34E0" w:rsidRDefault="00082B95" w:rsidP="00006DE6">
      <w:pPr>
        <w:numPr>
          <w:ilvl w:val="0"/>
          <w:numId w:val="49"/>
        </w:numPr>
        <w:tabs>
          <w:tab w:val="left" w:pos="993"/>
        </w:tabs>
        <w:spacing w:after="40"/>
        <w:jc w:val="both"/>
        <w:rPr>
          <w:rFonts w:ascii="Arial" w:hAnsi="Arial" w:cs="Arial"/>
          <w:sz w:val="22"/>
          <w:szCs w:val="22"/>
        </w:rPr>
      </w:pPr>
      <w:r w:rsidRPr="00AD34E0">
        <w:rPr>
          <w:rFonts w:ascii="Arial" w:hAnsi="Arial" w:cs="Arial"/>
          <w:sz w:val="22"/>
          <w:szCs w:val="22"/>
        </w:rPr>
        <w:t xml:space="preserve">działań wojennych, wojny domowej, wprowadzenia stanu wojennego lub stanu wyjątkowego, powstania zbrojnego, rewolucji, sabotażu, lokautu, blokady, </w:t>
      </w:r>
    </w:p>
    <w:p w:rsidR="00082B95" w:rsidRPr="00AD34E0" w:rsidRDefault="00082B95" w:rsidP="00006DE6">
      <w:pPr>
        <w:numPr>
          <w:ilvl w:val="0"/>
          <w:numId w:val="49"/>
        </w:numPr>
        <w:tabs>
          <w:tab w:val="left" w:pos="993"/>
        </w:tabs>
        <w:spacing w:after="40"/>
        <w:jc w:val="both"/>
        <w:rPr>
          <w:rFonts w:ascii="Arial" w:hAnsi="Arial" w:cs="Arial"/>
          <w:sz w:val="22"/>
          <w:szCs w:val="22"/>
        </w:rPr>
      </w:pPr>
      <w:r w:rsidRPr="00AD34E0">
        <w:rPr>
          <w:rFonts w:ascii="Arial" w:hAnsi="Arial" w:cs="Arial"/>
          <w:sz w:val="22"/>
          <w:szCs w:val="22"/>
        </w:rPr>
        <w:t xml:space="preserve">działania energii jądrowej, promieni laserowych, promieniowania jonizującego, pola magnetycznego lub elektromagnetycznego lub skażenia radioaktywnego, </w:t>
      </w:r>
    </w:p>
    <w:p w:rsidR="00082B95" w:rsidRPr="00AD34E0" w:rsidRDefault="00082B95" w:rsidP="00006DE6">
      <w:pPr>
        <w:numPr>
          <w:ilvl w:val="0"/>
          <w:numId w:val="49"/>
        </w:numPr>
        <w:tabs>
          <w:tab w:val="left" w:pos="993"/>
        </w:tabs>
        <w:spacing w:after="40"/>
        <w:jc w:val="both"/>
        <w:rPr>
          <w:rFonts w:ascii="Arial" w:hAnsi="Arial" w:cs="Arial"/>
          <w:sz w:val="22"/>
          <w:szCs w:val="22"/>
        </w:rPr>
      </w:pPr>
      <w:r w:rsidRPr="00AD34E0">
        <w:rPr>
          <w:rFonts w:ascii="Arial" w:hAnsi="Arial" w:cs="Arial"/>
          <w:sz w:val="22"/>
          <w:szCs w:val="22"/>
        </w:rPr>
        <w:t xml:space="preserve">decyzji administracyjnej wydanej na podstawie obowiązujących przepisów, powodującej konfiskatę, rekwizycję, nacjonalizację lub innego rodzaju przejęcie ubezpieczonego mienia w wyniku decyzji władz RP, </w:t>
      </w:r>
    </w:p>
    <w:p w:rsidR="00082B95" w:rsidRPr="00AD34E0" w:rsidRDefault="00082B95" w:rsidP="00006DE6">
      <w:pPr>
        <w:numPr>
          <w:ilvl w:val="0"/>
          <w:numId w:val="49"/>
        </w:numPr>
        <w:tabs>
          <w:tab w:val="left" w:pos="851"/>
        </w:tabs>
        <w:spacing w:after="40"/>
        <w:jc w:val="both"/>
        <w:rPr>
          <w:rFonts w:ascii="Arial" w:hAnsi="Arial" w:cs="Arial"/>
          <w:b/>
          <w:sz w:val="22"/>
          <w:szCs w:val="22"/>
        </w:rPr>
      </w:pPr>
      <w:r w:rsidRPr="00AD34E0">
        <w:rPr>
          <w:rFonts w:ascii="Arial" w:hAnsi="Arial" w:cs="Arial"/>
          <w:sz w:val="22"/>
          <w:szCs w:val="22"/>
        </w:rPr>
        <w:t>działań ubezpieczonego podjętych w związku z kontrolowaniem, zapobieganiem lub zwalczaniem skutków aktów terroryzmu, strajków, rozruchów i zamieszek wewnętrznych oraz zdarzeń wymienionych w lit. a</w:t>
      </w:r>
      <w:r w:rsidR="00CB3576" w:rsidRPr="00AD34E0">
        <w:rPr>
          <w:rFonts w:ascii="Arial" w:hAnsi="Arial" w:cs="Arial"/>
          <w:sz w:val="22"/>
          <w:szCs w:val="22"/>
        </w:rPr>
        <w:t>.</w:t>
      </w:r>
    </w:p>
    <w:p w:rsidR="00082B95" w:rsidRPr="00AD34E0" w:rsidRDefault="00082B95" w:rsidP="00A65E84">
      <w:pPr>
        <w:tabs>
          <w:tab w:val="left" w:pos="851"/>
        </w:tabs>
        <w:spacing w:after="40"/>
        <w:ind w:left="360"/>
        <w:jc w:val="both"/>
        <w:rPr>
          <w:rFonts w:ascii="Arial" w:hAnsi="Arial" w:cs="Arial"/>
          <w:sz w:val="22"/>
          <w:szCs w:val="22"/>
        </w:rPr>
      </w:pP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200 000 zł</w:t>
      </w:r>
      <w:r w:rsidRPr="00AD34E0">
        <w:rPr>
          <w:rFonts w:ascii="Arial" w:hAnsi="Arial" w:cs="Arial"/>
          <w:sz w:val="22"/>
          <w:szCs w:val="22"/>
        </w:rPr>
        <w:t xml:space="preserve"> na</w:t>
      </w:r>
      <w:r w:rsidR="004118CA" w:rsidRPr="00AD34E0">
        <w:rPr>
          <w:rFonts w:ascii="Arial" w:hAnsi="Arial" w:cs="Arial"/>
          <w:sz w:val="22"/>
          <w:szCs w:val="22"/>
        </w:rPr>
        <w:t> </w:t>
      </w:r>
      <w:r w:rsidRPr="00AD34E0">
        <w:rPr>
          <w:rFonts w:ascii="Arial" w:hAnsi="Arial" w:cs="Arial"/>
          <w:sz w:val="22"/>
          <w:szCs w:val="22"/>
        </w:rPr>
        <w:t>jeden i</w:t>
      </w:r>
      <w:r w:rsidR="00CB2E3F" w:rsidRPr="00AD34E0">
        <w:rPr>
          <w:rFonts w:ascii="Arial" w:hAnsi="Arial" w:cs="Arial"/>
          <w:sz w:val="22"/>
          <w:szCs w:val="22"/>
        </w:rPr>
        <w:t> </w:t>
      </w:r>
      <w:r w:rsidRPr="00AD34E0">
        <w:rPr>
          <w:rFonts w:ascii="Arial" w:hAnsi="Arial" w:cs="Arial"/>
          <w:sz w:val="22"/>
          <w:szCs w:val="22"/>
        </w:rPr>
        <w:t>wszystkie wypadki w okresie ubezpieczenia.</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trzęsienia ziemi</w:t>
      </w:r>
      <w:r w:rsidRPr="00AD34E0">
        <w:rPr>
          <w:rFonts w:ascii="Arial" w:hAnsi="Arial" w:cs="Arial"/>
          <w:sz w:val="22"/>
          <w:szCs w:val="22"/>
        </w:rPr>
        <w:t xml:space="preserve"> - zakres ubezpieczenia rozszerza się o szkody powstałe w</w:t>
      </w:r>
      <w:r w:rsidR="00CB2E3F" w:rsidRPr="00AD34E0">
        <w:rPr>
          <w:rFonts w:ascii="Arial" w:hAnsi="Arial" w:cs="Arial"/>
          <w:sz w:val="22"/>
          <w:szCs w:val="22"/>
        </w:rPr>
        <w:t> </w:t>
      </w:r>
      <w:r w:rsidRPr="00AD34E0">
        <w:rPr>
          <w:rFonts w:ascii="Arial" w:hAnsi="Arial" w:cs="Arial"/>
          <w:sz w:val="22"/>
          <w:szCs w:val="22"/>
        </w:rPr>
        <w:t xml:space="preserve">ubezpieczonym sprzęcie wskutek trzęsienia ziemi. Odpowiedzialność na podstawie niniejszej klauzuli ograniczona jest do limitu </w:t>
      </w:r>
      <w:r w:rsidR="00B15B4C" w:rsidRPr="00AD34E0">
        <w:rPr>
          <w:rFonts w:ascii="Arial" w:hAnsi="Arial" w:cs="Arial"/>
          <w:b/>
          <w:sz w:val="22"/>
          <w:szCs w:val="22"/>
        </w:rPr>
        <w:t>500 000 zł</w:t>
      </w:r>
      <w:r w:rsidR="00B15B4C" w:rsidRPr="00AD34E0">
        <w:rPr>
          <w:rFonts w:ascii="Arial" w:hAnsi="Arial" w:cs="Arial"/>
          <w:sz w:val="22"/>
          <w:szCs w:val="22"/>
        </w:rPr>
        <w:t xml:space="preserve"> </w:t>
      </w:r>
      <w:r w:rsidRPr="00AD34E0">
        <w:rPr>
          <w:rFonts w:ascii="Arial" w:hAnsi="Arial" w:cs="Arial"/>
          <w:sz w:val="22"/>
          <w:szCs w:val="22"/>
        </w:rPr>
        <w:t>na jeden i wszystkie wypadki w okresie ubezpieczenia.</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likwidacyjna w sprzęcie elektronicznym</w:t>
      </w:r>
      <w:r w:rsidRPr="00AD34E0">
        <w:rPr>
          <w:rFonts w:ascii="Arial" w:hAnsi="Arial" w:cs="Arial"/>
          <w:sz w:val="22"/>
          <w:szCs w:val="22"/>
        </w:rPr>
        <w:t xml:space="preserve"> - odszkodowanie wypłacane jest w</w:t>
      </w:r>
      <w:r w:rsidR="004118CA" w:rsidRPr="00AD34E0">
        <w:rPr>
          <w:rFonts w:ascii="Arial" w:hAnsi="Arial" w:cs="Arial"/>
          <w:sz w:val="22"/>
          <w:szCs w:val="22"/>
        </w:rPr>
        <w:t> </w:t>
      </w:r>
      <w:r w:rsidRPr="00AD34E0">
        <w:rPr>
          <w:rFonts w:ascii="Arial" w:hAnsi="Arial" w:cs="Arial"/>
          <w:sz w:val="22"/>
          <w:szCs w:val="22"/>
        </w:rPr>
        <w:t>wartości odtworzenia (maksymalnie do wysokości przyjętej sumy ubezpieczenia danego środka), rozumianej jako koszt zastąpienia ubezpieczonego sprzętu przez fabrycznie nowy, dostępny na rynku, możliwie jak najbardziej zbliżony parametrami jakości i wydajności do</w:t>
      </w:r>
      <w:r w:rsidR="004118CA" w:rsidRPr="00AD34E0">
        <w:rPr>
          <w:rFonts w:ascii="Arial" w:hAnsi="Arial" w:cs="Arial"/>
          <w:sz w:val="22"/>
          <w:szCs w:val="22"/>
        </w:rPr>
        <w:t> </w:t>
      </w:r>
      <w:r w:rsidRPr="00AD34E0">
        <w:rPr>
          <w:rFonts w:ascii="Arial" w:hAnsi="Arial" w:cs="Arial"/>
          <w:sz w:val="22"/>
          <w:szCs w:val="22"/>
        </w:rPr>
        <w:t xml:space="preserve">sprzętu zniszczonego, z uwzględnieniem kosztów transportu, demontażu i montażu oraz opłat celnych i innych tego typu należności, niezależnie od wieku, stopnia zużycia technicznego i technologicznego oraz stopnia umorzenia sprzętu. </w:t>
      </w:r>
    </w:p>
    <w:p w:rsidR="005A753B" w:rsidRPr="00AD34E0" w:rsidRDefault="005A753B"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 xml:space="preserve">Klauzula kosztów opinii technicznej dla sprzętu elektronicznego </w:t>
      </w:r>
      <w:r w:rsidRPr="00AD34E0">
        <w:rPr>
          <w:rFonts w:ascii="Arial" w:hAnsi="Arial" w:cs="Arial"/>
          <w:sz w:val="22"/>
          <w:szCs w:val="22"/>
        </w:rPr>
        <w:t>– uzgadnia się, że ubezpieczyciel pokryje koszty sporządzenia opinii serwisu o uszkodzonych urządzeniach z podaniem zakresu uszkodzeń, przyczyny usterki i kosztach naprawy, opinii stwierdzającej brak możliwości dokonania naprawy lub stwierdzenia nieopłacalności naprawy</w:t>
      </w:r>
      <w:r w:rsidR="00F22E50" w:rsidRPr="00AD34E0">
        <w:rPr>
          <w:rFonts w:ascii="Arial" w:hAnsi="Arial" w:cs="Arial"/>
          <w:sz w:val="22"/>
          <w:szCs w:val="22"/>
        </w:rPr>
        <w:t>, która jest wymagana w procesie likwidacji szkody</w:t>
      </w:r>
      <w:r w:rsidRPr="00AD34E0">
        <w:rPr>
          <w:rFonts w:ascii="Arial" w:hAnsi="Arial" w:cs="Arial"/>
          <w:sz w:val="22"/>
          <w:szCs w:val="22"/>
        </w:rPr>
        <w:t xml:space="preserve">. Limit odpowiedzialności na jedno i wszystkie zdarzenia w okresie ubezpieczenia: </w:t>
      </w:r>
      <w:r w:rsidRPr="00AD34E0">
        <w:rPr>
          <w:rFonts w:ascii="Arial" w:hAnsi="Arial" w:cs="Arial"/>
          <w:b/>
          <w:sz w:val="22"/>
          <w:szCs w:val="22"/>
        </w:rPr>
        <w:t> </w:t>
      </w:r>
      <w:r w:rsidR="007B7532">
        <w:rPr>
          <w:rFonts w:ascii="Arial" w:hAnsi="Arial" w:cs="Arial"/>
          <w:b/>
          <w:sz w:val="22"/>
          <w:szCs w:val="22"/>
        </w:rPr>
        <w:t xml:space="preserve">5 </w:t>
      </w:r>
      <w:r w:rsidRPr="00AD34E0">
        <w:rPr>
          <w:rFonts w:ascii="Arial" w:hAnsi="Arial" w:cs="Arial"/>
          <w:b/>
          <w:sz w:val="22"/>
          <w:szCs w:val="22"/>
        </w:rPr>
        <w:t>000 zł</w:t>
      </w:r>
      <w:r w:rsidRPr="00AD34E0">
        <w:rPr>
          <w:rFonts w:ascii="Arial" w:hAnsi="Arial" w:cs="Arial"/>
          <w:sz w:val="22"/>
          <w:szCs w:val="22"/>
        </w:rPr>
        <w:t>.</w:t>
      </w:r>
    </w:p>
    <w:p w:rsidR="00082B95" w:rsidRPr="00AD34E0" w:rsidRDefault="00082B95" w:rsidP="00006DE6">
      <w:pPr>
        <w:numPr>
          <w:ilvl w:val="0"/>
          <w:numId w:val="45"/>
        </w:numPr>
        <w:spacing w:after="40"/>
        <w:jc w:val="both"/>
        <w:rPr>
          <w:rFonts w:ascii="Arial" w:hAnsi="Arial" w:cs="Arial"/>
          <w:iCs/>
          <w:sz w:val="22"/>
          <w:szCs w:val="22"/>
        </w:rPr>
      </w:pPr>
      <w:r w:rsidRPr="00AD34E0">
        <w:rPr>
          <w:rFonts w:ascii="Arial" w:hAnsi="Arial" w:cs="Arial"/>
          <w:b/>
          <w:bCs/>
          <w:sz w:val="22"/>
          <w:szCs w:val="22"/>
        </w:rPr>
        <w:t xml:space="preserve">Klauzula akceptacji istniejących zabezpieczeń – </w:t>
      </w:r>
      <w:r w:rsidRPr="00AD34E0">
        <w:rPr>
          <w:rFonts w:ascii="Arial" w:hAnsi="Arial" w:cs="Arial"/>
          <w:bCs/>
          <w:sz w:val="22"/>
          <w:szCs w:val="22"/>
        </w:rPr>
        <w:t>uzgadnia się, że Ubezpieczyciel uznaje stan zabezpieczeń p/kradzieżowych</w:t>
      </w:r>
      <w:r w:rsidR="00CC0D21" w:rsidRPr="00AD34E0">
        <w:rPr>
          <w:rFonts w:ascii="Arial" w:hAnsi="Arial" w:cs="Arial"/>
          <w:bCs/>
          <w:sz w:val="22"/>
          <w:szCs w:val="22"/>
        </w:rPr>
        <w:t>, p/pożarowych</w:t>
      </w:r>
      <w:r w:rsidRPr="00AD34E0">
        <w:rPr>
          <w:rFonts w:ascii="Arial" w:hAnsi="Arial" w:cs="Arial"/>
          <w:bCs/>
          <w:sz w:val="22"/>
          <w:szCs w:val="22"/>
        </w:rPr>
        <w:t xml:space="preserve"> we wszystkich lokalizacjach Urzędu Marszałkowskiego Województwa Warmińsko-Mazurskiego w Olsztynie i podległych mu</w:t>
      </w:r>
      <w:r w:rsidR="004118CA" w:rsidRPr="00AD34E0">
        <w:rPr>
          <w:rFonts w:ascii="Arial" w:hAnsi="Arial" w:cs="Arial"/>
          <w:bCs/>
          <w:sz w:val="22"/>
          <w:szCs w:val="22"/>
        </w:rPr>
        <w:t> </w:t>
      </w:r>
      <w:r w:rsidRPr="00AD34E0">
        <w:rPr>
          <w:rFonts w:ascii="Arial" w:hAnsi="Arial" w:cs="Arial"/>
          <w:bCs/>
          <w:sz w:val="22"/>
          <w:szCs w:val="22"/>
        </w:rPr>
        <w:t>jednostkach za wystarczający i nie będzie powoływał się na zapisy OWU dotyczące minimalnych wymogów odnośnie zabezpieczeń.</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ustalenia sumy ubezpieczenia i wysokości odszkodowania wg wartości księgowej brutto</w:t>
      </w:r>
      <w:r w:rsidRPr="00AD34E0">
        <w:rPr>
          <w:rFonts w:ascii="Arial" w:hAnsi="Arial" w:cs="Arial"/>
          <w:sz w:val="22"/>
          <w:szCs w:val="22"/>
        </w:rPr>
        <w:t xml:space="preserve"> – ubezpieczeniu </w:t>
      </w:r>
      <w:r w:rsidR="007B7532" w:rsidRPr="00DD2449">
        <w:rPr>
          <w:rFonts w:ascii="Arial" w:hAnsi="Arial" w:cs="Arial"/>
          <w:sz w:val="22"/>
          <w:szCs w:val="22"/>
        </w:rPr>
        <w:t>wg wartości księgowej brutto (wartości początkowej) podlega mieni</w:t>
      </w:r>
      <w:r w:rsidR="007B7532" w:rsidRPr="00DD2449">
        <w:rPr>
          <w:rFonts w:ascii="Palatino Linotype" w:hAnsi="Palatino Linotype"/>
          <w:sz w:val="22"/>
          <w:szCs w:val="22"/>
        </w:rPr>
        <w:t>e</w:t>
      </w:r>
      <w:r w:rsidRPr="00AD34E0">
        <w:rPr>
          <w:rFonts w:ascii="Arial" w:hAnsi="Arial" w:cs="Arial"/>
          <w:sz w:val="22"/>
          <w:szCs w:val="22"/>
        </w:rPr>
        <w:t xml:space="preserve"> </w:t>
      </w:r>
      <w:r w:rsidR="007B7532" w:rsidRPr="00AD34E0">
        <w:rPr>
          <w:rFonts w:ascii="Arial" w:hAnsi="Arial" w:cs="Arial"/>
          <w:sz w:val="22"/>
          <w:szCs w:val="22"/>
        </w:rPr>
        <w:t>zgłoszon</w:t>
      </w:r>
      <w:r w:rsidR="007B7532">
        <w:rPr>
          <w:rFonts w:ascii="Arial" w:hAnsi="Arial" w:cs="Arial"/>
          <w:sz w:val="22"/>
          <w:szCs w:val="22"/>
        </w:rPr>
        <w:t>e</w:t>
      </w:r>
      <w:r w:rsidR="007B7532" w:rsidRPr="00AD34E0">
        <w:rPr>
          <w:rFonts w:ascii="Arial" w:hAnsi="Arial" w:cs="Arial"/>
          <w:sz w:val="22"/>
          <w:szCs w:val="22"/>
        </w:rPr>
        <w:t xml:space="preserve"> </w:t>
      </w:r>
      <w:r w:rsidRPr="00AD34E0">
        <w:rPr>
          <w:rFonts w:ascii="Arial" w:hAnsi="Arial" w:cs="Arial"/>
          <w:sz w:val="22"/>
          <w:szCs w:val="22"/>
        </w:rPr>
        <w:t>do</w:t>
      </w:r>
      <w:r w:rsidR="00CB2E3F" w:rsidRPr="00AD34E0">
        <w:rPr>
          <w:rFonts w:ascii="Arial" w:hAnsi="Arial" w:cs="Arial"/>
          <w:sz w:val="22"/>
          <w:szCs w:val="22"/>
        </w:rPr>
        <w:t> </w:t>
      </w:r>
      <w:r w:rsidRPr="00AD34E0">
        <w:rPr>
          <w:rFonts w:ascii="Arial" w:hAnsi="Arial" w:cs="Arial"/>
          <w:sz w:val="22"/>
          <w:szCs w:val="22"/>
        </w:rPr>
        <w:t xml:space="preserve">ubezpieczenia </w:t>
      </w:r>
      <w:r w:rsidR="007B7532" w:rsidRPr="00DD2449">
        <w:rPr>
          <w:rFonts w:ascii="Arial" w:hAnsi="Arial" w:cs="Arial"/>
          <w:sz w:val="22"/>
          <w:szCs w:val="22"/>
        </w:rPr>
        <w:t xml:space="preserve">wg wartości księgowej brutto </w:t>
      </w:r>
      <w:r w:rsidRPr="00AD34E0">
        <w:rPr>
          <w:rFonts w:ascii="Arial" w:hAnsi="Arial" w:cs="Arial"/>
          <w:sz w:val="22"/>
          <w:szCs w:val="22"/>
        </w:rPr>
        <w:t xml:space="preserve">oraz </w:t>
      </w:r>
      <w:r w:rsidR="007B7532" w:rsidRPr="00AD34E0">
        <w:rPr>
          <w:rFonts w:ascii="Arial" w:hAnsi="Arial" w:cs="Arial"/>
          <w:sz w:val="22"/>
          <w:szCs w:val="22"/>
        </w:rPr>
        <w:t>ubezpieczon</w:t>
      </w:r>
      <w:r w:rsidR="007B7532">
        <w:rPr>
          <w:rFonts w:ascii="Arial" w:hAnsi="Arial" w:cs="Arial"/>
          <w:sz w:val="22"/>
          <w:szCs w:val="22"/>
        </w:rPr>
        <w:t>e</w:t>
      </w:r>
      <w:r w:rsidR="007B7532" w:rsidRPr="00AD34E0">
        <w:rPr>
          <w:rFonts w:ascii="Arial" w:hAnsi="Arial" w:cs="Arial"/>
          <w:sz w:val="22"/>
          <w:szCs w:val="22"/>
        </w:rPr>
        <w:t xml:space="preserve"> </w:t>
      </w:r>
      <w:r w:rsidRPr="00AD34E0">
        <w:rPr>
          <w:rFonts w:ascii="Arial" w:hAnsi="Arial" w:cs="Arial"/>
          <w:sz w:val="22"/>
          <w:szCs w:val="22"/>
        </w:rPr>
        <w:t>w przyszłości na podstawie klauzuli automatycznego pokrycia, niezależnie od wieku, stopnia technicznego i</w:t>
      </w:r>
      <w:r w:rsidR="004118CA" w:rsidRPr="00AD34E0">
        <w:rPr>
          <w:rFonts w:ascii="Arial" w:hAnsi="Arial" w:cs="Arial"/>
          <w:sz w:val="22"/>
          <w:szCs w:val="22"/>
        </w:rPr>
        <w:t> </w:t>
      </w:r>
      <w:r w:rsidRPr="00AD34E0">
        <w:rPr>
          <w:rFonts w:ascii="Arial" w:hAnsi="Arial" w:cs="Arial"/>
          <w:sz w:val="22"/>
          <w:szCs w:val="22"/>
        </w:rPr>
        <w:t>technologicznego zużycia lub amortyzacji księgowej. Zasada proporcjonalnej wypłaty odszkodowania ma zastosowanie jedynie w przypadku, gdy zadeklarowana przez Ubezpieczającego suma ubezpieczenia jest inna niż w ewidencji księgowej. Odszkodowanie nie może przekroczyć sumy ubezpieczenia uszkodzonego mienia.</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 xml:space="preserve">Klauzula wypłaty odszkodowania z podatkiem VAT - </w:t>
      </w:r>
      <w:r w:rsidRPr="00AD34E0">
        <w:rPr>
          <w:rFonts w:ascii="Arial" w:hAnsi="Arial" w:cs="Arial"/>
          <w:sz w:val="22"/>
          <w:szCs w:val="22"/>
        </w:rPr>
        <w:t>z</w:t>
      </w:r>
      <w:r w:rsidRPr="00AD34E0">
        <w:rPr>
          <w:rFonts w:ascii="Arial" w:hAnsi="Arial" w:cs="Arial"/>
          <w:iCs/>
          <w:sz w:val="22"/>
          <w:szCs w:val="22"/>
        </w:rPr>
        <w:t xml:space="preserve"> zachowaniem pozostałych nie</w:t>
      </w:r>
      <w:r w:rsidR="004118CA" w:rsidRPr="00AD34E0">
        <w:rPr>
          <w:rFonts w:ascii="Arial" w:hAnsi="Arial" w:cs="Arial"/>
          <w:iCs/>
          <w:sz w:val="22"/>
          <w:szCs w:val="22"/>
        </w:rPr>
        <w:t> </w:t>
      </w:r>
      <w:r w:rsidRPr="00AD34E0">
        <w:rPr>
          <w:rFonts w:ascii="Arial" w:hAnsi="Arial" w:cs="Arial"/>
          <w:iCs/>
          <w:sz w:val="22"/>
          <w:szCs w:val="22"/>
        </w:rPr>
        <w:t xml:space="preserve">zmienionych niniejszą klauzulą postanowień </w:t>
      </w:r>
      <w:r w:rsidRPr="00AD34E0">
        <w:rPr>
          <w:rFonts w:ascii="Arial" w:hAnsi="Arial" w:cs="Arial"/>
          <w:sz w:val="22"/>
          <w:szCs w:val="22"/>
        </w:rPr>
        <w:t>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(odpisu) tego podatku.</w:t>
      </w:r>
    </w:p>
    <w:p w:rsidR="00B258B6"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 xml:space="preserve">Klauzula automatycznego pokrycia - </w:t>
      </w:r>
      <w:proofErr w:type="spellStart"/>
      <w:r w:rsidRPr="00AD34E0">
        <w:rPr>
          <w:rFonts w:ascii="Arial" w:hAnsi="Arial" w:cs="Arial"/>
          <w:b/>
          <w:sz w:val="22"/>
          <w:szCs w:val="22"/>
        </w:rPr>
        <w:t>bezskładkowa</w:t>
      </w:r>
      <w:proofErr w:type="spellEnd"/>
      <w:r w:rsidRPr="00AD34E0">
        <w:rPr>
          <w:rFonts w:ascii="Arial" w:hAnsi="Arial" w:cs="Arial"/>
          <w:b/>
          <w:sz w:val="22"/>
          <w:szCs w:val="22"/>
        </w:rPr>
        <w:t xml:space="preserve"> – </w:t>
      </w:r>
      <w:r w:rsidRPr="00AD34E0">
        <w:rPr>
          <w:rFonts w:ascii="Arial" w:hAnsi="Arial" w:cs="Arial"/>
          <w:sz w:val="22"/>
          <w:szCs w:val="22"/>
        </w:rPr>
        <w:t xml:space="preserve">Ubezpieczyciel </w:t>
      </w:r>
      <w:proofErr w:type="spellStart"/>
      <w:r w:rsidRPr="00AD34E0">
        <w:rPr>
          <w:rFonts w:ascii="Arial" w:hAnsi="Arial" w:cs="Arial"/>
          <w:sz w:val="22"/>
          <w:szCs w:val="22"/>
        </w:rPr>
        <w:t>bezskładkowo</w:t>
      </w:r>
      <w:proofErr w:type="spellEnd"/>
      <w:r w:rsidRPr="00AD34E0">
        <w:rPr>
          <w:rFonts w:ascii="Arial" w:hAnsi="Arial" w:cs="Arial"/>
          <w:sz w:val="22"/>
          <w:szCs w:val="22"/>
        </w:rPr>
        <w:t xml:space="preserve"> obejmuje automatyczną ochroną ubezpieczeniową wszelkie nakłady adaptacyjne, mienie remontowane i</w:t>
      </w:r>
      <w:r w:rsidR="00CB2E3F" w:rsidRPr="00AD34E0">
        <w:rPr>
          <w:rFonts w:ascii="Arial" w:hAnsi="Arial" w:cs="Arial"/>
          <w:sz w:val="22"/>
          <w:szCs w:val="22"/>
        </w:rPr>
        <w:t> </w:t>
      </w:r>
      <w:r w:rsidRPr="00AD34E0">
        <w:rPr>
          <w:rFonts w:ascii="Arial" w:hAnsi="Arial" w:cs="Arial"/>
          <w:sz w:val="22"/>
          <w:szCs w:val="22"/>
        </w:rPr>
        <w:t>modernizowane oraz inwestycje tj. rzeczy nabywane przez ubezpieczającego podczas trwania umowy ubezpieczenia oraz w okresie poprzedzającym zawarcie umowy (tj.</w:t>
      </w:r>
      <w:r w:rsidR="008A6852" w:rsidRPr="00AD34E0">
        <w:rPr>
          <w:rFonts w:ascii="Arial" w:hAnsi="Arial" w:cs="Arial"/>
          <w:sz w:val="22"/>
          <w:szCs w:val="22"/>
        </w:rPr>
        <w:t> </w:t>
      </w:r>
      <w:r w:rsidRPr="00AD34E0">
        <w:rPr>
          <w:rFonts w:ascii="Arial" w:hAnsi="Arial" w:cs="Arial"/>
          <w:sz w:val="22"/>
          <w:szCs w:val="22"/>
        </w:rPr>
        <w:t>od</w:t>
      </w:r>
      <w:r w:rsidR="008A6852" w:rsidRPr="00AD34E0">
        <w:rPr>
          <w:rFonts w:ascii="Arial" w:hAnsi="Arial" w:cs="Arial"/>
          <w:sz w:val="22"/>
          <w:szCs w:val="22"/>
        </w:rPr>
        <w:t> </w:t>
      </w:r>
      <w:r w:rsidR="00922A0D">
        <w:rPr>
          <w:rFonts w:ascii="Arial" w:hAnsi="Arial" w:cs="Arial"/>
          <w:sz w:val="22"/>
          <w:szCs w:val="22"/>
        </w:rPr>
        <w:t>20</w:t>
      </w:r>
      <w:r w:rsidRPr="00AD34E0">
        <w:rPr>
          <w:rFonts w:ascii="Arial" w:hAnsi="Arial" w:cs="Arial"/>
          <w:sz w:val="22"/>
          <w:szCs w:val="22"/>
        </w:rPr>
        <w:t>.</w:t>
      </w:r>
      <w:r w:rsidR="00BB2F43" w:rsidRPr="00AD34E0">
        <w:rPr>
          <w:rFonts w:ascii="Arial" w:hAnsi="Arial" w:cs="Arial"/>
          <w:sz w:val="22"/>
          <w:szCs w:val="22"/>
        </w:rPr>
        <w:t>09</w:t>
      </w:r>
      <w:r w:rsidRPr="00AD34E0">
        <w:rPr>
          <w:rFonts w:ascii="Arial" w:hAnsi="Arial" w:cs="Arial"/>
          <w:sz w:val="22"/>
          <w:szCs w:val="22"/>
        </w:rPr>
        <w:t>.</w:t>
      </w:r>
      <w:r w:rsidR="00922A0D" w:rsidRPr="00AD34E0">
        <w:rPr>
          <w:rFonts w:ascii="Arial" w:hAnsi="Arial" w:cs="Arial"/>
          <w:sz w:val="22"/>
          <w:szCs w:val="22"/>
        </w:rPr>
        <w:t>202</w:t>
      </w:r>
      <w:r w:rsidR="00E167DD">
        <w:rPr>
          <w:rFonts w:ascii="Arial" w:hAnsi="Arial" w:cs="Arial"/>
          <w:sz w:val="22"/>
          <w:szCs w:val="22"/>
        </w:rPr>
        <w:t>4</w:t>
      </w:r>
      <w:r w:rsidR="00922A0D" w:rsidRPr="00AD34E0">
        <w:rPr>
          <w:rFonts w:ascii="Arial" w:hAnsi="Arial" w:cs="Arial"/>
          <w:sz w:val="22"/>
          <w:szCs w:val="22"/>
        </w:rPr>
        <w:t xml:space="preserve"> </w:t>
      </w:r>
      <w:r w:rsidRPr="00AD34E0">
        <w:rPr>
          <w:rFonts w:ascii="Arial" w:hAnsi="Arial" w:cs="Arial"/>
          <w:sz w:val="22"/>
          <w:szCs w:val="22"/>
        </w:rPr>
        <w:t>do dnia podpisania umowy), na podstawie umów sprzedaży bądź innych umów, na mocy których powstaje po stronie ubezpieczającego prawo do używania rzeczy (leasing, okresowe przekazanie do testów, najem, użytkowanie itp.), od dnia zawarcia takiej umowy w odniesieniu do danej rzeczy, niezależnie od</w:t>
      </w:r>
      <w:r w:rsidR="00CB2E3F" w:rsidRPr="00AD34E0">
        <w:rPr>
          <w:rFonts w:ascii="Arial" w:hAnsi="Arial" w:cs="Arial"/>
          <w:sz w:val="22"/>
          <w:szCs w:val="22"/>
        </w:rPr>
        <w:t> </w:t>
      </w:r>
      <w:r w:rsidRPr="00AD34E0">
        <w:rPr>
          <w:rFonts w:ascii="Arial" w:hAnsi="Arial" w:cs="Arial"/>
          <w:sz w:val="22"/>
          <w:szCs w:val="22"/>
        </w:rPr>
        <w:t>momentu przejścia własności bądź innego prawa na ubezpieczającego, bądź z dniem przejścia na</w:t>
      </w:r>
      <w:r w:rsidR="00CB2E3F" w:rsidRPr="00AD34E0">
        <w:rPr>
          <w:rFonts w:ascii="Arial" w:hAnsi="Arial" w:cs="Arial"/>
          <w:sz w:val="22"/>
          <w:szCs w:val="22"/>
        </w:rPr>
        <w:t> </w:t>
      </w:r>
      <w:r w:rsidRPr="00AD34E0">
        <w:rPr>
          <w:rFonts w:ascii="Arial" w:hAnsi="Arial" w:cs="Arial"/>
          <w:sz w:val="22"/>
          <w:szCs w:val="22"/>
        </w:rPr>
        <w:t>ubezpieczonego ryzyka utraty (zniszczenia, uszkodzenia) w zależności, która z powyższych sytuacji zajdzie wcześniej. Odpowiedzialność ubezpieczyciela w stosunku do automatycznie ubezpieczonego na</w:t>
      </w:r>
      <w:r w:rsidR="00CB2E3F" w:rsidRPr="00AD34E0">
        <w:rPr>
          <w:rFonts w:ascii="Arial" w:hAnsi="Arial" w:cs="Arial"/>
          <w:sz w:val="22"/>
          <w:szCs w:val="22"/>
        </w:rPr>
        <w:t> </w:t>
      </w:r>
      <w:r w:rsidRPr="00AD34E0">
        <w:rPr>
          <w:rFonts w:ascii="Arial" w:hAnsi="Arial" w:cs="Arial"/>
          <w:sz w:val="22"/>
          <w:szCs w:val="22"/>
        </w:rPr>
        <w:t>mocy niniejszej klauzuli mienia ograniczona jest do limitu</w:t>
      </w:r>
      <w:r w:rsidR="00B258B6" w:rsidRPr="00AD34E0">
        <w:rPr>
          <w:rFonts w:ascii="Arial" w:hAnsi="Arial" w:cs="Arial"/>
          <w:sz w:val="22"/>
          <w:szCs w:val="22"/>
        </w:rPr>
        <w:t xml:space="preserve"> </w:t>
      </w:r>
      <w:r w:rsidR="006E22B5">
        <w:rPr>
          <w:rFonts w:ascii="Arial" w:hAnsi="Arial" w:cs="Arial"/>
          <w:b/>
          <w:sz w:val="22"/>
          <w:szCs w:val="22"/>
        </w:rPr>
        <w:t>450 000</w:t>
      </w:r>
      <w:r w:rsidR="00B258B6" w:rsidRPr="00AD34E0">
        <w:rPr>
          <w:rFonts w:ascii="Arial" w:hAnsi="Arial" w:cs="Arial"/>
          <w:b/>
          <w:sz w:val="22"/>
          <w:szCs w:val="22"/>
        </w:rPr>
        <w:t xml:space="preserve"> zł</w:t>
      </w:r>
      <w:r w:rsidR="00B258B6" w:rsidRPr="00AD34E0">
        <w:rPr>
          <w:rFonts w:ascii="Arial" w:hAnsi="Arial" w:cs="Arial"/>
          <w:sz w:val="22"/>
          <w:szCs w:val="22"/>
        </w:rPr>
        <w:t>, w tym:</w:t>
      </w:r>
    </w:p>
    <w:p w:rsidR="00082B95" w:rsidRPr="00AD34E0" w:rsidRDefault="006E22B5" w:rsidP="00006DE6">
      <w:pPr>
        <w:numPr>
          <w:ilvl w:val="0"/>
          <w:numId w:val="57"/>
        </w:numPr>
        <w:tabs>
          <w:tab w:val="left" w:pos="851"/>
        </w:tabs>
        <w:spacing w:after="40"/>
        <w:jc w:val="both"/>
        <w:rPr>
          <w:rFonts w:ascii="Arial" w:hAnsi="Arial" w:cs="Arial"/>
          <w:sz w:val="22"/>
          <w:szCs w:val="22"/>
        </w:rPr>
      </w:pPr>
      <w:r>
        <w:rPr>
          <w:rFonts w:ascii="Arial" w:hAnsi="Arial" w:cs="Arial"/>
          <w:b/>
          <w:sz w:val="22"/>
          <w:szCs w:val="22"/>
        </w:rPr>
        <w:t>100</w:t>
      </w:r>
      <w:r w:rsidR="00922A0D">
        <w:rPr>
          <w:rFonts w:ascii="Arial" w:hAnsi="Arial" w:cs="Arial"/>
          <w:b/>
          <w:sz w:val="22"/>
          <w:szCs w:val="22"/>
        </w:rPr>
        <w:t xml:space="preserve"> </w:t>
      </w:r>
      <w:r w:rsidR="00BC7C03" w:rsidRPr="00AD34E0">
        <w:rPr>
          <w:rFonts w:ascii="Arial" w:hAnsi="Arial" w:cs="Arial"/>
          <w:b/>
          <w:sz w:val="22"/>
          <w:szCs w:val="22"/>
        </w:rPr>
        <w:t>000 zł</w:t>
      </w:r>
      <w:r w:rsidR="00BC7C03" w:rsidRPr="00AD34E0">
        <w:rPr>
          <w:rFonts w:ascii="Arial" w:hAnsi="Arial" w:cs="Arial"/>
          <w:sz w:val="22"/>
          <w:szCs w:val="22"/>
        </w:rPr>
        <w:t xml:space="preserve"> </w:t>
      </w:r>
      <w:r w:rsidR="00B258B6" w:rsidRPr="00AD34E0">
        <w:rPr>
          <w:rFonts w:ascii="Arial" w:hAnsi="Arial" w:cs="Arial"/>
          <w:sz w:val="22"/>
          <w:szCs w:val="22"/>
        </w:rPr>
        <w:t>dla sprzętu elektronicznego stacjonarnego</w:t>
      </w:r>
      <w:r w:rsidR="000D12FF" w:rsidRPr="00AD34E0">
        <w:rPr>
          <w:rFonts w:ascii="Arial" w:hAnsi="Arial" w:cs="Arial"/>
          <w:sz w:val="22"/>
          <w:szCs w:val="22"/>
        </w:rPr>
        <w:t>,</w:t>
      </w:r>
    </w:p>
    <w:p w:rsidR="00B258B6" w:rsidRPr="00AD34E0" w:rsidRDefault="006E22B5" w:rsidP="00006DE6">
      <w:pPr>
        <w:numPr>
          <w:ilvl w:val="0"/>
          <w:numId w:val="57"/>
        </w:numPr>
        <w:tabs>
          <w:tab w:val="left" w:pos="851"/>
        </w:tabs>
        <w:spacing w:after="40"/>
        <w:jc w:val="both"/>
        <w:rPr>
          <w:rFonts w:ascii="Arial" w:hAnsi="Arial" w:cs="Arial"/>
          <w:sz w:val="22"/>
          <w:szCs w:val="22"/>
        </w:rPr>
      </w:pPr>
      <w:r>
        <w:rPr>
          <w:rFonts w:ascii="Arial" w:hAnsi="Arial" w:cs="Arial"/>
          <w:b/>
          <w:sz w:val="22"/>
          <w:szCs w:val="22"/>
        </w:rPr>
        <w:t>350</w:t>
      </w:r>
      <w:r w:rsidR="00922A0D">
        <w:rPr>
          <w:rFonts w:ascii="Arial" w:hAnsi="Arial" w:cs="Arial"/>
          <w:b/>
          <w:sz w:val="22"/>
          <w:szCs w:val="22"/>
        </w:rPr>
        <w:t xml:space="preserve"> </w:t>
      </w:r>
      <w:r w:rsidR="00BC7C03" w:rsidRPr="00AD34E0">
        <w:rPr>
          <w:rFonts w:ascii="Arial" w:hAnsi="Arial" w:cs="Arial"/>
          <w:b/>
          <w:sz w:val="22"/>
          <w:szCs w:val="22"/>
        </w:rPr>
        <w:t>000 zł</w:t>
      </w:r>
      <w:r w:rsidR="00BC7C03" w:rsidRPr="00AD34E0">
        <w:rPr>
          <w:rFonts w:ascii="Arial" w:hAnsi="Arial" w:cs="Arial"/>
          <w:sz w:val="22"/>
          <w:szCs w:val="22"/>
        </w:rPr>
        <w:t xml:space="preserve"> </w:t>
      </w:r>
      <w:r w:rsidR="00B258B6" w:rsidRPr="00AD34E0">
        <w:rPr>
          <w:rFonts w:ascii="Arial" w:hAnsi="Arial" w:cs="Arial"/>
          <w:sz w:val="22"/>
          <w:szCs w:val="22"/>
        </w:rPr>
        <w:t>dla sprzętu elektronicznego przenośnego;</w:t>
      </w:r>
    </w:p>
    <w:p w:rsidR="00082B95" w:rsidRPr="00AD34E0" w:rsidRDefault="00082B95" w:rsidP="00006DE6">
      <w:pPr>
        <w:numPr>
          <w:ilvl w:val="0"/>
          <w:numId w:val="45"/>
        </w:numPr>
        <w:tabs>
          <w:tab w:val="left" w:pos="851"/>
        </w:tabs>
        <w:autoSpaceDE w:val="0"/>
        <w:autoSpaceDN w:val="0"/>
        <w:adjustRightInd w:val="0"/>
        <w:spacing w:after="40"/>
        <w:jc w:val="both"/>
        <w:rPr>
          <w:rFonts w:ascii="Arial" w:hAnsi="Arial" w:cs="Arial"/>
          <w:sz w:val="22"/>
          <w:szCs w:val="22"/>
        </w:rPr>
      </w:pPr>
      <w:r w:rsidRPr="00AD34E0">
        <w:rPr>
          <w:rFonts w:ascii="Arial" w:hAnsi="Arial" w:cs="Arial"/>
          <w:b/>
          <w:sz w:val="22"/>
          <w:szCs w:val="22"/>
        </w:rPr>
        <w:t>Klauzula automatycznego ubezpieczenia w nowych lokalizacjach</w:t>
      </w:r>
      <w:r w:rsidRPr="00AD34E0">
        <w:rPr>
          <w:rFonts w:ascii="Arial" w:hAnsi="Arial" w:cs="Arial"/>
          <w:sz w:val="22"/>
          <w:szCs w:val="22"/>
        </w:rPr>
        <w:t xml:space="preserve"> - Ubezpieczyciel obejmuje automatyczną ochroną ubezpieczeniową dowolne lokalizacje, w których znajduje się</w:t>
      </w:r>
      <w:r w:rsidR="004118CA" w:rsidRPr="00AD34E0">
        <w:rPr>
          <w:rFonts w:ascii="Arial" w:hAnsi="Arial" w:cs="Arial"/>
          <w:sz w:val="22"/>
          <w:szCs w:val="22"/>
        </w:rPr>
        <w:t> </w:t>
      </w:r>
      <w:r w:rsidRPr="00AD34E0">
        <w:rPr>
          <w:rFonts w:ascii="Arial" w:hAnsi="Arial" w:cs="Arial"/>
          <w:sz w:val="22"/>
          <w:szCs w:val="22"/>
        </w:rPr>
        <w:t xml:space="preserve">ubezpieczone mienie należące do Ubezpieczającego/Ubezpieczonego lub podmiotów z nim powiązanych, lub znajdujące się pod ich kontrolą. Standard zabezpieczeń </w:t>
      </w:r>
      <w:proofErr w:type="spellStart"/>
      <w:r w:rsidRPr="00AD34E0">
        <w:rPr>
          <w:rFonts w:ascii="Arial" w:hAnsi="Arial" w:cs="Arial"/>
          <w:sz w:val="22"/>
          <w:szCs w:val="22"/>
        </w:rPr>
        <w:t>przeciwkradzieżowych</w:t>
      </w:r>
      <w:proofErr w:type="spellEnd"/>
      <w:r w:rsidRPr="00AD34E0">
        <w:rPr>
          <w:rFonts w:ascii="Arial" w:hAnsi="Arial" w:cs="Arial"/>
          <w:sz w:val="22"/>
          <w:szCs w:val="22"/>
        </w:rPr>
        <w:t xml:space="preserve"> będzie odpowiadać analogicznym placówkom, w którym aktualnie prowadzona jest działalność</w:t>
      </w:r>
      <w:r w:rsidR="00103FCC" w:rsidRPr="00AD34E0">
        <w:rPr>
          <w:rFonts w:ascii="Arial" w:hAnsi="Arial" w:cs="Arial"/>
          <w:sz w:val="22"/>
          <w:szCs w:val="22"/>
        </w:rPr>
        <w:t>, za wyjątkiem sytuacji w</w:t>
      </w:r>
      <w:r w:rsidR="00CB2E3F" w:rsidRPr="00AD34E0">
        <w:rPr>
          <w:rFonts w:ascii="Arial" w:hAnsi="Arial" w:cs="Arial"/>
          <w:sz w:val="22"/>
          <w:szCs w:val="22"/>
        </w:rPr>
        <w:t> </w:t>
      </w:r>
      <w:r w:rsidR="00103FCC" w:rsidRPr="00AD34E0">
        <w:rPr>
          <w:rFonts w:ascii="Arial" w:hAnsi="Arial" w:cs="Arial"/>
          <w:sz w:val="22"/>
          <w:szCs w:val="22"/>
        </w:rPr>
        <w:t>których mienie będzie użytkowane podczas różnego rodzaju targów, pikników czy imprez o</w:t>
      </w:r>
      <w:r w:rsidR="00CB2E3F" w:rsidRPr="00AD34E0">
        <w:rPr>
          <w:rFonts w:ascii="Arial" w:hAnsi="Arial" w:cs="Arial"/>
          <w:sz w:val="22"/>
          <w:szCs w:val="22"/>
        </w:rPr>
        <w:t> </w:t>
      </w:r>
      <w:r w:rsidR="00103FCC" w:rsidRPr="00AD34E0">
        <w:rPr>
          <w:rFonts w:ascii="Arial" w:hAnsi="Arial" w:cs="Arial"/>
          <w:sz w:val="22"/>
          <w:szCs w:val="22"/>
        </w:rPr>
        <w:t>podobnym charakterze, w którym za</w:t>
      </w:r>
      <w:r w:rsidR="004118CA" w:rsidRPr="00AD34E0">
        <w:rPr>
          <w:rFonts w:ascii="Arial" w:hAnsi="Arial" w:cs="Arial"/>
          <w:sz w:val="22"/>
          <w:szCs w:val="22"/>
        </w:rPr>
        <w:t> </w:t>
      </w:r>
      <w:r w:rsidR="00103FCC" w:rsidRPr="00AD34E0">
        <w:rPr>
          <w:rFonts w:ascii="Arial" w:hAnsi="Arial" w:cs="Arial"/>
          <w:sz w:val="22"/>
          <w:szCs w:val="22"/>
        </w:rPr>
        <w:t>zabezpieczenie mienia będzie odpowiedzialny organizator</w:t>
      </w:r>
      <w:r w:rsidRPr="00AD34E0">
        <w:rPr>
          <w:rFonts w:ascii="Arial" w:hAnsi="Arial" w:cs="Arial"/>
          <w:sz w:val="22"/>
          <w:szCs w:val="22"/>
        </w:rPr>
        <w:t>. Odpowiedzialność ubezpieczyciela w stosunku do automatycznie ubezpieczonego na mocy niniejszej klauzuli mienia ograniczona jest do limitu</w:t>
      </w:r>
      <w:r w:rsidRPr="00AD34E0">
        <w:rPr>
          <w:rFonts w:ascii="Arial" w:hAnsi="Arial" w:cs="Arial"/>
          <w:b/>
          <w:sz w:val="22"/>
          <w:szCs w:val="22"/>
        </w:rPr>
        <w:t xml:space="preserve"> 100 000 zł</w:t>
      </w:r>
      <w:r w:rsidRPr="00AD34E0">
        <w:rPr>
          <w:rFonts w:ascii="Arial" w:hAnsi="Arial" w:cs="Arial"/>
          <w:sz w:val="22"/>
          <w:szCs w:val="22"/>
        </w:rPr>
        <w:t>.</w:t>
      </w:r>
    </w:p>
    <w:p w:rsidR="00082B95" w:rsidRPr="00AD34E0" w:rsidRDefault="00082B95" w:rsidP="00006DE6">
      <w:pPr>
        <w:numPr>
          <w:ilvl w:val="0"/>
          <w:numId w:val="45"/>
        </w:numPr>
        <w:spacing w:after="40"/>
        <w:jc w:val="both"/>
        <w:rPr>
          <w:rFonts w:ascii="Arial" w:hAnsi="Arial" w:cs="Arial"/>
          <w:iCs/>
          <w:sz w:val="22"/>
          <w:szCs w:val="22"/>
        </w:rPr>
      </w:pPr>
      <w:r w:rsidRPr="00AD34E0">
        <w:rPr>
          <w:rFonts w:ascii="Arial" w:hAnsi="Arial" w:cs="Arial"/>
          <w:b/>
          <w:bCs/>
          <w:sz w:val="22"/>
          <w:szCs w:val="22"/>
        </w:rPr>
        <w:t>Klauzula niezawiadomienia w terminie o szkodzie</w:t>
      </w:r>
      <w:r w:rsidRPr="00AD34E0">
        <w:rPr>
          <w:rFonts w:ascii="Arial" w:hAnsi="Arial" w:cs="Arial"/>
          <w:bCs/>
          <w:sz w:val="22"/>
          <w:szCs w:val="22"/>
        </w:rPr>
        <w:t xml:space="preserve"> – zapisane w Ogólnych Warunkach Ubezpieczenia skutki niezawiadomienia Ubezpieczyciela o szkodzie w odpowiednim terminie, mają zastosowanie tylko w sytuacji, kiedy niezawiadomienie w terminie przyczyniło </w:t>
      </w:r>
      <w:r w:rsidR="008A6852" w:rsidRPr="00AD34E0">
        <w:rPr>
          <w:rFonts w:ascii="Arial" w:hAnsi="Arial" w:cs="Arial"/>
          <w:bCs/>
          <w:sz w:val="22"/>
          <w:szCs w:val="22"/>
        </w:rPr>
        <w:t>się </w:t>
      </w:r>
      <w:r w:rsidRPr="00AD34E0">
        <w:rPr>
          <w:rFonts w:ascii="Arial" w:hAnsi="Arial" w:cs="Arial"/>
          <w:bCs/>
          <w:sz w:val="22"/>
          <w:szCs w:val="22"/>
        </w:rPr>
        <w:t>do</w:t>
      </w:r>
      <w:r w:rsidR="008A6852" w:rsidRPr="00AD34E0">
        <w:rPr>
          <w:rFonts w:ascii="Arial" w:hAnsi="Arial" w:cs="Arial"/>
          <w:bCs/>
          <w:sz w:val="22"/>
          <w:szCs w:val="22"/>
        </w:rPr>
        <w:t> </w:t>
      </w:r>
      <w:r w:rsidRPr="00AD34E0">
        <w:rPr>
          <w:rFonts w:ascii="Arial" w:hAnsi="Arial" w:cs="Arial"/>
          <w:bCs/>
          <w:sz w:val="22"/>
          <w:szCs w:val="22"/>
        </w:rPr>
        <w:t>zwiększenia szkody lub uniemożliwiło Ubezpieczycielowi ustalenie okoliczności i</w:t>
      </w:r>
      <w:r w:rsidR="004118CA" w:rsidRPr="00AD34E0">
        <w:rPr>
          <w:rFonts w:ascii="Arial" w:hAnsi="Arial" w:cs="Arial"/>
          <w:bCs/>
          <w:sz w:val="22"/>
          <w:szCs w:val="22"/>
        </w:rPr>
        <w:t> </w:t>
      </w:r>
      <w:r w:rsidRPr="00AD34E0">
        <w:rPr>
          <w:rFonts w:ascii="Arial" w:hAnsi="Arial" w:cs="Arial"/>
          <w:bCs/>
          <w:sz w:val="22"/>
          <w:szCs w:val="22"/>
        </w:rPr>
        <w:t>skutków bądź rozmiaru szkody.</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iCs/>
          <w:sz w:val="22"/>
          <w:szCs w:val="22"/>
        </w:rPr>
        <w:t>Klauzula odstąpienia od prawa do regresu</w:t>
      </w:r>
      <w:r w:rsidRPr="00AD34E0">
        <w:rPr>
          <w:rFonts w:ascii="Arial" w:hAnsi="Arial" w:cs="Arial"/>
          <w:iCs/>
          <w:sz w:val="22"/>
          <w:szCs w:val="22"/>
        </w:rPr>
        <w:t xml:space="preserve"> - Ubezpieczyciel zrzeka się prawa do regresu w</w:t>
      </w:r>
      <w:r w:rsidR="004118CA" w:rsidRPr="00AD34E0">
        <w:rPr>
          <w:rFonts w:ascii="Arial" w:hAnsi="Arial" w:cs="Arial"/>
          <w:iCs/>
          <w:sz w:val="22"/>
          <w:szCs w:val="22"/>
        </w:rPr>
        <w:t> </w:t>
      </w:r>
      <w:r w:rsidRPr="00AD34E0">
        <w:rPr>
          <w:rFonts w:ascii="Arial" w:hAnsi="Arial" w:cs="Arial"/>
          <w:iCs/>
          <w:sz w:val="22"/>
          <w:szCs w:val="22"/>
        </w:rPr>
        <w:t>stosunku do osób (pracowników), za które Ubezpieczający/Ubezpieczony ponosi odpowiedzialność za szkody wyrządzone przez te osoby. Zrzeczenie się prawa do regresu nie</w:t>
      </w:r>
      <w:r w:rsidR="004118CA" w:rsidRPr="00AD34E0">
        <w:rPr>
          <w:rFonts w:ascii="Arial" w:hAnsi="Arial" w:cs="Arial"/>
          <w:iCs/>
          <w:sz w:val="22"/>
          <w:szCs w:val="22"/>
        </w:rPr>
        <w:t> </w:t>
      </w:r>
      <w:r w:rsidRPr="00AD34E0">
        <w:rPr>
          <w:rFonts w:ascii="Arial" w:hAnsi="Arial" w:cs="Arial"/>
          <w:iCs/>
          <w:sz w:val="22"/>
          <w:szCs w:val="22"/>
        </w:rPr>
        <w:t>ma zastosowania, gdy osoby te</w:t>
      </w:r>
      <w:r w:rsidR="00CB2E3F" w:rsidRPr="00AD34E0">
        <w:rPr>
          <w:rFonts w:ascii="Arial" w:hAnsi="Arial" w:cs="Arial"/>
          <w:iCs/>
          <w:sz w:val="22"/>
          <w:szCs w:val="22"/>
        </w:rPr>
        <w:t> </w:t>
      </w:r>
      <w:r w:rsidRPr="00AD34E0">
        <w:rPr>
          <w:rFonts w:ascii="Arial" w:hAnsi="Arial" w:cs="Arial"/>
          <w:iCs/>
          <w:sz w:val="22"/>
          <w:szCs w:val="22"/>
        </w:rPr>
        <w:t>wyrządziły szkodę umyślnie lub w stanie po spożyciu alkoholu albo pod wpływem środków odurzających, substancji psychotropowych lub środków zastępczych w rozumieniu przepisów o</w:t>
      </w:r>
      <w:r w:rsidR="00CB2E3F" w:rsidRPr="00AD34E0">
        <w:rPr>
          <w:rFonts w:ascii="Arial" w:hAnsi="Arial" w:cs="Arial"/>
          <w:iCs/>
          <w:sz w:val="22"/>
          <w:szCs w:val="22"/>
        </w:rPr>
        <w:t> </w:t>
      </w:r>
      <w:r w:rsidRPr="00AD34E0">
        <w:rPr>
          <w:rFonts w:ascii="Arial" w:hAnsi="Arial" w:cs="Arial"/>
          <w:iCs/>
          <w:sz w:val="22"/>
          <w:szCs w:val="22"/>
        </w:rPr>
        <w:t xml:space="preserve">przeciwdziałaniu narkomanii. </w:t>
      </w:r>
    </w:p>
    <w:p w:rsidR="00082B95" w:rsidRPr="00AD34E0" w:rsidRDefault="00082B95" w:rsidP="00006DE6">
      <w:pPr>
        <w:numPr>
          <w:ilvl w:val="0"/>
          <w:numId w:val="45"/>
        </w:numPr>
        <w:tabs>
          <w:tab w:val="left" w:pos="851"/>
        </w:tabs>
        <w:spacing w:after="40"/>
        <w:jc w:val="both"/>
        <w:rPr>
          <w:rFonts w:ascii="Arial" w:hAnsi="Arial" w:cs="Arial"/>
          <w:iCs/>
          <w:sz w:val="22"/>
          <w:szCs w:val="22"/>
        </w:rPr>
      </w:pPr>
      <w:r w:rsidRPr="00AD34E0">
        <w:rPr>
          <w:rFonts w:ascii="Arial" w:hAnsi="Arial" w:cs="Arial"/>
          <w:b/>
          <w:iCs/>
          <w:sz w:val="22"/>
          <w:szCs w:val="22"/>
        </w:rPr>
        <w:t>Klauzula odpowiedzialności</w:t>
      </w:r>
      <w:r w:rsidRPr="00AD34E0">
        <w:rPr>
          <w:rFonts w:ascii="Arial" w:hAnsi="Arial" w:cs="Arial"/>
          <w:iCs/>
          <w:sz w:val="22"/>
          <w:szCs w:val="22"/>
        </w:rPr>
        <w:t xml:space="preserve"> – ustala się, że początek okresu odpowiedzialności Ubezpieczyciela jest tożsamy z początkiem okresu ubezpieczenia.</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ubezpieczenia sprzętu elektronicznego od daty dostawy do daty włączenia do</w:t>
      </w:r>
      <w:r w:rsidR="004118CA" w:rsidRPr="00AD34E0">
        <w:rPr>
          <w:rFonts w:ascii="Arial" w:hAnsi="Arial" w:cs="Arial"/>
          <w:b/>
          <w:sz w:val="22"/>
          <w:szCs w:val="22"/>
        </w:rPr>
        <w:t> </w:t>
      </w:r>
      <w:r w:rsidRPr="00AD34E0">
        <w:rPr>
          <w:rFonts w:ascii="Arial" w:hAnsi="Arial" w:cs="Arial"/>
          <w:b/>
          <w:sz w:val="22"/>
          <w:szCs w:val="22"/>
        </w:rPr>
        <w:t xml:space="preserve">planowanej eksploatacji - </w:t>
      </w:r>
      <w:r w:rsidRPr="00AD34E0">
        <w:rPr>
          <w:rFonts w:ascii="Arial" w:hAnsi="Arial" w:cs="Arial"/>
          <w:sz w:val="22"/>
          <w:szCs w:val="22"/>
        </w:rPr>
        <w:t>z zachowaniem ogólnych warunków ubezpieczenia na</w:t>
      </w:r>
      <w:r w:rsidR="004118CA" w:rsidRPr="00AD34E0">
        <w:rPr>
          <w:rFonts w:ascii="Arial" w:hAnsi="Arial" w:cs="Arial"/>
          <w:sz w:val="22"/>
          <w:szCs w:val="22"/>
        </w:rPr>
        <w:t> </w:t>
      </w:r>
      <w:r w:rsidRPr="00AD34E0">
        <w:rPr>
          <w:rFonts w:ascii="Arial" w:hAnsi="Arial" w:cs="Arial"/>
          <w:sz w:val="22"/>
          <w:szCs w:val="22"/>
        </w:rPr>
        <w:t>podstawie niniejszej klauzuli uzgodniono, że:</w:t>
      </w:r>
    </w:p>
    <w:p w:rsidR="00082B95" w:rsidRPr="00AD34E0" w:rsidRDefault="00082B95" w:rsidP="00006DE6">
      <w:pPr>
        <w:numPr>
          <w:ilvl w:val="0"/>
          <w:numId w:val="43"/>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Ubezpieczyciel ponosi odpowiedzialność za szkody powstałe w sprzęcie elektronicznym lub częściach do niego od daty dostawy do daty włączenia sprzętu lub jego części do</w:t>
      </w:r>
      <w:r w:rsidR="004118CA" w:rsidRPr="00AD34E0">
        <w:rPr>
          <w:rFonts w:ascii="Arial" w:hAnsi="Arial" w:cs="Arial"/>
          <w:sz w:val="22"/>
          <w:szCs w:val="22"/>
        </w:rPr>
        <w:t> </w:t>
      </w:r>
      <w:r w:rsidRPr="00AD34E0">
        <w:rPr>
          <w:rFonts w:ascii="Arial" w:hAnsi="Arial" w:cs="Arial"/>
          <w:sz w:val="22"/>
          <w:szCs w:val="22"/>
        </w:rPr>
        <w:t>planowej eksploatacji pod warunkiem, że:</w:t>
      </w:r>
    </w:p>
    <w:p w:rsidR="00082B95" w:rsidRPr="00AD34E0" w:rsidRDefault="00082B95" w:rsidP="00006DE6">
      <w:pPr>
        <w:numPr>
          <w:ilvl w:val="0"/>
          <w:numId w:val="44"/>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sprzęt elektroniczny / części są magazynowane (składowane) w oryginalnych opakowaniach i w pomieszczeniach do tego przystosowanych,</w:t>
      </w:r>
    </w:p>
    <w:p w:rsidR="00082B95" w:rsidRPr="00AD34E0" w:rsidRDefault="00082B95" w:rsidP="00006DE6">
      <w:pPr>
        <w:numPr>
          <w:ilvl w:val="0"/>
          <w:numId w:val="44"/>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termin magazynowania (składowania) nie przekracza 6-ciu miesięcy od daty dostawy.</w:t>
      </w:r>
    </w:p>
    <w:p w:rsidR="00082B95" w:rsidRPr="00AD34E0" w:rsidRDefault="00082B95" w:rsidP="00006DE6">
      <w:pPr>
        <w:numPr>
          <w:ilvl w:val="0"/>
          <w:numId w:val="43"/>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Ubezpieczenie na podstawie niniejszej klauzuli odnosi się tylko do szkód powstałych w</w:t>
      </w:r>
      <w:r w:rsidR="00CB2E3F" w:rsidRPr="00AD34E0">
        <w:rPr>
          <w:rFonts w:ascii="Arial" w:hAnsi="Arial" w:cs="Arial"/>
          <w:sz w:val="22"/>
          <w:szCs w:val="22"/>
        </w:rPr>
        <w:t> </w:t>
      </w:r>
      <w:r w:rsidRPr="00AD34E0">
        <w:rPr>
          <w:rFonts w:ascii="Arial" w:hAnsi="Arial" w:cs="Arial"/>
          <w:sz w:val="22"/>
          <w:szCs w:val="22"/>
        </w:rPr>
        <w:t xml:space="preserve">ubezpieczonym sprzęcie, o ile Ubezpieczony pozostaje odpowiedzialny za szkodę </w:t>
      </w:r>
      <w:r w:rsidR="004118CA" w:rsidRPr="00AD34E0">
        <w:rPr>
          <w:rFonts w:ascii="Arial" w:hAnsi="Arial" w:cs="Arial"/>
          <w:sz w:val="22"/>
          <w:szCs w:val="22"/>
        </w:rPr>
        <w:br/>
      </w:r>
      <w:r w:rsidRPr="00AD34E0">
        <w:rPr>
          <w:rFonts w:ascii="Arial" w:hAnsi="Arial" w:cs="Arial"/>
          <w:sz w:val="22"/>
          <w:szCs w:val="22"/>
        </w:rPr>
        <w:t>(tzn. Ubezpieczyciel nie ponosi odpowiedzialności za szkody w sprzęcie elektronicznym / częściach, za</w:t>
      </w:r>
      <w:r w:rsidR="00CB2E3F" w:rsidRPr="00AD34E0">
        <w:rPr>
          <w:rFonts w:ascii="Arial" w:hAnsi="Arial" w:cs="Arial"/>
          <w:sz w:val="22"/>
          <w:szCs w:val="22"/>
        </w:rPr>
        <w:t> </w:t>
      </w:r>
      <w:r w:rsidRPr="00AD34E0">
        <w:rPr>
          <w:rFonts w:ascii="Arial" w:hAnsi="Arial" w:cs="Arial"/>
          <w:sz w:val="22"/>
          <w:szCs w:val="22"/>
        </w:rPr>
        <w:t>które odpowiedzialni są: producenci, spedytorzy, sprzedawcy i firmy montażowe.</w:t>
      </w:r>
    </w:p>
    <w:p w:rsidR="00082B95" w:rsidRPr="00AD34E0" w:rsidRDefault="00082B95" w:rsidP="00006DE6">
      <w:pPr>
        <w:numPr>
          <w:ilvl w:val="0"/>
          <w:numId w:val="43"/>
        </w:numPr>
        <w:overflowPunct w:val="0"/>
        <w:autoSpaceDE w:val="0"/>
        <w:autoSpaceDN w:val="0"/>
        <w:adjustRightInd w:val="0"/>
        <w:spacing w:after="40"/>
        <w:jc w:val="both"/>
        <w:textAlignment w:val="baseline"/>
        <w:rPr>
          <w:rFonts w:ascii="Arial" w:hAnsi="Arial" w:cs="Arial"/>
          <w:sz w:val="22"/>
          <w:szCs w:val="22"/>
        </w:rPr>
      </w:pPr>
      <w:r w:rsidRPr="00AD34E0">
        <w:rPr>
          <w:rFonts w:ascii="Arial" w:hAnsi="Arial" w:cs="Arial"/>
          <w:sz w:val="22"/>
          <w:szCs w:val="22"/>
        </w:rPr>
        <w:t>Odpowiedzialność wynikła z niniejszej klauzuli wygasa z chwilą zakończenia uruchomienia próbnego, gdy sprzęt zostanie przekazany do planowej eksploatacji.</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bCs/>
          <w:sz w:val="22"/>
          <w:szCs w:val="22"/>
        </w:rPr>
        <w:t>Klauzula tymczasowego magazynowania lub chwilowej przerwy w eksploatacji</w:t>
      </w:r>
      <w:r w:rsidRPr="00AD34E0">
        <w:rPr>
          <w:rFonts w:ascii="Arial" w:hAnsi="Arial" w:cs="Arial"/>
          <w:bCs/>
          <w:sz w:val="22"/>
          <w:szCs w:val="22"/>
        </w:rPr>
        <w:t xml:space="preserve"> </w:t>
      </w:r>
      <w:r w:rsidR="004118CA" w:rsidRPr="00AD34E0">
        <w:rPr>
          <w:rFonts w:ascii="Arial" w:hAnsi="Arial" w:cs="Arial"/>
          <w:bCs/>
          <w:sz w:val="22"/>
          <w:szCs w:val="22"/>
        </w:rPr>
        <w:t>–</w:t>
      </w:r>
      <w:r w:rsidRPr="00AD34E0">
        <w:rPr>
          <w:rFonts w:ascii="Arial" w:hAnsi="Arial" w:cs="Arial"/>
          <w:bCs/>
          <w:sz w:val="22"/>
          <w:szCs w:val="22"/>
        </w:rPr>
        <w:t xml:space="preserve"> </w:t>
      </w:r>
      <w:r w:rsidRPr="00AD34E0">
        <w:rPr>
          <w:rFonts w:ascii="Arial" w:hAnsi="Arial" w:cs="Arial"/>
          <w:sz w:val="22"/>
          <w:szCs w:val="22"/>
        </w:rPr>
        <w:t>z</w:t>
      </w:r>
      <w:r w:rsidR="004118CA" w:rsidRPr="00AD34E0">
        <w:rPr>
          <w:rFonts w:ascii="Arial" w:hAnsi="Arial" w:cs="Arial"/>
          <w:sz w:val="22"/>
          <w:szCs w:val="22"/>
        </w:rPr>
        <w:t> </w:t>
      </w:r>
      <w:r w:rsidRPr="00AD34E0">
        <w:rPr>
          <w:rFonts w:ascii="Arial" w:hAnsi="Arial" w:cs="Arial"/>
          <w:sz w:val="22"/>
          <w:szCs w:val="22"/>
        </w:rPr>
        <w:t>zastrzeżeniem ogólnych warunków ubezpieczenia i innych postanowień lub załączników do</w:t>
      </w:r>
      <w:r w:rsidR="004118CA" w:rsidRPr="00AD34E0">
        <w:rPr>
          <w:rFonts w:ascii="Arial" w:hAnsi="Arial" w:cs="Arial"/>
          <w:sz w:val="22"/>
          <w:szCs w:val="22"/>
        </w:rPr>
        <w:t> </w:t>
      </w:r>
      <w:r w:rsidRPr="00AD34E0">
        <w:rPr>
          <w:rFonts w:ascii="Arial" w:hAnsi="Arial" w:cs="Arial"/>
          <w:sz w:val="22"/>
          <w:szCs w:val="22"/>
        </w:rPr>
        <w:t>umowy ubezpieczenia uzgodniono, że na podstawie niniejszej klauzuli dodatkowej zakres ubezpieczenia rozszerza się o szkody w sprzęcie elektronicznym będącym we wcześniejszej eksploatacji, a powstałe w czasie tymczasowego magazynowania lub chwilowej przerwy w</w:t>
      </w:r>
      <w:r w:rsidR="004118CA" w:rsidRPr="00AD34E0">
        <w:rPr>
          <w:rFonts w:ascii="Arial" w:hAnsi="Arial" w:cs="Arial"/>
          <w:sz w:val="22"/>
          <w:szCs w:val="22"/>
        </w:rPr>
        <w:t> </w:t>
      </w:r>
      <w:r w:rsidRPr="00AD34E0">
        <w:rPr>
          <w:rFonts w:ascii="Arial" w:hAnsi="Arial" w:cs="Arial"/>
          <w:sz w:val="22"/>
          <w:szCs w:val="22"/>
        </w:rPr>
        <w:t>użytkowaniu, w miejscu objętym ubezpieczeniem, określonym w umowie ubezpieczenia.</w:t>
      </w:r>
      <w:r w:rsidR="00CC0D21" w:rsidRPr="00AD34E0">
        <w:rPr>
          <w:rFonts w:ascii="Arial" w:hAnsi="Arial" w:cs="Arial"/>
          <w:sz w:val="22"/>
          <w:szCs w:val="22"/>
        </w:rPr>
        <w:t xml:space="preserve"> Przez „tymczasowe magazynowanie” i „chwilową przerwę w eksploatacji” rozumie się okres nie</w:t>
      </w:r>
      <w:r w:rsidR="004118CA" w:rsidRPr="00AD34E0">
        <w:rPr>
          <w:rFonts w:ascii="Arial" w:hAnsi="Arial" w:cs="Arial"/>
          <w:sz w:val="22"/>
          <w:szCs w:val="22"/>
        </w:rPr>
        <w:t> </w:t>
      </w:r>
      <w:r w:rsidR="00CC0D21" w:rsidRPr="00AD34E0">
        <w:rPr>
          <w:rFonts w:ascii="Arial" w:hAnsi="Arial" w:cs="Arial"/>
          <w:sz w:val="22"/>
          <w:szCs w:val="22"/>
        </w:rPr>
        <w:t>przekraczający 6 miesięcy.</w:t>
      </w:r>
    </w:p>
    <w:p w:rsidR="003E350A" w:rsidRPr="00AD34E0" w:rsidRDefault="00082B95" w:rsidP="00006DE6">
      <w:pPr>
        <w:numPr>
          <w:ilvl w:val="0"/>
          <w:numId w:val="45"/>
        </w:numPr>
        <w:spacing w:after="40"/>
        <w:jc w:val="both"/>
        <w:rPr>
          <w:rFonts w:ascii="Arial" w:hAnsi="Arial" w:cs="Arial"/>
          <w:sz w:val="22"/>
          <w:szCs w:val="22"/>
        </w:rPr>
      </w:pPr>
      <w:r w:rsidRPr="00AD34E0">
        <w:rPr>
          <w:rFonts w:ascii="Arial" w:hAnsi="Arial" w:cs="Arial"/>
          <w:b/>
          <w:sz w:val="22"/>
          <w:szCs w:val="22"/>
        </w:rPr>
        <w:t xml:space="preserve">Klauzula ubezpieczenia nośników obrazu w urządzeniach fotokopiujących </w:t>
      </w:r>
      <w:r w:rsidRPr="00CE74E0">
        <w:rPr>
          <w:rFonts w:ascii="Arial" w:hAnsi="Arial" w:cs="Arial"/>
          <w:sz w:val="22"/>
          <w:szCs w:val="22"/>
        </w:rPr>
        <w:t>- zakres</w:t>
      </w:r>
      <w:r w:rsidRPr="00AD34E0">
        <w:rPr>
          <w:rFonts w:ascii="Arial" w:hAnsi="Arial" w:cs="Arial"/>
          <w:sz w:val="22"/>
          <w:szCs w:val="22"/>
        </w:rPr>
        <w:t xml:space="preserve"> ubezpieczenia rozszerza się o szkody powstałe w nośnikach obrazu (np. bębnach selenowych) w urządzeniach fotokopiujących. </w:t>
      </w:r>
    </w:p>
    <w:p w:rsidR="003E350A" w:rsidRPr="00AD34E0" w:rsidRDefault="00082B95" w:rsidP="00006DE6">
      <w:pPr>
        <w:numPr>
          <w:ilvl w:val="0"/>
          <w:numId w:val="45"/>
        </w:numPr>
        <w:spacing w:after="40"/>
        <w:jc w:val="both"/>
        <w:rPr>
          <w:rFonts w:ascii="Arial" w:hAnsi="Arial" w:cs="Arial"/>
          <w:sz w:val="22"/>
          <w:szCs w:val="22"/>
        </w:rPr>
      </w:pPr>
      <w:r w:rsidRPr="00AD34E0">
        <w:rPr>
          <w:rFonts w:ascii="Arial" w:hAnsi="Arial" w:cs="Arial"/>
          <w:b/>
          <w:sz w:val="22"/>
          <w:szCs w:val="22"/>
        </w:rPr>
        <w:t>Klauzula klimatyzatorów</w:t>
      </w:r>
      <w:r w:rsidRPr="00AD34E0">
        <w:rPr>
          <w:rFonts w:ascii="Arial" w:hAnsi="Arial" w:cs="Arial"/>
          <w:sz w:val="22"/>
          <w:szCs w:val="22"/>
        </w:rPr>
        <w:t xml:space="preserve"> - zakres ubezpieczenia obejmuje szkody w ubezpieczonym sprzęcie elektronicznym, spowodowanych awarią lub złym funkcjonowaniem systemu klimatyzacyjnego.</w:t>
      </w:r>
      <w:r w:rsidR="003E350A" w:rsidRPr="00AD34E0">
        <w:rPr>
          <w:rFonts w:ascii="Arial" w:hAnsi="Arial" w:cs="Arial"/>
          <w:bCs/>
          <w:i/>
          <w:sz w:val="22"/>
          <w:szCs w:val="22"/>
        </w:rPr>
        <w:t xml:space="preserve"> </w:t>
      </w:r>
      <w:r w:rsidR="003E350A" w:rsidRPr="00AD34E0">
        <w:rPr>
          <w:rFonts w:ascii="Arial" w:hAnsi="Arial" w:cs="Arial"/>
          <w:bCs/>
          <w:sz w:val="22"/>
          <w:szCs w:val="22"/>
        </w:rPr>
        <w:t xml:space="preserve">Odpowiedzialność na podstawie niniejszej klauzuli ograniczona jest do limitu </w:t>
      </w:r>
      <w:r w:rsidR="003E350A" w:rsidRPr="00AD34E0">
        <w:rPr>
          <w:rFonts w:ascii="Arial" w:hAnsi="Arial" w:cs="Arial"/>
          <w:b/>
          <w:bCs/>
          <w:sz w:val="22"/>
          <w:szCs w:val="22"/>
        </w:rPr>
        <w:t xml:space="preserve">2 000 </w:t>
      </w:r>
      <w:proofErr w:type="spellStart"/>
      <w:r w:rsidR="003E350A" w:rsidRPr="00AD34E0">
        <w:rPr>
          <w:rFonts w:ascii="Arial" w:hAnsi="Arial" w:cs="Arial"/>
          <w:b/>
          <w:bCs/>
          <w:sz w:val="22"/>
          <w:szCs w:val="22"/>
        </w:rPr>
        <w:t>000</w:t>
      </w:r>
      <w:proofErr w:type="spellEnd"/>
      <w:r w:rsidR="003E350A" w:rsidRPr="00AD34E0">
        <w:rPr>
          <w:rFonts w:ascii="Arial" w:hAnsi="Arial" w:cs="Arial"/>
          <w:b/>
          <w:bCs/>
          <w:sz w:val="22"/>
          <w:szCs w:val="22"/>
        </w:rPr>
        <w:t xml:space="preserve"> zł</w:t>
      </w:r>
      <w:r w:rsidR="003E350A" w:rsidRPr="00AD34E0">
        <w:rPr>
          <w:rFonts w:ascii="Arial" w:hAnsi="Arial" w:cs="Arial"/>
          <w:bCs/>
          <w:sz w:val="22"/>
          <w:szCs w:val="22"/>
        </w:rPr>
        <w:t xml:space="preserve"> na</w:t>
      </w:r>
      <w:r w:rsidR="004118CA" w:rsidRPr="00AD34E0">
        <w:rPr>
          <w:rFonts w:ascii="Arial" w:hAnsi="Arial" w:cs="Arial"/>
          <w:bCs/>
          <w:sz w:val="22"/>
          <w:szCs w:val="22"/>
        </w:rPr>
        <w:t> </w:t>
      </w:r>
      <w:r w:rsidR="003E350A" w:rsidRPr="00AD34E0">
        <w:rPr>
          <w:rFonts w:ascii="Arial" w:hAnsi="Arial" w:cs="Arial"/>
          <w:bCs/>
          <w:sz w:val="22"/>
          <w:szCs w:val="22"/>
        </w:rPr>
        <w:t>jeden i</w:t>
      </w:r>
      <w:r w:rsidR="00CB2E3F" w:rsidRPr="00AD34E0">
        <w:rPr>
          <w:rFonts w:ascii="Arial" w:hAnsi="Arial" w:cs="Arial"/>
          <w:bCs/>
          <w:sz w:val="22"/>
          <w:szCs w:val="22"/>
        </w:rPr>
        <w:t> </w:t>
      </w:r>
      <w:r w:rsidR="003E350A" w:rsidRPr="00AD34E0">
        <w:rPr>
          <w:rFonts w:ascii="Arial" w:hAnsi="Arial" w:cs="Arial"/>
          <w:bCs/>
          <w:sz w:val="22"/>
          <w:szCs w:val="22"/>
        </w:rPr>
        <w:t>wszystkie wypadki w okresie ubezpieczenia.</w:t>
      </w:r>
    </w:p>
    <w:p w:rsidR="00082B95" w:rsidRPr="00AD34E0" w:rsidRDefault="00082B95" w:rsidP="00006DE6">
      <w:pPr>
        <w:numPr>
          <w:ilvl w:val="0"/>
          <w:numId w:val="45"/>
        </w:numPr>
        <w:spacing w:after="40"/>
        <w:jc w:val="both"/>
        <w:rPr>
          <w:rFonts w:ascii="Arial" w:hAnsi="Arial" w:cs="Arial"/>
          <w:sz w:val="22"/>
          <w:szCs w:val="22"/>
        </w:rPr>
      </w:pPr>
      <w:r w:rsidRPr="00AD34E0">
        <w:rPr>
          <w:rFonts w:ascii="Arial" w:hAnsi="Arial" w:cs="Arial"/>
          <w:b/>
          <w:sz w:val="22"/>
          <w:szCs w:val="22"/>
        </w:rPr>
        <w:t xml:space="preserve">Klauzula wypłaty odszkodowania </w:t>
      </w:r>
      <w:r w:rsidR="003630AD" w:rsidRPr="00AD34E0">
        <w:rPr>
          <w:rFonts w:ascii="Arial" w:hAnsi="Arial" w:cs="Arial"/>
          <w:b/>
          <w:sz w:val="22"/>
          <w:szCs w:val="22"/>
        </w:rPr>
        <w:t xml:space="preserve">przy rezygnacji z odtwarzania mienia </w:t>
      </w:r>
      <w:r w:rsidRPr="00AD34E0">
        <w:rPr>
          <w:rFonts w:ascii="Arial" w:hAnsi="Arial" w:cs="Arial"/>
          <w:sz w:val="22"/>
          <w:szCs w:val="22"/>
        </w:rPr>
        <w:t>– w ubezpieczeniu mienia w wartości odtworzeniowej lub księgowej brutto, w przypadku rezygnacji przez Ubezpieczonego z</w:t>
      </w:r>
      <w:r w:rsidR="00CB2E3F" w:rsidRPr="00AD34E0">
        <w:rPr>
          <w:rFonts w:ascii="Arial" w:hAnsi="Arial" w:cs="Arial"/>
          <w:sz w:val="22"/>
          <w:szCs w:val="22"/>
        </w:rPr>
        <w:t> </w:t>
      </w:r>
      <w:r w:rsidRPr="00AD34E0">
        <w:rPr>
          <w:rFonts w:ascii="Arial" w:hAnsi="Arial" w:cs="Arial"/>
          <w:sz w:val="22"/>
          <w:szCs w:val="22"/>
        </w:rPr>
        <w:t>odtwarzania mienia, Ubezpieczyciel wypłaci odszkodowanie według wartości odtworzeniowej. Nie będą miały zastosowania inne postanowienia zawarte w OWU, warunkach szczególnych czy klauzulach dotyczące ograniczenia wypłaty odszkodowania do</w:t>
      </w:r>
      <w:r w:rsidR="004118CA" w:rsidRPr="00AD34E0">
        <w:rPr>
          <w:rFonts w:ascii="Arial" w:hAnsi="Arial" w:cs="Arial"/>
          <w:sz w:val="22"/>
          <w:szCs w:val="22"/>
        </w:rPr>
        <w:t> </w:t>
      </w:r>
      <w:r w:rsidRPr="00AD34E0">
        <w:rPr>
          <w:rFonts w:ascii="Arial" w:hAnsi="Arial" w:cs="Arial"/>
          <w:sz w:val="22"/>
          <w:szCs w:val="22"/>
        </w:rPr>
        <w:t>wartości rzeczywistej. Odszkodowanie nie może przekroczyć sumy ubezpieczenia uszkodzonego mienia.</w:t>
      </w:r>
    </w:p>
    <w:p w:rsidR="00082B95" w:rsidRPr="00AD34E0" w:rsidRDefault="00082B95" w:rsidP="00006DE6">
      <w:pPr>
        <w:numPr>
          <w:ilvl w:val="0"/>
          <w:numId w:val="45"/>
        </w:numPr>
        <w:tabs>
          <w:tab w:val="left" w:pos="851"/>
        </w:tabs>
        <w:spacing w:after="40"/>
        <w:jc w:val="both"/>
        <w:rPr>
          <w:rFonts w:ascii="Arial" w:hAnsi="Arial" w:cs="Arial"/>
          <w:sz w:val="22"/>
          <w:szCs w:val="22"/>
        </w:rPr>
      </w:pPr>
      <w:r w:rsidRPr="00AD34E0">
        <w:rPr>
          <w:rFonts w:ascii="Arial" w:hAnsi="Arial" w:cs="Arial"/>
          <w:b/>
          <w:sz w:val="22"/>
          <w:szCs w:val="22"/>
        </w:rPr>
        <w:t>Klauzula szkód estetycznych</w:t>
      </w:r>
      <w:r w:rsidRPr="00AD34E0">
        <w:rPr>
          <w:rFonts w:ascii="Arial" w:hAnsi="Arial" w:cs="Arial"/>
          <w:sz w:val="22"/>
          <w:szCs w:val="22"/>
        </w:rPr>
        <w:t xml:space="preserve"> - z zachowaniem pozostałych nie zmienionych niniejszą klauzulą postanowień ogólnych warunków ubezpieczenia i innych postanowień umowy ubezpieczenia ustala się, że ochroną ubezpieczeniową objęte są szkody estetyczne polegające na pomalowaniu, porysowaniu, zarysowaniu powierzchni</w:t>
      </w:r>
      <w:r w:rsidR="001F07FD" w:rsidRPr="00AD34E0">
        <w:rPr>
          <w:rFonts w:ascii="Arial" w:hAnsi="Arial" w:cs="Arial"/>
          <w:sz w:val="22"/>
          <w:szCs w:val="22"/>
        </w:rPr>
        <w:t>, pęknięciu</w:t>
      </w:r>
      <w:r w:rsidRPr="00AD34E0">
        <w:rPr>
          <w:rFonts w:ascii="Arial" w:hAnsi="Arial" w:cs="Arial"/>
          <w:sz w:val="22"/>
          <w:szCs w:val="22"/>
        </w:rPr>
        <w:t>, umieszczenia napisów lub innych znaków graficznych na</w:t>
      </w:r>
      <w:r w:rsidR="00CB2E3F" w:rsidRPr="00AD34E0">
        <w:rPr>
          <w:rFonts w:ascii="Arial" w:hAnsi="Arial" w:cs="Arial"/>
          <w:sz w:val="22"/>
          <w:szCs w:val="22"/>
        </w:rPr>
        <w:t> </w:t>
      </w:r>
      <w:r w:rsidRPr="00AD34E0">
        <w:rPr>
          <w:rFonts w:ascii="Arial" w:hAnsi="Arial" w:cs="Arial"/>
          <w:sz w:val="22"/>
          <w:szCs w:val="22"/>
        </w:rPr>
        <w:t>ubezpieczonym mieniu przez osoby pozostające poza stosunkiem ubezpieczeniowym,</w:t>
      </w:r>
    </w:p>
    <w:p w:rsidR="004C76D8" w:rsidRPr="00AD34E0" w:rsidRDefault="00082B95" w:rsidP="00A65E84">
      <w:pPr>
        <w:tabs>
          <w:tab w:val="left" w:pos="851"/>
        </w:tabs>
        <w:spacing w:after="40"/>
        <w:ind w:left="340"/>
        <w:jc w:val="both"/>
        <w:rPr>
          <w:rFonts w:ascii="Arial" w:hAnsi="Arial" w:cs="Arial"/>
          <w:sz w:val="22"/>
          <w:szCs w:val="22"/>
        </w:rPr>
      </w:pPr>
      <w:r w:rsidRPr="00AD34E0">
        <w:rPr>
          <w:rFonts w:ascii="Arial" w:hAnsi="Arial" w:cs="Arial"/>
          <w:sz w:val="22"/>
          <w:szCs w:val="22"/>
        </w:rPr>
        <w:t xml:space="preserve">Odpowiedzialność na podstawie niniejszej klauzuli ograniczona jest do limitu </w:t>
      </w:r>
      <w:r w:rsidRPr="00AD34E0">
        <w:rPr>
          <w:rFonts w:ascii="Arial" w:hAnsi="Arial" w:cs="Arial"/>
          <w:b/>
          <w:sz w:val="22"/>
          <w:szCs w:val="22"/>
        </w:rPr>
        <w:t xml:space="preserve">10 000 zł </w:t>
      </w:r>
      <w:r w:rsidRPr="00AD34E0">
        <w:rPr>
          <w:rFonts w:ascii="Arial" w:hAnsi="Arial" w:cs="Arial"/>
          <w:sz w:val="22"/>
          <w:szCs w:val="22"/>
        </w:rPr>
        <w:t>na</w:t>
      </w:r>
      <w:r w:rsidR="004118CA" w:rsidRPr="00AD34E0">
        <w:rPr>
          <w:rFonts w:ascii="Arial" w:hAnsi="Arial" w:cs="Arial"/>
          <w:sz w:val="22"/>
          <w:szCs w:val="22"/>
        </w:rPr>
        <w:t> </w:t>
      </w:r>
      <w:r w:rsidRPr="00AD34E0">
        <w:rPr>
          <w:rFonts w:ascii="Arial" w:hAnsi="Arial" w:cs="Arial"/>
          <w:sz w:val="22"/>
          <w:szCs w:val="22"/>
        </w:rPr>
        <w:t>jeden i</w:t>
      </w:r>
      <w:r w:rsidR="00CB2E3F" w:rsidRPr="00AD34E0">
        <w:rPr>
          <w:rFonts w:ascii="Arial" w:hAnsi="Arial" w:cs="Arial"/>
          <w:sz w:val="22"/>
          <w:szCs w:val="22"/>
        </w:rPr>
        <w:t> </w:t>
      </w:r>
      <w:r w:rsidRPr="00AD34E0">
        <w:rPr>
          <w:rFonts w:ascii="Arial" w:hAnsi="Arial" w:cs="Arial"/>
          <w:sz w:val="22"/>
          <w:szCs w:val="22"/>
        </w:rPr>
        <w:t>wszystkie wypadki w okresie ubezpieczenia.</w:t>
      </w:r>
    </w:p>
    <w:sectPr w:rsidR="004C76D8" w:rsidRPr="00AD34E0" w:rsidSect="00043AFF">
      <w:footerReference w:type="even" r:id="rId8"/>
      <w:footerReference w:type="default" r:id="rId9"/>
      <w:pgSz w:w="11906" w:h="16838"/>
      <w:pgMar w:top="1135" w:right="1134" w:bottom="993" w:left="1134"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78" w:rsidRDefault="00480478">
      <w:r>
        <w:separator/>
      </w:r>
    </w:p>
  </w:endnote>
  <w:endnote w:type="continuationSeparator" w:id="0">
    <w:p w:rsidR="00480478" w:rsidRDefault="00480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ource Sans Pro">
    <w:altName w:val="Cambria Math"/>
    <w:charset w:val="EE"/>
    <w:family w:val="swiss"/>
    <w:pitch w:val="variable"/>
    <w:sig w:usb0="00000001"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yriad Web Pro Condensed">
    <w:altName w:val="Arial Narrow"/>
    <w:charset w:val="EE"/>
    <w:family w:val="swiss"/>
    <w:pitch w:val="variable"/>
    <w:sig w:usb0="00000001" w:usb1="50002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
    <w:altName w:val="Meiryo"/>
    <w:panose1 w:val="00000000000000000000"/>
    <w:charset w:val="80"/>
    <w:family w:val="auto"/>
    <w:notTrueType/>
    <w:pitch w:val="default"/>
    <w:sig w:usb0="00000001" w:usb1="08070000" w:usb2="00000010" w:usb3="00000000" w:csb0="00020001" w:csb1="00000000"/>
  </w:font>
  <w:font w:name="NimbusSanLCE-Reg">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78" w:rsidRDefault="00886984" w:rsidP="0006428F">
    <w:pPr>
      <w:pStyle w:val="Stopka"/>
      <w:framePr w:wrap="around" w:vAnchor="text" w:hAnchor="margin" w:xAlign="right" w:y="1"/>
      <w:rPr>
        <w:rStyle w:val="Numerstrony"/>
      </w:rPr>
    </w:pPr>
    <w:r>
      <w:rPr>
        <w:rStyle w:val="Numerstrony"/>
      </w:rPr>
      <w:fldChar w:fldCharType="begin"/>
    </w:r>
    <w:r w:rsidR="00480478">
      <w:rPr>
        <w:rStyle w:val="Numerstrony"/>
      </w:rPr>
      <w:instrText xml:space="preserve">PAGE  </w:instrText>
    </w:r>
    <w:r>
      <w:rPr>
        <w:rStyle w:val="Numerstrony"/>
      </w:rPr>
      <w:fldChar w:fldCharType="end"/>
    </w:r>
  </w:p>
  <w:p w:rsidR="00480478" w:rsidRDefault="00480478" w:rsidP="006D49C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70607"/>
      <w:docPartObj>
        <w:docPartGallery w:val="Page Numbers (Top of Page)"/>
        <w:docPartUnique/>
      </w:docPartObj>
    </w:sdtPr>
    <w:sdtEndPr>
      <w:rPr>
        <w:sz w:val="20"/>
      </w:rPr>
    </w:sdtEndPr>
    <w:sdtContent>
      <w:p w:rsidR="00480478" w:rsidRPr="00FE4F45" w:rsidRDefault="00886984" w:rsidP="00FE4F45">
        <w:pPr>
          <w:pStyle w:val="Stopka"/>
          <w:jc w:val="center"/>
          <w:rPr>
            <w:sz w:val="20"/>
          </w:rPr>
        </w:pPr>
        <w:r w:rsidRPr="00476700">
          <w:rPr>
            <w:b/>
            <w:sz w:val="20"/>
          </w:rPr>
          <w:fldChar w:fldCharType="begin"/>
        </w:r>
        <w:r w:rsidR="00480478" w:rsidRPr="00476700">
          <w:rPr>
            <w:b/>
            <w:sz w:val="20"/>
          </w:rPr>
          <w:instrText>PAGE</w:instrText>
        </w:r>
        <w:r w:rsidRPr="00476700">
          <w:rPr>
            <w:b/>
            <w:sz w:val="20"/>
          </w:rPr>
          <w:fldChar w:fldCharType="separate"/>
        </w:r>
        <w:r w:rsidR="00C1571C">
          <w:rPr>
            <w:b/>
            <w:noProof/>
            <w:sz w:val="20"/>
          </w:rPr>
          <w:t>18</w:t>
        </w:r>
        <w:r w:rsidRPr="00476700">
          <w:rPr>
            <w:b/>
            <w:sz w:val="20"/>
          </w:rPr>
          <w:fldChar w:fldCharType="end"/>
        </w:r>
        <w:r w:rsidR="00480478" w:rsidRPr="00476700">
          <w:rPr>
            <w:sz w:val="20"/>
          </w:rPr>
          <w:t xml:space="preserve"> z </w:t>
        </w:r>
        <w:r w:rsidRPr="00476700">
          <w:rPr>
            <w:b/>
            <w:sz w:val="20"/>
          </w:rPr>
          <w:fldChar w:fldCharType="begin"/>
        </w:r>
        <w:r w:rsidR="00480478" w:rsidRPr="00476700">
          <w:rPr>
            <w:b/>
            <w:sz w:val="20"/>
          </w:rPr>
          <w:instrText>NUMPAGES</w:instrText>
        </w:r>
        <w:r w:rsidRPr="00476700">
          <w:rPr>
            <w:b/>
            <w:sz w:val="20"/>
          </w:rPr>
          <w:fldChar w:fldCharType="separate"/>
        </w:r>
        <w:r w:rsidR="00C1571C">
          <w:rPr>
            <w:b/>
            <w:noProof/>
            <w:sz w:val="20"/>
          </w:rPr>
          <w:t>31</w:t>
        </w:r>
        <w:r w:rsidRPr="00476700">
          <w:rPr>
            <w:b/>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78" w:rsidRDefault="00480478">
      <w:r>
        <w:separator/>
      </w:r>
    </w:p>
  </w:footnote>
  <w:footnote w:type="continuationSeparator" w:id="0">
    <w:p w:rsidR="00480478" w:rsidRDefault="00480478">
      <w:r>
        <w:continuationSeparator/>
      </w:r>
    </w:p>
  </w:footnote>
  <w:footnote w:id="1">
    <w:p w:rsidR="00A767A9" w:rsidRPr="00A06048" w:rsidRDefault="00A767A9" w:rsidP="00A767A9">
      <w:pPr>
        <w:pStyle w:val="Tekstprzypisudolnego"/>
        <w:rPr>
          <w:color w:val="0000FF"/>
        </w:rPr>
      </w:pPr>
      <w:r w:rsidRPr="00046219">
        <w:rPr>
          <w:rStyle w:val="Odwoanieprzypisudolnego"/>
          <w:b/>
          <w:color w:val="0000FF"/>
          <w:sz w:val="28"/>
        </w:rPr>
        <w:footnoteRef/>
      </w:r>
      <w:r w:rsidRPr="00A06048">
        <w:rPr>
          <w:rFonts w:ascii="Arial" w:hAnsi="Arial" w:cs="Arial"/>
          <w:b/>
          <w:color w:val="0000FF"/>
          <w:sz w:val="24"/>
        </w:rPr>
        <w:t xml:space="preserve"> </w:t>
      </w:r>
      <w:r w:rsidRPr="00A06048">
        <w:rPr>
          <w:rFonts w:ascii="Arial" w:hAnsi="Arial" w:cs="Arial"/>
          <w:color w:val="0000FF"/>
        </w:rPr>
        <w:t>Treści klauzul określonych w ust. 10 i 1</w:t>
      </w:r>
      <w:r>
        <w:rPr>
          <w:rFonts w:ascii="Arial" w:hAnsi="Arial" w:cs="Arial"/>
          <w:color w:val="0000FF"/>
        </w:rPr>
        <w:t>2</w:t>
      </w:r>
      <w:r w:rsidRPr="00A06048">
        <w:rPr>
          <w:rFonts w:ascii="Arial" w:hAnsi="Arial" w:cs="Arial"/>
          <w:color w:val="0000FF"/>
        </w:rPr>
        <w:t xml:space="preserve"> stosowane są alternatywnie. Może być stosowana albo </w:t>
      </w:r>
      <w:r w:rsidRPr="00A06048">
        <w:rPr>
          <w:rFonts w:ascii="Arial" w:hAnsi="Arial" w:cs="Arial"/>
          <w:b/>
          <w:color w:val="0000FF"/>
        </w:rPr>
        <w:t>klauzula informacyjna o pokryciu wyłącznie szkody w mieniu</w:t>
      </w:r>
      <w:r w:rsidRPr="00A06048">
        <w:rPr>
          <w:rFonts w:ascii="Arial" w:hAnsi="Arial" w:cs="Arial"/>
          <w:color w:val="0000FF"/>
        </w:rPr>
        <w:t xml:space="preserve"> albo </w:t>
      </w:r>
      <w:r w:rsidRPr="00A06048">
        <w:rPr>
          <w:rFonts w:ascii="Arial" w:hAnsi="Arial" w:cs="Arial"/>
          <w:b/>
          <w:color w:val="0000FF"/>
        </w:rPr>
        <w:t>klauzula wyłączenia chorób zakaźnych</w:t>
      </w:r>
      <w:r w:rsidRPr="00A06048">
        <w:rPr>
          <w:rFonts w:ascii="Arial" w:hAnsi="Arial" w:cs="Arial"/>
          <w:color w:val="0000FF"/>
        </w:rPr>
        <w:t>. Treść wybranej klauzuli stanie się integralną częścią umowy po wyborze Wykonawcy do realizacji zamówienia.</w:t>
      </w:r>
    </w:p>
  </w:footnote>
  <w:footnote w:id="2">
    <w:p w:rsidR="00A767A9" w:rsidRPr="00A06048" w:rsidRDefault="00A767A9" w:rsidP="00A767A9">
      <w:pPr>
        <w:pStyle w:val="Tekstprzypisudolnego"/>
        <w:rPr>
          <w:color w:val="0000FF"/>
        </w:rPr>
      </w:pPr>
      <w:r w:rsidRPr="00046219">
        <w:rPr>
          <w:rStyle w:val="Odwoanieprzypisudolnego"/>
          <w:b/>
          <w:color w:val="0000FF"/>
          <w:sz w:val="28"/>
        </w:rPr>
        <w:footnoteRef/>
      </w:r>
      <w:r w:rsidRPr="00046219">
        <w:rPr>
          <w:color w:val="0000FF"/>
          <w:sz w:val="22"/>
        </w:rPr>
        <w:t xml:space="preserve"> </w:t>
      </w:r>
      <w:r w:rsidRPr="00A06048">
        <w:rPr>
          <w:rFonts w:ascii="Arial" w:hAnsi="Arial" w:cs="Arial"/>
          <w:color w:val="0000FF"/>
        </w:rPr>
        <w:t xml:space="preserve">Treści klauzul określonych w ust. 11 </w:t>
      </w:r>
      <w:r>
        <w:rPr>
          <w:rFonts w:ascii="Arial" w:hAnsi="Arial" w:cs="Arial"/>
          <w:color w:val="0000FF"/>
        </w:rPr>
        <w:t>oraz</w:t>
      </w:r>
      <w:r w:rsidRPr="00A06048">
        <w:rPr>
          <w:rFonts w:ascii="Arial" w:hAnsi="Arial" w:cs="Arial"/>
          <w:color w:val="0000FF"/>
        </w:rPr>
        <w:t xml:space="preserve"> 1</w:t>
      </w:r>
      <w:r>
        <w:rPr>
          <w:rFonts w:ascii="Arial" w:hAnsi="Arial" w:cs="Arial"/>
          <w:color w:val="0000FF"/>
        </w:rPr>
        <w:t>3 i 14</w:t>
      </w:r>
      <w:r w:rsidRPr="00A06048">
        <w:rPr>
          <w:rFonts w:ascii="Arial" w:hAnsi="Arial" w:cs="Arial"/>
          <w:color w:val="0000FF"/>
        </w:rPr>
        <w:t xml:space="preserve"> stosowane są alternatywnie. Może być stosowana albo </w:t>
      </w:r>
      <w:r w:rsidRPr="00A06048">
        <w:rPr>
          <w:rFonts w:ascii="Arial" w:hAnsi="Arial" w:cs="Arial"/>
          <w:b/>
          <w:color w:val="0000FF"/>
        </w:rPr>
        <w:t xml:space="preserve">klauzula </w:t>
      </w:r>
      <w:proofErr w:type="spellStart"/>
      <w:r w:rsidRPr="00A06048">
        <w:rPr>
          <w:rFonts w:ascii="Arial" w:hAnsi="Arial" w:cs="Arial"/>
          <w:b/>
          <w:color w:val="0000FF"/>
        </w:rPr>
        <w:t>cyber</w:t>
      </w:r>
      <w:proofErr w:type="spellEnd"/>
      <w:r w:rsidRPr="00A06048">
        <w:rPr>
          <w:rFonts w:ascii="Arial" w:hAnsi="Arial" w:cs="Arial"/>
          <w:color w:val="0000FF"/>
        </w:rPr>
        <w:t xml:space="preserve"> albo </w:t>
      </w:r>
      <w:r w:rsidRPr="00A06048">
        <w:rPr>
          <w:rFonts w:ascii="Arial" w:hAnsi="Arial" w:cs="Arial"/>
          <w:b/>
          <w:color w:val="0000FF"/>
        </w:rPr>
        <w:t>klauzul</w:t>
      </w:r>
      <w:r>
        <w:rPr>
          <w:rFonts w:ascii="Arial" w:hAnsi="Arial" w:cs="Arial"/>
          <w:b/>
          <w:color w:val="0000FF"/>
        </w:rPr>
        <w:t>e</w:t>
      </w:r>
      <w:r w:rsidRPr="00A06048">
        <w:rPr>
          <w:rFonts w:ascii="Arial" w:hAnsi="Arial" w:cs="Arial"/>
          <w:b/>
          <w:color w:val="0000FF"/>
        </w:rPr>
        <w:t xml:space="preserve"> wyłączając</w:t>
      </w:r>
      <w:r>
        <w:rPr>
          <w:rFonts w:ascii="Arial" w:hAnsi="Arial" w:cs="Arial"/>
          <w:b/>
          <w:color w:val="0000FF"/>
        </w:rPr>
        <w:t>e</w:t>
      </w:r>
      <w:r w:rsidRPr="00A06048">
        <w:rPr>
          <w:rFonts w:ascii="Arial" w:hAnsi="Arial" w:cs="Arial"/>
          <w:b/>
          <w:color w:val="0000FF"/>
        </w:rPr>
        <w:t xml:space="preserve"> ryzyka cybernetyczne</w:t>
      </w:r>
      <w:r w:rsidRPr="00A06048">
        <w:rPr>
          <w:rFonts w:ascii="Arial" w:hAnsi="Arial" w:cs="Arial"/>
          <w:color w:val="0000FF"/>
        </w:rPr>
        <w:t>. Treść wybranej klauzuli stanie się integralną częścią umowy po wyborze Wykonawcy do realizacji zamówienia.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2340"/>
        </w:tabs>
        <w:ind w:left="2340" w:hanging="360"/>
      </w:pPr>
    </w:lvl>
    <w:lvl w:ilvl="1">
      <w:numFmt w:val="bullet"/>
      <w:lvlText w:val="–"/>
      <w:lvlJc w:val="left"/>
      <w:pPr>
        <w:tabs>
          <w:tab w:val="num" w:pos="1440"/>
        </w:tabs>
        <w:ind w:left="1440" w:hanging="360"/>
      </w:pPr>
      <w:rPr>
        <w:rFonts w:ascii="Times New Roman" w:hAnsi="Times New Roman"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52227E"/>
    <w:multiLevelType w:val="multilevel"/>
    <w:tmpl w:val="CEBA62A4"/>
    <w:styleLink w:val="Styl14"/>
    <w:lvl w:ilvl="0">
      <w:start w:val="1"/>
      <w:numFmt w:val="decimal"/>
      <w:lvlText w:val="%1)"/>
      <w:lvlJc w:val="left"/>
      <w:pPr>
        <w:tabs>
          <w:tab w:val="num" w:pos="432"/>
        </w:tabs>
        <w:ind w:left="1224" w:hanging="432"/>
      </w:pPr>
      <w:rPr>
        <w:rFonts w:cs="Times New Roman"/>
        <w:snapToGrid/>
        <w:spacing w:val="14"/>
        <w:sz w:val="20"/>
        <w:szCs w:val="20"/>
      </w:rPr>
    </w:lvl>
    <w:lvl w:ilvl="1">
      <w:start w:val="2"/>
      <w:numFmt w:val="decimal"/>
      <w:isLgl/>
      <w:lvlText w:val="%1.%2."/>
      <w:lvlJc w:val="left"/>
      <w:pPr>
        <w:tabs>
          <w:tab w:val="num" w:pos="1512"/>
        </w:tabs>
        <w:ind w:left="1512" w:hanging="720"/>
      </w:pPr>
      <w:rPr>
        <w:rFonts w:hint="default"/>
      </w:rPr>
    </w:lvl>
    <w:lvl w:ilvl="2">
      <w:start w:val="1"/>
      <w:numFmt w:val="decimal"/>
      <w:isLgl/>
      <w:lvlText w:val="%1.%2.%3."/>
      <w:lvlJc w:val="left"/>
      <w:pPr>
        <w:tabs>
          <w:tab w:val="num" w:pos="1512"/>
        </w:tabs>
        <w:ind w:left="1512" w:hanging="720"/>
      </w:pPr>
      <w:rPr>
        <w:rFonts w:hint="default"/>
      </w:rPr>
    </w:lvl>
    <w:lvl w:ilvl="3">
      <w:start w:val="1"/>
      <w:numFmt w:val="decimalZero"/>
      <w:isLgl/>
      <w:lvlText w:val="%1.%2.%3.%4."/>
      <w:lvlJc w:val="left"/>
      <w:pPr>
        <w:tabs>
          <w:tab w:val="num" w:pos="1872"/>
        </w:tabs>
        <w:ind w:left="1872" w:hanging="1080"/>
      </w:pPr>
      <w:rPr>
        <w:rFonts w:hint="default"/>
      </w:rPr>
    </w:lvl>
    <w:lvl w:ilvl="4">
      <w:start w:val="1"/>
      <w:numFmt w:val="decimal"/>
      <w:isLgl/>
      <w:lvlText w:val="%1.%2.%3.%4.%5."/>
      <w:lvlJc w:val="left"/>
      <w:pPr>
        <w:tabs>
          <w:tab w:val="num" w:pos="2232"/>
        </w:tabs>
        <w:ind w:left="2232" w:hanging="1440"/>
      </w:pPr>
      <w:rPr>
        <w:rFonts w:hint="default"/>
      </w:rPr>
    </w:lvl>
    <w:lvl w:ilvl="5">
      <w:start w:val="1"/>
      <w:numFmt w:val="decimal"/>
      <w:isLgl/>
      <w:lvlText w:val="%1.%2.%3.%4.%5.%6."/>
      <w:lvlJc w:val="left"/>
      <w:pPr>
        <w:tabs>
          <w:tab w:val="num" w:pos="2232"/>
        </w:tabs>
        <w:ind w:left="2232" w:hanging="1440"/>
      </w:pPr>
      <w:rPr>
        <w:rFonts w:hint="default"/>
      </w:rPr>
    </w:lvl>
    <w:lvl w:ilvl="6">
      <w:start w:val="1"/>
      <w:numFmt w:val="decimal"/>
      <w:isLgl/>
      <w:lvlText w:val="%1.%2.%3.%4.%5.%6.%7."/>
      <w:lvlJc w:val="left"/>
      <w:pPr>
        <w:tabs>
          <w:tab w:val="num" w:pos="2592"/>
        </w:tabs>
        <w:ind w:left="2592" w:hanging="1800"/>
      </w:pPr>
      <w:rPr>
        <w:rFonts w:hint="default"/>
      </w:rPr>
    </w:lvl>
    <w:lvl w:ilvl="7">
      <w:start w:val="1"/>
      <w:numFmt w:val="decimal"/>
      <w:isLgl/>
      <w:lvlText w:val="%1.%2.%3.%4.%5.%6.%7.%8."/>
      <w:lvlJc w:val="left"/>
      <w:pPr>
        <w:tabs>
          <w:tab w:val="num" w:pos="2952"/>
        </w:tabs>
        <w:ind w:left="2952" w:hanging="2160"/>
      </w:pPr>
      <w:rPr>
        <w:rFonts w:hint="default"/>
      </w:rPr>
    </w:lvl>
    <w:lvl w:ilvl="8">
      <w:start w:val="1"/>
      <w:numFmt w:val="decimal"/>
      <w:isLgl/>
      <w:lvlText w:val="%1.%2.%3.%4.%5.%6.%7.%8.%9."/>
      <w:lvlJc w:val="left"/>
      <w:pPr>
        <w:tabs>
          <w:tab w:val="num" w:pos="2952"/>
        </w:tabs>
        <w:ind w:left="2952" w:hanging="2160"/>
      </w:pPr>
      <w:rPr>
        <w:rFonts w:hint="default"/>
      </w:rPr>
    </w:lvl>
  </w:abstractNum>
  <w:abstractNum w:abstractNumId="2">
    <w:nsid w:val="014D0CF5"/>
    <w:multiLevelType w:val="multilevel"/>
    <w:tmpl w:val="D8861226"/>
    <w:name w:val="kompendium_20233222"/>
    <w:lvl w:ilvl="0">
      <w:start w:val="1"/>
      <w:numFmt w:val="decimal"/>
      <w:pStyle w:val="kitztym"/>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ind w:left="1276" w:hanging="425"/>
      </w:pPr>
      <w:rPr>
        <w:rFonts w:ascii="Source Sans Pro" w:hAnsi="Source Sans Pro" w:hint="default"/>
        <w:b w:val="0"/>
        <w:i w:val="0"/>
        <w:sz w:val="20"/>
      </w:rPr>
    </w:lvl>
    <w:lvl w:ilvl="3">
      <w:start w:val="1"/>
      <w:numFmt w:val="lowerLetter"/>
      <w:lvlText w:val="%4)"/>
      <w:lvlJc w:val="left"/>
      <w:pPr>
        <w:ind w:left="1276" w:hanging="425"/>
      </w:pPr>
      <w:rPr>
        <w:rFonts w:ascii="Source Sans Pro" w:hAnsi="Source Sans Pro" w:hint="default"/>
        <w:b w:val="0"/>
        <w:i w:val="0"/>
        <w:sz w:val="20"/>
      </w:rPr>
    </w:lvl>
    <w:lvl w:ilvl="4">
      <w:start w:val="1"/>
      <w:numFmt w:val="bullet"/>
      <w:lvlText w:val=""/>
      <w:lvlJc w:val="left"/>
      <w:pPr>
        <w:tabs>
          <w:tab w:val="num" w:pos="2835"/>
        </w:tabs>
        <w:ind w:left="2126" w:hanging="425"/>
      </w:pPr>
      <w:rPr>
        <w:rFonts w:ascii="Symbol" w:hAnsi="Symbol" w:hint="default"/>
      </w:rPr>
    </w:lvl>
    <w:lvl w:ilvl="5">
      <w:start w:val="1"/>
      <w:numFmt w:val="none"/>
      <w:lvlRestart w:val="1"/>
      <w:lvlText w:val="%6--"/>
      <w:lvlJc w:val="left"/>
      <w:pPr>
        <w:ind w:left="2552" w:hanging="426"/>
      </w:pPr>
      <w:rPr>
        <w:rFonts w:hint="default"/>
      </w:rPr>
    </w:lvl>
    <w:lvl w:ilvl="6">
      <w:start w:val="1"/>
      <w:numFmt w:val="decimal"/>
      <w:lvlText w:val="%7."/>
      <w:lvlJc w:val="left"/>
      <w:pPr>
        <w:ind w:left="8933" w:hanging="425"/>
      </w:pPr>
      <w:rPr>
        <w:rFonts w:hint="default"/>
      </w:rPr>
    </w:lvl>
    <w:lvl w:ilvl="7">
      <w:start w:val="1"/>
      <w:numFmt w:val="lowerLetter"/>
      <w:lvlText w:val="%8."/>
      <w:lvlJc w:val="left"/>
      <w:pPr>
        <w:ind w:left="10351" w:hanging="425"/>
      </w:pPr>
      <w:rPr>
        <w:rFonts w:hint="default"/>
      </w:rPr>
    </w:lvl>
    <w:lvl w:ilvl="8">
      <w:start w:val="1"/>
      <w:numFmt w:val="lowerRoman"/>
      <w:lvlText w:val="%9."/>
      <w:lvlJc w:val="right"/>
      <w:pPr>
        <w:ind w:left="11769" w:hanging="425"/>
      </w:pPr>
      <w:rPr>
        <w:rFonts w:hint="default"/>
      </w:rPr>
    </w:lvl>
  </w:abstractNum>
  <w:abstractNum w:abstractNumId="3">
    <w:nsid w:val="01F71D78"/>
    <w:multiLevelType w:val="hybridMultilevel"/>
    <w:tmpl w:val="4434DAB8"/>
    <w:lvl w:ilvl="0" w:tplc="4A2286C2">
      <w:start w:val="1"/>
      <w:numFmt w:val="decimal"/>
      <w:lvlText w:val="%1."/>
      <w:lvlJc w:val="left"/>
      <w:pPr>
        <w:tabs>
          <w:tab w:val="num" w:pos="712"/>
        </w:tabs>
        <w:ind w:left="712" w:hanging="360"/>
      </w:pPr>
      <w:rPr>
        <w:rFonts w:hint="default"/>
        <w:b w:val="0"/>
      </w:rPr>
    </w:lvl>
    <w:lvl w:ilvl="1" w:tplc="04150001">
      <w:start w:val="1"/>
      <w:numFmt w:val="bullet"/>
      <w:lvlText w:val=""/>
      <w:lvlJc w:val="left"/>
      <w:pPr>
        <w:tabs>
          <w:tab w:val="num" w:pos="1792"/>
        </w:tabs>
        <w:ind w:left="1792" w:hanging="360"/>
      </w:pPr>
      <w:rPr>
        <w:rFonts w:ascii="Symbol" w:hAnsi="Symbol" w:hint="default"/>
      </w:rPr>
    </w:lvl>
    <w:lvl w:ilvl="2" w:tplc="0415001B" w:tentative="1">
      <w:start w:val="1"/>
      <w:numFmt w:val="lowerRoman"/>
      <w:lvlText w:val="%3."/>
      <w:lvlJc w:val="right"/>
      <w:pPr>
        <w:tabs>
          <w:tab w:val="num" w:pos="2512"/>
        </w:tabs>
        <w:ind w:left="2512" w:hanging="180"/>
      </w:pPr>
    </w:lvl>
    <w:lvl w:ilvl="3" w:tplc="0415000F" w:tentative="1">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4">
    <w:nsid w:val="068D0397"/>
    <w:multiLevelType w:val="hybridMultilevel"/>
    <w:tmpl w:val="F8C06996"/>
    <w:lvl w:ilvl="0" w:tplc="6E809F72">
      <w:start w:val="1"/>
      <w:numFmt w:val="decimal"/>
      <w:lvlText w:val="%1."/>
      <w:lvlJc w:val="left"/>
      <w:pPr>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061A97"/>
    <w:multiLevelType w:val="multilevel"/>
    <w:tmpl w:val="E1B21CFC"/>
    <w:lvl w:ilvl="0">
      <w:start w:val="1"/>
      <w:numFmt w:val="decimal"/>
      <w:lvlText w:val="%1."/>
      <w:lvlJc w:val="left"/>
      <w:pPr>
        <w:tabs>
          <w:tab w:val="num" w:pos="680"/>
        </w:tabs>
        <w:ind w:left="680" w:hanging="397"/>
      </w:pPr>
      <w:rPr>
        <w:rFonts w:hint="default"/>
        <w:b w:val="0"/>
        <w:strike w:val="0"/>
        <w:color w:val="auto"/>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6">
    <w:nsid w:val="08BE1A83"/>
    <w:multiLevelType w:val="multilevel"/>
    <w:tmpl w:val="90F0EFFE"/>
    <w:lvl w:ilvl="0">
      <w:start w:val="1"/>
      <w:numFmt w:val="bullet"/>
      <w:lvlText w:val=""/>
      <w:lvlJc w:val="left"/>
      <w:pPr>
        <w:tabs>
          <w:tab w:val="num" w:pos="1064"/>
        </w:tabs>
        <w:ind w:left="1064" w:hanging="360"/>
      </w:pPr>
      <w:rPr>
        <w:rFonts w:ascii="Symbol" w:hAnsi="Symbol" w:hint="default"/>
        <w:b w:val="0"/>
      </w:rPr>
    </w:lvl>
    <w:lvl w:ilvl="1">
      <w:start w:val="1"/>
      <w:numFmt w:val="bullet"/>
      <w:lvlText w:val=""/>
      <w:lvlJc w:val="left"/>
      <w:pPr>
        <w:tabs>
          <w:tab w:val="num" w:pos="1424"/>
        </w:tabs>
        <w:ind w:left="1424" w:hanging="360"/>
      </w:pPr>
      <w:rPr>
        <w:rFonts w:ascii="Wingdings" w:hAnsi="Wingdings" w:hint="default"/>
        <w:b w:val="0"/>
      </w:rPr>
    </w:lvl>
    <w:lvl w:ilvl="2">
      <w:start w:val="1"/>
      <w:numFmt w:val="bullet"/>
      <w:lvlText w:val=""/>
      <w:lvlJc w:val="left"/>
      <w:pPr>
        <w:tabs>
          <w:tab w:val="num" w:pos="1784"/>
        </w:tabs>
        <w:ind w:left="1784" w:hanging="360"/>
      </w:pPr>
      <w:rPr>
        <w:rFonts w:ascii="Symbol" w:hAnsi="Symbol" w:hint="default"/>
      </w:rPr>
    </w:lvl>
    <w:lvl w:ilvl="3">
      <w:start w:val="1"/>
      <w:numFmt w:val="decimal"/>
      <w:lvlText w:val="(%4)"/>
      <w:lvlJc w:val="left"/>
      <w:pPr>
        <w:tabs>
          <w:tab w:val="num" w:pos="2144"/>
        </w:tabs>
        <w:ind w:left="2144" w:hanging="360"/>
      </w:pPr>
      <w:rPr>
        <w:rFonts w:hint="default"/>
      </w:rPr>
    </w:lvl>
    <w:lvl w:ilvl="4">
      <w:start w:val="1"/>
      <w:numFmt w:val="lowerLetter"/>
      <w:lvlText w:val="(%5)"/>
      <w:lvlJc w:val="left"/>
      <w:pPr>
        <w:tabs>
          <w:tab w:val="num" w:pos="2504"/>
        </w:tabs>
        <w:ind w:left="2504" w:hanging="360"/>
      </w:pPr>
      <w:rPr>
        <w:rFonts w:hint="default"/>
      </w:rPr>
    </w:lvl>
    <w:lvl w:ilvl="5">
      <w:start w:val="1"/>
      <w:numFmt w:val="lowerRoman"/>
      <w:lvlText w:val="(%6)"/>
      <w:lvlJc w:val="left"/>
      <w:pPr>
        <w:tabs>
          <w:tab w:val="num" w:pos="2864"/>
        </w:tabs>
        <w:ind w:left="2864" w:hanging="360"/>
      </w:pPr>
      <w:rPr>
        <w:rFonts w:hint="default"/>
      </w:rPr>
    </w:lvl>
    <w:lvl w:ilvl="6">
      <w:start w:val="1"/>
      <w:numFmt w:val="decimal"/>
      <w:lvlText w:val="%7."/>
      <w:lvlJc w:val="left"/>
      <w:pPr>
        <w:tabs>
          <w:tab w:val="num" w:pos="3224"/>
        </w:tabs>
        <w:ind w:left="3224" w:hanging="360"/>
      </w:pPr>
      <w:rPr>
        <w:rFonts w:hint="default"/>
      </w:rPr>
    </w:lvl>
    <w:lvl w:ilvl="7">
      <w:start w:val="1"/>
      <w:numFmt w:val="lowerLetter"/>
      <w:lvlText w:val="%8."/>
      <w:lvlJc w:val="left"/>
      <w:pPr>
        <w:tabs>
          <w:tab w:val="num" w:pos="3584"/>
        </w:tabs>
        <w:ind w:left="3584" w:hanging="360"/>
      </w:pPr>
      <w:rPr>
        <w:rFonts w:hint="default"/>
      </w:rPr>
    </w:lvl>
    <w:lvl w:ilvl="8">
      <w:start w:val="1"/>
      <w:numFmt w:val="lowerRoman"/>
      <w:lvlText w:val="%9."/>
      <w:lvlJc w:val="left"/>
      <w:pPr>
        <w:tabs>
          <w:tab w:val="num" w:pos="3944"/>
        </w:tabs>
        <w:ind w:left="3944" w:hanging="360"/>
      </w:pPr>
      <w:rPr>
        <w:rFonts w:hint="default"/>
      </w:rPr>
    </w:lvl>
  </w:abstractNum>
  <w:abstractNum w:abstractNumId="7">
    <w:nsid w:val="0A187143"/>
    <w:multiLevelType w:val="multilevel"/>
    <w:tmpl w:val="C192AE88"/>
    <w:lvl w:ilvl="0">
      <w:start w:val="2"/>
      <w:numFmt w:val="upperRoman"/>
      <w:lvlText w:val="%1."/>
      <w:lvlJc w:val="left"/>
      <w:pPr>
        <w:tabs>
          <w:tab w:val="num" w:pos="397"/>
        </w:tabs>
        <w:ind w:left="397" w:hanging="397"/>
      </w:pPr>
      <w:rPr>
        <w:rFonts w:hint="default"/>
        <w:b/>
        <w:sz w:val="22"/>
        <w:szCs w:val="22"/>
      </w:rPr>
    </w:lvl>
    <w:lvl w:ilvl="1">
      <w:start w:val="4"/>
      <w:numFmt w:val="decimal"/>
      <w:lvlText w:val="%2."/>
      <w:lvlJc w:val="left"/>
      <w:pPr>
        <w:tabs>
          <w:tab w:val="num" w:pos="794"/>
        </w:tabs>
        <w:ind w:left="794" w:hanging="397"/>
      </w:pPr>
      <w:rPr>
        <w:rFonts w:hint="default"/>
        <w:b w:val="0"/>
      </w:rPr>
    </w:lvl>
    <w:lvl w:ilvl="2">
      <w:start w:val="1"/>
      <w:numFmt w:val="bullet"/>
      <w:lvlText w:val=""/>
      <w:lvlJc w:val="left"/>
      <w:pPr>
        <w:tabs>
          <w:tab w:val="num" w:pos="1191"/>
        </w:tabs>
        <w:ind w:left="1191" w:hanging="397"/>
      </w:pPr>
      <w:rPr>
        <w:rFonts w:ascii="Symbol" w:hAnsi="Symbol"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8">
    <w:nsid w:val="0AB3279F"/>
    <w:multiLevelType w:val="multilevel"/>
    <w:tmpl w:val="3BCC6C46"/>
    <w:styleLink w:val="Styl13"/>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Restart w:val="0"/>
      <w:lvlText w:val="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EA1732A"/>
    <w:multiLevelType w:val="hybridMultilevel"/>
    <w:tmpl w:val="B1385E1E"/>
    <w:lvl w:ilvl="0" w:tplc="04150001">
      <w:start w:val="1"/>
      <w:numFmt w:val="bullet"/>
      <w:lvlText w:val=""/>
      <w:lvlJc w:val="left"/>
      <w:pPr>
        <w:ind w:left="1072" w:hanging="360"/>
      </w:pPr>
      <w:rPr>
        <w:rFonts w:ascii="Symbol" w:hAnsi="Symbol" w:hint="default"/>
      </w:rPr>
    </w:lvl>
    <w:lvl w:ilvl="1" w:tplc="04150003">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10">
    <w:nsid w:val="0F0C7D26"/>
    <w:multiLevelType w:val="hybridMultilevel"/>
    <w:tmpl w:val="1EB6A190"/>
    <w:lvl w:ilvl="0" w:tplc="B9BCF13C">
      <w:start w:val="1"/>
      <w:numFmt w:val="decimal"/>
      <w:lvlText w:val="%1)"/>
      <w:lvlJc w:val="left"/>
      <w:pPr>
        <w:ind w:left="1064" w:hanging="360"/>
      </w:pPr>
      <w:rPr>
        <w:b w:val="0"/>
        <w:color w:val="auto"/>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1">
    <w:nsid w:val="0F3639D2"/>
    <w:multiLevelType w:val="hybridMultilevel"/>
    <w:tmpl w:val="5ED0BA0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nsid w:val="121C651A"/>
    <w:multiLevelType w:val="hybridMultilevel"/>
    <w:tmpl w:val="BBA8B4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D35EBF"/>
    <w:multiLevelType w:val="hybridMultilevel"/>
    <w:tmpl w:val="FD34632C"/>
    <w:lvl w:ilvl="0" w:tplc="83D03E88">
      <w:start w:val="1"/>
      <w:numFmt w:val="decimal"/>
      <w:lvlText w:val="%1."/>
      <w:lvlJc w:val="left"/>
      <w:pPr>
        <w:ind w:left="712" w:hanging="360"/>
      </w:pPr>
      <w:rPr>
        <w:rFonts w:hint="default"/>
        <w:b w:val="0"/>
        <w:color w:val="auto"/>
      </w:rPr>
    </w:lvl>
    <w:lvl w:ilvl="1" w:tplc="04150011">
      <w:start w:val="1"/>
      <w:numFmt w:val="decimal"/>
      <w:lvlText w:val="%2)"/>
      <w:lvlJc w:val="left"/>
      <w:pPr>
        <w:ind w:left="1432" w:hanging="360"/>
      </w:pPr>
      <w:rPr>
        <w:rFonts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4">
    <w:nsid w:val="187E5D8B"/>
    <w:multiLevelType w:val="multilevel"/>
    <w:tmpl w:val="BF3E3728"/>
    <w:styleLink w:val="Styl11"/>
    <w:lvl w:ilvl="0">
      <w:start w:val="1"/>
      <w:numFmt w:val="upperRoman"/>
      <w:lvlText w:val="%1."/>
      <w:lvlJc w:val="left"/>
      <w:pPr>
        <w:tabs>
          <w:tab w:val="num" w:pos="397"/>
        </w:tabs>
        <w:ind w:left="397" w:hanging="397"/>
      </w:pPr>
      <w:rPr>
        <w:rFonts w:ascii="Verdana" w:hAnsi="Verdana" w:hint="default"/>
        <w:sz w:val="20"/>
      </w:rPr>
    </w:lvl>
    <w:lvl w:ilvl="1">
      <w:start w:val="1"/>
      <w:numFmt w:val="decimal"/>
      <w:lvlText w:val="%2."/>
      <w:lvlJc w:val="left"/>
      <w:pPr>
        <w:tabs>
          <w:tab w:val="num" w:pos="794"/>
        </w:tabs>
        <w:ind w:left="794" w:hanging="397"/>
      </w:pPr>
      <w:rPr>
        <w:rFonts w:ascii="Verdana" w:hAnsi="Verdana" w:hint="default"/>
        <w:sz w:val="20"/>
      </w:rPr>
    </w:lvl>
    <w:lvl w:ilvl="2">
      <w:start w:val="1"/>
      <w:numFmt w:val="decimal"/>
      <w:lvlText w:val="%3)"/>
      <w:lvlJc w:val="left"/>
      <w:pPr>
        <w:tabs>
          <w:tab w:val="num" w:pos="1191"/>
        </w:tabs>
        <w:ind w:left="1191" w:hanging="397"/>
      </w:pPr>
      <w:rPr>
        <w:rFonts w:ascii="Verdana" w:hAnsi="Verdana" w:hint="default"/>
        <w:sz w:val="20"/>
      </w:rPr>
    </w:lvl>
    <w:lvl w:ilvl="3">
      <w:start w:val="1"/>
      <w:numFmt w:val="lowerLetter"/>
      <w:lvlText w:val="%4)"/>
      <w:lvlJc w:val="left"/>
      <w:pPr>
        <w:tabs>
          <w:tab w:val="num" w:pos="1588"/>
        </w:tabs>
        <w:ind w:left="1588" w:hanging="397"/>
      </w:pPr>
      <w:rPr>
        <w:rFonts w:ascii="Verdana" w:hAnsi="Verdana" w:hint="default"/>
        <w:sz w:val="20"/>
      </w:rPr>
    </w:lvl>
    <w:lvl w:ilvl="4">
      <w:start w:val="1"/>
      <w:numFmt w:val="bullet"/>
      <w:lvlText w:val=""/>
      <w:lvlJc w:val="left"/>
      <w:pPr>
        <w:tabs>
          <w:tab w:val="num" w:pos="1985"/>
        </w:tabs>
        <w:ind w:left="1985" w:hanging="397"/>
      </w:pPr>
      <w:rPr>
        <w:rFonts w:ascii="Symbol" w:hAnsi="Symbol" w:hint="default"/>
        <w:sz w:val="20"/>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nsid w:val="1D103593"/>
    <w:multiLevelType w:val="multilevel"/>
    <w:tmpl w:val="64987F36"/>
    <w:styleLink w:val="Styl1"/>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tabs>
          <w:tab w:val="num" w:pos="700"/>
        </w:tabs>
        <w:ind w:left="680" w:hanging="340"/>
      </w:pPr>
      <w:rPr>
        <w:rFonts w:hint="default"/>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bullet"/>
      <w:lvlText w:val=""/>
      <w:lvlJc w:val="left"/>
      <w:pPr>
        <w:tabs>
          <w:tab w:val="num" w:pos="1720"/>
        </w:tabs>
        <w:ind w:left="1700" w:hanging="340"/>
      </w:pPr>
      <w:rPr>
        <w:rFonts w:ascii="Symbol" w:hAnsi="Symbol"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16">
    <w:nsid w:val="1D8B01EA"/>
    <w:multiLevelType w:val="multilevel"/>
    <w:tmpl w:val="4C2E0646"/>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17">
    <w:nsid w:val="1E0E2349"/>
    <w:multiLevelType w:val="hybridMultilevel"/>
    <w:tmpl w:val="BD32CD36"/>
    <w:lvl w:ilvl="0" w:tplc="2D081098">
      <w:start w:val="1"/>
      <w:numFmt w:val="decimal"/>
      <w:lvlText w:val="%1."/>
      <w:lvlJc w:val="left"/>
      <w:pPr>
        <w:ind w:left="712" w:hanging="360"/>
      </w:pPr>
      <w:rPr>
        <w:b w:val="0"/>
      </w:rPr>
    </w:lvl>
    <w:lvl w:ilvl="1" w:tplc="04150019" w:tentative="1">
      <w:start w:val="1"/>
      <w:numFmt w:val="lowerLetter"/>
      <w:lvlText w:val="%2."/>
      <w:lvlJc w:val="left"/>
      <w:pPr>
        <w:ind w:left="1432" w:hanging="360"/>
      </w:pPr>
    </w:lvl>
    <w:lvl w:ilvl="2" w:tplc="0415001B">
      <w:start w:val="1"/>
      <w:numFmt w:val="lowerRoman"/>
      <w:lvlText w:val="%3."/>
      <w:lvlJc w:val="right"/>
      <w:pPr>
        <w:ind w:left="2152" w:hanging="180"/>
      </w:pPr>
    </w:lvl>
    <w:lvl w:ilvl="3" w:tplc="0415000F">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18">
    <w:nsid w:val="1ED639F7"/>
    <w:multiLevelType w:val="hybridMultilevel"/>
    <w:tmpl w:val="174AFA10"/>
    <w:lvl w:ilvl="0" w:tplc="04150011">
      <w:start w:val="1"/>
      <w:numFmt w:val="decimal"/>
      <w:lvlText w:val="%1)"/>
      <w:lvlJc w:val="left"/>
      <w:pPr>
        <w:ind w:left="712" w:hanging="360"/>
      </w:pPr>
      <w:rPr>
        <w:rFonts w:hint="default"/>
        <w:b w:val="0"/>
      </w:rPr>
    </w:lvl>
    <w:lvl w:ilvl="1" w:tplc="04150019">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9">
    <w:nsid w:val="1FD307BB"/>
    <w:multiLevelType w:val="hybridMultilevel"/>
    <w:tmpl w:val="20A6FBB8"/>
    <w:lvl w:ilvl="0" w:tplc="7DBE7D94">
      <w:start w:val="1"/>
      <w:numFmt w:val="lowerLetter"/>
      <w:lvlText w:val="%1)"/>
      <w:lvlJc w:val="left"/>
      <w:pPr>
        <w:tabs>
          <w:tab w:val="num" w:pos="700"/>
        </w:tabs>
        <w:ind w:left="700" w:hanging="34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1876C3A"/>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0A137B"/>
    <w:multiLevelType w:val="hybridMultilevel"/>
    <w:tmpl w:val="10C0E306"/>
    <w:lvl w:ilvl="0" w:tplc="F9F24BF8">
      <w:start w:val="1"/>
      <w:numFmt w:val="ordinal"/>
      <w:lvlText w:val="2.%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2">
    <w:nsid w:val="228B5678"/>
    <w:multiLevelType w:val="hybridMultilevel"/>
    <w:tmpl w:val="256CF166"/>
    <w:lvl w:ilvl="0" w:tplc="1108B22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
    <w:nsid w:val="28A175BE"/>
    <w:multiLevelType w:val="hybridMultilevel"/>
    <w:tmpl w:val="C1D490BC"/>
    <w:lvl w:ilvl="0" w:tplc="808C20D8">
      <w:start w:val="1"/>
      <w:numFmt w:val="decimal"/>
      <w:lvlText w:val="%1)"/>
      <w:lvlJc w:val="left"/>
      <w:pPr>
        <w:tabs>
          <w:tab w:val="num" w:pos="340"/>
        </w:tabs>
        <w:ind w:left="340" w:hanging="340"/>
      </w:pPr>
      <w:rPr>
        <w:rFonts w:hint="default"/>
        <w:b w:val="0"/>
      </w:rPr>
    </w:lvl>
    <w:lvl w:ilvl="1" w:tplc="04150001">
      <w:start w:val="1"/>
      <w:numFmt w:val="bullet"/>
      <w:lvlText w:val=""/>
      <w:lvlJc w:val="left"/>
      <w:pPr>
        <w:ind w:left="1156" w:hanging="360"/>
      </w:pPr>
      <w:rPr>
        <w:rFonts w:ascii="Symbol" w:hAnsi="Symbol"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nsid w:val="28B27114"/>
    <w:multiLevelType w:val="hybridMultilevel"/>
    <w:tmpl w:val="55DE942A"/>
    <w:lvl w:ilvl="0" w:tplc="0E5C544C">
      <w:start w:val="1"/>
      <w:numFmt w:val="decimal"/>
      <w:lvlText w:val="%1."/>
      <w:lvlJc w:val="left"/>
      <w:pPr>
        <w:ind w:left="360" w:hanging="360"/>
      </w:pPr>
      <w:rPr>
        <w:rFonts w:cs="Times New Roman"/>
        <w:b/>
      </w:rPr>
    </w:lvl>
    <w:lvl w:ilvl="1" w:tplc="04150017">
      <w:start w:val="1"/>
      <w:numFmt w:val="lowerLetter"/>
      <w:lvlText w:val="%2)"/>
      <w:lvlJc w:val="left"/>
      <w:pPr>
        <w:ind w:left="647" w:hanging="363"/>
      </w:pPr>
      <w:rPr>
        <w:rFonts w:hint="default"/>
        <w:color w:val="auto"/>
      </w:rPr>
    </w:lvl>
    <w:lvl w:ilvl="2" w:tplc="04150011">
      <w:start w:val="1"/>
      <w:numFmt w:val="decimal"/>
      <w:lvlText w:val="%3)"/>
      <w:lvlJc w:val="left"/>
      <w:pPr>
        <w:ind w:left="1800" w:hanging="180"/>
      </w:pPr>
    </w:lvl>
    <w:lvl w:ilvl="3" w:tplc="0415000F">
      <w:start w:val="1"/>
      <w:numFmt w:val="decimal"/>
      <w:lvlText w:val="%4."/>
      <w:lvlJc w:val="left"/>
      <w:pPr>
        <w:ind w:left="2520" w:hanging="360"/>
      </w:pPr>
      <w:rPr>
        <w:rFonts w:cs="Times New Roman"/>
      </w:rPr>
    </w:lvl>
    <w:lvl w:ilvl="4" w:tplc="E5A2F766">
      <w:start w:val="1"/>
      <w:numFmt w:val="bullet"/>
      <w:lvlText w:val="•"/>
      <w:lvlJc w:val="left"/>
      <w:pPr>
        <w:ind w:left="3240" w:hanging="360"/>
      </w:pPr>
      <w:rPr>
        <w:rFonts w:ascii="Times New Roman" w:eastAsia="Times New Roman" w:hAnsi="Times New Roman" w:hint="default"/>
      </w:rPr>
    </w:lvl>
    <w:lvl w:ilvl="5" w:tplc="B3927A5C">
      <w:start w:val="30"/>
      <w:numFmt w:val="decimal"/>
      <w:lvlText w:val="%6"/>
      <w:lvlJc w:val="left"/>
      <w:pPr>
        <w:ind w:left="4140" w:hanging="360"/>
      </w:pPr>
      <w:rPr>
        <w:rFonts w:cs="Times New Roman" w:hint="default"/>
      </w:rPr>
    </w:lvl>
    <w:lvl w:ilvl="6" w:tplc="EDD00854">
      <w:start w:val="1"/>
      <w:numFmt w:val="lowerLetter"/>
      <w:lvlText w:val="%7)"/>
      <w:lvlJc w:val="left"/>
      <w:pPr>
        <w:ind w:left="4680" w:hanging="360"/>
      </w:pPr>
      <w:rPr>
        <w:rFonts w:hint="default"/>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291827FC"/>
    <w:multiLevelType w:val="hybridMultilevel"/>
    <w:tmpl w:val="5ED0BA0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6">
    <w:nsid w:val="29803C12"/>
    <w:multiLevelType w:val="hybridMultilevel"/>
    <w:tmpl w:val="7ADA7C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B1C0055"/>
    <w:multiLevelType w:val="hybridMultilevel"/>
    <w:tmpl w:val="2FB234A0"/>
    <w:lvl w:ilvl="0" w:tplc="0409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2B7D0D86"/>
    <w:multiLevelType w:val="hybridMultilevel"/>
    <w:tmpl w:val="F7D89BC2"/>
    <w:lvl w:ilvl="0" w:tplc="640207C4">
      <w:start w:val="2"/>
      <w:numFmt w:val="bullet"/>
      <w:lvlText w:val="-"/>
      <w:lvlJc w:val="left"/>
      <w:pPr>
        <w:tabs>
          <w:tab w:val="num" w:pos="1069"/>
        </w:tabs>
        <w:ind w:left="1069" w:hanging="360"/>
      </w:pPr>
      <w:rPr>
        <w:rFonts w:ascii="Times New Roman" w:eastAsia="Times New Roman" w:hAnsi="Times New Roman" w:cs="Times New Roman" w:hint="default"/>
      </w:rPr>
    </w:lvl>
    <w:lvl w:ilvl="1" w:tplc="640207C4">
      <w:start w:val="2"/>
      <w:numFmt w:val="bullet"/>
      <w:lvlText w:val="-"/>
      <w:lvlJc w:val="left"/>
      <w:pPr>
        <w:tabs>
          <w:tab w:val="num" w:pos="1789"/>
        </w:tabs>
        <w:ind w:left="1789" w:hanging="360"/>
      </w:pPr>
      <w:rPr>
        <w:rFonts w:ascii="Times New Roman" w:eastAsia="Times New Roman" w:hAnsi="Times New Roman" w:cs="Times New Roman"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29">
    <w:nsid w:val="301A0A59"/>
    <w:multiLevelType w:val="hybridMultilevel"/>
    <w:tmpl w:val="4770FE10"/>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30">
    <w:nsid w:val="315B23D7"/>
    <w:multiLevelType w:val="hybridMultilevel"/>
    <w:tmpl w:val="5A6C4548"/>
    <w:lvl w:ilvl="0" w:tplc="37A07336">
      <w:start w:val="2"/>
      <w:numFmt w:val="bullet"/>
      <w:lvlText w:val="•"/>
      <w:lvlJc w:val="left"/>
      <w:pPr>
        <w:ind w:left="1064" w:hanging="360"/>
      </w:pPr>
      <w:rPr>
        <w:rFonts w:ascii="Arial" w:eastAsia="Times New Roman" w:hAnsi="Arial" w:cs="Arial" w:hint="default"/>
      </w:rPr>
    </w:lvl>
    <w:lvl w:ilvl="1" w:tplc="04150003" w:tentative="1">
      <w:start w:val="1"/>
      <w:numFmt w:val="bullet"/>
      <w:lvlText w:val="o"/>
      <w:lvlJc w:val="left"/>
      <w:pPr>
        <w:ind w:left="1784" w:hanging="360"/>
      </w:pPr>
      <w:rPr>
        <w:rFonts w:ascii="Courier New" w:hAnsi="Courier New" w:cs="Courier New" w:hint="default"/>
      </w:rPr>
    </w:lvl>
    <w:lvl w:ilvl="2" w:tplc="04150005" w:tentative="1">
      <w:start w:val="1"/>
      <w:numFmt w:val="bullet"/>
      <w:lvlText w:val=""/>
      <w:lvlJc w:val="left"/>
      <w:pPr>
        <w:ind w:left="2504" w:hanging="360"/>
      </w:pPr>
      <w:rPr>
        <w:rFonts w:ascii="Wingdings" w:hAnsi="Wingdings" w:hint="default"/>
      </w:rPr>
    </w:lvl>
    <w:lvl w:ilvl="3" w:tplc="04150001" w:tentative="1">
      <w:start w:val="1"/>
      <w:numFmt w:val="bullet"/>
      <w:lvlText w:val=""/>
      <w:lvlJc w:val="left"/>
      <w:pPr>
        <w:ind w:left="3224" w:hanging="360"/>
      </w:pPr>
      <w:rPr>
        <w:rFonts w:ascii="Symbol" w:hAnsi="Symbol" w:hint="default"/>
      </w:rPr>
    </w:lvl>
    <w:lvl w:ilvl="4" w:tplc="04150003" w:tentative="1">
      <w:start w:val="1"/>
      <w:numFmt w:val="bullet"/>
      <w:lvlText w:val="o"/>
      <w:lvlJc w:val="left"/>
      <w:pPr>
        <w:ind w:left="3944" w:hanging="360"/>
      </w:pPr>
      <w:rPr>
        <w:rFonts w:ascii="Courier New" w:hAnsi="Courier New" w:cs="Courier New" w:hint="default"/>
      </w:rPr>
    </w:lvl>
    <w:lvl w:ilvl="5" w:tplc="04150005" w:tentative="1">
      <w:start w:val="1"/>
      <w:numFmt w:val="bullet"/>
      <w:lvlText w:val=""/>
      <w:lvlJc w:val="left"/>
      <w:pPr>
        <w:ind w:left="4664" w:hanging="360"/>
      </w:pPr>
      <w:rPr>
        <w:rFonts w:ascii="Wingdings" w:hAnsi="Wingdings" w:hint="default"/>
      </w:rPr>
    </w:lvl>
    <w:lvl w:ilvl="6" w:tplc="04150001" w:tentative="1">
      <w:start w:val="1"/>
      <w:numFmt w:val="bullet"/>
      <w:lvlText w:val=""/>
      <w:lvlJc w:val="left"/>
      <w:pPr>
        <w:ind w:left="5384" w:hanging="360"/>
      </w:pPr>
      <w:rPr>
        <w:rFonts w:ascii="Symbol" w:hAnsi="Symbol" w:hint="default"/>
      </w:rPr>
    </w:lvl>
    <w:lvl w:ilvl="7" w:tplc="04150003" w:tentative="1">
      <w:start w:val="1"/>
      <w:numFmt w:val="bullet"/>
      <w:lvlText w:val="o"/>
      <w:lvlJc w:val="left"/>
      <w:pPr>
        <w:ind w:left="6104" w:hanging="360"/>
      </w:pPr>
      <w:rPr>
        <w:rFonts w:ascii="Courier New" w:hAnsi="Courier New" w:cs="Courier New" w:hint="default"/>
      </w:rPr>
    </w:lvl>
    <w:lvl w:ilvl="8" w:tplc="04150005" w:tentative="1">
      <w:start w:val="1"/>
      <w:numFmt w:val="bullet"/>
      <w:lvlText w:val=""/>
      <w:lvlJc w:val="left"/>
      <w:pPr>
        <w:ind w:left="6824" w:hanging="360"/>
      </w:pPr>
      <w:rPr>
        <w:rFonts w:ascii="Wingdings" w:hAnsi="Wingdings" w:hint="default"/>
      </w:rPr>
    </w:lvl>
  </w:abstractNum>
  <w:abstractNum w:abstractNumId="31">
    <w:nsid w:val="31F95C43"/>
    <w:multiLevelType w:val="multilevel"/>
    <w:tmpl w:val="31AC084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3C6D89"/>
    <w:multiLevelType w:val="multilevel"/>
    <w:tmpl w:val="6EEEFDD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33">
    <w:nsid w:val="325B1311"/>
    <w:multiLevelType w:val="hybridMultilevel"/>
    <w:tmpl w:val="7302A5FE"/>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34">
    <w:nsid w:val="33190182"/>
    <w:multiLevelType w:val="hybridMultilevel"/>
    <w:tmpl w:val="29DA03A6"/>
    <w:lvl w:ilvl="0" w:tplc="0409000B">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89457E1"/>
    <w:multiLevelType w:val="hybridMultilevel"/>
    <w:tmpl w:val="4770FE10"/>
    <w:lvl w:ilvl="0" w:tplc="04150017">
      <w:start w:val="1"/>
      <w:numFmt w:val="lowerLetter"/>
      <w:lvlText w:val="%1)"/>
      <w:lvlJc w:val="left"/>
      <w:pPr>
        <w:tabs>
          <w:tab w:val="num" w:pos="1277"/>
        </w:tabs>
        <w:ind w:left="1277"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36">
    <w:nsid w:val="3B1A0155"/>
    <w:multiLevelType w:val="multilevel"/>
    <w:tmpl w:val="079C399E"/>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ind w:left="680" w:hanging="340"/>
      </w:pPr>
      <w:rPr>
        <w:rFonts w:hint="default"/>
        <w:b w:val="0"/>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lowerLetter"/>
      <w:lvlText w:val="%5."/>
      <w:lvlJc w:val="left"/>
      <w:pPr>
        <w:tabs>
          <w:tab w:val="num" w:pos="1720"/>
        </w:tabs>
        <w:ind w:left="1700" w:hanging="340"/>
      </w:pPr>
      <w:rPr>
        <w:rFonts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37">
    <w:nsid w:val="40EB4BD9"/>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81003D"/>
    <w:multiLevelType w:val="hybridMultilevel"/>
    <w:tmpl w:val="9EA22B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439022D2"/>
    <w:multiLevelType w:val="multilevel"/>
    <w:tmpl w:val="42148CC6"/>
    <w:lvl w:ilvl="0">
      <w:start w:val="1"/>
      <w:numFmt w:val="decimal"/>
      <w:lvlText w:val="%1)"/>
      <w:lvlJc w:val="left"/>
      <w:pPr>
        <w:tabs>
          <w:tab w:val="num" w:pos="360"/>
        </w:tabs>
        <w:ind w:left="227" w:hanging="227"/>
      </w:pPr>
      <w:rPr>
        <w:rFonts w:hint="default"/>
        <w:b w:val="0"/>
        <w:strike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4ED0753"/>
    <w:multiLevelType w:val="hybridMultilevel"/>
    <w:tmpl w:val="B212E6AA"/>
    <w:lvl w:ilvl="0" w:tplc="146AA82E">
      <w:start w:val="1"/>
      <w:numFmt w:val="bullet"/>
      <w:lvlText w:val=""/>
      <w:lvlJc w:val="left"/>
      <w:pPr>
        <w:tabs>
          <w:tab w:val="num" w:pos="566"/>
        </w:tabs>
        <w:ind w:left="566" w:hanging="283"/>
      </w:pPr>
      <w:rPr>
        <w:rFonts w:ascii="Wingdings" w:hAnsi="Wingdings" w:hint="default"/>
      </w:rPr>
    </w:lvl>
    <w:lvl w:ilvl="1" w:tplc="1108B22C">
      <w:start w:val="1"/>
      <w:numFmt w:val="decimal"/>
      <w:lvlText w:val="%2)"/>
      <w:lvlJc w:val="left"/>
      <w:pPr>
        <w:tabs>
          <w:tab w:val="num" w:pos="624"/>
        </w:tabs>
        <w:ind w:left="624" w:hanging="340"/>
      </w:pPr>
      <w:rPr>
        <w:rFonts w:hint="default"/>
      </w:rPr>
    </w:lvl>
    <w:lvl w:ilvl="2" w:tplc="0415000B">
      <w:start w:val="1"/>
      <w:numFmt w:val="bullet"/>
      <w:lvlText w:val=""/>
      <w:lvlJc w:val="left"/>
      <w:pPr>
        <w:tabs>
          <w:tab w:val="num" w:pos="2083"/>
        </w:tabs>
        <w:ind w:left="2083" w:hanging="360"/>
      </w:pPr>
      <w:rPr>
        <w:rFonts w:ascii="Wingdings" w:hAnsi="Wingdings" w:hint="default"/>
      </w:rPr>
    </w:lvl>
    <w:lvl w:ilvl="3" w:tplc="04150001" w:tentative="1">
      <w:start w:val="1"/>
      <w:numFmt w:val="bullet"/>
      <w:lvlText w:val=""/>
      <w:lvlJc w:val="left"/>
      <w:pPr>
        <w:tabs>
          <w:tab w:val="num" w:pos="2803"/>
        </w:tabs>
        <w:ind w:left="2803" w:hanging="360"/>
      </w:pPr>
      <w:rPr>
        <w:rFonts w:ascii="Symbol" w:hAnsi="Symbol" w:hint="default"/>
      </w:rPr>
    </w:lvl>
    <w:lvl w:ilvl="4" w:tplc="04150003" w:tentative="1">
      <w:start w:val="1"/>
      <w:numFmt w:val="bullet"/>
      <w:lvlText w:val="o"/>
      <w:lvlJc w:val="left"/>
      <w:pPr>
        <w:tabs>
          <w:tab w:val="num" w:pos="3523"/>
        </w:tabs>
        <w:ind w:left="3523" w:hanging="360"/>
      </w:pPr>
      <w:rPr>
        <w:rFonts w:ascii="Courier New" w:hAnsi="Courier New" w:cs="Courier New" w:hint="default"/>
      </w:rPr>
    </w:lvl>
    <w:lvl w:ilvl="5" w:tplc="04150005" w:tentative="1">
      <w:start w:val="1"/>
      <w:numFmt w:val="bullet"/>
      <w:lvlText w:val=""/>
      <w:lvlJc w:val="left"/>
      <w:pPr>
        <w:tabs>
          <w:tab w:val="num" w:pos="4243"/>
        </w:tabs>
        <w:ind w:left="4243" w:hanging="360"/>
      </w:pPr>
      <w:rPr>
        <w:rFonts w:ascii="Wingdings" w:hAnsi="Wingdings" w:hint="default"/>
      </w:rPr>
    </w:lvl>
    <w:lvl w:ilvl="6" w:tplc="04150001" w:tentative="1">
      <w:start w:val="1"/>
      <w:numFmt w:val="bullet"/>
      <w:lvlText w:val=""/>
      <w:lvlJc w:val="left"/>
      <w:pPr>
        <w:tabs>
          <w:tab w:val="num" w:pos="4963"/>
        </w:tabs>
        <w:ind w:left="4963" w:hanging="360"/>
      </w:pPr>
      <w:rPr>
        <w:rFonts w:ascii="Symbol" w:hAnsi="Symbol" w:hint="default"/>
      </w:rPr>
    </w:lvl>
    <w:lvl w:ilvl="7" w:tplc="04150003" w:tentative="1">
      <w:start w:val="1"/>
      <w:numFmt w:val="bullet"/>
      <w:lvlText w:val="o"/>
      <w:lvlJc w:val="left"/>
      <w:pPr>
        <w:tabs>
          <w:tab w:val="num" w:pos="5683"/>
        </w:tabs>
        <w:ind w:left="5683" w:hanging="360"/>
      </w:pPr>
      <w:rPr>
        <w:rFonts w:ascii="Courier New" w:hAnsi="Courier New" w:cs="Courier New" w:hint="default"/>
      </w:rPr>
    </w:lvl>
    <w:lvl w:ilvl="8" w:tplc="04150005" w:tentative="1">
      <w:start w:val="1"/>
      <w:numFmt w:val="bullet"/>
      <w:lvlText w:val=""/>
      <w:lvlJc w:val="left"/>
      <w:pPr>
        <w:tabs>
          <w:tab w:val="num" w:pos="6403"/>
        </w:tabs>
        <w:ind w:left="6403" w:hanging="360"/>
      </w:pPr>
      <w:rPr>
        <w:rFonts w:ascii="Wingdings" w:hAnsi="Wingdings" w:hint="default"/>
      </w:rPr>
    </w:lvl>
  </w:abstractNum>
  <w:abstractNum w:abstractNumId="41">
    <w:nsid w:val="457442C7"/>
    <w:multiLevelType w:val="hybridMultilevel"/>
    <w:tmpl w:val="04EC29DC"/>
    <w:lvl w:ilvl="0" w:tplc="04150017">
      <w:start w:val="1"/>
      <w:numFmt w:val="lowerLetter"/>
      <w:lvlText w:val="%1)"/>
      <w:lvlJc w:val="left"/>
      <w:pPr>
        <w:tabs>
          <w:tab w:val="num" w:pos="712"/>
        </w:tabs>
        <w:ind w:left="712" w:hanging="360"/>
      </w:pPr>
    </w:lvl>
    <w:lvl w:ilvl="1" w:tplc="04150019" w:tentative="1">
      <w:start w:val="1"/>
      <w:numFmt w:val="lowerLetter"/>
      <w:lvlText w:val="%2."/>
      <w:lvlJc w:val="left"/>
      <w:pPr>
        <w:tabs>
          <w:tab w:val="num" w:pos="1432"/>
        </w:tabs>
        <w:ind w:left="143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2872"/>
        </w:tabs>
        <w:ind w:left="2872" w:hanging="360"/>
      </w:pPr>
    </w:lvl>
    <w:lvl w:ilvl="4" w:tplc="04150019" w:tentative="1">
      <w:start w:val="1"/>
      <w:numFmt w:val="lowerLetter"/>
      <w:lvlText w:val="%5."/>
      <w:lvlJc w:val="left"/>
      <w:pPr>
        <w:tabs>
          <w:tab w:val="num" w:pos="3592"/>
        </w:tabs>
        <w:ind w:left="3592" w:hanging="360"/>
      </w:pPr>
    </w:lvl>
    <w:lvl w:ilvl="5" w:tplc="0415001B" w:tentative="1">
      <w:start w:val="1"/>
      <w:numFmt w:val="lowerRoman"/>
      <w:lvlText w:val="%6."/>
      <w:lvlJc w:val="right"/>
      <w:pPr>
        <w:tabs>
          <w:tab w:val="num" w:pos="4312"/>
        </w:tabs>
        <w:ind w:left="4312" w:hanging="180"/>
      </w:pPr>
    </w:lvl>
    <w:lvl w:ilvl="6" w:tplc="0415000F" w:tentative="1">
      <w:start w:val="1"/>
      <w:numFmt w:val="decimal"/>
      <w:lvlText w:val="%7."/>
      <w:lvlJc w:val="left"/>
      <w:pPr>
        <w:tabs>
          <w:tab w:val="num" w:pos="5032"/>
        </w:tabs>
        <w:ind w:left="5032" w:hanging="360"/>
      </w:pPr>
    </w:lvl>
    <w:lvl w:ilvl="7" w:tplc="04150019" w:tentative="1">
      <w:start w:val="1"/>
      <w:numFmt w:val="lowerLetter"/>
      <w:lvlText w:val="%8."/>
      <w:lvlJc w:val="left"/>
      <w:pPr>
        <w:tabs>
          <w:tab w:val="num" w:pos="5752"/>
        </w:tabs>
        <w:ind w:left="5752" w:hanging="360"/>
      </w:pPr>
    </w:lvl>
    <w:lvl w:ilvl="8" w:tplc="0415001B" w:tentative="1">
      <w:start w:val="1"/>
      <w:numFmt w:val="lowerRoman"/>
      <w:lvlText w:val="%9."/>
      <w:lvlJc w:val="right"/>
      <w:pPr>
        <w:tabs>
          <w:tab w:val="num" w:pos="6472"/>
        </w:tabs>
        <w:ind w:left="6472" w:hanging="180"/>
      </w:pPr>
    </w:lvl>
  </w:abstractNum>
  <w:abstractNum w:abstractNumId="42">
    <w:nsid w:val="466F444D"/>
    <w:multiLevelType w:val="multilevel"/>
    <w:tmpl w:val="D27EEC4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strike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43">
    <w:nsid w:val="467D6E84"/>
    <w:multiLevelType w:val="multilevel"/>
    <w:tmpl w:val="21284386"/>
    <w:lvl w:ilvl="0">
      <w:start w:val="1"/>
      <w:numFmt w:val="decimal"/>
      <w:lvlText w:val="%1."/>
      <w:lvlJc w:val="left"/>
      <w:pPr>
        <w:tabs>
          <w:tab w:val="num" w:pos="454"/>
        </w:tabs>
        <w:ind w:left="454" w:hanging="454"/>
      </w:pPr>
      <w:rPr>
        <w:rFonts w:hint="default"/>
        <w:b w:val="0"/>
        <w:sz w:val="22"/>
        <w:szCs w:val="22"/>
      </w:rPr>
    </w:lvl>
    <w:lvl w:ilvl="1">
      <w:start w:val="1"/>
      <w:numFmt w:val="decimal"/>
      <w:lvlText w:val="%2."/>
      <w:lvlJc w:val="left"/>
      <w:pPr>
        <w:ind w:left="680" w:hanging="340"/>
      </w:pPr>
      <w:rPr>
        <w:rFonts w:hint="default"/>
        <w:b w:val="0"/>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lowerLetter"/>
      <w:lvlText w:val="%5."/>
      <w:lvlJc w:val="left"/>
      <w:pPr>
        <w:tabs>
          <w:tab w:val="num" w:pos="1720"/>
        </w:tabs>
        <w:ind w:left="1700" w:hanging="340"/>
      </w:pPr>
      <w:rPr>
        <w:rFonts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44">
    <w:nsid w:val="46EA3D4F"/>
    <w:multiLevelType w:val="multilevel"/>
    <w:tmpl w:val="210E87E2"/>
    <w:lvl w:ilvl="0">
      <w:start w:val="1"/>
      <w:numFmt w:val="decimal"/>
      <w:lvlText w:val="%1."/>
      <w:lvlJc w:val="left"/>
      <w:pPr>
        <w:tabs>
          <w:tab w:val="num" w:pos="712"/>
        </w:tabs>
        <w:ind w:left="712" w:hanging="360"/>
      </w:pPr>
      <w:rPr>
        <w:rFonts w:hint="default"/>
        <w:b w:val="0"/>
      </w:rPr>
    </w:lvl>
    <w:lvl w:ilvl="1">
      <w:start w:val="1"/>
      <w:numFmt w:val="lowerLetter"/>
      <w:lvlText w:val="%2)"/>
      <w:lvlJc w:val="left"/>
      <w:pPr>
        <w:tabs>
          <w:tab w:val="num" w:pos="1072"/>
        </w:tabs>
        <w:ind w:left="1072" w:hanging="360"/>
      </w:pPr>
      <w:rPr>
        <w:rFonts w:hint="default"/>
      </w:rPr>
    </w:lvl>
    <w:lvl w:ilvl="2">
      <w:start w:val="1"/>
      <w:numFmt w:val="ordinal"/>
      <w:lvlText w:val="%3)"/>
      <w:lvlJc w:val="left"/>
      <w:pPr>
        <w:tabs>
          <w:tab w:val="num" w:pos="1432"/>
        </w:tabs>
        <w:ind w:left="1432" w:hanging="360"/>
      </w:pPr>
      <w:rPr>
        <w:rFonts w:hint="default"/>
      </w:rPr>
    </w:lvl>
    <w:lvl w:ilvl="3">
      <w:start w:val="1"/>
      <w:numFmt w:val="decimal"/>
      <w:lvlText w:val="(%4)"/>
      <w:lvlJc w:val="left"/>
      <w:pPr>
        <w:tabs>
          <w:tab w:val="num" w:pos="1792"/>
        </w:tabs>
        <w:ind w:left="1792" w:hanging="360"/>
      </w:pPr>
      <w:rPr>
        <w:rFonts w:hint="default"/>
      </w:rPr>
    </w:lvl>
    <w:lvl w:ilvl="4">
      <w:start w:val="1"/>
      <w:numFmt w:val="lowerLetter"/>
      <w:lvlText w:val="(%5)"/>
      <w:lvlJc w:val="left"/>
      <w:pPr>
        <w:tabs>
          <w:tab w:val="num" w:pos="2152"/>
        </w:tabs>
        <w:ind w:left="2152" w:hanging="360"/>
      </w:pPr>
      <w:rPr>
        <w:rFonts w:hint="default"/>
      </w:rPr>
    </w:lvl>
    <w:lvl w:ilvl="5">
      <w:start w:val="1"/>
      <w:numFmt w:val="lowerRoman"/>
      <w:lvlText w:val="(%6)"/>
      <w:lvlJc w:val="left"/>
      <w:pPr>
        <w:tabs>
          <w:tab w:val="num" w:pos="2512"/>
        </w:tabs>
        <w:ind w:left="2512" w:hanging="360"/>
      </w:pPr>
      <w:rPr>
        <w:rFonts w:hint="default"/>
      </w:rPr>
    </w:lvl>
    <w:lvl w:ilvl="6">
      <w:start w:val="1"/>
      <w:numFmt w:val="decimal"/>
      <w:lvlText w:val="%7."/>
      <w:lvlJc w:val="left"/>
      <w:pPr>
        <w:tabs>
          <w:tab w:val="num" w:pos="2872"/>
        </w:tabs>
        <w:ind w:left="2872" w:hanging="360"/>
      </w:pPr>
      <w:rPr>
        <w:rFonts w:hint="default"/>
      </w:rPr>
    </w:lvl>
    <w:lvl w:ilvl="7">
      <w:start w:val="1"/>
      <w:numFmt w:val="lowerLetter"/>
      <w:lvlText w:val="%8."/>
      <w:lvlJc w:val="left"/>
      <w:pPr>
        <w:tabs>
          <w:tab w:val="num" w:pos="3232"/>
        </w:tabs>
        <w:ind w:left="3232" w:hanging="360"/>
      </w:pPr>
      <w:rPr>
        <w:rFonts w:hint="default"/>
      </w:rPr>
    </w:lvl>
    <w:lvl w:ilvl="8">
      <w:start w:val="1"/>
      <w:numFmt w:val="lowerRoman"/>
      <w:lvlText w:val="%9."/>
      <w:lvlJc w:val="left"/>
      <w:pPr>
        <w:tabs>
          <w:tab w:val="num" w:pos="3592"/>
        </w:tabs>
        <w:ind w:left="3592" w:hanging="360"/>
      </w:pPr>
      <w:rPr>
        <w:rFonts w:hint="default"/>
      </w:rPr>
    </w:lvl>
  </w:abstractNum>
  <w:abstractNum w:abstractNumId="45">
    <w:nsid w:val="4B332661"/>
    <w:multiLevelType w:val="multilevel"/>
    <w:tmpl w:val="0415001F"/>
    <w:styleLink w:val="111111"/>
    <w:lvl w:ilvl="0">
      <w:start w:val="3"/>
      <w:numFmt w:val="decimal"/>
      <w:lvlText w:val="%1."/>
      <w:lvlJc w:val="left"/>
      <w:pPr>
        <w:tabs>
          <w:tab w:val="num" w:pos="360"/>
        </w:tabs>
        <w:ind w:left="360" w:hanging="360"/>
      </w:pPr>
      <w:rPr>
        <w:rFonts w:ascii="Verdana" w:hAnsi="Verdana"/>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6">
    <w:nsid w:val="4D3F336B"/>
    <w:multiLevelType w:val="hybridMultilevel"/>
    <w:tmpl w:val="F8C06996"/>
    <w:lvl w:ilvl="0" w:tplc="6E809F72">
      <w:start w:val="1"/>
      <w:numFmt w:val="decimal"/>
      <w:lvlText w:val="%1."/>
      <w:lvlJc w:val="left"/>
      <w:pPr>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531DD6"/>
    <w:multiLevelType w:val="hybridMultilevel"/>
    <w:tmpl w:val="06B82ECA"/>
    <w:lvl w:ilvl="0" w:tplc="7D6ABA6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D6860AC"/>
    <w:multiLevelType w:val="hybridMultilevel"/>
    <w:tmpl w:val="04EC29DC"/>
    <w:lvl w:ilvl="0" w:tplc="04150017">
      <w:start w:val="1"/>
      <w:numFmt w:val="lowerLetter"/>
      <w:lvlText w:val="%1)"/>
      <w:lvlJc w:val="left"/>
      <w:pPr>
        <w:tabs>
          <w:tab w:val="num" w:pos="712"/>
        </w:tabs>
        <w:ind w:left="712" w:hanging="360"/>
      </w:pPr>
    </w:lvl>
    <w:lvl w:ilvl="1" w:tplc="04150019" w:tentative="1">
      <w:start w:val="1"/>
      <w:numFmt w:val="lowerLetter"/>
      <w:lvlText w:val="%2."/>
      <w:lvlJc w:val="left"/>
      <w:pPr>
        <w:tabs>
          <w:tab w:val="num" w:pos="1432"/>
        </w:tabs>
        <w:ind w:left="143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2872"/>
        </w:tabs>
        <w:ind w:left="2872" w:hanging="360"/>
      </w:pPr>
    </w:lvl>
    <w:lvl w:ilvl="4" w:tplc="04150019" w:tentative="1">
      <w:start w:val="1"/>
      <w:numFmt w:val="lowerLetter"/>
      <w:lvlText w:val="%5."/>
      <w:lvlJc w:val="left"/>
      <w:pPr>
        <w:tabs>
          <w:tab w:val="num" w:pos="3592"/>
        </w:tabs>
        <w:ind w:left="3592" w:hanging="360"/>
      </w:pPr>
    </w:lvl>
    <w:lvl w:ilvl="5" w:tplc="0415001B" w:tentative="1">
      <w:start w:val="1"/>
      <w:numFmt w:val="lowerRoman"/>
      <w:lvlText w:val="%6."/>
      <w:lvlJc w:val="right"/>
      <w:pPr>
        <w:tabs>
          <w:tab w:val="num" w:pos="4312"/>
        </w:tabs>
        <w:ind w:left="4312" w:hanging="180"/>
      </w:pPr>
    </w:lvl>
    <w:lvl w:ilvl="6" w:tplc="0415000F" w:tentative="1">
      <w:start w:val="1"/>
      <w:numFmt w:val="decimal"/>
      <w:lvlText w:val="%7."/>
      <w:lvlJc w:val="left"/>
      <w:pPr>
        <w:tabs>
          <w:tab w:val="num" w:pos="5032"/>
        </w:tabs>
        <w:ind w:left="5032" w:hanging="360"/>
      </w:pPr>
    </w:lvl>
    <w:lvl w:ilvl="7" w:tplc="04150019" w:tentative="1">
      <w:start w:val="1"/>
      <w:numFmt w:val="lowerLetter"/>
      <w:lvlText w:val="%8."/>
      <w:lvlJc w:val="left"/>
      <w:pPr>
        <w:tabs>
          <w:tab w:val="num" w:pos="5752"/>
        </w:tabs>
        <w:ind w:left="5752" w:hanging="360"/>
      </w:pPr>
    </w:lvl>
    <w:lvl w:ilvl="8" w:tplc="0415001B" w:tentative="1">
      <w:start w:val="1"/>
      <w:numFmt w:val="lowerRoman"/>
      <w:lvlText w:val="%9."/>
      <w:lvlJc w:val="right"/>
      <w:pPr>
        <w:tabs>
          <w:tab w:val="num" w:pos="6472"/>
        </w:tabs>
        <w:ind w:left="6472" w:hanging="180"/>
      </w:pPr>
    </w:lvl>
  </w:abstractNum>
  <w:abstractNum w:abstractNumId="49">
    <w:nsid w:val="512A0049"/>
    <w:multiLevelType w:val="multilevel"/>
    <w:tmpl w:val="0A84EA30"/>
    <w:styleLink w:val="Styl15"/>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53220F78"/>
    <w:multiLevelType w:val="hybridMultilevel"/>
    <w:tmpl w:val="41A83D32"/>
    <w:lvl w:ilvl="0" w:tplc="04150001">
      <w:start w:val="1"/>
      <w:numFmt w:val="bullet"/>
      <w:lvlText w:val=""/>
      <w:lvlJc w:val="left"/>
      <w:pPr>
        <w:ind w:left="1064" w:hanging="360"/>
      </w:pPr>
      <w:rPr>
        <w:rFonts w:ascii="Symbol" w:hAnsi="Symbol" w:hint="default"/>
        <w:b w:val="0"/>
      </w:rPr>
    </w:lvl>
    <w:lvl w:ilvl="1" w:tplc="0415000B">
      <w:start w:val="1"/>
      <w:numFmt w:val="bullet"/>
      <w:lvlText w:val=""/>
      <w:lvlJc w:val="left"/>
      <w:pPr>
        <w:ind w:left="1718" w:hanging="360"/>
      </w:pPr>
      <w:rPr>
        <w:rFonts w:ascii="Wingdings" w:hAnsi="Wingdings" w:hint="default"/>
      </w:r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51">
    <w:nsid w:val="5B1E5F82"/>
    <w:multiLevelType w:val="multilevel"/>
    <w:tmpl w:val="BCD82462"/>
    <w:lvl w:ilvl="0">
      <w:start w:val="2"/>
      <w:numFmt w:val="upperRoman"/>
      <w:lvlText w:val="%1."/>
      <w:lvlJc w:val="left"/>
      <w:pPr>
        <w:tabs>
          <w:tab w:val="num" w:pos="397"/>
        </w:tabs>
        <w:ind w:left="397" w:hanging="397"/>
      </w:pPr>
      <w:rPr>
        <w:rFonts w:hint="default"/>
        <w:b/>
        <w:sz w:val="22"/>
        <w:szCs w:val="22"/>
      </w:rPr>
    </w:lvl>
    <w:lvl w:ilvl="1">
      <w:start w:val="4"/>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52">
    <w:nsid w:val="5CBA18CF"/>
    <w:multiLevelType w:val="multilevel"/>
    <w:tmpl w:val="94BEAD2C"/>
    <w:styleLink w:val="Styl12"/>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680"/>
        </w:tabs>
        <w:ind w:left="680" w:hanging="680"/>
      </w:pPr>
      <w:rPr>
        <w:rFonts w:hint="default"/>
      </w:rPr>
    </w:lvl>
    <w:lvl w:ilvl="2">
      <w:start w:val="1"/>
      <w:numFmt w:val="decimal"/>
      <w:lvlText w:val="5.%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5D387F08"/>
    <w:multiLevelType w:val="hybridMultilevel"/>
    <w:tmpl w:val="42FAECB2"/>
    <w:lvl w:ilvl="0" w:tplc="04150011">
      <w:start w:val="1"/>
      <w:numFmt w:val="decimal"/>
      <w:lvlText w:val="%1)"/>
      <w:lvlJc w:val="left"/>
      <w:pPr>
        <w:ind w:left="712" w:hanging="360"/>
      </w:p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54">
    <w:nsid w:val="5D6E0489"/>
    <w:multiLevelType w:val="multilevel"/>
    <w:tmpl w:val="D0AE5044"/>
    <w:lvl w:ilvl="0">
      <w:start w:val="6"/>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55">
    <w:nsid w:val="5F2F50DA"/>
    <w:multiLevelType w:val="multilevel"/>
    <w:tmpl w:val="5F3E204C"/>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720"/>
        </w:tabs>
        <w:ind w:left="720" w:hanging="360"/>
      </w:pPr>
      <w:rPr>
        <w:rFonts w:ascii="Wingdings" w:hAnsi="Wingdings" w:hint="default"/>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731212"/>
    <w:multiLevelType w:val="hybridMultilevel"/>
    <w:tmpl w:val="1EB6A190"/>
    <w:lvl w:ilvl="0" w:tplc="B9BCF13C">
      <w:start w:val="1"/>
      <w:numFmt w:val="decimal"/>
      <w:lvlText w:val="%1)"/>
      <w:lvlJc w:val="left"/>
      <w:pPr>
        <w:ind w:left="1064" w:hanging="360"/>
      </w:pPr>
      <w:rPr>
        <w:b w:val="0"/>
        <w:color w:val="auto"/>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57">
    <w:nsid w:val="610A1AA6"/>
    <w:multiLevelType w:val="hybridMultilevel"/>
    <w:tmpl w:val="25D26728"/>
    <w:lvl w:ilvl="0" w:tplc="04150017">
      <w:start w:val="1"/>
      <w:numFmt w:val="lowerLetter"/>
      <w:lvlText w:val="%1)"/>
      <w:lvlJc w:val="left"/>
      <w:pPr>
        <w:ind w:left="1424" w:hanging="360"/>
      </w:pPr>
    </w:lvl>
    <w:lvl w:ilvl="1" w:tplc="04150019">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58">
    <w:nsid w:val="61BF1760"/>
    <w:multiLevelType w:val="hybridMultilevel"/>
    <w:tmpl w:val="CB505612"/>
    <w:lvl w:ilvl="0" w:tplc="640207C4">
      <w:start w:val="2"/>
      <w:numFmt w:val="bullet"/>
      <w:lvlText w:val="-"/>
      <w:lvlJc w:val="left"/>
      <w:pPr>
        <w:tabs>
          <w:tab w:val="num" w:pos="1556"/>
        </w:tabs>
        <w:ind w:left="1556" w:hanging="284"/>
      </w:pPr>
      <w:rPr>
        <w:rFonts w:ascii="Times New Roman" w:eastAsia="Times New Roman" w:hAnsi="Times New Roman" w:cs="Times New Roman" w:hint="default"/>
      </w:rPr>
    </w:lvl>
    <w:lvl w:ilvl="1" w:tplc="04150003">
      <w:start w:val="1"/>
      <w:numFmt w:val="bullet"/>
      <w:lvlText w:val="o"/>
      <w:lvlJc w:val="left"/>
      <w:pPr>
        <w:tabs>
          <w:tab w:val="num" w:pos="1975"/>
        </w:tabs>
        <w:ind w:left="1975" w:hanging="360"/>
      </w:pPr>
      <w:rPr>
        <w:rFonts w:ascii="Courier New" w:hAnsi="Courier New" w:cs="Courier New" w:hint="default"/>
      </w:rPr>
    </w:lvl>
    <w:lvl w:ilvl="2" w:tplc="04150005" w:tentative="1">
      <w:start w:val="1"/>
      <w:numFmt w:val="bullet"/>
      <w:lvlText w:val=""/>
      <w:lvlJc w:val="left"/>
      <w:pPr>
        <w:tabs>
          <w:tab w:val="num" w:pos="2695"/>
        </w:tabs>
        <w:ind w:left="2695" w:hanging="360"/>
      </w:pPr>
      <w:rPr>
        <w:rFonts w:ascii="Wingdings" w:hAnsi="Wingdings" w:hint="default"/>
      </w:rPr>
    </w:lvl>
    <w:lvl w:ilvl="3" w:tplc="04150001" w:tentative="1">
      <w:start w:val="1"/>
      <w:numFmt w:val="bullet"/>
      <w:lvlText w:val=""/>
      <w:lvlJc w:val="left"/>
      <w:pPr>
        <w:tabs>
          <w:tab w:val="num" w:pos="3415"/>
        </w:tabs>
        <w:ind w:left="3415" w:hanging="360"/>
      </w:pPr>
      <w:rPr>
        <w:rFonts w:ascii="Symbol" w:hAnsi="Symbol" w:hint="default"/>
      </w:rPr>
    </w:lvl>
    <w:lvl w:ilvl="4" w:tplc="04150003" w:tentative="1">
      <w:start w:val="1"/>
      <w:numFmt w:val="bullet"/>
      <w:lvlText w:val="o"/>
      <w:lvlJc w:val="left"/>
      <w:pPr>
        <w:tabs>
          <w:tab w:val="num" w:pos="4135"/>
        </w:tabs>
        <w:ind w:left="4135" w:hanging="360"/>
      </w:pPr>
      <w:rPr>
        <w:rFonts w:ascii="Courier New" w:hAnsi="Courier New" w:cs="Courier New" w:hint="default"/>
      </w:rPr>
    </w:lvl>
    <w:lvl w:ilvl="5" w:tplc="04150005" w:tentative="1">
      <w:start w:val="1"/>
      <w:numFmt w:val="bullet"/>
      <w:lvlText w:val=""/>
      <w:lvlJc w:val="left"/>
      <w:pPr>
        <w:tabs>
          <w:tab w:val="num" w:pos="4855"/>
        </w:tabs>
        <w:ind w:left="4855" w:hanging="360"/>
      </w:pPr>
      <w:rPr>
        <w:rFonts w:ascii="Wingdings" w:hAnsi="Wingdings" w:hint="default"/>
      </w:rPr>
    </w:lvl>
    <w:lvl w:ilvl="6" w:tplc="04150001" w:tentative="1">
      <w:start w:val="1"/>
      <w:numFmt w:val="bullet"/>
      <w:lvlText w:val=""/>
      <w:lvlJc w:val="left"/>
      <w:pPr>
        <w:tabs>
          <w:tab w:val="num" w:pos="5575"/>
        </w:tabs>
        <w:ind w:left="5575" w:hanging="360"/>
      </w:pPr>
      <w:rPr>
        <w:rFonts w:ascii="Symbol" w:hAnsi="Symbol" w:hint="default"/>
      </w:rPr>
    </w:lvl>
    <w:lvl w:ilvl="7" w:tplc="04150003" w:tentative="1">
      <w:start w:val="1"/>
      <w:numFmt w:val="bullet"/>
      <w:lvlText w:val="o"/>
      <w:lvlJc w:val="left"/>
      <w:pPr>
        <w:tabs>
          <w:tab w:val="num" w:pos="6295"/>
        </w:tabs>
        <w:ind w:left="6295" w:hanging="360"/>
      </w:pPr>
      <w:rPr>
        <w:rFonts w:ascii="Courier New" w:hAnsi="Courier New" w:cs="Courier New" w:hint="default"/>
      </w:rPr>
    </w:lvl>
    <w:lvl w:ilvl="8" w:tplc="04150005" w:tentative="1">
      <w:start w:val="1"/>
      <w:numFmt w:val="bullet"/>
      <w:lvlText w:val=""/>
      <w:lvlJc w:val="left"/>
      <w:pPr>
        <w:tabs>
          <w:tab w:val="num" w:pos="7015"/>
        </w:tabs>
        <w:ind w:left="7015" w:hanging="360"/>
      </w:pPr>
      <w:rPr>
        <w:rFonts w:ascii="Wingdings" w:hAnsi="Wingdings" w:hint="default"/>
      </w:rPr>
    </w:lvl>
  </w:abstractNum>
  <w:abstractNum w:abstractNumId="59">
    <w:nsid w:val="65BC32B4"/>
    <w:multiLevelType w:val="hybridMultilevel"/>
    <w:tmpl w:val="8A2894E0"/>
    <w:lvl w:ilvl="0" w:tplc="B860C536">
      <w:start w:val="1"/>
      <w:numFmt w:val="decimal"/>
      <w:lvlText w:val="%1."/>
      <w:lvlJc w:val="left"/>
      <w:pPr>
        <w:ind w:left="712" w:hanging="360"/>
      </w:pPr>
      <w:rPr>
        <w:rFonts w:hint="default"/>
        <w:b w:val="0"/>
        <w:strike w:val="0"/>
        <w:color w:val="auto"/>
      </w:rPr>
    </w:lvl>
    <w:lvl w:ilvl="1" w:tplc="04150011">
      <w:start w:val="1"/>
      <w:numFmt w:val="decimal"/>
      <w:lvlText w:val="%2)"/>
      <w:lvlJc w:val="left"/>
      <w:pPr>
        <w:ind w:left="1432" w:hanging="360"/>
      </w:pPr>
      <w:rPr>
        <w:rFonts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60">
    <w:nsid w:val="67F60C07"/>
    <w:multiLevelType w:val="hybridMultilevel"/>
    <w:tmpl w:val="42FAECB2"/>
    <w:lvl w:ilvl="0" w:tplc="04150011">
      <w:start w:val="1"/>
      <w:numFmt w:val="decimal"/>
      <w:lvlText w:val="%1)"/>
      <w:lvlJc w:val="left"/>
      <w:pPr>
        <w:ind w:left="712" w:hanging="360"/>
      </w:p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61">
    <w:nsid w:val="684572C3"/>
    <w:multiLevelType w:val="multilevel"/>
    <w:tmpl w:val="5FE8C356"/>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62">
    <w:nsid w:val="68641BA2"/>
    <w:multiLevelType w:val="multilevel"/>
    <w:tmpl w:val="B0F09868"/>
    <w:lvl w:ilvl="0">
      <w:start w:val="1"/>
      <w:numFmt w:val="decimal"/>
      <w:lvlText w:val="%1"/>
      <w:lvlJc w:val="left"/>
      <w:pPr>
        <w:ind w:left="555" w:hanging="555"/>
      </w:pPr>
      <w:rPr>
        <w:rFonts w:hint="default"/>
      </w:rPr>
    </w:lvl>
    <w:lvl w:ilvl="1">
      <w:start w:val="1"/>
      <w:numFmt w:val="decimal"/>
      <w:lvlText w:val="%1.%2"/>
      <w:lvlJc w:val="left"/>
      <w:pPr>
        <w:ind w:left="1612" w:hanging="555"/>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3891" w:hanging="72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365" w:hanging="108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8839" w:hanging="1440"/>
      </w:pPr>
      <w:rPr>
        <w:rFonts w:hint="default"/>
      </w:rPr>
    </w:lvl>
    <w:lvl w:ilvl="8">
      <w:start w:val="1"/>
      <w:numFmt w:val="decimal"/>
      <w:lvlText w:val="%1.%2.%3.%4.%5.%6.%7.%8.%9"/>
      <w:lvlJc w:val="left"/>
      <w:pPr>
        <w:ind w:left="10256" w:hanging="1800"/>
      </w:pPr>
      <w:rPr>
        <w:rFonts w:hint="default"/>
      </w:rPr>
    </w:lvl>
  </w:abstractNum>
  <w:abstractNum w:abstractNumId="63">
    <w:nsid w:val="68693FB1"/>
    <w:multiLevelType w:val="multilevel"/>
    <w:tmpl w:val="4C2E0646"/>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64">
    <w:nsid w:val="686E078E"/>
    <w:multiLevelType w:val="hybridMultilevel"/>
    <w:tmpl w:val="22684520"/>
    <w:lvl w:ilvl="0" w:tplc="0415000B">
      <w:start w:val="1"/>
      <w:numFmt w:val="bullet"/>
      <w:lvlText w:val=""/>
      <w:lvlJc w:val="left"/>
      <w:pPr>
        <w:ind w:left="1873" w:hanging="465"/>
      </w:pPr>
      <w:rPr>
        <w:rFonts w:ascii="Wingdings" w:hAnsi="Wingdings" w:hint="default"/>
      </w:r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65">
    <w:nsid w:val="6A5B017B"/>
    <w:multiLevelType w:val="hybridMultilevel"/>
    <w:tmpl w:val="E13E8B36"/>
    <w:lvl w:ilvl="0" w:tplc="04150017">
      <w:start w:val="1"/>
      <w:numFmt w:val="lowerLetter"/>
      <w:lvlText w:val="%1)"/>
      <w:lvlJc w:val="left"/>
      <w:pPr>
        <w:ind w:left="1416" w:hanging="360"/>
      </w:pPr>
      <w:rPr>
        <w:rFonts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66">
    <w:nsid w:val="6A68783E"/>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445DA1"/>
    <w:multiLevelType w:val="multilevel"/>
    <w:tmpl w:val="5FE8C356"/>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68">
    <w:nsid w:val="6F4F671D"/>
    <w:multiLevelType w:val="hybridMultilevel"/>
    <w:tmpl w:val="0214F79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9">
    <w:nsid w:val="7019433C"/>
    <w:multiLevelType w:val="hybridMultilevel"/>
    <w:tmpl w:val="98FEF8CA"/>
    <w:lvl w:ilvl="0" w:tplc="04150017">
      <w:start w:val="1"/>
      <w:numFmt w:val="lowerLetter"/>
      <w:lvlText w:val="%1)"/>
      <w:lvlJc w:val="left"/>
      <w:pPr>
        <w:ind w:left="1074" w:hanging="360"/>
      </w:pPr>
      <w:rPr>
        <w:rFonts w:cs="Times New Roman"/>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70">
    <w:nsid w:val="74221624"/>
    <w:multiLevelType w:val="hybridMultilevel"/>
    <w:tmpl w:val="42FAECB2"/>
    <w:lvl w:ilvl="0" w:tplc="04150011">
      <w:start w:val="1"/>
      <w:numFmt w:val="decimal"/>
      <w:lvlText w:val="%1)"/>
      <w:lvlJc w:val="left"/>
      <w:pPr>
        <w:ind w:left="712" w:hanging="360"/>
      </w:p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71">
    <w:nsid w:val="751863EE"/>
    <w:multiLevelType w:val="multilevel"/>
    <w:tmpl w:val="841CA0D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2">
    <w:nsid w:val="7847111E"/>
    <w:multiLevelType w:val="hybridMultilevel"/>
    <w:tmpl w:val="DEC6D65A"/>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1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3">
    <w:nsid w:val="79312476"/>
    <w:multiLevelType w:val="hybridMultilevel"/>
    <w:tmpl w:val="E49499F2"/>
    <w:lvl w:ilvl="0" w:tplc="04150001">
      <w:start w:val="1"/>
      <w:numFmt w:val="bullet"/>
      <w:lvlText w:val=""/>
      <w:lvlJc w:val="left"/>
      <w:pPr>
        <w:ind w:left="1416" w:hanging="360"/>
      </w:pPr>
      <w:rPr>
        <w:rFonts w:ascii="Symbol" w:hAnsi="Symbol" w:hint="default"/>
      </w:rPr>
    </w:lvl>
    <w:lvl w:ilvl="1" w:tplc="04150001">
      <w:start w:val="1"/>
      <w:numFmt w:val="bullet"/>
      <w:lvlText w:val=""/>
      <w:lvlJc w:val="left"/>
      <w:pPr>
        <w:ind w:left="2136" w:hanging="360"/>
      </w:pPr>
      <w:rPr>
        <w:rFonts w:ascii="Symbol" w:hAnsi="Symbol" w:hint="default"/>
      </w:r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74">
    <w:nsid w:val="7A4F0E9D"/>
    <w:multiLevelType w:val="multilevel"/>
    <w:tmpl w:val="21284386"/>
    <w:lvl w:ilvl="0">
      <w:start w:val="1"/>
      <w:numFmt w:val="decimal"/>
      <w:lvlText w:val="%1."/>
      <w:lvlJc w:val="left"/>
      <w:pPr>
        <w:tabs>
          <w:tab w:val="num" w:pos="454"/>
        </w:tabs>
        <w:ind w:left="454" w:hanging="454"/>
      </w:pPr>
      <w:rPr>
        <w:rFonts w:hint="default"/>
        <w:b w:val="0"/>
        <w:sz w:val="22"/>
        <w:szCs w:val="22"/>
      </w:rPr>
    </w:lvl>
    <w:lvl w:ilvl="1">
      <w:start w:val="1"/>
      <w:numFmt w:val="decimal"/>
      <w:lvlText w:val="%2."/>
      <w:lvlJc w:val="left"/>
      <w:pPr>
        <w:ind w:left="680" w:hanging="340"/>
      </w:pPr>
      <w:rPr>
        <w:rFonts w:hint="default"/>
        <w:b w:val="0"/>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lowerLetter"/>
      <w:lvlText w:val="%5."/>
      <w:lvlJc w:val="left"/>
      <w:pPr>
        <w:tabs>
          <w:tab w:val="num" w:pos="1720"/>
        </w:tabs>
        <w:ind w:left="1700" w:hanging="340"/>
      </w:pPr>
      <w:rPr>
        <w:rFonts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75">
    <w:nsid w:val="7C230EBD"/>
    <w:multiLevelType w:val="multilevel"/>
    <w:tmpl w:val="6EEEFDD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76">
    <w:nsid w:val="7D707E6B"/>
    <w:multiLevelType w:val="hybridMultilevel"/>
    <w:tmpl w:val="329E5D04"/>
    <w:lvl w:ilvl="0" w:tplc="04150017">
      <w:start w:val="1"/>
      <w:numFmt w:val="lowerLetter"/>
      <w:lvlText w:val="%1)"/>
      <w:lvlJc w:val="left"/>
      <w:pPr>
        <w:ind w:left="1416" w:hanging="360"/>
      </w:pPr>
      <w:rPr>
        <w:rFonts w:hint="default"/>
      </w:rPr>
    </w:lvl>
    <w:lvl w:ilvl="1" w:tplc="04150003">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77">
    <w:nsid w:val="7E862490"/>
    <w:multiLevelType w:val="hybridMultilevel"/>
    <w:tmpl w:val="20A6FBB8"/>
    <w:lvl w:ilvl="0" w:tplc="7DBE7D94">
      <w:start w:val="1"/>
      <w:numFmt w:val="lowerLetter"/>
      <w:lvlText w:val="%1)"/>
      <w:lvlJc w:val="left"/>
      <w:pPr>
        <w:tabs>
          <w:tab w:val="num" w:pos="700"/>
        </w:tabs>
        <w:ind w:left="700" w:hanging="34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71"/>
  </w:num>
  <w:num w:numId="3">
    <w:abstractNumId w:val="8"/>
  </w:num>
  <w:num w:numId="4">
    <w:abstractNumId w:val="45"/>
  </w:num>
  <w:num w:numId="5">
    <w:abstractNumId w:val="49"/>
  </w:num>
  <w:num w:numId="6">
    <w:abstractNumId w:val="15"/>
  </w:num>
  <w:num w:numId="7">
    <w:abstractNumId w:val="14"/>
  </w:num>
  <w:num w:numId="8">
    <w:abstractNumId w:val="52"/>
  </w:num>
  <w:num w:numId="9">
    <w:abstractNumId w:val="42"/>
  </w:num>
  <w:num w:numId="10">
    <w:abstractNumId w:val="51"/>
  </w:num>
  <w:num w:numId="11">
    <w:abstractNumId w:val="61"/>
  </w:num>
  <w:num w:numId="12">
    <w:abstractNumId w:val="63"/>
  </w:num>
  <w:num w:numId="13">
    <w:abstractNumId w:val="40"/>
  </w:num>
  <w:num w:numId="14">
    <w:abstractNumId w:val="32"/>
  </w:num>
  <w:num w:numId="15">
    <w:abstractNumId w:val="75"/>
  </w:num>
  <w:num w:numId="16">
    <w:abstractNumId w:val="36"/>
  </w:num>
  <w:num w:numId="17">
    <w:abstractNumId w:val="17"/>
  </w:num>
  <w:num w:numId="18">
    <w:abstractNumId w:val="7"/>
  </w:num>
  <w:num w:numId="19">
    <w:abstractNumId w:val="31"/>
  </w:num>
  <w:num w:numId="20">
    <w:abstractNumId w:val="3"/>
  </w:num>
  <w:num w:numId="21">
    <w:abstractNumId w:val="18"/>
  </w:num>
  <w:num w:numId="22">
    <w:abstractNumId w:val="10"/>
  </w:num>
  <w:num w:numId="23">
    <w:abstractNumId w:val="64"/>
  </w:num>
  <w:num w:numId="24">
    <w:abstractNumId w:val="35"/>
  </w:num>
  <w:num w:numId="25">
    <w:abstractNumId w:val="57"/>
  </w:num>
  <w:num w:numId="26">
    <w:abstractNumId w:val="39"/>
  </w:num>
  <w:num w:numId="27">
    <w:abstractNumId w:val="20"/>
  </w:num>
  <w:num w:numId="28">
    <w:abstractNumId w:val="66"/>
  </w:num>
  <w:num w:numId="29">
    <w:abstractNumId w:val="37"/>
  </w:num>
  <w:num w:numId="30">
    <w:abstractNumId w:val="9"/>
  </w:num>
  <w:num w:numId="31">
    <w:abstractNumId w:val="4"/>
  </w:num>
  <w:num w:numId="32">
    <w:abstractNumId w:val="55"/>
  </w:num>
  <w:num w:numId="33">
    <w:abstractNumId w:val="44"/>
  </w:num>
  <w:num w:numId="34">
    <w:abstractNumId w:val="13"/>
  </w:num>
  <w:num w:numId="35">
    <w:abstractNumId w:val="76"/>
  </w:num>
  <w:num w:numId="36">
    <w:abstractNumId w:val="65"/>
  </w:num>
  <w:num w:numId="37">
    <w:abstractNumId w:val="73"/>
  </w:num>
  <w:num w:numId="38">
    <w:abstractNumId w:val="6"/>
  </w:num>
  <w:num w:numId="39">
    <w:abstractNumId w:val="48"/>
  </w:num>
  <w:num w:numId="40">
    <w:abstractNumId w:val="19"/>
  </w:num>
  <w:num w:numId="41">
    <w:abstractNumId w:val="27"/>
  </w:num>
  <w:num w:numId="42">
    <w:abstractNumId w:val="23"/>
  </w:num>
  <w:num w:numId="43">
    <w:abstractNumId w:val="34"/>
  </w:num>
  <w:num w:numId="44">
    <w:abstractNumId w:val="28"/>
  </w:num>
  <w:num w:numId="45">
    <w:abstractNumId w:val="22"/>
  </w:num>
  <w:num w:numId="46">
    <w:abstractNumId w:val="59"/>
  </w:num>
  <w:num w:numId="47">
    <w:abstractNumId w:val="50"/>
  </w:num>
  <w:num w:numId="48">
    <w:abstractNumId w:val="41"/>
  </w:num>
  <w:num w:numId="49">
    <w:abstractNumId w:val="77"/>
  </w:num>
  <w:num w:numId="50">
    <w:abstractNumId w:val="29"/>
  </w:num>
  <w:num w:numId="51">
    <w:abstractNumId w:val="67"/>
  </w:num>
  <w:num w:numId="52">
    <w:abstractNumId w:val="43"/>
  </w:num>
  <w:num w:numId="53">
    <w:abstractNumId w:val="5"/>
  </w:num>
  <w:num w:numId="54">
    <w:abstractNumId w:val="58"/>
  </w:num>
  <w:num w:numId="55">
    <w:abstractNumId w:val="56"/>
  </w:num>
  <w:num w:numId="56">
    <w:abstractNumId w:val="26"/>
  </w:num>
  <w:num w:numId="57">
    <w:abstractNumId w:val="68"/>
  </w:num>
  <w:num w:numId="58">
    <w:abstractNumId w:val="70"/>
  </w:num>
  <w:num w:numId="59">
    <w:abstractNumId w:val="60"/>
  </w:num>
  <w:num w:numId="60">
    <w:abstractNumId w:val="53"/>
  </w:num>
  <w:num w:numId="61">
    <w:abstractNumId w:val="38"/>
  </w:num>
  <w:num w:numId="62">
    <w:abstractNumId w:val="72"/>
  </w:num>
  <w:num w:numId="63">
    <w:abstractNumId w:val="25"/>
  </w:num>
  <w:num w:numId="64">
    <w:abstractNumId w:val="62"/>
  </w:num>
  <w:num w:numId="65">
    <w:abstractNumId w:val="33"/>
  </w:num>
  <w:num w:numId="66">
    <w:abstractNumId w:val="11"/>
  </w:num>
  <w:num w:numId="67">
    <w:abstractNumId w:val="21"/>
  </w:num>
  <w:num w:numId="68">
    <w:abstractNumId w:val="30"/>
  </w:num>
  <w:num w:numId="69">
    <w:abstractNumId w:val="2"/>
  </w:num>
  <w:num w:numId="70">
    <w:abstractNumId w:val="69"/>
  </w:num>
  <w:num w:numId="71">
    <w:abstractNumId w:val="24"/>
  </w:num>
  <w:num w:numId="72">
    <w:abstractNumId w:val="47"/>
  </w:num>
  <w:num w:numId="73">
    <w:abstractNumId w:val="12"/>
  </w:num>
  <w:num w:numId="74">
    <w:abstractNumId w:val="16"/>
  </w:num>
  <w:num w:numId="75">
    <w:abstractNumId w:val="46"/>
  </w:num>
  <w:num w:numId="76">
    <w:abstractNumId w:val="74"/>
  </w:num>
  <w:num w:numId="77">
    <w:abstractNumId w:val="5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Formatting/>
  <w:defaultTabStop w:val="352"/>
  <w:hyphenationZone w:val="425"/>
  <w:drawingGridHorizontalSpacing w:val="120"/>
  <w:displayHorizontalDrawingGridEvery w:val="2"/>
  <w:characterSpacingControl w:val="doNotCompress"/>
  <w:savePreviewPicture/>
  <w:hdrShapeDefaults>
    <o:shapedefaults v:ext="edit" spidmax="10241" fill="f" fillcolor="white" stroke="f">
      <v:fill color="white" on="f"/>
      <v:stroke on="f"/>
    </o:shapedefaults>
  </w:hdrShapeDefaults>
  <w:footnotePr>
    <w:footnote w:id="-1"/>
    <w:footnote w:id="0"/>
  </w:footnotePr>
  <w:endnotePr>
    <w:endnote w:id="-1"/>
    <w:endnote w:id="0"/>
  </w:endnotePr>
  <w:compat/>
  <w:rsids>
    <w:rsidRoot w:val="00FF38D7"/>
    <w:rsid w:val="0000002E"/>
    <w:rsid w:val="00001D8F"/>
    <w:rsid w:val="000036AA"/>
    <w:rsid w:val="00006DE6"/>
    <w:rsid w:val="00007327"/>
    <w:rsid w:val="0000763F"/>
    <w:rsid w:val="00011E92"/>
    <w:rsid w:val="000130E8"/>
    <w:rsid w:val="00013F73"/>
    <w:rsid w:val="00014D2E"/>
    <w:rsid w:val="00015D11"/>
    <w:rsid w:val="00017023"/>
    <w:rsid w:val="00017D24"/>
    <w:rsid w:val="000211E7"/>
    <w:rsid w:val="00025CBB"/>
    <w:rsid w:val="000266EF"/>
    <w:rsid w:val="00026F85"/>
    <w:rsid w:val="000278E7"/>
    <w:rsid w:val="000314D1"/>
    <w:rsid w:val="000321F5"/>
    <w:rsid w:val="000328DB"/>
    <w:rsid w:val="000330B8"/>
    <w:rsid w:val="00033B31"/>
    <w:rsid w:val="00034337"/>
    <w:rsid w:val="000415A1"/>
    <w:rsid w:val="0004162F"/>
    <w:rsid w:val="00043764"/>
    <w:rsid w:val="000437C3"/>
    <w:rsid w:val="00043AFF"/>
    <w:rsid w:val="00044FBF"/>
    <w:rsid w:val="00046219"/>
    <w:rsid w:val="00047717"/>
    <w:rsid w:val="00047E39"/>
    <w:rsid w:val="00050290"/>
    <w:rsid w:val="0005256B"/>
    <w:rsid w:val="000526FF"/>
    <w:rsid w:val="00053A72"/>
    <w:rsid w:val="00053D27"/>
    <w:rsid w:val="00054171"/>
    <w:rsid w:val="00055E0E"/>
    <w:rsid w:val="00057753"/>
    <w:rsid w:val="000604ED"/>
    <w:rsid w:val="00061AA6"/>
    <w:rsid w:val="00063647"/>
    <w:rsid w:val="0006428F"/>
    <w:rsid w:val="00065D55"/>
    <w:rsid w:val="00065EC5"/>
    <w:rsid w:val="0006693C"/>
    <w:rsid w:val="00066FF5"/>
    <w:rsid w:val="0006742A"/>
    <w:rsid w:val="000706DC"/>
    <w:rsid w:val="00070B78"/>
    <w:rsid w:val="0007208F"/>
    <w:rsid w:val="0007223A"/>
    <w:rsid w:val="000746AE"/>
    <w:rsid w:val="000746D3"/>
    <w:rsid w:val="00076188"/>
    <w:rsid w:val="0007686B"/>
    <w:rsid w:val="00077C41"/>
    <w:rsid w:val="000803BE"/>
    <w:rsid w:val="000825B1"/>
    <w:rsid w:val="00082AE9"/>
    <w:rsid w:val="00082B95"/>
    <w:rsid w:val="00084A17"/>
    <w:rsid w:val="00084B36"/>
    <w:rsid w:val="00085E50"/>
    <w:rsid w:val="000873BF"/>
    <w:rsid w:val="00087464"/>
    <w:rsid w:val="0009011F"/>
    <w:rsid w:val="00090767"/>
    <w:rsid w:val="0009245E"/>
    <w:rsid w:val="00092709"/>
    <w:rsid w:val="00092A51"/>
    <w:rsid w:val="00092DB1"/>
    <w:rsid w:val="0009520D"/>
    <w:rsid w:val="0009588A"/>
    <w:rsid w:val="00095902"/>
    <w:rsid w:val="00095C54"/>
    <w:rsid w:val="00096D84"/>
    <w:rsid w:val="000A2BA6"/>
    <w:rsid w:val="000A2FC8"/>
    <w:rsid w:val="000A37CA"/>
    <w:rsid w:val="000A59A3"/>
    <w:rsid w:val="000A6470"/>
    <w:rsid w:val="000B0D64"/>
    <w:rsid w:val="000B2420"/>
    <w:rsid w:val="000B4488"/>
    <w:rsid w:val="000B52DB"/>
    <w:rsid w:val="000B5709"/>
    <w:rsid w:val="000B6437"/>
    <w:rsid w:val="000B64FD"/>
    <w:rsid w:val="000B671F"/>
    <w:rsid w:val="000B740A"/>
    <w:rsid w:val="000C2A06"/>
    <w:rsid w:val="000C324F"/>
    <w:rsid w:val="000C3541"/>
    <w:rsid w:val="000C418C"/>
    <w:rsid w:val="000C4CDB"/>
    <w:rsid w:val="000C626D"/>
    <w:rsid w:val="000C6ACF"/>
    <w:rsid w:val="000C7498"/>
    <w:rsid w:val="000C782A"/>
    <w:rsid w:val="000C7CC8"/>
    <w:rsid w:val="000D1059"/>
    <w:rsid w:val="000D12FF"/>
    <w:rsid w:val="000D15B6"/>
    <w:rsid w:val="000D18C0"/>
    <w:rsid w:val="000D4D51"/>
    <w:rsid w:val="000D542D"/>
    <w:rsid w:val="000D66B2"/>
    <w:rsid w:val="000D686B"/>
    <w:rsid w:val="000E25ED"/>
    <w:rsid w:val="000E3BB2"/>
    <w:rsid w:val="000E3D74"/>
    <w:rsid w:val="000E4B6D"/>
    <w:rsid w:val="000E4BEF"/>
    <w:rsid w:val="000E7908"/>
    <w:rsid w:val="000F17CE"/>
    <w:rsid w:val="000F1F81"/>
    <w:rsid w:val="000F21A3"/>
    <w:rsid w:val="000F4588"/>
    <w:rsid w:val="000F7246"/>
    <w:rsid w:val="00100738"/>
    <w:rsid w:val="0010215A"/>
    <w:rsid w:val="00102755"/>
    <w:rsid w:val="00103A77"/>
    <w:rsid w:val="00103D33"/>
    <w:rsid w:val="00103FCC"/>
    <w:rsid w:val="0010600E"/>
    <w:rsid w:val="00107C81"/>
    <w:rsid w:val="00110251"/>
    <w:rsid w:val="00111333"/>
    <w:rsid w:val="0011358A"/>
    <w:rsid w:val="001140DC"/>
    <w:rsid w:val="001147EB"/>
    <w:rsid w:val="001152E7"/>
    <w:rsid w:val="00115ED3"/>
    <w:rsid w:val="00116B64"/>
    <w:rsid w:val="0012051B"/>
    <w:rsid w:val="001211BA"/>
    <w:rsid w:val="0012261A"/>
    <w:rsid w:val="00122F6B"/>
    <w:rsid w:val="001234BC"/>
    <w:rsid w:val="00123DAC"/>
    <w:rsid w:val="00123F87"/>
    <w:rsid w:val="001249DA"/>
    <w:rsid w:val="00127973"/>
    <w:rsid w:val="001326A7"/>
    <w:rsid w:val="001335BB"/>
    <w:rsid w:val="00134DD2"/>
    <w:rsid w:val="0013512C"/>
    <w:rsid w:val="001357D7"/>
    <w:rsid w:val="001370D5"/>
    <w:rsid w:val="00140539"/>
    <w:rsid w:val="001414AB"/>
    <w:rsid w:val="00141A6A"/>
    <w:rsid w:val="00141AFD"/>
    <w:rsid w:val="001450EA"/>
    <w:rsid w:val="00145968"/>
    <w:rsid w:val="00150819"/>
    <w:rsid w:val="00150EF3"/>
    <w:rsid w:val="00151A44"/>
    <w:rsid w:val="00151DAD"/>
    <w:rsid w:val="0015209C"/>
    <w:rsid w:val="00152C76"/>
    <w:rsid w:val="00154F4B"/>
    <w:rsid w:val="001559A4"/>
    <w:rsid w:val="00156AEC"/>
    <w:rsid w:val="00160ABB"/>
    <w:rsid w:val="00163E65"/>
    <w:rsid w:val="00164496"/>
    <w:rsid w:val="001665F4"/>
    <w:rsid w:val="00172D6A"/>
    <w:rsid w:val="00174485"/>
    <w:rsid w:val="001806E3"/>
    <w:rsid w:val="00180F23"/>
    <w:rsid w:val="00182633"/>
    <w:rsid w:val="001831AC"/>
    <w:rsid w:val="00192FBB"/>
    <w:rsid w:val="00194D1C"/>
    <w:rsid w:val="00196147"/>
    <w:rsid w:val="00196417"/>
    <w:rsid w:val="00196DD1"/>
    <w:rsid w:val="001971D9"/>
    <w:rsid w:val="0019725A"/>
    <w:rsid w:val="001A3B4C"/>
    <w:rsid w:val="001A41C8"/>
    <w:rsid w:val="001A660A"/>
    <w:rsid w:val="001A6A49"/>
    <w:rsid w:val="001A7083"/>
    <w:rsid w:val="001A786C"/>
    <w:rsid w:val="001A7FFE"/>
    <w:rsid w:val="001B1012"/>
    <w:rsid w:val="001B11B9"/>
    <w:rsid w:val="001B11DE"/>
    <w:rsid w:val="001B16D4"/>
    <w:rsid w:val="001B2CC6"/>
    <w:rsid w:val="001B325C"/>
    <w:rsid w:val="001B44C4"/>
    <w:rsid w:val="001B4D8C"/>
    <w:rsid w:val="001B50BD"/>
    <w:rsid w:val="001B6C99"/>
    <w:rsid w:val="001B7C1E"/>
    <w:rsid w:val="001C2177"/>
    <w:rsid w:val="001C252B"/>
    <w:rsid w:val="001C3867"/>
    <w:rsid w:val="001C45D0"/>
    <w:rsid w:val="001C47AB"/>
    <w:rsid w:val="001C4A37"/>
    <w:rsid w:val="001C5D09"/>
    <w:rsid w:val="001C6F22"/>
    <w:rsid w:val="001C739C"/>
    <w:rsid w:val="001D0481"/>
    <w:rsid w:val="001D1AC6"/>
    <w:rsid w:val="001D3796"/>
    <w:rsid w:val="001D46FB"/>
    <w:rsid w:val="001D540F"/>
    <w:rsid w:val="001D5A4A"/>
    <w:rsid w:val="001D6640"/>
    <w:rsid w:val="001D6BC4"/>
    <w:rsid w:val="001E01EE"/>
    <w:rsid w:val="001E163B"/>
    <w:rsid w:val="001E1A89"/>
    <w:rsid w:val="001E20DD"/>
    <w:rsid w:val="001E3C72"/>
    <w:rsid w:val="001E5D95"/>
    <w:rsid w:val="001E600A"/>
    <w:rsid w:val="001E714A"/>
    <w:rsid w:val="001F07FD"/>
    <w:rsid w:val="001F1B2A"/>
    <w:rsid w:val="001F4532"/>
    <w:rsid w:val="001F68F3"/>
    <w:rsid w:val="0020080E"/>
    <w:rsid w:val="00200A24"/>
    <w:rsid w:val="00200BA0"/>
    <w:rsid w:val="00201160"/>
    <w:rsid w:val="002016E9"/>
    <w:rsid w:val="002028FF"/>
    <w:rsid w:val="00204DC0"/>
    <w:rsid w:val="002057E7"/>
    <w:rsid w:val="00206594"/>
    <w:rsid w:val="00207E0C"/>
    <w:rsid w:val="002105AC"/>
    <w:rsid w:val="002108E0"/>
    <w:rsid w:val="0021091C"/>
    <w:rsid w:val="0021162D"/>
    <w:rsid w:val="002123E4"/>
    <w:rsid w:val="002130B3"/>
    <w:rsid w:val="002137DF"/>
    <w:rsid w:val="002148D1"/>
    <w:rsid w:val="00214979"/>
    <w:rsid w:val="00215532"/>
    <w:rsid w:val="002177F2"/>
    <w:rsid w:val="00217B04"/>
    <w:rsid w:val="00217B17"/>
    <w:rsid w:val="00217CE2"/>
    <w:rsid w:val="002201D7"/>
    <w:rsid w:val="00221EFB"/>
    <w:rsid w:val="0022304C"/>
    <w:rsid w:val="00223FE2"/>
    <w:rsid w:val="0022557F"/>
    <w:rsid w:val="002272B0"/>
    <w:rsid w:val="002320EC"/>
    <w:rsid w:val="00232A51"/>
    <w:rsid w:val="00236309"/>
    <w:rsid w:val="002412F8"/>
    <w:rsid w:val="00242B76"/>
    <w:rsid w:val="00242F4F"/>
    <w:rsid w:val="00244355"/>
    <w:rsid w:val="00244887"/>
    <w:rsid w:val="00245C3F"/>
    <w:rsid w:val="00246152"/>
    <w:rsid w:val="0024648B"/>
    <w:rsid w:val="0025214F"/>
    <w:rsid w:val="0025345A"/>
    <w:rsid w:val="00253A91"/>
    <w:rsid w:val="00255444"/>
    <w:rsid w:val="00261758"/>
    <w:rsid w:val="00263DA3"/>
    <w:rsid w:val="00265A84"/>
    <w:rsid w:val="00266349"/>
    <w:rsid w:val="00266F3E"/>
    <w:rsid w:val="0026712B"/>
    <w:rsid w:val="002701E0"/>
    <w:rsid w:val="002705AE"/>
    <w:rsid w:val="00270DDA"/>
    <w:rsid w:val="0027173D"/>
    <w:rsid w:val="00271ACB"/>
    <w:rsid w:val="00271F60"/>
    <w:rsid w:val="00273E88"/>
    <w:rsid w:val="0027624F"/>
    <w:rsid w:val="00277511"/>
    <w:rsid w:val="00277A10"/>
    <w:rsid w:val="00277D2B"/>
    <w:rsid w:val="0028117F"/>
    <w:rsid w:val="0028321B"/>
    <w:rsid w:val="00286A39"/>
    <w:rsid w:val="00287238"/>
    <w:rsid w:val="00294039"/>
    <w:rsid w:val="002947FA"/>
    <w:rsid w:val="0029498F"/>
    <w:rsid w:val="00295D0D"/>
    <w:rsid w:val="002A0BA7"/>
    <w:rsid w:val="002A288B"/>
    <w:rsid w:val="002A4167"/>
    <w:rsid w:val="002A6BE2"/>
    <w:rsid w:val="002A798E"/>
    <w:rsid w:val="002A79AB"/>
    <w:rsid w:val="002B08BF"/>
    <w:rsid w:val="002B0954"/>
    <w:rsid w:val="002B1BDC"/>
    <w:rsid w:val="002B2E5F"/>
    <w:rsid w:val="002B777B"/>
    <w:rsid w:val="002C068E"/>
    <w:rsid w:val="002C0F11"/>
    <w:rsid w:val="002C1CAD"/>
    <w:rsid w:val="002C2751"/>
    <w:rsid w:val="002C5738"/>
    <w:rsid w:val="002C58BE"/>
    <w:rsid w:val="002C5F83"/>
    <w:rsid w:val="002C616B"/>
    <w:rsid w:val="002C643D"/>
    <w:rsid w:val="002C6BF5"/>
    <w:rsid w:val="002D2025"/>
    <w:rsid w:val="002D2040"/>
    <w:rsid w:val="002D282C"/>
    <w:rsid w:val="002D3E01"/>
    <w:rsid w:val="002D45DB"/>
    <w:rsid w:val="002D4A4D"/>
    <w:rsid w:val="002D4AC1"/>
    <w:rsid w:val="002D6F59"/>
    <w:rsid w:val="002E04EE"/>
    <w:rsid w:val="002E10BA"/>
    <w:rsid w:val="002E1F5E"/>
    <w:rsid w:val="002E2089"/>
    <w:rsid w:val="002E293F"/>
    <w:rsid w:val="002E48CA"/>
    <w:rsid w:val="002E4D92"/>
    <w:rsid w:val="002E4F09"/>
    <w:rsid w:val="002E6A90"/>
    <w:rsid w:val="002E7B10"/>
    <w:rsid w:val="002F068C"/>
    <w:rsid w:val="002F1D75"/>
    <w:rsid w:val="002F1E4A"/>
    <w:rsid w:val="002F26FC"/>
    <w:rsid w:val="002F59A8"/>
    <w:rsid w:val="002F6135"/>
    <w:rsid w:val="002F6803"/>
    <w:rsid w:val="002F6CF2"/>
    <w:rsid w:val="003067D0"/>
    <w:rsid w:val="00310D2E"/>
    <w:rsid w:val="0031188C"/>
    <w:rsid w:val="003129CC"/>
    <w:rsid w:val="0031335A"/>
    <w:rsid w:val="00313CC1"/>
    <w:rsid w:val="0031587A"/>
    <w:rsid w:val="003159BD"/>
    <w:rsid w:val="00317CBF"/>
    <w:rsid w:val="00321E07"/>
    <w:rsid w:val="0032439C"/>
    <w:rsid w:val="00324E72"/>
    <w:rsid w:val="003257EB"/>
    <w:rsid w:val="0032606A"/>
    <w:rsid w:val="00330588"/>
    <w:rsid w:val="0033156B"/>
    <w:rsid w:val="00331C50"/>
    <w:rsid w:val="003322FF"/>
    <w:rsid w:val="00333469"/>
    <w:rsid w:val="00334EA6"/>
    <w:rsid w:val="003352FB"/>
    <w:rsid w:val="003358DE"/>
    <w:rsid w:val="00335AA9"/>
    <w:rsid w:val="00336C9C"/>
    <w:rsid w:val="00337C6B"/>
    <w:rsid w:val="00337D12"/>
    <w:rsid w:val="00337FF0"/>
    <w:rsid w:val="0034617F"/>
    <w:rsid w:val="00347B49"/>
    <w:rsid w:val="00350560"/>
    <w:rsid w:val="00351CBA"/>
    <w:rsid w:val="00353293"/>
    <w:rsid w:val="00355404"/>
    <w:rsid w:val="003630AD"/>
    <w:rsid w:val="00365F1F"/>
    <w:rsid w:val="00366CD7"/>
    <w:rsid w:val="00366F07"/>
    <w:rsid w:val="0036761D"/>
    <w:rsid w:val="00367C82"/>
    <w:rsid w:val="003712EA"/>
    <w:rsid w:val="003718F5"/>
    <w:rsid w:val="00373787"/>
    <w:rsid w:val="003740A9"/>
    <w:rsid w:val="00374974"/>
    <w:rsid w:val="003749EA"/>
    <w:rsid w:val="00377B21"/>
    <w:rsid w:val="0038073A"/>
    <w:rsid w:val="00381448"/>
    <w:rsid w:val="00381AEC"/>
    <w:rsid w:val="003826DA"/>
    <w:rsid w:val="003850E4"/>
    <w:rsid w:val="003851FB"/>
    <w:rsid w:val="003869CC"/>
    <w:rsid w:val="0039188D"/>
    <w:rsid w:val="0039265F"/>
    <w:rsid w:val="00392A17"/>
    <w:rsid w:val="00395737"/>
    <w:rsid w:val="003958EB"/>
    <w:rsid w:val="0039671A"/>
    <w:rsid w:val="003968FB"/>
    <w:rsid w:val="00396F12"/>
    <w:rsid w:val="00397B0F"/>
    <w:rsid w:val="003A0132"/>
    <w:rsid w:val="003A32A6"/>
    <w:rsid w:val="003B02C3"/>
    <w:rsid w:val="003B1AC8"/>
    <w:rsid w:val="003B2738"/>
    <w:rsid w:val="003B2DD4"/>
    <w:rsid w:val="003B3337"/>
    <w:rsid w:val="003B3E7F"/>
    <w:rsid w:val="003B4576"/>
    <w:rsid w:val="003B6562"/>
    <w:rsid w:val="003B6961"/>
    <w:rsid w:val="003C17CB"/>
    <w:rsid w:val="003C1A5D"/>
    <w:rsid w:val="003C234D"/>
    <w:rsid w:val="003C2E31"/>
    <w:rsid w:val="003D1FAE"/>
    <w:rsid w:val="003D209C"/>
    <w:rsid w:val="003D35D8"/>
    <w:rsid w:val="003D3C15"/>
    <w:rsid w:val="003D3F98"/>
    <w:rsid w:val="003D4D06"/>
    <w:rsid w:val="003D4D6D"/>
    <w:rsid w:val="003D610E"/>
    <w:rsid w:val="003D62EB"/>
    <w:rsid w:val="003D6D2D"/>
    <w:rsid w:val="003D72E2"/>
    <w:rsid w:val="003E0AB5"/>
    <w:rsid w:val="003E0ED1"/>
    <w:rsid w:val="003E0F58"/>
    <w:rsid w:val="003E122D"/>
    <w:rsid w:val="003E2741"/>
    <w:rsid w:val="003E2898"/>
    <w:rsid w:val="003E350A"/>
    <w:rsid w:val="003E45F0"/>
    <w:rsid w:val="003E4727"/>
    <w:rsid w:val="003E4AE2"/>
    <w:rsid w:val="003E4EAB"/>
    <w:rsid w:val="003E4F76"/>
    <w:rsid w:val="003E52CA"/>
    <w:rsid w:val="003E52D6"/>
    <w:rsid w:val="003E53F1"/>
    <w:rsid w:val="003E5964"/>
    <w:rsid w:val="003F217C"/>
    <w:rsid w:val="003F25A4"/>
    <w:rsid w:val="003F3798"/>
    <w:rsid w:val="003F6411"/>
    <w:rsid w:val="003F669E"/>
    <w:rsid w:val="003F7869"/>
    <w:rsid w:val="00401108"/>
    <w:rsid w:val="00401BE8"/>
    <w:rsid w:val="004040DC"/>
    <w:rsid w:val="0040655C"/>
    <w:rsid w:val="00406F4C"/>
    <w:rsid w:val="0040738E"/>
    <w:rsid w:val="004118CA"/>
    <w:rsid w:val="00411950"/>
    <w:rsid w:val="00411B5D"/>
    <w:rsid w:val="00413F4E"/>
    <w:rsid w:val="00415C6A"/>
    <w:rsid w:val="00416528"/>
    <w:rsid w:val="0041696B"/>
    <w:rsid w:val="004202C5"/>
    <w:rsid w:val="00420DCF"/>
    <w:rsid w:val="0042102B"/>
    <w:rsid w:val="004213A3"/>
    <w:rsid w:val="00421951"/>
    <w:rsid w:val="00421E9D"/>
    <w:rsid w:val="004220A8"/>
    <w:rsid w:val="00422838"/>
    <w:rsid w:val="00423650"/>
    <w:rsid w:val="004237AC"/>
    <w:rsid w:val="004248FC"/>
    <w:rsid w:val="004250A4"/>
    <w:rsid w:val="004256BE"/>
    <w:rsid w:val="00425B5B"/>
    <w:rsid w:val="00427264"/>
    <w:rsid w:val="00430237"/>
    <w:rsid w:val="00430C29"/>
    <w:rsid w:val="00434115"/>
    <w:rsid w:val="00434FD9"/>
    <w:rsid w:val="00436765"/>
    <w:rsid w:val="00436F97"/>
    <w:rsid w:val="00436FE6"/>
    <w:rsid w:val="00437B41"/>
    <w:rsid w:val="00446717"/>
    <w:rsid w:val="004504FC"/>
    <w:rsid w:val="00452E2B"/>
    <w:rsid w:val="00452E70"/>
    <w:rsid w:val="004544B2"/>
    <w:rsid w:val="00454C40"/>
    <w:rsid w:val="00456BD6"/>
    <w:rsid w:val="00457373"/>
    <w:rsid w:val="0045752B"/>
    <w:rsid w:val="004614D7"/>
    <w:rsid w:val="004642DD"/>
    <w:rsid w:val="00466114"/>
    <w:rsid w:val="0046708B"/>
    <w:rsid w:val="00467279"/>
    <w:rsid w:val="004672AA"/>
    <w:rsid w:val="004676B1"/>
    <w:rsid w:val="00470819"/>
    <w:rsid w:val="00471037"/>
    <w:rsid w:val="0047122A"/>
    <w:rsid w:val="00474AFB"/>
    <w:rsid w:val="00476B95"/>
    <w:rsid w:val="00476E2F"/>
    <w:rsid w:val="00476E8F"/>
    <w:rsid w:val="00477992"/>
    <w:rsid w:val="00477C4F"/>
    <w:rsid w:val="00480478"/>
    <w:rsid w:val="004814FB"/>
    <w:rsid w:val="00483C30"/>
    <w:rsid w:val="004851DC"/>
    <w:rsid w:val="004879A0"/>
    <w:rsid w:val="00492BDD"/>
    <w:rsid w:val="00495E1F"/>
    <w:rsid w:val="004960BF"/>
    <w:rsid w:val="004A04FE"/>
    <w:rsid w:val="004A0C23"/>
    <w:rsid w:val="004A0F24"/>
    <w:rsid w:val="004A1362"/>
    <w:rsid w:val="004A1653"/>
    <w:rsid w:val="004A1BF7"/>
    <w:rsid w:val="004A202E"/>
    <w:rsid w:val="004A36BC"/>
    <w:rsid w:val="004B01F6"/>
    <w:rsid w:val="004B0545"/>
    <w:rsid w:val="004B0692"/>
    <w:rsid w:val="004B2487"/>
    <w:rsid w:val="004B2C48"/>
    <w:rsid w:val="004B2F3D"/>
    <w:rsid w:val="004B3474"/>
    <w:rsid w:val="004B5661"/>
    <w:rsid w:val="004B6F0A"/>
    <w:rsid w:val="004C22BA"/>
    <w:rsid w:val="004C25FD"/>
    <w:rsid w:val="004C2978"/>
    <w:rsid w:val="004C3BA5"/>
    <w:rsid w:val="004C554D"/>
    <w:rsid w:val="004C5CFD"/>
    <w:rsid w:val="004C6686"/>
    <w:rsid w:val="004C76D8"/>
    <w:rsid w:val="004C7CB2"/>
    <w:rsid w:val="004D0706"/>
    <w:rsid w:val="004D29EB"/>
    <w:rsid w:val="004D4438"/>
    <w:rsid w:val="004D6F8A"/>
    <w:rsid w:val="004D7733"/>
    <w:rsid w:val="004E0441"/>
    <w:rsid w:val="004E0BAC"/>
    <w:rsid w:val="004E0E07"/>
    <w:rsid w:val="004E21A5"/>
    <w:rsid w:val="004E35D6"/>
    <w:rsid w:val="004E7268"/>
    <w:rsid w:val="004E7A33"/>
    <w:rsid w:val="004E7A37"/>
    <w:rsid w:val="004F1E7E"/>
    <w:rsid w:val="004F2DCF"/>
    <w:rsid w:val="004F5AF8"/>
    <w:rsid w:val="005006AB"/>
    <w:rsid w:val="00500CE6"/>
    <w:rsid w:val="005022EF"/>
    <w:rsid w:val="00504835"/>
    <w:rsid w:val="00504ED0"/>
    <w:rsid w:val="0050571C"/>
    <w:rsid w:val="0050663D"/>
    <w:rsid w:val="00507610"/>
    <w:rsid w:val="00512F2C"/>
    <w:rsid w:val="00515F98"/>
    <w:rsid w:val="0052015F"/>
    <w:rsid w:val="0052064F"/>
    <w:rsid w:val="0052371A"/>
    <w:rsid w:val="00526ACB"/>
    <w:rsid w:val="00526F1B"/>
    <w:rsid w:val="00527DBF"/>
    <w:rsid w:val="00527F8C"/>
    <w:rsid w:val="00527FC4"/>
    <w:rsid w:val="00530B9B"/>
    <w:rsid w:val="0053447E"/>
    <w:rsid w:val="005344BB"/>
    <w:rsid w:val="00535391"/>
    <w:rsid w:val="0053565D"/>
    <w:rsid w:val="00535D1B"/>
    <w:rsid w:val="0053666A"/>
    <w:rsid w:val="005368B2"/>
    <w:rsid w:val="00536E33"/>
    <w:rsid w:val="00541930"/>
    <w:rsid w:val="00542A32"/>
    <w:rsid w:val="00542FA1"/>
    <w:rsid w:val="00543677"/>
    <w:rsid w:val="00543C0F"/>
    <w:rsid w:val="005464C0"/>
    <w:rsid w:val="00547F0B"/>
    <w:rsid w:val="00550087"/>
    <w:rsid w:val="00552A28"/>
    <w:rsid w:val="0055468B"/>
    <w:rsid w:val="0055632C"/>
    <w:rsid w:val="00561D01"/>
    <w:rsid w:val="00562B06"/>
    <w:rsid w:val="00564F75"/>
    <w:rsid w:val="0056678A"/>
    <w:rsid w:val="005702E0"/>
    <w:rsid w:val="0057078E"/>
    <w:rsid w:val="00570BF3"/>
    <w:rsid w:val="0057298D"/>
    <w:rsid w:val="005831A3"/>
    <w:rsid w:val="00583CBE"/>
    <w:rsid w:val="00584624"/>
    <w:rsid w:val="00584E08"/>
    <w:rsid w:val="00585D81"/>
    <w:rsid w:val="0058603B"/>
    <w:rsid w:val="00586D1D"/>
    <w:rsid w:val="0059003B"/>
    <w:rsid w:val="005902A4"/>
    <w:rsid w:val="00590C4F"/>
    <w:rsid w:val="00592FBB"/>
    <w:rsid w:val="00593B2D"/>
    <w:rsid w:val="00593D2A"/>
    <w:rsid w:val="0059530C"/>
    <w:rsid w:val="00595806"/>
    <w:rsid w:val="005973F3"/>
    <w:rsid w:val="005A0E8B"/>
    <w:rsid w:val="005A3405"/>
    <w:rsid w:val="005A7372"/>
    <w:rsid w:val="005A753B"/>
    <w:rsid w:val="005A797B"/>
    <w:rsid w:val="005B1064"/>
    <w:rsid w:val="005B27CC"/>
    <w:rsid w:val="005B3CB8"/>
    <w:rsid w:val="005B5FD3"/>
    <w:rsid w:val="005B62CF"/>
    <w:rsid w:val="005B7113"/>
    <w:rsid w:val="005B7CF4"/>
    <w:rsid w:val="005C11A1"/>
    <w:rsid w:val="005C3D7B"/>
    <w:rsid w:val="005D023B"/>
    <w:rsid w:val="005D6E31"/>
    <w:rsid w:val="005E09BD"/>
    <w:rsid w:val="005E0B3F"/>
    <w:rsid w:val="005E19D0"/>
    <w:rsid w:val="005E27F9"/>
    <w:rsid w:val="005E32AF"/>
    <w:rsid w:val="005E3979"/>
    <w:rsid w:val="005F01D7"/>
    <w:rsid w:val="005F188F"/>
    <w:rsid w:val="005F234B"/>
    <w:rsid w:val="005F5236"/>
    <w:rsid w:val="005F5628"/>
    <w:rsid w:val="00601B3C"/>
    <w:rsid w:val="00604360"/>
    <w:rsid w:val="006051BB"/>
    <w:rsid w:val="006051F1"/>
    <w:rsid w:val="006058B4"/>
    <w:rsid w:val="006070D2"/>
    <w:rsid w:val="00607827"/>
    <w:rsid w:val="00611D01"/>
    <w:rsid w:val="00613D0A"/>
    <w:rsid w:val="006140EC"/>
    <w:rsid w:val="006145AE"/>
    <w:rsid w:val="00615AD3"/>
    <w:rsid w:val="006161B3"/>
    <w:rsid w:val="00617B66"/>
    <w:rsid w:val="00620D4E"/>
    <w:rsid w:val="006336E3"/>
    <w:rsid w:val="0063468D"/>
    <w:rsid w:val="00634D83"/>
    <w:rsid w:val="00634E1F"/>
    <w:rsid w:val="006358C8"/>
    <w:rsid w:val="006375B7"/>
    <w:rsid w:val="00640333"/>
    <w:rsid w:val="006405DC"/>
    <w:rsid w:val="00641F10"/>
    <w:rsid w:val="006428A1"/>
    <w:rsid w:val="00643758"/>
    <w:rsid w:val="0064427C"/>
    <w:rsid w:val="00644395"/>
    <w:rsid w:val="00644475"/>
    <w:rsid w:val="006448A3"/>
    <w:rsid w:val="00644A30"/>
    <w:rsid w:val="006450B4"/>
    <w:rsid w:val="00646C80"/>
    <w:rsid w:val="00650713"/>
    <w:rsid w:val="00650EF6"/>
    <w:rsid w:val="00651247"/>
    <w:rsid w:val="00652A17"/>
    <w:rsid w:val="006539A8"/>
    <w:rsid w:val="006541B9"/>
    <w:rsid w:val="006546E1"/>
    <w:rsid w:val="00661800"/>
    <w:rsid w:val="00663303"/>
    <w:rsid w:val="00665A2B"/>
    <w:rsid w:val="006729DD"/>
    <w:rsid w:val="00674AFB"/>
    <w:rsid w:val="00675149"/>
    <w:rsid w:val="00676629"/>
    <w:rsid w:val="00681035"/>
    <w:rsid w:val="006825BA"/>
    <w:rsid w:val="0068278C"/>
    <w:rsid w:val="00682D2E"/>
    <w:rsid w:val="006863D6"/>
    <w:rsid w:val="006873BC"/>
    <w:rsid w:val="006874B3"/>
    <w:rsid w:val="006906B9"/>
    <w:rsid w:val="00691035"/>
    <w:rsid w:val="00692242"/>
    <w:rsid w:val="006927A6"/>
    <w:rsid w:val="00693295"/>
    <w:rsid w:val="006946A4"/>
    <w:rsid w:val="00694EE6"/>
    <w:rsid w:val="00695815"/>
    <w:rsid w:val="006A0138"/>
    <w:rsid w:val="006A015E"/>
    <w:rsid w:val="006A11E6"/>
    <w:rsid w:val="006A263B"/>
    <w:rsid w:val="006A2D0E"/>
    <w:rsid w:val="006A2DE9"/>
    <w:rsid w:val="006A3FFA"/>
    <w:rsid w:val="006A5468"/>
    <w:rsid w:val="006A57BC"/>
    <w:rsid w:val="006A5BBB"/>
    <w:rsid w:val="006A6374"/>
    <w:rsid w:val="006B0931"/>
    <w:rsid w:val="006B165E"/>
    <w:rsid w:val="006B42B3"/>
    <w:rsid w:val="006B7DA6"/>
    <w:rsid w:val="006B7DD9"/>
    <w:rsid w:val="006C062C"/>
    <w:rsid w:val="006C072B"/>
    <w:rsid w:val="006C0FFC"/>
    <w:rsid w:val="006C229A"/>
    <w:rsid w:val="006C500A"/>
    <w:rsid w:val="006C5395"/>
    <w:rsid w:val="006C6E4D"/>
    <w:rsid w:val="006D0EF6"/>
    <w:rsid w:val="006D14F7"/>
    <w:rsid w:val="006D18A2"/>
    <w:rsid w:val="006D26DB"/>
    <w:rsid w:val="006D2CE8"/>
    <w:rsid w:val="006D39A9"/>
    <w:rsid w:val="006D49C9"/>
    <w:rsid w:val="006D5925"/>
    <w:rsid w:val="006E024F"/>
    <w:rsid w:val="006E03EC"/>
    <w:rsid w:val="006E0FC5"/>
    <w:rsid w:val="006E152C"/>
    <w:rsid w:val="006E22B5"/>
    <w:rsid w:val="006E3C40"/>
    <w:rsid w:val="006E5B46"/>
    <w:rsid w:val="006F084C"/>
    <w:rsid w:val="006F0D11"/>
    <w:rsid w:val="006F1276"/>
    <w:rsid w:val="006F24B5"/>
    <w:rsid w:val="006F2E6F"/>
    <w:rsid w:val="006F6C63"/>
    <w:rsid w:val="006F7424"/>
    <w:rsid w:val="00700544"/>
    <w:rsid w:val="00700898"/>
    <w:rsid w:val="00702B2A"/>
    <w:rsid w:val="00704F58"/>
    <w:rsid w:val="00705BE2"/>
    <w:rsid w:val="0070767D"/>
    <w:rsid w:val="007076C2"/>
    <w:rsid w:val="00712935"/>
    <w:rsid w:val="00713932"/>
    <w:rsid w:val="00713BB4"/>
    <w:rsid w:val="00713BDF"/>
    <w:rsid w:val="00717ECA"/>
    <w:rsid w:val="00721531"/>
    <w:rsid w:val="007219FF"/>
    <w:rsid w:val="00722F0C"/>
    <w:rsid w:val="007253A4"/>
    <w:rsid w:val="00727DE4"/>
    <w:rsid w:val="00731183"/>
    <w:rsid w:val="00733FAC"/>
    <w:rsid w:val="00734208"/>
    <w:rsid w:val="00734854"/>
    <w:rsid w:val="007364B0"/>
    <w:rsid w:val="00736558"/>
    <w:rsid w:val="00736B3A"/>
    <w:rsid w:val="007413E2"/>
    <w:rsid w:val="007446E3"/>
    <w:rsid w:val="0074563F"/>
    <w:rsid w:val="00746348"/>
    <w:rsid w:val="007463AC"/>
    <w:rsid w:val="0075067B"/>
    <w:rsid w:val="00752E5D"/>
    <w:rsid w:val="007530BF"/>
    <w:rsid w:val="0075319F"/>
    <w:rsid w:val="0075469D"/>
    <w:rsid w:val="0075497D"/>
    <w:rsid w:val="00755DAC"/>
    <w:rsid w:val="00756C02"/>
    <w:rsid w:val="00760C1C"/>
    <w:rsid w:val="00761DD9"/>
    <w:rsid w:val="00762353"/>
    <w:rsid w:val="007637C0"/>
    <w:rsid w:val="007645FA"/>
    <w:rsid w:val="00765B59"/>
    <w:rsid w:val="00765BF6"/>
    <w:rsid w:val="0076674D"/>
    <w:rsid w:val="0076727C"/>
    <w:rsid w:val="00767A80"/>
    <w:rsid w:val="007720D2"/>
    <w:rsid w:val="00776C43"/>
    <w:rsid w:val="00777166"/>
    <w:rsid w:val="00780CF9"/>
    <w:rsid w:val="0078294E"/>
    <w:rsid w:val="00784B82"/>
    <w:rsid w:val="00785467"/>
    <w:rsid w:val="00785715"/>
    <w:rsid w:val="00785FB7"/>
    <w:rsid w:val="0078717F"/>
    <w:rsid w:val="007950B4"/>
    <w:rsid w:val="00795E57"/>
    <w:rsid w:val="00796815"/>
    <w:rsid w:val="007A089D"/>
    <w:rsid w:val="007A0F98"/>
    <w:rsid w:val="007A1F9A"/>
    <w:rsid w:val="007A3530"/>
    <w:rsid w:val="007A367E"/>
    <w:rsid w:val="007A59F5"/>
    <w:rsid w:val="007A7C49"/>
    <w:rsid w:val="007A7E9F"/>
    <w:rsid w:val="007B145E"/>
    <w:rsid w:val="007B2781"/>
    <w:rsid w:val="007B3462"/>
    <w:rsid w:val="007B3C17"/>
    <w:rsid w:val="007B3D6E"/>
    <w:rsid w:val="007B406B"/>
    <w:rsid w:val="007B61D9"/>
    <w:rsid w:val="007B71D1"/>
    <w:rsid w:val="007B7532"/>
    <w:rsid w:val="007B7BEA"/>
    <w:rsid w:val="007C22BE"/>
    <w:rsid w:val="007C2793"/>
    <w:rsid w:val="007C6677"/>
    <w:rsid w:val="007C765E"/>
    <w:rsid w:val="007D21B2"/>
    <w:rsid w:val="007D21D3"/>
    <w:rsid w:val="007D628F"/>
    <w:rsid w:val="007D6421"/>
    <w:rsid w:val="007D7878"/>
    <w:rsid w:val="007D78C0"/>
    <w:rsid w:val="007E26F9"/>
    <w:rsid w:val="007E3950"/>
    <w:rsid w:val="007E5DBE"/>
    <w:rsid w:val="007F0618"/>
    <w:rsid w:val="007F42E5"/>
    <w:rsid w:val="007F4D96"/>
    <w:rsid w:val="007F5750"/>
    <w:rsid w:val="007F667D"/>
    <w:rsid w:val="0080037D"/>
    <w:rsid w:val="00800A54"/>
    <w:rsid w:val="008025BD"/>
    <w:rsid w:val="00804DF1"/>
    <w:rsid w:val="00806B42"/>
    <w:rsid w:val="00806B7A"/>
    <w:rsid w:val="00806BD6"/>
    <w:rsid w:val="00806FCA"/>
    <w:rsid w:val="00807261"/>
    <w:rsid w:val="0081026D"/>
    <w:rsid w:val="00813006"/>
    <w:rsid w:val="00815F8C"/>
    <w:rsid w:val="00816471"/>
    <w:rsid w:val="00820728"/>
    <w:rsid w:val="00822B29"/>
    <w:rsid w:val="00822CA3"/>
    <w:rsid w:val="00823633"/>
    <w:rsid w:val="00824B2D"/>
    <w:rsid w:val="00827EFB"/>
    <w:rsid w:val="00827F79"/>
    <w:rsid w:val="008321EB"/>
    <w:rsid w:val="0083342F"/>
    <w:rsid w:val="008346BA"/>
    <w:rsid w:val="00835E20"/>
    <w:rsid w:val="00836248"/>
    <w:rsid w:val="008373EB"/>
    <w:rsid w:val="0084083B"/>
    <w:rsid w:val="00841927"/>
    <w:rsid w:val="00841F9C"/>
    <w:rsid w:val="008428C7"/>
    <w:rsid w:val="00842FA7"/>
    <w:rsid w:val="008466C8"/>
    <w:rsid w:val="00846FFE"/>
    <w:rsid w:val="00847AC1"/>
    <w:rsid w:val="008509BF"/>
    <w:rsid w:val="00856481"/>
    <w:rsid w:val="00860975"/>
    <w:rsid w:val="00860B27"/>
    <w:rsid w:val="008632A2"/>
    <w:rsid w:val="008634F8"/>
    <w:rsid w:val="008637BA"/>
    <w:rsid w:val="008642F9"/>
    <w:rsid w:val="008650A7"/>
    <w:rsid w:val="008670F7"/>
    <w:rsid w:val="00867AFB"/>
    <w:rsid w:val="0087100E"/>
    <w:rsid w:val="00872BD5"/>
    <w:rsid w:val="00876723"/>
    <w:rsid w:val="00876931"/>
    <w:rsid w:val="00877540"/>
    <w:rsid w:val="0087774D"/>
    <w:rsid w:val="00877E8F"/>
    <w:rsid w:val="00880138"/>
    <w:rsid w:val="00880CC4"/>
    <w:rsid w:val="00880CE6"/>
    <w:rsid w:val="00881FD2"/>
    <w:rsid w:val="00882053"/>
    <w:rsid w:val="008821D8"/>
    <w:rsid w:val="00884FD5"/>
    <w:rsid w:val="00886984"/>
    <w:rsid w:val="00886FF8"/>
    <w:rsid w:val="008874AC"/>
    <w:rsid w:val="00887811"/>
    <w:rsid w:val="008906A1"/>
    <w:rsid w:val="0089203A"/>
    <w:rsid w:val="00892BB1"/>
    <w:rsid w:val="0089497F"/>
    <w:rsid w:val="00894EC4"/>
    <w:rsid w:val="008968FD"/>
    <w:rsid w:val="00896DC8"/>
    <w:rsid w:val="008972CB"/>
    <w:rsid w:val="00897F6F"/>
    <w:rsid w:val="008A309A"/>
    <w:rsid w:val="008A395B"/>
    <w:rsid w:val="008A39DD"/>
    <w:rsid w:val="008A509B"/>
    <w:rsid w:val="008A5F8E"/>
    <w:rsid w:val="008A6852"/>
    <w:rsid w:val="008A690B"/>
    <w:rsid w:val="008A792C"/>
    <w:rsid w:val="008A7B16"/>
    <w:rsid w:val="008B281A"/>
    <w:rsid w:val="008B4697"/>
    <w:rsid w:val="008B49E1"/>
    <w:rsid w:val="008B51F4"/>
    <w:rsid w:val="008B572F"/>
    <w:rsid w:val="008C0390"/>
    <w:rsid w:val="008C091D"/>
    <w:rsid w:val="008C135E"/>
    <w:rsid w:val="008C28C0"/>
    <w:rsid w:val="008C6B02"/>
    <w:rsid w:val="008D01F0"/>
    <w:rsid w:val="008D4C12"/>
    <w:rsid w:val="008D51B9"/>
    <w:rsid w:val="008D5F67"/>
    <w:rsid w:val="008D6A15"/>
    <w:rsid w:val="008D7877"/>
    <w:rsid w:val="008E11CF"/>
    <w:rsid w:val="008E13B7"/>
    <w:rsid w:val="008E1950"/>
    <w:rsid w:val="008E1D78"/>
    <w:rsid w:val="008E2EA6"/>
    <w:rsid w:val="008E3148"/>
    <w:rsid w:val="008E4A64"/>
    <w:rsid w:val="008E4F93"/>
    <w:rsid w:val="008E5D06"/>
    <w:rsid w:val="008E79B2"/>
    <w:rsid w:val="008F45BC"/>
    <w:rsid w:val="008F4A52"/>
    <w:rsid w:val="008F61BD"/>
    <w:rsid w:val="00900599"/>
    <w:rsid w:val="00902B5D"/>
    <w:rsid w:val="0090680E"/>
    <w:rsid w:val="00910395"/>
    <w:rsid w:val="0091080C"/>
    <w:rsid w:val="009112EC"/>
    <w:rsid w:val="00912766"/>
    <w:rsid w:val="0091303F"/>
    <w:rsid w:val="00915750"/>
    <w:rsid w:val="00915E8F"/>
    <w:rsid w:val="009167A9"/>
    <w:rsid w:val="00920DF0"/>
    <w:rsid w:val="00920ED7"/>
    <w:rsid w:val="00922A0D"/>
    <w:rsid w:val="0092666D"/>
    <w:rsid w:val="00926E8C"/>
    <w:rsid w:val="00927FE1"/>
    <w:rsid w:val="009301B9"/>
    <w:rsid w:val="00930AEC"/>
    <w:rsid w:val="00931053"/>
    <w:rsid w:val="00931BF0"/>
    <w:rsid w:val="00932A85"/>
    <w:rsid w:val="00932F9F"/>
    <w:rsid w:val="00934F81"/>
    <w:rsid w:val="009373D3"/>
    <w:rsid w:val="0094136F"/>
    <w:rsid w:val="00941A92"/>
    <w:rsid w:val="00942AE2"/>
    <w:rsid w:val="009430B6"/>
    <w:rsid w:val="009441EE"/>
    <w:rsid w:val="00944A27"/>
    <w:rsid w:val="00944EDC"/>
    <w:rsid w:val="00945F58"/>
    <w:rsid w:val="009474F9"/>
    <w:rsid w:val="00950698"/>
    <w:rsid w:val="00950E3F"/>
    <w:rsid w:val="00952243"/>
    <w:rsid w:val="00953500"/>
    <w:rsid w:val="00953CEC"/>
    <w:rsid w:val="00953F04"/>
    <w:rsid w:val="00956E20"/>
    <w:rsid w:val="0096075E"/>
    <w:rsid w:val="0096090B"/>
    <w:rsid w:val="00962CD5"/>
    <w:rsid w:val="0096347F"/>
    <w:rsid w:val="009650F8"/>
    <w:rsid w:val="00965A46"/>
    <w:rsid w:val="009662F8"/>
    <w:rsid w:val="00966DB8"/>
    <w:rsid w:val="00967097"/>
    <w:rsid w:val="009675A5"/>
    <w:rsid w:val="00970067"/>
    <w:rsid w:val="00970766"/>
    <w:rsid w:val="009711E5"/>
    <w:rsid w:val="00972313"/>
    <w:rsid w:val="00976222"/>
    <w:rsid w:val="00976886"/>
    <w:rsid w:val="00980D0F"/>
    <w:rsid w:val="009832AD"/>
    <w:rsid w:val="009842B5"/>
    <w:rsid w:val="00984ABF"/>
    <w:rsid w:val="0098638E"/>
    <w:rsid w:val="00986D03"/>
    <w:rsid w:val="00987235"/>
    <w:rsid w:val="00987365"/>
    <w:rsid w:val="00991D53"/>
    <w:rsid w:val="00991EF1"/>
    <w:rsid w:val="009A1AA3"/>
    <w:rsid w:val="009A1EB8"/>
    <w:rsid w:val="009A354A"/>
    <w:rsid w:val="009A5BA3"/>
    <w:rsid w:val="009A64EB"/>
    <w:rsid w:val="009B238A"/>
    <w:rsid w:val="009B35B8"/>
    <w:rsid w:val="009B66D0"/>
    <w:rsid w:val="009B7C14"/>
    <w:rsid w:val="009C046E"/>
    <w:rsid w:val="009C087D"/>
    <w:rsid w:val="009C16AD"/>
    <w:rsid w:val="009C2C18"/>
    <w:rsid w:val="009C337C"/>
    <w:rsid w:val="009C3466"/>
    <w:rsid w:val="009C3703"/>
    <w:rsid w:val="009C4135"/>
    <w:rsid w:val="009C6324"/>
    <w:rsid w:val="009C6AF8"/>
    <w:rsid w:val="009C7337"/>
    <w:rsid w:val="009C7949"/>
    <w:rsid w:val="009C7C4D"/>
    <w:rsid w:val="009D3CE3"/>
    <w:rsid w:val="009D540B"/>
    <w:rsid w:val="009D7641"/>
    <w:rsid w:val="009E02A9"/>
    <w:rsid w:val="009E1918"/>
    <w:rsid w:val="009E3459"/>
    <w:rsid w:val="009E53C2"/>
    <w:rsid w:val="009E62D3"/>
    <w:rsid w:val="009F033C"/>
    <w:rsid w:val="009F127F"/>
    <w:rsid w:val="009F2CE0"/>
    <w:rsid w:val="009F3586"/>
    <w:rsid w:val="009F48D8"/>
    <w:rsid w:val="009F6219"/>
    <w:rsid w:val="009F7931"/>
    <w:rsid w:val="00A002ED"/>
    <w:rsid w:val="00A008D4"/>
    <w:rsid w:val="00A027B2"/>
    <w:rsid w:val="00A03971"/>
    <w:rsid w:val="00A05A0C"/>
    <w:rsid w:val="00A11C70"/>
    <w:rsid w:val="00A121EA"/>
    <w:rsid w:val="00A156C5"/>
    <w:rsid w:val="00A16838"/>
    <w:rsid w:val="00A209AD"/>
    <w:rsid w:val="00A2122F"/>
    <w:rsid w:val="00A2199F"/>
    <w:rsid w:val="00A23A3C"/>
    <w:rsid w:val="00A23F37"/>
    <w:rsid w:val="00A2406D"/>
    <w:rsid w:val="00A2540A"/>
    <w:rsid w:val="00A27711"/>
    <w:rsid w:val="00A351EE"/>
    <w:rsid w:val="00A35C4F"/>
    <w:rsid w:val="00A369AC"/>
    <w:rsid w:val="00A460E0"/>
    <w:rsid w:val="00A46C4D"/>
    <w:rsid w:val="00A50EC2"/>
    <w:rsid w:val="00A50FB7"/>
    <w:rsid w:val="00A55C37"/>
    <w:rsid w:val="00A562B9"/>
    <w:rsid w:val="00A60BC5"/>
    <w:rsid w:val="00A616AE"/>
    <w:rsid w:val="00A61FF7"/>
    <w:rsid w:val="00A62393"/>
    <w:rsid w:val="00A62513"/>
    <w:rsid w:val="00A63420"/>
    <w:rsid w:val="00A63FEA"/>
    <w:rsid w:val="00A64635"/>
    <w:rsid w:val="00A65E84"/>
    <w:rsid w:val="00A66496"/>
    <w:rsid w:val="00A66AEE"/>
    <w:rsid w:val="00A7001F"/>
    <w:rsid w:val="00A703E8"/>
    <w:rsid w:val="00A70C3A"/>
    <w:rsid w:val="00A72A36"/>
    <w:rsid w:val="00A73A9A"/>
    <w:rsid w:val="00A73B92"/>
    <w:rsid w:val="00A75213"/>
    <w:rsid w:val="00A75890"/>
    <w:rsid w:val="00A767A9"/>
    <w:rsid w:val="00A76C6E"/>
    <w:rsid w:val="00A80915"/>
    <w:rsid w:val="00A820D4"/>
    <w:rsid w:val="00A82455"/>
    <w:rsid w:val="00A83C6E"/>
    <w:rsid w:val="00A86502"/>
    <w:rsid w:val="00A87B3F"/>
    <w:rsid w:val="00A9082F"/>
    <w:rsid w:val="00A91384"/>
    <w:rsid w:val="00A92079"/>
    <w:rsid w:val="00A93E0A"/>
    <w:rsid w:val="00A94057"/>
    <w:rsid w:val="00A9537D"/>
    <w:rsid w:val="00A953F7"/>
    <w:rsid w:val="00A95672"/>
    <w:rsid w:val="00A95C09"/>
    <w:rsid w:val="00A95C56"/>
    <w:rsid w:val="00A95EE0"/>
    <w:rsid w:val="00A97817"/>
    <w:rsid w:val="00AA14CA"/>
    <w:rsid w:val="00AA3906"/>
    <w:rsid w:val="00AA5A72"/>
    <w:rsid w:val="00AA5A87"/>
    <w:rsid w:val="00AA5E9A"/>
    <w:rsid w:val="00AA67BF"/>
    <w:rsid w:val="00AA701C"/>
    <w:rsid w:val="00AA76E0"/>
    <w:rsid w:val="00AA77DB"/>
    <w:rsid w:val="00AA78F9"/>
    <w:rsid w:val="00AA7FB3"/>
    <w:rsid w:val="00AB0141"/>
    <w:rsid w:val="00AB221E"/>
    <w:rsid w:val="00AB2C8B"/>
    <w:rsid w:val="00AB3872"/>
    <w:rsid w:val="00AB3F12"/>
    <w:rsid w:val="00AB450F"/>
    <w:rsid w:val="00AB5AF5"/>
    <w:rsid w:val="00AB6734"/>
    <w:rsid w:val="00AB6D01"/>
    <w:rsid w:val="00AB7A85"/>
    <w:rsid w:val="00AB7BE0"/>
    <w:rsid w:val="00AC0975"/>
    <w:rsid w:val="00AC1411"/>
    <w:rsid w:val="00AC3668"/>
    <w:rsid w:val="00AC45FE"/>
    <w:rsid w:val="00AC4A5D"/>
    <w:rsid w:val="00AC60DC"/>
    <w:rsid w:val="00AC615B"/>
    <w:rsid w:val="00AC73C1"/>
    <w:rsid w:val="00AC74B4"/>
    <w:rsid w:val="00AD05B1"/>
    <w:rsid w:val="00AD34E0"/>
    <w:rsid w:val="00AD415D"/>
    <w:rsid w:val="00AD42FD"/>
    <w:rsid w:val="00AD5B00"/>
    <w:rsid w:val="00AD7012"/>
    <w:rsid w:val="00AE00A8"/>
    <w:rsid w:val="00AE10E1"/>
    <w:rsid w:val="00AE4368"/>
    <w:rsid w:val="00AE48D6"/>
    <w:rsid w:val="00AE6BED"/>
    <w:rsid w:val="00AF0EF1"/>
    <w:rsid w:val="00AF1918"/>
    <w:rsid w:val="00AF20AE"/>
    <w:rsid w:val="00B0033D"/>
    <w:rsid w:val="00B00AA0"/>
    <w:rsid w:val="00B00D50"/>
    <w:rsid w:val="00B029F8"/>
    <w:rsid w:val="00B05B0A"/>
    <w:rsid w:val="00B06D39"/>
    <w:rsid w:val="00B07E87"/>
    <w:rsid w:val="00B10FE0"/>
    <w:rsid w:val="00B11F92"/>
    <w:rsid w:val="00B12354"/>
    <w:rsid w:val="00B12448"/>
    <w:rsid w:val="00B124DC"/>
    <w:rsid w:val="00B128CC"/>
    <w:rsid w:val="00B13C14"/>
    <w:rsid w:val="00B13CA1"/>
    <w:rsid w:val="00B14BE9"/>
    <w:rsid w:val="00B15B4C"/>
    <w:rsid w:val="00B16C2C"/>
    <w:rsid w:val="00B17758"/>
    <w:rsid w:val="00B2217C"/>
    <w:rsid w:val="00B227B6"/>
    <w:rsid w:val="00B23EA1"/>
    <w:rsid w:val="00B25495"/>
    <w:rsid w:val="00B258B6"/>
    <w:rsid w:val="00B264A6"/>
    <w:rsid w:val="00B309E3"/>
    <w:rsid w:val="00B34E01"/>
    <w:rsid w:val="00B34E6A"/>
    <w:rsid w:val="00B355AC"/>
    <w:rsid w:val="00B36263"/>
    <w:rsid w:val="00B407C0"/>
    <w:rsid w:val="00B40BE2"/>
    <w:rsid w:val="00B40DDD"/>
    <w:rsid w:val="00B45447"/>
    <w:rsid w:val="00B51662"/>
    <w:rsid w:val="00B55313"/>
    <w:rsid w:val="00B55A43"/>
    <w:rsid w:val="00B561D1"/>
    <w:rsid w:val="00B57AD4"/>
    <w:rsid w:val="00B607A6"/>
    <w:rsid w:val="00B61305"/>
    <w:rsid w:val="00B61499"/>
    <w:rsid w:val="00B62659"/>
    <w:rsid w:val="00B62D7A"/>
    <w:rsid w:val="00B63493"/>
    <w:rsid w:val="00B63E39"/>
    <w:rsid w:val="00B65097"/>
    <w:rsid w:val="00B65607"/>
    <w:rsid w:val="00B659FA"/>
    <w:rsid w:val="00B67476"/>
    <w:rsid w:val="00B70B03"/>
    <w:rsid w:val="00B71C35"/>
    <w:rsid w:val="00B735B0"/>
    <w:rsid w:val="00B74274"/>
    <w:rsid w:val="00B7749A"/>
    <w:rsid w:val="00B83704"/>
    <w:rsid w:val="00B842E6"/>
    <w:rsid w:val="00B8449D"/>
    <w:rsid w:val="00B84DE8"/>
    <w:rsid w:val="00B86062"/>
    <w:rsid w:val="00B86603"/>
    <w:rsid w:val="00B87245"/>
    <w:rsid w:val="00B87384"/>
    <w:rsid w:val="00B91156"/>
    <w:rsid w:val="00B933AE"/>
    <w:rsid w:val="00B93E3A"/>
    <w:rsid w:val="00B94A98"/>
    <w:rsid w:val="00B94AC5"/>
    <w:rsid w:val="00B94E50"/>
    <w:rsid w:val="00B95B47"/>
    <w:rsid w:val="00B96392"/>
    <w:rsid w:val="00B97B3F"/>
    <w:rsid w:val="00BA04B6"/>
    <w:rsid w:val="00BA0B06"/>
    <w:rsid w:val="00BA1E70"/>
    <w:rsid w:val="00BA49C3"/>
    <w:rsid w:val="00BA4DAC"/>
    <w:rsid w:val="00BA63BF"/>
    <w:rsid w:val="00BA6690"/>
    <w:rsid w:val="00BA6848"/>
    <w:rsid w:val="00BB197B"/>
    <w:rsid w:val="00BB2F43"/>
    <w:rsid w:val="00BB3242"/>
    <w:rsid w:val="00BB3EC5"/>
    <w:rsid w:val="00BB5A6D"/>
    <w:rsid w:val="00BC12F1"/>
    <w:rsid w:val="00BC4605"/>
    <w:rsid w:val="00BC6625"/>
    <w:rsid w:val="00BC685A"/>
    <w:rsid w:val="00BC6E1D"/>
    <w:rsid w:val="00BC6E65"/>
    <w:rsid w:val="00BC7570"/>
    <w:rsid w:val="00BC7C03"/>
    <w:rsid w:val="00BD1361"/>
    <w:rsid w:val="00BD2B3C"/>
    <w:rsid w:val="00BD3F57"/>
    <w:rsid w:val="00BD3F95"/>
    <w:rsid w:val="00BD48B5"/>
    <w:rsid w:val="00BD7D71"/>
    <w:rsid w:val="00BD7E24"/>
    <w:rsid w:val="00BE0D92"/>
    <w:rsid w:val="00BE1735"/>
    <w:rsid w:val="00BE3B7A"/>
    <w:rsid w:val="00BE4144"/>
    <w:rsid w:val="00BE5345"/>
    <w:rsid w:val="00BE7C50"/>
    <w:rsid w:val="00BF1E3A"/>
    <w:rsid w:val="00BF25DC"/>
    <w:rsid w:val="00BF3B52"/>
    <w:rsid w:val="00BF3FB4"/>
    <w:rsid w:val="00BF4078"/>
    <w:rsid w:val="00BF48F3"/>
    <w:rsid w:val="00BF66B8"/>
    <w:rsid w:val="00BF6DD3"/>
    <w:rsid w:val="00BF7607"/>
    <w:rsid w:val="00BF7E4F"/>
    <w:rsid w:val="00C01315"/>
    <w:rsid w:val="00C029EE"/>
    <w:rsid w:val="00C0333F"/>
    <w:rsid w:val="00C03A39"/>
    <w:rsid w:val="00C03C0B"/>
    <w:rsid w:val="00C044FE"/>
    <w:rsid w:val="00C05078"/>
    <w:rsid w:val="00C07166"/>
    <w:rsid w:val="00C10021"/>
    <w:rsid w:val="00C11A5F"/>
    <w:rsid w:val="00C12460"/>
    <w:rsid w:val="00C12F47"/>
    <w:rsid w:val="00C14642"/>
    <w:rsid w:val="00C14F09"/>
    <w:rsid w:val="00C1571C"/>
    <w:rsid w:val="00C17266"/>
    <w:rsid w:val="00C21A16"/>
    <w:rsid w:val="00C221E5"/>
    <w:rsid w:val="00C22401"/>
    <w:rsid w:val="00C23079"/>
    <w:rsid w:val="00C26C4C"/>
    <w:rsid w:val="00C3035F"/>
    <w:rsid w:val="00C36B1F"/>
    <w:rsid w:val="00C37EB8"/>
    <w:rsid w:val="00C4181E"/>
    <w:rsid w:val="00C4434B"/>
    <w:rsid w:val="00C445D1"/>
    <w:rsid w:val="00C44C59"/>
    <w:rsid w:val="00C45809"/>
    <w:rsid w:val="00C47BF1"/>
    <w:rsid w:val="00C51CAE"/>
    <w:rsid w:val="00C528D9"/>
    <w:rsid w:val="00C52AF4"/>
    <w:rsid w:val="00C5395F"/>
    <w:rsid w:val="00C56D79"/>
    <w:rsid w:val="00C61A61"/>
    <w:rsid w:val="00C61B05"/>
    <w:rsid w:val="00C62522"/>
    <w:rsid w:val="00C6325E"/>
    <w:rsid w:val="00C636FF"/>
    <w:rsid w:val="00C63FEA"/>
    <w:rsid w:val="00C64EEF"/>
    <w:rsid w:val="00C66785"/>
    <w:rsid w:val="00C70317"/>
    <w:rsid w:val="00C70937"/>
    <w:rsid w:val="00C72778"/>
    <w:rsid w:val="00C72A36"/>
    <w:rsid w:val="00C72B9D"/>
    <w:rsid w:val="00C73A1C"/>
    <w:rsid w:val="00C74DB2"/>
    <w:rsid w:val="00C7637F"/>
    <w:rsid w:val="00C77C70"/>
    <w:rsid w:val="00C80CB2"/>
    <w:rsid w:val="00C85416"/>
    <w:rsid w:val="00C860D6"/>
    <w:rsid w:val="00C86451"/>
    <w:rsid w:val="00C870AB"/>
    <w:rsid w:val="00C87681"/>
    <w:rsid w:val="00C90ABB"/>
    <w:rsid w:val="00C91BF1"/>
    <w:rsid w:val="00C928E5"/>
    <w:rsid w:val="00C93937"/>
    <w:rsid w:val="00C93C5B"/>
    <w:rsid w:val="00C953DF"/>
    <w:rsid w:val="00C96CA5"/>
    <w:rsid w:val="00CA1FD8"/>
    <w:rsid w:val="00CA2420"/>
    <w:rsid w:val="00CA2A95"/>
    <w:rsid w:val="00CA2C23"/>
    <w:rsid w:val="00CA2C7E"/>
    <w:rsid w:val="00CA75AF"/>
    <w:rsid w:val="00CB0FCF"/>
    <w:rsid w:val="00CB283A"/>
    <w:rsid w:val="00CB2E3F"/>
    <w:rsid w:val="00CB3576"/>
    <w:rsid w:val="00CB4269"/>
    <w:rsid w:val="00CB4317"/>
    <w:rsid w:val="00CB4322"/>
    <w:rsid w:val="00CB5D15"/>
    <w:rsid w:val="00CB7706"/>
    <w:rsid w:val="00CC0D21"/>
    <w:rsid w:val="00CC122C"/>
    <w:rsid w:val="00CC443C"/>
    <w:rsid w:val="00CC4C5A"/>
    <w:rsid w:val="00CD0A35"/>
    <w:rsid w:val="00CD0F56"/>
    <w:rsid w:val="00CD2978"/>
    <w:rsid w:val="00CD4CBC"/>
    <w:rsid w:val="00CD59A4"/>
    <w:rsid w:val="00CD69B4"/>
    <w:rsid w:val="00CD7A40"/>
    <w:rsid w:val="00CE0791"/>
    <w:rsid w:val="00CE07FE"/>
    <w:rsid w:val="00CE0A11"/>
    <w:rsid w:val="00CE4078"/>
    <w:rsid w:val="00CE4200"/>
    <w:rsid w:val="00CE5229"/>
    <w:rsid w:val="00CE6839"/>
    <w:rsid w:val="00CE74E0"/>
    <w:rsid w:val="00CF37B5"/>
    <w:rsid w:val="00CF49F9"/>
    <w:rsid w:val="00CF5E1F"/>
    <w:rsid w:val="00CF612F"/>
    <w:rsid w:val="00D06C82"/>
    <w:rsid w:val="00D101A4"/>
    <w:rsid w:val="00D1057F"/>
    <w:rsid w:val="00D14594"/>
    <w:rsid w:val="00D1642D"/>
    <w:rsid w:val="00D1665B"/>
    <w:rsid w:val="00D16F31"/>
    <w:rsid w:val="00D246ED"/>
    <w:rsid w:val="00D27C73"/>
    <w:rsid w:val="00D27F79"/>
    <w:rsid w:val="00D325C9"/>
    <w:rsid w:val="00D32C3B"/>
    <w:rsid w:val="00D33367"/>
    <w:rsid w:val="00D34460"/>
    <w:rsid w:val="00D34D59"/>
    <w:rsid w:val="00D35ACE"/>
    <w:rsid w:val="00D37B99"/>
    <w:rsid w:val="00D417C4"/>
    <w:rsid w:val="00D41AA5"/>
    <w:rsid w:val="00D45AF2"/>
    <w:rsid w:val="00D549F5"/>
    <w:rsid w:val="00D54C84"/>
    <w:rsid w:val="00D55F28"/>
    <w:rsid w:val="00D61431"/>
    <w:rsid w:val="00D61483"/>
    <w:rsid w:val="00D618FE"/>
    <w:rsid w:val="00D62B0A"/>
    <w:rsid w:val="00D66A62"/>
    <w:rsid w:val="00D67EA2"/>
    <w:rsid w:val="00D705A6"/>
    <w:rsid w:val="00D726D2"/>
    <w:rsid w:val="00D72ACF"/>
    <w:rsid w:val="00D75CC8"/>
    <w:rsid w:val="00D771D9"/>
    <w:rsid w:val="00D80D09"/>
    <w:rsid w:val="00D82268"/>
    <w:rsid w:val="00D82414"/>
    <w:rsid w:val="00D8306B"/>
    <w:rsid w:val="00D831C6"/>
    <w:rsid w:val="00D83D72"/>
    <w:rsid w:val="00D846AE"/>
    <w:rsid w:val="00D85BF1"/>
    <w:rsid w:val="00D87033"/>
    <w:rsid w:val="00D909DB"/>
    <w:rsid w:val="00D90DC4"/>
    <w:rsid w:val="00D92F6E"/>
    <w:rsid w:val="00D95576"/>
    <w:rsid w:val="00D9580A"/>
    <w:rsid w:val="00D95D7E"/>
    <w:rsid w:val="00D96105"/>
    <w:rsid w:val="00DA0169"/>
    <w:rsid w:val="00DA18BC"/>
    <w:rsid w:val="00DA1CB7"/>
    <w:rsid w:val="00DA25F6"/>
    <w:rsid w:val="00DA29F5"/>
    <w:rsid w:val="00DA2BA0"/>
    <w:rsid w:val="00DA3D59"/>
    <w:rsid w:val="00DA7DD3"/>
    <w:rsid w:val="00DB0292"/>
    <w:rsid w:val="00DB191E"/>
    <w:rsid w:val="00DB2845"/>
    <w:rsid w:val="00DB2A13"/>
    <w:rsid w:val="00DB7F5A"/>
    <w:rsid w:val="00DC0209"/>
    <w:rsid w:val="00DC0D82"/>
    <w:rsid w:val="00DC2204"/>
    <w:rsid w:val="00DC3570"/>
    <w:rsid w:val="00DC4DC8"/>
    <w:rsid w:val="00DD0E71"/>
    <w:rsid w:val="00DD2449"/>
    <w:rsid w:val="00DD3328"/>
    <w:rsid w:val="00DD504D"/>
    <w:rsid w:val="00DD5534"/>
    <w:rsid w:val="00DD5833"/>
    <w:rsid w:val="00DD6732"/>
    <w:rsid w:val="00DD6946"/>
    <w:rsid w:val="00DD7667"/>
    <w:rsid w:val="00DE0C02"/>
    <w:rsid w:val="00DE0E79"/>
    <w:rsid w:val="00DF0081"/>
    <w:rsid w:val="00DF21C8"/>
    <w:rsid w:val="00DF53CD"/>
    <w:rsid w:val="00DF55D9"/>
    <w:rsid w:val="00DF5667"/>
    <w:rsid w:val="00E00608"/>
    <w:rsid w:val="00E0064B"/>
    <w:rsid w:val="00E01005"/>
    <w:rsid w:val="00E022E3"/>
    <w:rsid w:val="00E03918"/>
    <w:rsid w:val="00E03C5C"/>
    <w:rsid w:val="00E0616A"/>
    <w:rsid w:val="00E102AB"/>
    <w:rsid w:val="00E10BE2"/>
    <w:rsid w:val="00E116E4"/>
    <w:rsid w:val="00E11938"/>
    <w:rsid w:val="00E13486"/>
    <w:rsid w:val="00E167DD"/>
    <w:rsid w:val="00E17FE4"/>
    <w:rsid w:val="00E2037F"/>
    <w:rsid w:val="00E22AF2"/>
    <w:rsid w:val="00E22EAF"/>
    <w:rsid w:val="00E2352C"/>
    <w:rsid w:val="00E24364"/>
    <w:rsid w:val="00E307B5"/>
    <w:rsid w:val="00E30FD7"/>
    <w:rsid w:val="00E34CDF"/>
    <w:rsid w:val="00E351B8"/>
    <w:rsid w:val="00E3623D"/>
    <w:rsid w:val="00E367D3"/>
    <w:rsid w:val="00E375AC"/>
    <w:rsid w:val="00E37F11"/>
    <w:rsid w:val="00E4519D"/>
    <w:rsid w:val="00E46A45"/>
    <w:rsid w:val="00E46ABD"/>
    <w:rsid w:val="00E46F65"/>
    <w:rsid w:val="00E472F7"/>
    <w:rsid w:val="00E47329"/>
    <w:rsid w:val="00E47DC0"/>
    <w:rsid w:val="00E50F59"/>
    <w:rsid w:val="00E53061"/>
    <w:rsid w:val="00E53E50"/>
    <w:rsid w:val="00E61B6B"/>
    <w:rsid w:val="00E64789"/>
    <w:rsid w:val="00E65A6D"/>
    <w:rsid w:val="00E67213"/>
    <w:rsid w:val="00E6749B"/>
    <w:rsid w:val="00E735DA"/>
    <w:rsid w:val="00E74352"/>
    <w:rsid w:val="00E74F8A"/>
    <w:rsid w:val="00E757A2"/>
    <w:rsid w:val="00E75DAF"/>
    <w:rsid w:val="00E7671F"/>
    <w:rsid w:val="00E808FB"/>
    <w:rsid w:val="00E8388A"/>
    <w:rsid w:val="00E842FD"/>
    <w:rsid w:val="00E866CD"/>
    <w:rsid w:val="00E86C94"/>
    <w:rsid w:val="00E87A59"/>
    <w:rsid w:val="00E87AF0"/>
    <w:rsid w:val="00E9064A"/>
    <w:rsid w:val="00E91A81"/>
    <w:rsid w:val="00E91F7B"/>
    <w:rsid w:val="00E9209D"/>
    <w:rsid w:val="00E93E20"/>
    <w:rsid w:val="00E93FE7"/>
    <w:rsid w:val="00E94287"/>
    <w:rsid w:val="00E947C2"/>
    <w:rsid w:val="00EA05FE"/>
    <w:rsid w:val="00EA0778"/>
    <w:rsid w:val="00EA2A54"/>
    <w:rsid w:val="00EA4376"/>
    <w:rsid w:val="00EA48AE"/>
    <w:rsid w:val="00EA4FB0"/>
    <w:rsid w:val="00EA5B23"/>
    <w:rsid w:val="00EA6588"/>
    <w:rsid w:val="00EA748A"/>
    <w:rsid w:val="00EA7825"/>
    <w:rsid w:val="00EB00BC"/>
    <w:rsid w:val="00EB0851"/>
    <w:rsid w:val="00EB2288"/>
    <w:rsid w:val="00EB2655"/>
    <w:rsid w:val="00EB286A"/>
    <w:rsid w:val="00EB3141"/>
    <w:rsid w:val="00EB396C"/>
    <w:rsid w:val="00EB4264"/>
    <w:rsid w:val="00EB5447"/>
    <w:rsid w:val="00EB607B"/>
    <w:rsid w:val="00EB6B42"/>
    <w:rsid w:val="00EB6C42"/>
    <w:rsid w:val="00EC0ADC"/>
    <w:rsid w:val="00EC2CA3"/>
    <w:rsid w:val="00EC47EB"/>
    <w:rsid w:val="00EC4882"/>
    <w:rsid w:val="00EC7660"/>
    <w:rsid w:val="00EC7A8B"/>
    <w:rsid w:val="00EC7EB9"/>
    <w:rsid w:val="00ED15BE"/>
    <w:rsid w:val="00ED27EA"/>
    <w:rsid w:val="00ED30A0"/>
    <w:rsid w:val="00ED3E62"/>
    <w:rsid w:val="00ED417F"/>
    <w:rsid w:val="00ED4376"/>
    <w:rsid w:val="00ED4511"/>
    <w:rsid w:val="00ED55A8"/>
    <w:rsid w:val="00ED601B"/>
    <w:rsid w:val="00ED6817"/>
    <w:rsid w:val="00ED6BF5"/>
    <w:rsid w:val="00ED746F"/>
    <w:rsid w:val="00EE1D08"/>
    <w:rsid w:val="00EE3414"/>
    <w:rsid w:val="00EF09C6"/>
    <w:rsid w:val="00EF2CB2"/>
    <w:rsid w:val="00EF39FF"/>
    <w:rsid w:val="00EF5F91"/>
    <w:rsid w:val="00EF69ED"/>
    <w:rsid w:val="00EF6D52"/>
    <w:rsid w:val="00EF7EEF"/>
    <w:rsid w:val="00F011B2"/>
    <w:rsid w:val="00F01303"/>
    <w:rsid w:val="00F02A28"/>
    <w:rsid w:val="00F02C14"/>
    <w:rsid w:val="00F041B8"/>
    <w:rsid w:val="00F067C7"/>
    <w:rsid w:val="00F12C1E"/>
    <w:rsid w:val="00F15C8C"/>
    <w:rsid w:val="00F16BF3"/>
    <w:rsid w:val="00F203FF"/>
    <w:rsid w:val="00F21E05"/>
    <w:rsid w:val="00F2222A"/>
    <w:rsid w:val="00F22D74"/>
    <w:rsid w:val="00F22E50"/>
    <w:rsid w:val="00F25EFA"/>
    <w:rsid w:val="00F27B6A"/>
    <w:rsid w:val="00F27CA2"/>
    <w:rsid w:val="00F31D0A"/>
    <w:rsid w:val="00F323CE"/>
    <w:rsid w:val="00F32682"/>
    <w:rsid w:val="00F33B2D"/>
    <w:rsid w:val="00F34349"/>
    <w:rsid w:val="00F359FD"/>
    <w:rsid w:val="00F362C3"/>
    <w:rsid w:val="00F37182"/>
    <w:rsid w:val="00F37299"/>
    <w:rsid w:val="00F407E0"/>
    <w:rsid w:val="00F44FE1"/>
    <w:rsid w:val="00F5127F"/>
    <w:rsid w:val="00F52F00"/>
    <w:rsid w:val="00F53620"/>
    <w:rsid w:val="00F6392F"/>
    <w:rsid w:val="00F643A2"/>
    <w:rsid w:val="00F64F96"/>
    <w:rsid w:val="00F67FE3"/>
    <w:rsid w:val="00F70376"/>
    <w:rsid w:val="00F7383D"/>
    <w:rsid w:val="00F741DB"/>
    <w:rsid w:val="00F74DB8"/>
    <w:rsid w:val="00F76228"/>
    <w:rsid w:val="00F76D42"/>
    <w:rsid w:val="00F8428C"/>
    <w:rsid w:val="00F91FA7"/>
    <w:rsid w:val="00F92967"/>
    <w:rsid w:val="00F9310C"/>
    <w:rsid w:val="00F9498C"/>
    <w:rsid w:val="00F94A85"/>
    <w:rsid w:val="00FA380B"/>
    <w:rsid w:val="00FA5953"/>
    <w:rsid w:val="00FB0D10"/>
    <w:rsid w:val="00FB1ED4"/>
    <w:rsid w:val="00FB474D"/>
    <w:rsid w:val="00FB54D0"/>
    <w:rsid w:val="00FB5BF2"/>
    <w:rsid w:val="00FC24D9"/>
    <w:rsid w:val="00FC3C8C"/>
    <w:rsid w:val="00FC4321"/>
    <w:rsid w:val="00FC4899"/>
    <w:rsid w:val="00FD06C1"/>
    <w:rsid w:val="00FD11D8"/>
    <w:rsid w:val="00FD249D"/>
    <w:rsid w:val="00FD4AF1"/>
    <w:rsid w:val="00FD5880"/>
    <w:rsid w:val="00FD6332"/>
    <w:rsid w:val="00FD792A"/>
    <w:rsid w:val="00FE1975"/>
    <w:rsid w:val="00FE4F45"/>
    <w:rsid w:val="00FE59B1"/>
    <w:rsid w:val="00FE5F01"/>
    <w:rsid w:val="00FE6669"/>
    <w:rsid w:val="00FE6CA8"/>
    <w:rsid w:val="00FF1BC1"/>
    <w:rsid w:val="00FF38D7"/>
    <w:rsid w:val="00FF3F9C"/>
    <w:rsid w:val="00FF4418"/>
    <w:rsid w:val="00FF4A31"/>
    <w:rsid w:val="00FF5785"/>
    <w:rsid w:val="00FF7B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5B"/>
    <w:rPr>
      <w:sz w:val="24"/>
      <w:szCs w:val="24"/>
    </w:rPr>
  </w:style>
  <w:style w:type="paragraph" w:styleId="Nagwek1">
    <w:name w:val="heading 1"/>
    <w:basedOn w:val="Normalny"/>
    <w:next w:val="Normalny"/>
    <w:link w:val="Nagwek1Znak"/>
    <w:uiPriority w:val="9"/>
    <w:qFormat/>
    <w:rsid w:val="00D726D2"/>
    <w:pPr>
      <w:keepNext/>
      <w:numPr>
        <w:numId w:val="2"/>
      </w:numPr>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D726D2"/>
    <w:pPr>
      <w:keepNext/>
      <w:numPr>
        <w:ilvl w:val="1"/>
        <w:numId w:val="2"/>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D726D2"/>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D726D2"/>
    <w:pPr>
      <w:keepNext/>
      <w:numPr>
        <w:ilvl w:val="3"/>
        <w:numId w:val="2"/>
      </w:numPr>
      <w:spacing w:before="240" w:after="60"/>
      <w:outlineLvl w:val="3"/>
    </w:pPr>
    <w:rPr>
      <w:b/>
      <w:bCs/>
      <w:sz w:val="28"/>
      <w:szCs w:val="28"/>
    </w:rPr>
  </w:style>
  <w:style w:type="paragraph" w:styleId="Nagwek5">
    <w:name w:val="heading 5"/>
    <w:basedOn w:val="Normalny"/>
    <w:next w:val="Normalny"/>
    <w:link w:val="Nagwek5Znak"/>
    <w:qFormat/>
    <w:rsid w:val="00D726D2"/>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D726D2"/>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D726D2"/>
    <w:pPr>
      <w:numPr>
        <w:ilvl w:val="6"/>
        <w:numId w:val="2"/>
      </w:numPr>
      <w:spacing w:before="240" w:after="60"/>
      <w:outlineLvl w:val="6"/>
    </w:pPr>
  </w:style>
  <w:style w:type="paragraph" w:styleId="Nagwek8">
    <w:name w:val="heading 8"/>
    <w:basedOn w:val="Normalny"/>
    <w:next w:val="Normalny"/>
    <w:link w:val="Nagwek8Znak"/>
    <w:qFormat/>
    <w:rsid w:val="00D726D2"/>
    <w:pPr>
      <w:numPr>
        <w:ilvl w:val="7"/>
        <w:numId w:val="2"/>
      </w:numPr>
      <w:spacing w:before="240" w:after="60"/>
      <w:outlineLvl w:val="7"/>
    </w:pPr>
    <w:rPr>
      <w:i/>
      <w:iCs/>
    </w:rPr>
  </w:style>
  <w:style w:type="paragraph" w:styleId="Nagwek9">
    <w:name w:val="heading 9"/>
    <w:basedOn w:val="Normalny"/>
    <w:next w:val="Normalny"/>
    <w:link w:val="Nagwek9Znak"/>
    <w:qFormat/>
    <w:rsid w:val="00D726D2"/>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F5236"/>
    <w:rPr>
      <w:color w:val="0000FF"/>
      <w:u w:val="single"/>
    </w:rPr>
  </w:style>
  <w:style w:type="paragraph" w:styleId="Tekstprzypisukocowego">
    <w:name w:val="endnote text"/>
    <w:basedOn w:val="Normalny"/>
    <w:link w:val="TekstprzypisukocowegoZnak"/>
    <w:semiHidden/>
    <w:rsid w:val="009474F9"/>
    <w:rPr>
      <w:sz w:val="20"/>
      <w:szCs w:val="20"/>
    </w:rPr>
  </w:style>
  <w:style w:type="character" w:styleId="Odwoanieprzypisukocowego">
    <w:name w:val="endnote reference"/>
    <w:semiHidden/>
    <w:rsid w:val="009474F9"/>
    <w:rPr>
      <w:vertAlign w:val="superscript"/>
    </w:rPr>
  </w:style>
  <w:style w:type="paragraph" w:styleId="Plandokumentu">
    <w:name w:val="Document Map"/>
    <w:basedOn w:val="Normalny"/>
    <w:link w:val="PlandokumentuZnak"/>
    <w:uiPriority w:val="99"/>
    <w:semiHidden/>
    <w:rsid w:val="004B0692"/>
    <w:pPr>
      <w:shd w:val="clear" w:color="auto" w:fill="000080"/>
    </w:pPr>
    <w:rPr>
      <w:rFonts w:ascii="Tahoma" w:hAnsi="Tahoma"/>
      <w:sz w:val="20"/>
      <w:szCs w:val="20"/>
    </w:rPr>
  </w:style>
  <w:style w:type="paragraph" w:styleId="Stopka">
    <w:name w:val="footer"/>
    <w:basedOn w:val="Normalny"/>
    <w:link w:val="StopkaZnak"/>
    <w:uiPriority w:val="99"/>
    <w:rsid w:val="006D49C9"/>
    <w:pPr>
      <w:tabs>
        <w:tab w:val="center" w:pos="4536"/>
        <w:tab w:val="right" w:pos="9072"/>
      </w:tabs>
    </w:pPr>
  </w:style>
  <w:style w:type="character" w:styleId="Numerstrony">
    <w:name w:val="page number"/>
    <w:basedOn w:val="Domylnaczcionkaakapitu"/>
    <w:rsid w:val="006D49C9"/>
  </w:style>
  <w:style w:type="paragraph" w:styleId="Akapitzlist">
    <w:name w:val="List Paragraph"/>
    <w:basedOn w:val="Normalny"/>
    <w:uiPriority w:val="34"/>
    <w:qFormat/>
    <w:rsid w:val="00255444"/>
    <w:pPr>
      <w:ind w:left="720"/>
      <w:contextualSpacing/>
    </w:pPr>
  </w:style>
  <w:style w:type="character" w:customStyle="1" w:styleId="textbold">
    <w:name w:val="text bold"/>
    <w:rsid w:val="00255444"/>
  </w:style>
  <w:style w:type="character" w:styleId="Odwoaniedokomentarza">
    <w:name w:val="annotation reference"/>
    <w:rsid w:val="005E32AF"/>
    <w:rPr>
      <w:sz w:val="16"/>
      <w:szCs w:val="16"/>
    </w:rPr>
  </w:style>
  <w:style w:type="paragraph" w:styleId="Tekstkomentarza">
    <w:name w:val="annotation text"/>
    <w:basedOn w:val="Normalny"/>
    <w:link w:val="TekstkomentarzaZnak"/>
    <w:rsid w:val="005E32AF"/>
    <w:rPr>
      <w:sz w:val="20"/>
      <w:szCs w:val="20"/>
    </w:rPr>
  </w:style>
  <w:style w:type="paragraph" w:styleId="Tematkomentarza">
    <w:name w:val="annotation subject"/>
    <w:basedOn w:val="Tekstkomentarza"/>
    <w:next w:val="Tekstkomentarza"/>
    <w:link w:val="TematkomentarzaZnak"/>
    <w:semiHidden/>
    <w:rsid w:val="005E32AF"/>
    <w:rPr>
      <w:b/>
      <w:bCs/>
    </w:rPr>
  </w:style>
  <w:style w:type="paragraph" w:styleId="Tekstdymka">
    <w:name w:val="Balloon Text"/>
    <w:basedOn w:val="Normalny"/>
    <w:link w:val="TekstdymkaZnak"/>
    <w:semiHidden/>
    <w:rsid w:val="005E32AF"/>
    <w:rPr>
      <w:rFonts w:ascii="Tahoma" w:hAnsi="Tahoma"/>
      <w:sz w:val="16"/>
      <w:szCs w:val="16"/>
    </w:rPr>
  </w:style>
  <w:style w:type="paragraph" w:customStyle="1" w:styleId="Akapitzlist1">
    <w:name w:val="Akapit z listą1"/>
    <w:basedOn w:val="Normalny"/>
    <w:rsid w:val="00DD6732"/>
    <w:pPr>
      <w:ind w:left="720"/>
    </w:pPr>
    <w:rPr>
      <w:rFonts w:eastAsia="Calibri"/>
    </w:rPr>
  </w:style>
  <w:style w:type="paragraph" w:styleId="Nagwek">
    <w:name w:val="header"/>
    <w:basedOn w:val="Normalny"/>
    <w:link w:val="NagwekZnak"/>
    <w:rsid w:val="003C2E31"/>
    <w:pPr>
      <w:tabs>
        <w:tab w:val="center" w:pos="4536"/>
        <w:tab w:val="right" w:pos="9072"/>
      </w:tabs>
    </w:pPr>
  </w:style>
  <w:style w:type="numbering" w:styleId="111111">
    <w:name w:val="Outline List 2"/>
    <w:basedOn w:val="Bezlisty"/>
    <w:rsid w:val="00EC2CA3"/>
    <w:pPr>
      <w:numPr>
        <w:numId w:val="4"/>
      </w:numPr>
    </w:pPr>
  </w:style>
  <w:style w:type="character" w:customStyle="1" w:styleId="NagwekZnak">
    <w:name w:val="Nagłówek Znak"/>
    <w:link w:val="Nagwek"/>
    <w:rsid w:val="003C2E31"/>
    <w:rPr>
      <w:sz w:val="24"/>
      <w:szCs w:val="24"/>
    </w:rPr>
  </w:style>
  <w:style w:type="character" w:customStyle="1" w:styleId="StopkaZnak">
    <w:name w:val="Stopka Znak"/>
    <w:link w:val="Stopka"/>
    <w:uiPriority w:val="99"/>
    <w:rsid w:val="004A0F24"/>
    <w:rPr>
      <w:sz w:val="24"/>
      <w:szCs w:val="24"/>
    </w:rPr>
  </w:style>
  <w:style w:type="paragraph" w:styleId="Tekstpodstawowy">
    <w:name w:val="Body Text"/>
    <w:basedOn w:val="Normalny"/>
    <w:link w:val="TekstpodstawowyZnak"/>
    <w:rsid w:val="007A0F98"/>
    <w:pPr>
      <w:jc w:val="center"/>
    </w:pPr>
    <w:rPr>
      <w:b/>
      <w:sz w:val="32"/>
      <w:szCs w:val="20"/>
    </w:rPr>
  </w:style>
  <w:style w:type="paragraph" w:customStyle="1" w:styleId="Znak">
    <w:name w:val="Znak"/>
    <w:basedOn w:val="Normalny"/>
    <w:rsid w:val="007A0F98"/>
    <w:pPr>
      <w:spacing w:after="160" w:line="240" w:lineRule="exact"/>
    </w:pPr>
    <w:rPr>
      <w:rFonts w:ascii="Tahoma" w:hAnsi="Tahoma"/>
      <w:sz w:val="20"/>
      <w:szCs w:val="20"/>
      <w:lang w:val="en-US" w:eastAsia="en-US"/>
    </w:rPr>
  </w:style>
  <w:style w:type="character" w:customStyle="1" w:styleId="TekstpodstawowyZnak">
    <w:name w:val="Tekst podstawowy Znak"/>
    <w:link w:val="Tekstpodstawowy"/>
    <w:rsid w:val="007A0F98"/>
    <w:rPr>
      <w:b/>
      <w:sz w:val="32"/>
      <w:lang w:val="pl-PL" w:eastAsia="pl-PL" w:bidi="ar-SA"/>
    </w:rPr>
  </w:style>
  <w:style w:type="paragraph" w:customStyle="1" w:styleId="ust">
    <w:name w:val="ust"/>
    <w:rsid w:val="000526FF"/>
    <w:pPr>
      <w:spacing w:before="60" w:after="60"/>
      <w:ind w:left="426" w:hanging="284"/>
      <w:jc w:val="both"/>
    </w:pPr>
    <w:rPr>
      <w:sz w:val="24"/>
    </w:rPr>
  </w:style>
  <w:style w:type="paragraph" w:styleId="Tekstpodstawowywcity2">
    <w:name w:val="Body Text Indent 2"/>
    <w:basedOn w:val="Normalny"/>
    <w:link w:val="Tekstpodstawowywcity2Znak"/>
    <w:rsid w:val="00CE0791"/>
    <w:pPr>
      <w:suppressAutoHyphens/>
      <w:spacing w:after="120" w:line="480" w:lineRule="auto"/>
      <w:ind w:left="283"/>
    </w:pPr>
    <w:rPr>
      <w:lang w:eastAsia="ar-SA"/>
    </w:rPr>
  </w:style>
  <w:style w:type="character" w:customStyle="1" w:styleId="Tekstpodstawowywcity2Znak">
    <w:name w:val="Tekst podstawowy wcięty 2 Znak"/>
    <w:link w:val="Tekstpodstawowywcity2"/>
    <w:rsid w:val="00CE0791"/>
    <w:rPr>
      <w:sz w:val="24"/>
      <w:szCs w:val="24"/>
      <w:lang w:eastAsia="ar-SA"/>
    </w:rPr>
  </w:style>
  <w:style w:type="paragraph" w:styleId="Tekstpodstawowywcity3">
    <w:name w:val="Body Text Indent 3"/>
    <w:basedOn w:val="Normalny"/>
    <w:link w:val="Tekstpodstawowywcity3Znak"/>
    <w:uiPriority w:val="99"/>
    <w:unhideWhenUsed/>
    <w:rsid w:val="007A7E9F"/>
    <w:pPr>
      <w:spacing w:after="120"/>
      <w:ind w:left="283"/>
    </w:pPr>
    <w:rPr>
      <w:sz w:val="16"/>
      <w:szCs w:val="16"/>
    </w:rPr>
  </w:style>
  <w:style w:type="character" w:customStyle="1" w:styleId="Tekstpodstawowywcity3Znak">
    <w:name w:val="Tekst podstawowy wcięty 3 Znak"/>
    <w:link w:val="Tekstpodstawowywcity3"/>
    <w:uiPriority w:val="99"/>
    <w:rsid w:val="007A7E9F"/>
    <w:rPr>
      <w:sz w:val="16"/>
      <w:szCs w:val="16"/>
    </w:rPr>
  </w:style>
  <w:style w:type="paragraph" w:customStyle="1" w:styleId="bodytext2">
    <w:name w:val="bodytext2"/>
    <w:basedOn w:val="Normalny"/>
    <w:rsid w:val="007A7E9F"/>
    <w:pPr>
      <w:suppressAutoHyphens/>
      <w:spacing w:before="280" w:after="280"/>
    </w:pPr>
    <w:rPr>
      <w:rFonts w:ascii="Verdana" w:hAnsi="Verdana"/>
      <w:sz w:val="18"/>
      <w:szCs w:val="18"/>
      <w:lang w:eastAsia="ar-SA"/>
    </w:rPr>
  </w:style>
  <w:style w:type="paragraph" w:customStyle="1" w:styleId="bodytext3">
    <w:name w:val="bodytext3"/>
    <w:basedOn w:val="Normalny"/>
    <w:rsid w:val="00B23EA1"/>
    <w:pPr>
      <w:spacing w:before="100" w:beforeAutospacing="1" w:after="100" w:afterAutospacing="1"/>
    </w:pPr>
    <w:rPr>
      <w:rFonts w:ascii="Verdana" w:hAnsi="Verdana"/>
      <w:sz w:val="18"/>
      <w:szCs w:val="18"/>
    </w:rPr>
  </w:style>
  <w:style w:type="paragraph" w:styleId="Tekstpodstawowywcity">
    <w:name w:val="Body Text Indent"/>
    <w:basedOn w:val="Normalny"/>
    <w:link w:val="TekstpodstawowywcityZnak"/>
    <w:rsid w:val="002016E9"/>
    <w:pPr>
      <w:spacing w:after="120"/>
      <w:ind w:left="283"/>
    </w:pPr>
  </w:style>
  <w:style w:type="character" w:customStyle="1" w:styleId="TekstpodstawowywcityZnak">
    <w:name w:val="Tekst podstawowy wcięty Znak"/>
    <w:link w:val="Tekstpodstawowywcity"/>
    <w:rsid w:val="002016E9"/>
    <w:rPr>
      <w:sz w:val="24"/>
      <w:szCs w:val="24"/>
    </w:rPr>
  </w:style>
  <w:style w:type="paragraph" w:customStyle="1" w:styleId="Tekstpodstawowy31">
    <w:name w:val="Tekst podstawowy 31"/>
    <w:basedOn w:val="Normalny"/>
    <w:rsid w:val="006336E3"/>
    <w:pPr>
      <w:overflowPunct w:val="0"/>
      <w:autoSpaceDE w:val="0"/>
      <w:autoSpaceDN w:val="0"/>
      <w:adjustRightInd w:val="0"/>
      <w:ind w:right="-286"/>
      <w:jc w:val="both"/>
      <w:textAlignment w:val="baseline"/>
    </w:pPr>
    <w:rPr>
      <w:sz w:val="26"/>
      <w:szCs w:val="20"/>
    </w:rPr>
  </w:style>
  <w:style w:type="numbering" w:customStyle="1" w:styleId="Styl1">
    <w:name w:val="Styl1"/>
    <w:uiPriority w:val="99"/>
    <w:rsid w:val="007E5DBE"/>
    <w:pPr>
      <w:numPr>
        <w:numId w:val="6"/>
      </w:numPr>
    </w:pPr>
  </w:style>
  <w:style w:type="numbering" w:customStyle="1" w:styleId="Styl11">
    <w:name w:val="Styl11"/>
    <w:uiPriority w:val="99"/>
    <w:rsid w:val="00D61483"/>
    <w:pPr>
      <w:numPr>
        <w:numId w:val="7"/>
      </w:numPr>
    </w:pPr>
  </w:style>
  <w:style w:type="paragraph" w:styleId="Tekstprzypisudolnego">
    <w:name w:val="footnote text"/>
    <w:basedOn w:val="Normalny"/>
    <w:link w:val="TekstprzypisudolnegoZnak"/>
    <w:uiPriority w:val="99"/>
    <w:unhideWhenUsed/>
    <w:rsid w:val="00D61483"/>
    <w:rPr>
      <w:sz w:val="20"/>
      <w:szCs w:val="20"/>
    </w:rPr>
  </w:style>
  <w:style w:type="character" w:customStyle="1" w:styleId="TekstprzypisudolnegoZnak">
    <w:name w:val="Tekst przypisu dolnego Znak"/>
    <w:basedOn w:val="Domylnaczcionkaakapitu"/>
    <w:link w:val="Tekstprzypisudolnego"/>
    <w:uiPriority w:val="99"/>
    <w:rsid w:val="00D61483"/>
  </w:style>
  <w:style w:type="character" w:styleId="Odwoanieprzypisudolnego">
    <w:name w:val="footnote reference"/>
    <w:uiPriority w:val="99"/>
    <w:unhideWhenUsed/>
    <w:rsid w:val="00D61483"/>
    <w:rPr>
      <w:vertAlign w:val="superscript"/>
    </w:rPr>
  </w:style>
  <w:style w:type="numbering" w:customStyle="1" w:styleId="Styl12">
    <w:name w:val="Styl12"/>
    <w:uiPriority w:val="99"/>
    <w:rsid w:val="00D61483"/>
    <w:pPr>
      <w:numPr>
        <w:numId w:val="8"/>
      </w:numPr>
    </w:pPr>
  </w:style>
  <w:style w:type="paragraph" w:styleId="Tekstpodstawowy3">
    <w:name w:val="Body Text 3"/>
    <w:basedOn w:val="Normalny"/>
    <w:link w:val="Tekstpodstawowy3Znak"/>
    <w:rsid w:val="000266EF"/>
    <w:pPr>
      <w:spacing w:after="120"/>
    </w:pPr>
    <w:rPr>
      <w:sz w:val="16"/>
      <w:szCs w:val="16"/>
    </w:rPr>
  </w:style>
  <w:style w:type="character" w:customStyle="1" w:styleId="Tekstpodstawowy3Znak">
    <w:name w:val="Tekst podstawowy 3 Znak"/>
    <w:link w:val="Tekstpodstawowy3"/>
    <w:rsid w:val="000266EF"/>
    <w:rPr>
      <w:sz w:val="16"/>
      <w:szCs w:val="16"/>
    </w:rPr>
  </w:style>
  <w:style w:type="numbering" w:customStyle="1" w:styleId="Styl13">
    <w:name w:val="Styl13"/>
    <w:uiPriority w:val="99"/>
    <w:rsid w:val="000266EF"/>
    <w:pPr>
      <w:numPr>
        <w:numId w:val="3"/>
      </w:numPr>
    </w:pPr>
  </w:style>
  <w:style w:type="numbering" w:customStyle="1" w:styleId="Styl14">
    <w:name w:val="Styl14"/>
    <w:uiPriority w:val="99"/>
    <w:rsid w:val="0036761D"/>
    <w:pPr>
      <w:numPr>
        <w:numId w:val="1"/>
      </w:numPr>
    </w:pPr>
  </w:style>
  <w:style w:type="numbering" w:customStyle="1" w:styleId="Styl15">
    <w:name w:val="Styl15"/>
    <w:uiPriority w:val="99"/>
    <w:rsid w:val="0036761D"/>
    <w:pPr>
      <w:numPr>
        <w:numId w:val="5"/>
      </w:numPr>
    </w:pPr>
  </w:style>
  <w:style w:type="paragraph" w:styleId="Tekstpodstawowy2">
    <w:name w:val="Body Text 2"/>
    <w:basedOn w:val="Normalny"/>
    <w:link w:val="Tekstpodstawowy2Znak"/>
    <w:rsid w:val="00987235"/>
    <w:pPr>
      <w:spacing w:after="120" w:line="480" w:lineRule="auto"/>
    </w:pPr>
  </w:style>
  <w:style w:type="character" w:customStyle="1" w:styleId="Tekstpodstawowy2Znak">
    <w:name w:val="Tekst podstawowy 2 Znak"/>
    <w:link w:val="Tekstpodstawowy2"/>
    <w:rsid w:val="00987235"/>
    <w:rPr>
      <w:sz w:val="24"/>
      <w:szCs w:val="24"/>
    </w:rPr>
  </w:style>
  <w:style w:type="character" w:customStyle="1" w:styleId="Nagwek1Znak">
    <w:name w:val="Nagłówek 1 Znak"/>
    <w:link w:val="Nagwek1"/>
    <w:uiPriority w:val="9"/>
    <w:rsid w:val="00987235"/>
    <w:rPr>
      <w:rFonts w:ascii="Arial" w:hAnsi="Arial"/>
      <w:b/>
      <w:bCs/>
      <w:kern w:val="32"/>
      <w:sz w:val="32"/>
      <w:szCs w:val="32"/>
    </w:rPr>
  </w:style>
  <w:style w:type="paragraph" w:styleId="Adreszwrotnynakopercie">
    <w:name w:val="envelope return"/>
    <w:basedOn w:val="Normalny"/>
    <w:rsid w:val="00987235"/>
    <w:rPr>
      <w:sz w:val="20"/>
      <w:szCs w:val="20"/>
    </w:rPr>
  </w:style>
  <w:style w:type="paragraph" w:styleId="Lista3">
    <w:name w:val="List 3"/>
    <w:basedOn w:val="Lista"/>
    <w:rsid w:val="00987235"/>
    <w:pPr>
      <w:tabs>
        <w:tab w:val="clear" w:pos="720"/>
        <w:tab w:val="left" w:pos="1440"/>
      </w:tabs>
      <w:ind w:left="1440"/>
    </w:pPr>
  </w:style>
  <w:style w:type="paragraph" w:styleId="Lista">
    <w:name w:val="List"/>
    <w:basedOn w:val="Tekstpodstawowy"/>
    <w:rsid w:val="00987235"/>
    <w:pPr>
      <w:tabs>
        <w:tab w:val="left" w:pos="720"/>
      </w:tabs>
      <w:spacing w:after="80"/>
      <w:ind w:left="720" w:hanging="360"/>
      <w:jc w:val="left"/>
    </w:pPr>
    <w:rPr>
      <w:b w:val="0"/>
      <w:sz w:val="20"/>
      <w:szCs w:val="24"/>
    </w:rPr>
  </w:style>
  <w:style w:type="paragraph" w:styleId="Lista4">
    <w:name w:val="List 4"/>
    <w:basedOn w:val="Lista"/>
    <w:rsid w:val="00987235"/>
    <w:pPr>
      <w:tabs>
        <w:tab w:val="clear" w:pos="720"/>
        <w:tab w:val="left" w:pos="1800"/>
      </w:tabs>
      <w:ind w:left="1800"/>
    </w:pPr>
  </w:style>
  <w:style w:type="paragraph" w:styleId="Lista2">
    <w:name w:val="List 2"/>
    <w:basedOn w:val="Lista"/>
    <w:rsid w:val="00987235"/>
    <w:pPr>
      <w:tabs>
        <w:tab w:val="clear" w:pos="720"/>
        <w:tab w:val="left" w:pos="1080"/>
      </w:tabs>
      <w:ind w:left="1080"/>
    </w:pPr>
  </w:style>
  <w:style w:type="paragraph" w:styleId="Tytu">
    <w:name w:val="Title"/>
    <w:basedOn w:val="Normalny"/>
    <w:link w:val="TytuZnak"/>
    <w:qFormat/>
    <w:rsid w:val="00987235"/>
    <w:pPr>
      <w:jc w:val="center"/>
    </w:pPr>
    <w:rPr>
      <w:b/>
      <w:bCs/>
      <w:sz w:val="28"/>
    </w:rPr>
  </w:style>
  <w:style w:type="character" w:customStyle="1" w:styleId="TytuZnak">
    <w:name w:val="Tytuł Znak"/>
    <w:link w:val="Tytu"/>
    <w:rsid w:val="00987235"/>
    <w:rPr>
      <w:b/>
      <w:bCs/>
      <w:sz w:val="28"/>
      <w:szCs w:val="24"/>
    </w:rPr>
  </w:style>
  <w:style w:type="paragraph" w:customStyle="1" w:styleId="FR1">
    <w:name w:val="FR1"/>
    <w:rsid w:val="00987235"/>
    <w:pPr>
      <w:widowControl w:val="0"/>
      <w:spacing w:before="380"/>
    </w:pPr>
    <w:rPr>
      <w:b/>
      <w:snapToGrid w:val="0"/>
      <w:sz w:val="24"/>
    </w:rPr>
  </w:style>
  <w:style w:type="paragraph" w:styleId="Tekstblokowy">
    <w:name w:val="Block Text"/>
    <w:basedOn w:val="Normalny"/>
    <w:rsid w:val="00987235"/>
    <w:pPr>
      <w:ind w:left="360" w:right="454"/>
    </w:pPr>
  </w:style>
  <w:style w:type="paragraph" w:styleId="Legenda">
    <w:name w:val="caption"/>
    <w:basedOn w:val="Normalny"/>
    <w:next w:val="Normalny"/>
    <w:qFormat/>
    <w:rsid w:val="00987235"/>
    <w:pPr>
      <w:spacing w:before="120"/>
    </w:pPr>
    <w:rPr>
      <w:color w:val="000000"/>
      <w:szCs w:val="20"/>
      <w:u w:val="single"/>
    </w:rPr>
  </w:style>
  <w:style w:type="paragraph" w:customStyle="1" w:styleId="pkt">
    <w:name w:val="pkt"/>
    <w:basedOn w:val="Normalny"/>
    <w:rsid w:val="00987235"/>
    <w:pPr>
      <w:spacing w:before="60" w:after="60"/>
      <w:ind w:left="851" w:hanging="295"/>
      <w:jc w:val="both"/>
    </w:pPr>
  </w:style>
  <w:style w:type="paragraph" w:customStyle="1" w:styleId="StylIwony">
    <w:name w:val="Styl Iwony"/>
    <w:basedOn w:val="Normalny"/>
    <w:rsid w:val="00987235"/>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rsid w:val="00987235"/>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987235"/>
    <w:pPr>
      <w:overflowPunct w:val="0"/>
      <w:autoSpaceDE w:val="0"/>
      <w:autoSpaceDN w:val="0"/>
      <w:adjustRightInd w:val="0"/>
      <w:jc w:val="both"/>
    </w:pPr>
    <w:rPr>
      <w:sz w:val="20"/>
      <w:szCs w:val="20"/>
    </w:rPr>
  </w:style>
  <w:style w:type="paragraph" w:customStyle="1" w:styleId="Standardowytekst">
    <w:name w:val="Standardowy.tekst"/>
    <w:rsid w:val="00987235"/>
    <w:pPr>
      <w:overflowPunct w:val="0"/>
      <w:autoSpaceDE w:val="0"/>
      <w:autoSpaceDN w:val="0"/>
      <w:adjustRightInd w:val="0"/>
      <w:jc w:val="both"/>
    </w:pPr>
  </w:style>
  <w:style w:type="paragraph" w:styleId="NormalnyWeb">
    <w:name w:val="Normal (Web)"/>
    <w:basedOn w:val="Normalny"/>
    <w:uiPriority w:val="99"/>
    <w:rsid w:val="00987235"/>
    <w:pPr>
      <w:spacing w:before="100" w:beforeAutospacing="1" w:after="100" w:afterAutospacing="1"/>
    </w:pPr>
  </w:style>
  <w:style w:type="character" w:customStyle="1" w:styleId="TekstkomentarzaZnak">
    <w:name w:val="Tekst komentarza Znak"/>
    <w:link w:val="Tekstkomentarza"/>
    <w:rsid w:val="00987235"/>
  </w:style>
  <w:style w:type="paragraph" w:styleId="Zwykytekst">
    <w:name w:val="Plain Text"/>
    <w:basedOn w:val="Normalny"/>
    <w:link w:val="ZwykytekstZnak"/>
    <w:rsid w:val="00987235"/>
    <w:rPr>
      <w:rFonts w:ascii="Courier New" w:hAnsi="Courier New"/>
      <w:sz w:val="20"/>
      <w:szCs w:val="20"/>
    </w:rPr>
  </w:style>
  <w:style w:type="character" w:customStyle="1" w:styleId="ZwykytekstZnak">
    <w:name w:val="Zwykły tekst Znak"/>
    <w:link w:val="Zwykytekst"/>
    <w:rsid w:val="00987235"/>
    <w:rPr>
      <w:rFonts w:ascii="Courier New" w:hAnsi="Courier New" w:cs="Courier New"/>
    </w:rPr>
  </w:style>
  <w:style w:type="character" w:customStyle="1" w:styleId="Hipercze1">
    <w:name w:val="Hiperłącze1"/>
    <w:rsid w:val="00987235"/>
    <w:rPr>
      <w:color w:val="0000FF"/>
      <w:u w:val="single"/>
    </w:rPr>
  </w:style>
  <w:style w:type="paragraph" w:styleId="Lista-kontynuacja">
    <w:name w:val="List Continue"/>
    <w:basedOn w:val="Normalny"/>
    <w:rsid w:val="00987235"/>
    <w:pPr>
      <w:spacing w:after="120"/>
      <w:ind w:left="283"/>
    </w:pPr>
  </w:style>
  <w:style w:type="paragraph" w:styleId="Lista-kontynuacja2">
    <w:name w:val="List Continue 2"/>
    <w:basedOn w:val="Normalny"/>
    <w:rsid w:val="00987235"/>
    <w:pPr>
      <w:spacing w:after="120"/>
      <w:ind w:left="566"/>
    </w:pPr>
  </w:style>
  <w:style w:type="character" w:customStyle="1" w:styleId="Znak9">
    <w:name w:val="Znak9"/>
    <w:rsid w:val="00987235"/>
    <w:rPr>
      <w:rFonts w:ascii="Times New Roman" w:eastAsia="Times New Roman" w:hAnsi="Times New Roman" w:cs="Times New Roman"/>
      <w:sz w:val="24"/>
      <w:szCs w:val="20"/>
      <w:lang w:eastAsia="pl-PL"/>
    </w:rPr>
  </w:style>
  <w:style w:type="character" w:customStyle="1" w:styleId="Znak11">
    <w:name w:val="Znak11"/>
    <w:rsid w:val="00987235"/>
    <w:rPr>
      <w:rFonts w:ascii="Arial" w:hAnsi="Arial"/>
      <w:b/>
      <w:color w:val="000000"/>
      <w:sz w:val="28"/>
      <w:u w:val="single"/>
      <w:lang w:val="pl-PL" w:eastAsia="pl-PL" w:bidi="ar-SA"/>
    </w:rPr>
  </w:style>
  <w:style w:type="paragraph" w:customStyle="1" w:styleId="Default">
    <w:name w:val="Default"/>
    <w:rsid w:val="00987235"/>
    <w:pPr>
      <w:autoSpaceDE w:val="0"/>
      <w:autoSpaceDN w:val="0"/>
      <w:adjustRightInd w:val="0"/>
    </w:pPr>
    <w:rPr>
      <w:color w:val="000000"/>
      <w:sz w:val="24"/>
      <w:szCs w:val="24"/>
    </w:rPr>
  </w:style>
  <w:style w:type="paragraph" w:customStyle="1" w:styleId="Tekstpodstawowy21">
    <w:name w:val="Tekst podstawowy 21"/>
    <w:basedOn w:val="Normalny"/>
    <w:rsid w:val="00987235"/>
    <w:pPr>
      <w:overflowPunct w:val="0"/>
      <w:autoSpaceDE w:val="0"/>
      <w:autoSpaceDN w:val="0"/>
      <w:adjustRightInd w:val="0"/>
      <w:ind w:firstLine="708"/>
      <w:jc w:val="both"/>
      <w:textAlignment w:val="baseline"/>
    </w:pPr>
    <w:rPr>
      <w:b/>
      <w:sz w:val="28"/>
      <w:szCs w:val="20"/>
    </w:rPr>
  </w:style>
  <w:style w:type="paragraph" w:customStyle="1" w:styleId="WW-Tekstpodstawowy3">
    <w:name w:val="WW-Tekst podstawowy 3"/>
    <w:basedOn w:val="Normalny"/>
    <w:rsid w:val="00987235"/>
    <w:pPr>
      <w:suppressAutoHyphens/>
      <w:jc w:val="both"/>
    </w:pPr>
    <w:rPr>
      <w:szCs w:val="20"/>
    </w:rPr>
  </w:style>
  <w:style w:type="paragraph" w:customStyle="1" w:styleId="Tekstpodstawowy210">
    <w:name w:val="Tekst podstawowy 21"/>
    <w:basedOn w:val="Normalny"/>
    <w:rsid w:val="00987235"/>
    <w:pPr>
      <w:overflowPunct w:val="0"/>
      <w:autoSpaceDE w:val="0"/>
      <w:autoSpaceDN w:val="0"/>
      <w:adjustRightInd w:val="0"/>
      <w:spacing w:line="360" w:lineRule="auto"/>
      <w:ind w:left="360"/>
      <w:jc w:val="both"/>
      <w:textAlignment w:val="baseline"/>
    </w:pPr>
    <w:rPr>
      <w:szCs w:val="20"/>
    </w:rPr>
  </w:style>
  <w:style w:type="paragraph" w:customStyle="1" w:styleId="Tekstpodstawowy22">
    <w:name w:val="Tekst podstawowy 22"/>
    <w:basedOn w:val="Normalny"/>
    <w:rsid w:val="00987235"/>
    <w:pPr>
      <w:overflowPunct w:val="0"/>
      <w:autoSpaceDE w:val="0"/>
      <w:autoSpaceDN w:val="0"/>
      <w:adjustRightInd w:val="0"/>
      <w:textAlignment w:val="baseline"/>
    </w:pPr>
    <w:rPr>
      <w:szCs w:val="20"/>
    </w:rPr>
  </w:style>
  <w:style w:type="paragraph" w:customStyle="1" w:styleId="Tekstpodstawowywcity21">
    <w:name w:val="Tekst podstawowy wcięty 21"/>
    <w:basedOn w:val="Normalny"/>
    <w:rsid w:val="00987235"/>
    <w:pPr>
      <w:overflowPunct w:val="0"/>
      <w:autoSpaceDE w:val="0"/>
      <w:autoSpaceDN w:val="0"/>
      <w:adjustRightInd w:val="0"/>
      <w:spacing w:line="360" w:lineRule="auto"/>
      <w:ind w:left="420"/>
      <w:jc w:val="both"/>
      <w:textAlignment w:val="baseline"/>
    </w:pPr>
    <w:rPr>
      <w:szCs w:val="20"/>
    </w:rPr>
  </w:style>
  <w:style w:type="paragraph" w:customStyle="1" w:styleId="Tekstpodstawowywcity31">
    <w:name w:val="Tekst podstawowy wcięty 31"/>
    <w:basedOn w:val="Normalny"/>
    <w:rsid w:val="00987235"/>
    <w:pPr>
      <w:overflowPunct w:val="0"/>
      <w:autoSpaceDE w:val="0"/>
      <w:autoSpaceDN w:val="0"/>
      <w:adjustRightInd w:val="0"/>
      <w:spacing w:line="360" w:lineRule="auto"/>
      <w:ind w:left="708"/>
      <w:jc w:val="both"/>
      <w:textAlignment w:val="baseline"/>
    </w:pPr>
    <w:rPr>
      <w:szCs w:val="20"/>
    </w:rPr>
  </w:style>
  <w:style w:type="paragraph" w:customStyle="1" w:styleId="Tekstpodstawowy310">
    <w:name w:val="Tekst podstawowy 31"/>
    <w:basedOn w:val="Normalny"/>
    <w:rsid w:val="00987235"/>
    <w:pPr>
      <w:overflowPunct w:val="0"/>
      <w:autoSpaceDE w:val="0"/>
      <w:autoSpaceDN w:val="0"/>
      <w:adjustRightInd w:val="0"/>
      <w:spacing w:line="360" w:lineRule="auto"/>
      <w:textAlignment w:val="baseline"/>
    </w:pPr>
    <w:rPr>
      <w:b/>
      <w:szCs w:val="20"/>
    </w:rPr>
  </w:style>
  <w:style w:type="paragraph" w:styleId="Listapunktowana">
    <w:name w:val="List Bullet"/>
    <w:basedOn w:val="Normalny"/>
    <w:rsid w:val="00987235"/>
    <w:pPr>
      <w:tabs>
        <w:tab w:val="left" w:pos="360"/>
      </w:tabs>
      <w:overflowPunct w:val="0"/>
      <w:autoSpaceDE w:val="0"/>
      <w:autoSpaceDN w:val="0"/>
      <w:adjustRightInd w:val="0"/>
      <w:spacing w:line="360" w:lineRule="auto"/>
      <w:ind w:left="360" w:hanging="360"/>
      <w:jc w:val="both"/>
      <w:textAlignment w:val="baseline"/>
    </w:pPr>
    <w:rPr>
      <w:sz w:val="22"/>
      <w:szCs w:val="20"/>
    </w:rPr>
  </w:style>
  <w:style w:type="paragraph" w:styleId="Listapunktowana2">
    <w:name w:val="List Bullet 2"/>
    <w:basedOn w:val="Normalny"/>
    <w:rsid w:val="00987235"/>
    <w:pPr>
      <w:tabs>
        <w:tab w:val="left" w:pos="643"/>
      </w:tabs>
      <w:overflowPunct w:val="0"/>
      <w:autoSpaceDE w:val="0"/>
      <w:autoSpaceDN w:val="0"/>
      <w:adjustRightInd w:val="0"/>
      <w:spacing w:line="360" w:lineRule="auto"/>
      <w:ind w:left="643" w:hanging="360"/>
      <w:jc w:val="both"/>
      <w:textAlignment w:val="baseline"/>
    </w:pPr>
    <w:rPr>
      <w:sz w:val="22"/>
      <w:szCs w:val="20"/>
    </w:rPr>
  </w:style>
  <w:style w:type="paragraph" w:customStyle="1" w:styleId="Listawypunkt-w">
    <w:name w:val="Lista wypunkt. - w"/>
    <w:basedOn w:val="Normalny"/>
    <w:rsid w:val="00987235"/>
    <w:pPr>
      <w:overflowPunct w:val="0"/>
      <w:autoSpaceDE w:val="0"/>
      <w:autoSpaceDN w:val="0"/>
      <w:adjustRightInd w:val="0"/>
      <w:spacing w:line="360" w:lineRule="auto"/>
      <w:ind w:left="568" w:hanging="284"/>
      <w:jc w:val="both"/>
      <w:textAlignment w:val="baseline"/>
    </w:pPr>
    <w:rPr>
      <w:sz w:val="22"/>
      <w:szCs w:val="20"/>
    </w:rPr>
  </w:style>
  <w:style w:type="paragraph" w:customStyle="1" w:styleId="Standardowy1">
    <w:name w:val="Standardowy1"/>
    <w:rsid w:val="00987235"/>
    <w:pPr>
      <w:overflowPunct w:val="0"/>
      <w:autoSpaceDE w:val="0"/>
      <w:autoSpaceDN w:val="0"/>
      <w:adjustRightInd w:val="0"/>
      <w:textAlignment w:val="baseline"/>
    </w:pPr>
  </w:style>
  <w:style w:type="paragraph" w:customStyle="1" w:styleId="FR2">
    <w:name w:val="FR2"/>
    <w:rsid w:val="00987235"/>
    <w:pPr>
      <w:widowControl w:val="0"/>
      <w:overflowPunct w:val="0"/>
      <w:autoSpaceDE w:val="0"/>
      <w:autoSpaceDN w:val="0"/>
      <w:adjustRightInd w:val="0"/>
      <w:spacing w:line="260" w:lineRule="auto"/>
      <w:ind w:left="480" w:hanging="260"/>
      <w:textAlignment w:val="baseline"/>
    </w:pPr>
    <w:rPr>
      <w:sz w:val="18"/>
    </w:rPr>
  </w:style>
  <w:style w:type="paragraph" w:customStyle="1" w:styleId="Tekstblokowy1">
    <w:name w:val="Tekst blokowy1"/>
    <w:basedOn w:val="Normalny"/>
    <w:rsid w:val="00987235"/>
    <w:pPr>
      <w:widowControl w:val="0"/>
      <w:overflowPunct w:val="0"/>
      <w:autoSpaceDE w:val="0"/>
      <w:autoSpaceDN w:val="0"/>
      <w:adjustRightInd w:val="0"/>
      <w:ind w:left="567" w:right="200"/>
      <w:textAlignment w:val="baseline"/>
    </w:pPr>
    <w:rPr>
      <w:rFonts w:ascii="Bookman Old Style" w:hAnsi="Bookman Old Style"/>
      <w:szCs w:val="20"/>
    </w:rPr>
  </w:style>
  <w:style w:type="character" w:customStyle="1" w:styleId="TematkomentarzaZnak">
    <w:name w:val="Temat komentarza Znak"/>
    <w:link w:val="Tematkomentarza"/>
    <w:semiHidden/>
    <w:rsid w:val="00987235"/>
    <w:rPr>
      <w:b/>
      <w:bCs/>
    </w:rPr>
  </w:style>
  <w:style w:type="character" w:customStyle="1" w:styleId="TekstdymkaZnak">
    <w:name w:val="Tekst dymka Znak"/>
    <w:link w:val="Tekstdymka"/>
    <w:semiHidden/>
    <w:rsid w:val="00987235"/>
    <w:rPr>
      <w:rFonts w:ascii="Tahoma" w:hAnsi="Tahoma" w:cs="Tahoma"/>
      <w:sz w:val="16"/>
      <w:szCs w:val="16"/>
    </w:rPr>
  </w:style>
  <w:style w:type="paragraph" w:customStyle="1" w:styleId="NormalTable1">
    <w:name w:val="Normal Table 1"/>
    <w:basedOn w:val="Normalny"/>
    <w:rsid w:val="00987235"/>
    <w:pPr>
      <w:tabs>
        <w:tab w:val="left" w:pos="426"/>
      </w:tabs>
      <w:overflowPunct w:val="0"/>
      <w:autoSpaceDE w:val="0"/>
      <w:autoSpaceDN w:val="0"/>
      <w:adjustRightInd w:val="0"/>
      <w:spacing w:before="60"/>
      <w:ind w:left="426" w:hanging="426"/>
      <w:jc w:val="both"/>
      <w:textAlignment w:val="baseline"/>
    </w:pPr>
    <w:rPr>
      <w:szCs w:val="20"/>
    </w:rPr>
  </w:style>
  <w:style w:type="paragraph" w:customStyle="1" w:styleId="Standard">
    <w:name w:val="Standard"/>
    <w:rsid w:val="00987235"/>
    <w:pPr>
      <w:widowControl w:val="0"/>
    </w:pPr>
    <w:rPr>
      <w:sz w:val="24"/>
    </w:rPr>
  </w:style>
  <w:style w:type="paragraph" w:customStyle="1" w:styleId="Paragraf">
    <w:name w:val="Paragraf"/>
    <w:basedOn w:val="Normalny"/>
    <w:next w:val="Normalny"/>
    <w:rsid w:val="00987235"/>
    <w:pPr>
      <w:overflowPunct w:val="0"/>
      <w:autoSpaceDE w:val="0"/>
      <w:autoSpaceDN w:val="0"/>
      <w:adjustRightInd w:val="0"/>
      <w:spacing w:before="80" w:after="40"/>
      <w:ind w:left="539" w:right="340" w:hanging="539"/>
      <w:jc w:val="both"/>
      <w:textAlignment w:val="baseline"/>
    </w:pPr>
    <w:rPr>
      <w:b/>
      <w:sz w:val="22"/>
      <w:szCs w:val="22"/>
    </w:rPr>
  </w:style>
  <w:style w:type="paragraph" w:styleId="Zagicieodgryformularza">
    <w:name w:val="HTML Top of Form"/>
    <w:basedOn w:val="Normalny"/>
    <w:next w:val="Normalny"/>
    <w:link w:val="ZagicieodgryformularzaZnak"/>
    <w:hidden/>
    <w:rsid w:val="00987235"/>
    <w:pPr>
      <w:pBdr>
        <w:bottom w:val="single" w:sz="6" w:space="1" w:color="auto"/>
      </w:pBdr>
      <w:jc w:val="center"/>
    </w:pPr>
    <w:rPr>
      <w:rFonts w:ascii="Arial" w:hAnsi="Arial"/>
      <w:vanish/>
      <w:sz w:val="16"/>
      <w:szCs w:val="16"/>
    </w:rPr>
  </w:style>
  <w:style w:type="character" w:customStyle="1" w:styleId="ZagicieodgryformularzaZnak">
    <w:name w:val="Zagięcie od góry formularza Znak"/>
    <w:link w:val="Zagicieodgryformularza"/>
    <w:rsid w:val="00987235"/>
    <w:rPr>
      <w:rFonts w:ascii="Arial" w:hAnsi="Arial"/>
      <w:vanish/>
      <w:sz w:val="16"/>
      <w:szCs w:val="16"/>
    </w:rPr>
  </w:style>
  <w:style w:type="character" w:customStyle="1" w:styleId="dane1">
    <w:name w:val="dane1"/>
    <w:rsid w:val="00987235"/>
    <w:rPr>
      <w:color w:val="0000CD"/>
    </w:rPr>
  </w:style>
  <w:style w:type="paragraph" w:styleId="Zagicieoddouformularza">
    <w:name w:val="HTML Bottom of Form"/>
    <w:basedOn w:val="Normalny"/>
    <w:next w:val="Normalny"/>
    <w:link w:val="ZagicieoddouformularzaZnak"/>
    <w:hidden/>
    <w:rsid w:val="0098723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rsid w:val="00987235"/>
    <w:rPr>
      <w:rFonts w:ascii="Arial" w:hAnsi="Arial"/>
      <w:vanish/>
      <w:sz w:val="16"/>
      <w:szCs w:val="16"/>
    </w:rPr>
  </w:style>
  <w:style w:type="character" w:customStyle="1" w:styleId="TekstprzypisukocowegoZnak">
    <w:name w:val="Tekst przypisu końcowego Znak"/>
    <w:basedOn w:val="Domylnaczcionkaakapitu"/>
    <w:link w:val="Tekstprzypisukocowego"/>
    <w:semiHidden/>
    <w:rsid w:val="00987235"/>
  </w:style>
  <w:style w:type="paragraph" w:customStyle="1" w:styleId="paragraf0">
    <w:name w:val="paragraf"/>
    <w:basedOn w:val="Standardowy1"/>
    <w:rsid w:val="00987235"/>
    <w:pPr>
      <w:tabs>
        <w:tab w:val="left" w:pos="360"/>
      </w:tabs>
      <w:spacing w:before="120" w:after="120"/>
      <w:ind w:left="357" w:right="-142" w:hanging="357"/>
      <w:jc w:val="center"/>
    </w:pPr>
    <w:rPr>
      <w:b/>
      <w:sz w:val="24"/>
    </w:rPr>
  </w:style>
  <w:style w:type="paragraph" w:customStyle="1" w:styleId="A3">
    <w:name w:val="A 3"/>
    <w:basedOn w:val="Normalny"/>
    <w:rsid w:val="00987235"/>
    <w:pPr>
      <w:tabs>
        <w:tab w:val="left" w:pos="567"/>
      </w:tabs>
      <w:overflowPunct w:val="0"/>
      <w:autoSpaceDE w:val="0"/>
      <w:autoSpaceDN w:val="0"/>
      <w:adjustRightInd w:val="0"/>
      <w:ind w:left="567"/>
      <w:jc w:val="both"/>
      <w:textAlignment w:val="baseline"/>
    </w:pPr>
    <w:rPr>
      <w:sz w:val="22"/>
      <w:szCs w:val="20"/>
    </w:rPr>
  </w:style>
  <w:style w:type="character" w:styleId="Pogrubienie">
    <w:name w:val="Strong"/>
    <w:uiPriority w:val="22"/>
    <w:qFormat/>
    <w:rsid w:val="00987235"/>
    <w:rPr>
      <w:b/>
      <w:bCs/>
    </w:rPr>
  </w:style>
  <w:style w:type="paragraph" w:styleId="HTML-wstpniesformatowany">
    <w:name w:val="HTML Preformatted"/>
    <w:basedOn w:val="Normalny"/>
    <w:link w:val="HTML-wstpniesformatowanyZnak"/>
    <w:rsid w:val="00987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wstpniesformatowanyZnak">
    <w:name w:val="HTML - wstępnie sformatowany Znak"/>
    <w:link w:val="HTML-wstpniesformatowany"/>
    <w:rsid w:val="00987235"/>
    <w:rPr>
      <w:rFonts w:ascii="Courier New" w:hAnsi="Courier New"/>
      <w:lang w:val="en-US" w:eastAsia="en-US"/>
    </w:rPr>
  </w:style>
  <w:style w:type="character" w:styleId="UyteHipercze">
    <w:name w:val="FollowedHyperlink"/>
    <w:rsid w:val="00987235"/>
    <w:rPr>
      <w:color w:val="800080"/>
      <w:u w:val="single"/>
    </w:rPr>
  </w:style>
  <w:style w:type="paragraph" w:styleId="Adresnakopercie">
    <w:name w:val="envelope address"/>
    <w:basedOn w:val="Normalny"/>
    <w:rsid w:val="00987235"/>
    <w:pPr>
      <w:framePr w:w="7920" w:h="1980" w:hRule="exact" w:hSpace="141" w:wrap="auto" w:hAnchor="page" w:xAlign="center" w:yAlign="bottom"/>
      <w:ind w:left="2880"/>
    </w:pPr>
    <w:rPr>
      <w:rFonts w:ascii="Myriad Web Pro Condensed" w:eastAsia="Arial Narrow" w:hAnsi="Myriad Web Pro Condensed" w:cs="Myriad Web Pro Condensed"/>
      <w:sz w:val="32"/>
    </w:rPr>
  </w:style>
  <w:style w:type="character" w:customStyle="1" w:styleId="lewytxt">
    <w:name w:val="lewy_txt"/>
    <w:basedOn w:val="Domylnaczcionkaakapitu"/>
    <w:rsid w:val="00987235"/>
  </w:style>
  <w:style w:type="paragraph" w:customStyle="1" w:styleId="Standardowy2">
    <w:name w:val="Standardowy2"/>
    <w:rsid w:val="00987235"/>
    <w:pPr>
      <w:overflowPunct w:val="0"/>
      <w:autoSpaceDE w:val="0"/>
      <w:autoSpaceDN w:val="0"/>
      <w:adjustRightInd w:val="0"/>
      <w:textAlignment w:val="baseline"/>
    </w:pPr>
  </w:style>
  <w:style w:type="paragraph" w:customStyle="1" w:styleId="ZnakZnak1">
    <w:name w:val="Znak Znak1"/>
    <w:basedOn w:val="Normalny"/>
    <w:rsid w:val="00987235"/>
    <w:rPr>
      <w:rFonts w:ascii="Arial" w:hAnsi="Arial" w:cs="Arial"/>
    </w:rPr>
  </w:style>
  <w:style w:type="paragraph" w:styleId="Poprawka">
    <w:name w:val="Revision"/>
    <w:hidden/>
    <w:uiPriority w:val="99"/>
    <w:semiHidden/>
    <w:rsid w:val="00987235"/>
    <w:rPr>
      <w:sz w:val="24"/>
      <w:szCs w:val="24"/>
    </w:rPr>
  </w:style>
  <w:style w:type="character" w:customStyle="1" w:styleId="PlandokumentuZnak">
    <w:name w:val="Plan dokumentu Znak"/>
    <w:link w:val="Plandokumentu"/>
    <w:uiPriority w:val="99"/>
    <w:semiHidden/>
    <w:rsid w:val="00987235"/>
    <w:rPr>
      <w:rFonts w:ascii="Tahoma" w:hAnsi="Tahoma" w:cs="Tahoma"/>
      <w:shd w:val="clear" w:color="auto" w:fill="000080"/>
    </w:rPr>
  </w:style>
  <w:style w:type="character" w:customStyle="1" w:styleId="Nagwek5Znak">
    <w:name w:val="Nagłówek 5 Znak"/>
    <w:link w:val="Nagwek5"/>
    <w:rsid w:val="00987235"/>
    <w:rPr>
      <w:b/>
      <w:bCs/>
      <w:i/>
      <w:iCs/>
      <w:sz w:val="26"/>
      <w:szCs w:val="26"/>
    </w:rPr>
  </w:style>
  <w:style w:type="character" w:customStyle="1" w:styleId="h11">
    <w:name w:val="h11"/>
    <w:rsid w:val="009E53C2"/>
    <w:rPr>
      <w:rFonts w:ascii="Verdana" w:hAnsi="Verdana" w:hint="default"/>
      <w:b/>
      <w:bCs/>
      <w:i w:val="0"/>
      <w:iCs w:val="0"/>
      <w:sz w:val="23"/>
      <w:szCs w:val="23"/>
    </w:rPr>
  </w:style>
  <w:style w:type="numbering" w:customStyle="1" w:styleId="ZDW">
    <w:name w:val="ZDW"/>
    <w:rsid w:val="002C1CAD"/>
  </w:style>
  <w:style w:type="character" w:customStyle="1" w:styleId="Nagwek2Znak">
    <w:name w:val="Nagłówek 2 Znak"/>
    <w:link w:val="Nagwek2"/>
    <w:rsid w:val="002C1CAD"/>
    <w:rPr>
      <w:rFonts w:ascii="Arial" w:hAnsi="Arial"/>
      <w:b/>
      <w:bCs/>
      <w:i/>
      <w:iCs/>
      <w:sz w:val="28"/>
      <w:szCs w:val="28"/>
    </w:rPr>
  </w:style>
  <w:style w:type="character" w:customStyle="1" w:styleId="Nagwek3Znak">
    <w:name w:val="Nagłówek 3 Znak"/>
    <w:link w:val="Nagwek3"/>
    <w:rsid w:val="002C1CAD"/>
    <w:rPr>
      <w:rFonts w:ascii="Arial" w:hAnsi="Arial"/>
      <w:b/>
      <w:bCs/>
      <w:sz w:val="26"/>
      <w:szCs w:val="26"/>
    </w:rPr>
  </w:style>
  <w:style w:type="character" w:customStyle="1" w:styleId="Nagwek4Znak">
    <w:name w:val="Nagłówek 4 Znak"/>
    <w:link w:val="Nagwek4"/>
    <w:rsid w:val="002C1CAD"/>
    <w:rPr>
      <w:b/>
      <w:bCs/>
      <w:sz w:val="28"/>
      <w:szCs w:val="28"/>
    </w:rPr>
  </w:style>
  <w:style w:type="character" w:customStyle="1" w:styleId="Nagwek6Znak">
    <w:name w:val="Nagłówek 6 Znak"/>
    <w:link w:val="Nagwek6"/>
    <w:rsid w:val="002C1CAD"/>
    <w:rPr>
      <w:b/>
      <w:bCs/>
      <w:sz w:val="22"/>
      <w:szCs w:val="22"/>
    </w:rPr>
  </w:style>
  <w:style w:type="character" w:customStyle="1" w:styleId="Nagwek7Znak">
    <w:name w:val="Nagłówek 7 Znak"/>
    <w:link w:val="Nagwek7"/>
    <w:rsid w:val="002C1CAD"/>
    <w:rPr>
      <w:sz w:val="24"/>
      <w:szCs w:val="24"/>
    </w:rPr>
  </w:style>
  <w:style w:type="character" w:customStyle="1" w:styleId="Nagwek8Znak">
    <w:name w:val="Nagłówek 8 Znak"/>
    <w:link w:val="Nagwek8"/>
    <w:rsid w:val="002C1CAD"/>
    <w:rPr>
      <w:i/>
      <w:iCs/>
      <w:sz w:val="24"/>
      <w:szCs w:val="24"/>
    </w:rPr>
  </w:style>
  <w:style w:type="character" w:customStyle="1" w:styleId="Nagwek9Znak">
    <w:name w:val="Nagłówek 9 Znak"/>
    <w:link w:val="Nagwek9"/>
    <w:rsid w:val="002C1CAD"/>
    <w:rPr>
      <w:rFonts w:ascii="Arial" w:hAnsi="Arial"/>
      <w:sz w:val="22"/>
      <w:szCs w:val="22"/>
    </w:rPr>
  </w:style>
  <w:style w:type="paragraph" w:customStyle="1" w:styleId="Akapitzlist10">
    <w:name w:val="Akapit z listą1"/>
    <w:basedOn w:val="Normalny"/>
    <w:rsid w:val="002C1CAD"/>
    <w:pPr>
      <w:ind w:left="720"/>
    </w:pPr>
    <w:rPr>
      <w:rFonts w:eastAsia="Calibri"/>
    </w:rPr>
  </w:style>
  <w:style w:type="paragraph" w:customStyle="1" w:styleId="Znak0">
    <w:name w:val="Znak"/>
    <w:basedOn w:val="Normalny"/>
    <w:rsid w:val="002C1CAD"/>
    <w:pPr>
      <w:spacing w:after="160" w:line="240" w:lineRule="exact"/>
    </w:pPr>
    <w:rPr>
      <w:rFonts w:ascii="Tahoma" w:hAnsi="Tahoma"/>
      <w:sz w:val="20"/>
      <w:szCs w:val="20"/>
      <w:lang w:val="en-US" w:eastAsia="en-US"/>
    </w:rPr>
  </w:style>
  <w:style w:type="character" w:customStyle="1" w:styleId="Znak90">
    <w:name w:val="Znak9"/>
    <w:rsid w:val="002C1CAD"/>
    <w:rPr>
      <w:rFonts w:ascii="Times New Roman" w:eastAsia="Times New Roman" w:hAnsi="Times New Roman" w:cs="Times New Roman"/>
      <w:sz w:val="24"/>
      <w:szCs w:val="20"/>
      <w:lang w:eastAsia="pl-PL"/>
    </w:rPr>
  </w:style>
  <w:style w:type="character" w:customStyle="1" w:styleId="Znak110">
    <w:name w:val="Znak11"/>
    <w:rsid w:val="002C1CAD"/>
    <w:rPr>
      <w:rFonts w:ascii="Arial" w:hAnsi="Arial"/>
      <w:b/>
      <w:color w:val="000000"/>
      <w:sz w:val="28"/>
      <w:u w:val="single"/>
      <w:lang w:val="pl-PL" w:eastAsia="pl-PL" w:bidi="ar-SA"/>
    </w:rPr>
  </w:style>
  <w:style w:type="paragraph" w:customStyle="1" w:styleId="Standardowy20">
    <w:name w:val="Standardowy2"/>
    <w:rsid w:val="002C1CAD"/>
    <w:pPr>
      <w:overflowPunct w:val="0"/>
      <w:autoSpaceDE w:val="0"/>
      <w:autoSpaceDN w:val="0"/>
      <w:adjustRightInd w:val="0"/>
      <w:textAlignment w:val="baseline"/>
    </w:pPr>
  </w:style>
  <w:style w:type="character" w:customStyle="1" w:styleId="MapadokumentuZnak">
    <w:name w:val="Mapa dokumentu Znak"/>
    <w:uiPriority w:val="99"/>
    <w:semiHidden/>
    <w:rsid w:val="002C1CAD"/>
    <w:rPr>
      <w:rFonts w:ascii="Tahoma" w:hAnsi="Tahoma" w:cs="Tahoma"/>
      <w:shd w:val="clear" w:color="auto" w:fill="000080"/>
    </w:rPr>
  </w:style>
  <w:style w:type="paragraph" w:customStyle="1" w:styleId="Style2">
    <w:name w:val="Style 2"/>
    <w:link w:val="CharStyle4"/>
    <w:rsid w:val="00D06C82"/>
    <w:pPr>
      <w:widowControl w:val="0"/>
      <w:autoSpaceDE w:val="0"/>
      <w:autoSpaceDN w:val="0"/>
      <w:spacing w:line="321" w:lineRule="auto"/>
      <w:jc w:val="center"/>
    </w:pPr>
    <w:rPr>
      <w:b/>
      <w:bCs/>
    </w:rPr>
  </w:style>
  <w:style w:type="paragraph" w:customStyle="1" w:styleId="Style1">
    <w:name w:val="Style 1"/>
    <w:uiPriority w:val="99"/>
    <w:rsid w:val="00D06C82"/>
    <w:pPr>
      <w:widowControl w:val="0"/>
      <w:autoSpaceDE w:val="0"/>
      <w:autoSpaceDN w:val="0"/>
      <w:adjustRightInd w:val="0"/>
    </w:pPr>
  </w:style>
  <w:style w:type="character" w:customStyle="1" w:styleId="CharacterStyle1">
    <w:name w:val="Character Style 1"/>
    <w:uiPriority w:val="99"/>
    <w:rsid w:val="00D06C82"/>
    <w:rPr>
      <w:b/>
      <w:bCs/>
      <w:sz w:val="20"/>
      <w:szCs w:val="20"/>
    </w:rPr>
  </w:style>
  <w:style w:type="paragraph" w:customStyle="1" w:styleId="WW-Tekstpodstawowywcity2">
    <w:name w:val="WW-Tekst podstawowy wcięty 2"/>
    <w:basedOn w:val="Normalny"/>
    <w:rsid w:val="00A50EC2"/>
    <w:pPr>
      <w:suppressAutoHyphens/>
      <w:ind w:left="284" w:firstLine="1"/>
      <w:jc w:val="both"/>
    </w:pPr>
    <w:rPr>
      <w:rFonts w:ascii="Arial Narrow" w:hAnsi="Arial Narrow"/>
      <w:szCs w:val="20"/>
    </w:rPr>
  </w:style>
  <w:style w:type="character" w:customStyle="1" w:styleId="st">
    <w:name w:val="st"/>
    <w:basedOn w:val="Domylnaczcionkaakapitu"/>
    <w:rsid w:val="00AB3872"/>
  </w:style>
  <w:style w:type="character" w:styleId="Uwydatnienie">
    <w:name w:val="Emphasis"/>
    <w:uiPriority w:val="20"/>
    <w:qFormat/>
    <w:rsid w:val="00AB3872"/>
    <w:rPr>
      <w:i/>
      <w:iCs/>
    </w:rPr>
  </w:style>
  <w:style w:type="paragraph" w:customStyle="1" w:styleId="Textbody">
    <w:name w:val="Text body"/>
    <w:basedOn w:val="Standard"/>
    <w:rsid w:val="00C51CAE"/>
    <w:pPr>
      <w:suppressAutoHyphens/>
      <w:autoSpaceDN w:val="0"/>
      <w:spacing w:after="120"/>
      <w:textAlignment w:val="baseline"/>
    </w:pPr>
    <w:rPr>
      <w:rFonts w:eastAsia="Arial Unicode MS" w:cs="Tahoma"/>
      <w:kern w:val="3"/>
      <w:szCs w:val="24"/>
    </w:rPr>
  </w:style>
  <w:style w:type="table" w:styleId="Tabela-Siatka">
    <w:name w:val="Table Grid"/>
    <w:basedOn w:val="Standardowy"/>
    <w:rsid w:val="00806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drugie">
    <w:name w:val="msonormalcxspdrugie"/>
    <w:basedOn w:val="Normalny"/>
    <w:rsid w:val="00E2037F"/>
    <w:pPr>
      <w:spacing w:before="100" w:beforeAutospacing="1" w:after="100" w:afterAutospacing="1"/>
    </w:pPr>
  </w:style>
  <w:style w:type="character" w:customStyle="1" w:styleId="CharStyle4">
    <w:name w:val="Char Style 4"/>
    <w:basedOn w:val="Domylnaczcionkaakapitu"/>
    <w:link w:val="Style2"/>
    <w:rsid w:val="001147EB"/>
    <w:rPr>
      <w:b/>
      <w:bCs/>
    </w:rPr>
  </w:style>
  <w:style w:type="character" w:customStyle="1" w:styleId="CharStyle32">
    <w:name w:val="Char Style 32"/>
    <w:basedOn w:val="CharStyle4"/>
    <w:rsid w:val="001147EB"/>
    <w:rPr>
      <w:b/>
      <w:bCs/>
      <w:color w:val="000000"/>
      <w:spacing w:val="0"/>
      <w:w w:val="100"/>
      <w:position w:val="0"/>
      <w:u w:val="single"/>
      <w:lang w:val="pl-PL" w:eastAsia="pl-PL" w:bidi="pl-PL"/>
    </w:rPr>
  </w:style>
  <w:style w:type="paragraph" w:customStyle="1" w:styleId="kitztym">
    <w:name w:val="kit z tym"/>
    <w:basedOn w:val="Akapitzlist"/>
    <w:link w:val="kitztymZnak"/>
    <w:qFormat/>
    <w:rsid w:val="00006DE6"/>
    <w:pPr>
      <w:widowControl w:val="0"/>
      <w:numPr>
        <w:numId w:val="69"/>
      </w:numPr>
      <w:spacing w:after="120"/>
      <w:contextualSpacing w:val="0"/>
      <w:jc w:val="both"/>
    </w:pPr>
    <w:rPr>
      <w:rFonts w:ascii="Source Sans Pro" w:eastAsia="Calibri" w:hAnsi="Source Sans Pro" w:cs="Tahoma"/>
      <w:color w:val="2A2A2A"/>
      <w:sz w:val="20"/>
      <w:szCs w:val="20"/>
    </w:rPr>
  </w:style>
  <w:style w:type="character" w:customStyle="1" w:styleId="kitztymZnak">
    <w:name w:val="kit z tym Znak"/>
    <w:link w:val="kitztym"/>
    <w:rsid w:val="00006DE6"/>
    <w:rPr>
      <w:rFonts w:ascii="Source Sans Pro" w:eastAsia="Calibri" w:hAnsi="Source Sans Pro" w:cs="Tahoma"/>
      <w:color w:val="2A2A2A"/>
    </w:rPr>
  </w:style>
</w:styles>
</file>

<file path=word/webSettings.xml><?xml version="1.0" encoding="utf-8"?>
<w:webSettings xmlns:r="http://schemas.openxmlformats.org/officeDocument/2006/relationships" xmlns:w="http://schemas.openxmlformats.org/wordprocessingml/2006/main">
  <w:divs>
    <w:div w:id="186452633">
      <w:bodyDiv w:val="1"/>
      <w:marLeft w:val="0"/>
      <w:marRight w:val="0"/>
      <w:marTop w:val="0"/>
      <w:marBottom w:val="0"/>
      <w:divBdr>
        <w:top w:val="none" w:sz="0" w:space="0" w:color="auto"/>
        <w:left w:val="none" w:sz="0" w:space="0" w:color="auto"/>
        <w:bottom w:val="none" w:sz="0" w:space="0" w:color="auto"/>
        <w:right w:val="none" w:sz="0" w:space="0" w:color="auto"/>
      </w:divBdr>
    </w:div>
    <w:div w:id="200366569">
      <w:bodyDiv w:val="1"/>
      <w:marLeft w:val="0"/>
      <w:marRight w:val="0"/>
      <w:marTop w:val="0"/>
      <w:marBottom w:val="0"/>
      <w:divBdr>
        <w:top w:val="none" w:sz="0" w:space="0" w:color="auto"/>
        <w:left w:val="none" w:sz="0" w:space="0" w:color="auto"/>
        <w:bottom w:val="none" w:sz="0" w:space="0" w:color="auto"/>
        <w:right w:val="none" w:sz="0" w:space="0" w:color="auto"/>
      </w:divBdr>
    </w:div>
    <w:div w:id="220287986">
      <w:bodyDiv w:val="1"/>
      <w:marLeft w:val="0"/>
      <w:marRight w:val="0"/>
      <w:marTop w:val="0"/>
      <w:marBottom w:val="0"/>
      <w:divBdr>
        <w:top w:val="none" w:sz="0" w:space="0" w:color="auto"/>
        <w:left w:val="none" w:sz="0" w:space="0" w:color="auto"/>
        <w:bottom w:val="none" w:sz="0" w:space="0" w:color="auto"/>
        <w:right w:val="none" w:sz="0" w:space="0" w:color="auto"/>
      </w:divBdr>
    </w:div>
    <w:div w:id="226693649">
      <w:bodyDiv w:val="1"/>
      <w:marLeft w:val="0"/>
      <w:marRight w:val="0"/>
      <w:marTop w:val="0"/>
      <w:marBottom w:val="0"/>
      <w:divBdr>
        <w:top w:val="none" w:sz="0" w:space="0" w:color="auto"/>
        <w:left w:val="none" w:sz="0" w:space="0" w:color="auto"/>
        <w:bottom w:val="none" w:sz="0" w:space="0" w:color="auto"/>
        <w:right w:val="none" w:sz="0" w:space="0" w:color="auto"/>
      </w:divBdr>
    </w:div>
    <w:div w:id="230894156">
      <w:bodyDiv w:val="1"/>
      <w:marLeft w:val="0"/>
      <w:marRight w:val="0"/>
      <w:marTop w:val="0"/>
      <w:marBottom w:val="0"/>
      <w:divBdr>
        <w:top w:val="none" w:sz="0" w:space="0" w:color="auto"/>
        <w:left w:val="none" w:sz="0" w:space="0" w:color="auto"/>
        <w:bottom w:val="none" w:sz="0" w:space="0" w:color="auto"/>
        <w:right w:val="none" w:sz="0" w:space="0" w:color="auto"/>
      </w:divBdr>
    </w:div>
    <w:div w:id="279462632">
      <w:bodyDiv w:val="1"/>
      <w:marLeft w:val="0"/>
      <w:marRight w:val="0"/>
      <w:marTop w:val="0"/>
      <w:marBottom w:val="0"/>
      <w:divBdr>
        <w:top w:val="none" w:sz="0" w:space="0" w:color="auto"/>
        <w:left w:val="none" w:sz="0" w:space="0" w:color="auto"/>
        <w:bottom w:val="none" w:sz="0" w:space="0" w:color="auto"/>
        <w:right w:val="none" w:sz="0" w:space="0" w:color="auto"/>
      </w:divBdr>
    </w:div>
    <w:div w:id="357894655">
      <w:bodyDiv w:val="1"/>
      <w:marLeft w:val="0"/>
      <w:marRight w:val="0"/>
      <w:marTop w:val="0"/>
      <w:marBottom w:val="0"/>
      <w:divBdr>
        <w:top w:val="none" w:sz="0" w:space="0" w:color="auto"/>
        <w:left w:val="none" w:sz="0" w:space="0" w:color="auto"/>
        <w:bottom w:val="none" w:sz="0" w:space="0" w:color="auto"/>
        <w:right w:val="none" w:sz="0" w:space="0" w:color="auto"/>
      </w:divBdr>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80833764">
      <w:bodyDiv w:val="1"/>
      <w:marLeft w:val="0"/>
      <w:marRight w:val="0"/>
      <w:marTop w:val="0"/>
      <w:marBottom w:val="0"/>
      <w:divBdr>
        <w:top w:val="none" w:sz="0" w:space="0" w:color="auto"/>
        <w:left w:val="none" w:sz="0" w:space="0" w:color="auto"/>
        <w:bottom w:val="none" w:sz="0" w:space="0" w:color="auto"/>
        <w:right w:val="none" w:sz="0" w:space="0" w:color="auto"/>
      </w:divBdr>
    </w:div>
    <w:div w:id="403382305">
      <w:bodyDiv w:val="1"/>
      <w:marLeft w:val="0"/>
      <w:marRight w:val="0"/>
      <w:marTop w:val="0"/>
      <w:marBottom w:val="0"/>
      <w:divBdr>
        <w:top w:val="none" w:sz="0" w:space="0" w:color="auto"/>
        <w:left w:val="none" w:sz="0" w:space="0" w:color="auto"/>
        <w:bottom w:val="none" w:sz="0" w:space="0" w:color="auto"/>
        <w:right w:val="none" w:sz="0" w:space="0" w:color="auto"/>
      </w:divBdr>
    </w:div>
    <w:div w:id="454756743">
      <w:bodyDiv w:val="1"/>
      <w:marLeft w:val="0"/>
      <w:marRight w:val="0"/>
      <w:marTop w:val="0"/>
      <w:marBottom w:val="0"/>
      <w:divBdr>
        <w:top w:val="none" w:sz="0" w:space="0" w:color="auto"/>
        <w:left w:val="none" w:sz="0" w:space="0" w:color="auto"/>
        <w:bottom w:val="none" w:sz="0" w:space="0" w:color="auto"/>
        <w:right w:val="none" w:sz="0" w:space="0" w:color="auto"/>
      </w:divBdr>
    </w:div>
    <w:div w:id="481195393">
      <w:bodyDiv w:val="1"/>
      <w:marLeft w:val="0"/>
      <w:marRight w:val="0"/>
      <w:marTop w:val="0"/>
      <w:marBottom w:val="0"/>
      <w:divBdr>
        <w:top w:val="none" w:sz="0" w:space="0" w:color="auto"/>
        <w:left w:val="none" w:sz="0" w:space="0" w:color="auto"/>
        <w:bottom w:val="none" w:sz="0" w:space="0" w:color="auto"/>
        <w:right w:val="none" w:sz="0" w:space="0" w:color="auto"/>
      </w:divBdr>
    </w:div>
    <w:div w:id="540174319">
      <w:bodyDiv w:val="1"/>
      <w:marLeft w:val="0"/>
      <w:marRight w:val="0"/>
      <w:marTop w:val="0"/>
      <w:marBottom w:val="0"/>
      <w:divBdr>
        <w:top w:val="none" w:sz="0" w:space="0" w:color="auto"/>
        <w:left w:val="none" w:sz="0" w:space="0" w:color="auto"/>
        <w:bottom w:val="none" w:sz="0" w:space="0" w:color="auto"/>
        <w:right w:val="none" w:sz="0" w:space="0" w:color="auto"/>
      </w:divBdr>
    </w:div>
    <w:div w:id="555509467">
      <w:bodyDiv w:val="1"/>
      <w:marLeft w:val="0"/>
      <w:marRight w:val="0"/>
      <w:marTop w:val="0"/>
      <w:marBottom w:val="0"/>
      <w:divBdr>
        <w:top w:val="none" w:sz="0" w:space="0" w:color="auto"/>
        <w:left w:val="none" w:sz="0" w:space="0" w:color="auto"/>
        <w:bottom w:val="none" w:sz="0" w:space="0" w:color="auto"/>
        <w:right w:val="none" w:sz="0" w:space="0" w:color="auto"/>
      </w:divBdr>
    </w:div>
    <w:div w:id="594438656">
      <w:bodyDiv w:val="1"/>
      <w:marLeft w:val="0"/>
      <w:marRight w:val="0"/>
      <w:marTop w:val="0"/>
      <w:marBottom w:val="0"/>
      <w:divBdr>
        <w:top w:val="none" w:sz="0" w:space="0" w:color="auto"/>
        <w:left w:val="none" w:sz="0" w:space="0" w:color="auto"/>
        <w:bottom w:val="none" w:sz="0" w:space="0" w:color="auto"/>
        <w:right w:val="none" w:sz="0" w:space="0" w:color="auto"/>
      </w:divBdr>
    </w:div>
    <w:div w:id="607813098">
      <w:bodyDiv w:val="1"/>
      <w:marLeft w:val="0"/>
      <w:marRight w:val="0"/>
      <w:marTop w:val="0"/>
      <w:marBottom w:val="0"/>
      <w:divBdr>
        <w:top w:val="none" w:sz="0" w:space="0" w:color="auto"/>
        <w:left w:val="none" w:sz="0" w:space="0" w:color="auto"/>
        <w:bottom w:val="none" w:sz="0" w:space="0" w:color="auto"/>
        <w:right w:val="none" w:sz="0" w:space="0" w:color="auto"/>
      </w:divBdr>
    </w:div>
    <w:div w:id="636836476">
      <w:bodyDiv w:val="1"/>
      <w:marLeft w:val="0"/>
      <w:marRight w:val="0"/>
      <w:marTop w:val="0"/>
      <w:marBottom w:val="0"/>
      <w:divBdr>
        <w:top w:val="none" w:sz="0" w:space="0" w:color="auto"/>
        <w:left w:val="none" w:sz="0" w:space="0" w:color="auto"/>
        <w:bottom w:val="none" w:sz="0" w:space="0" w:color="auto"/>
        <w:right w:val="none" w:sz="0" w:space="0" w:color="auto"/>
      </w:divBdr>
    </w:div>
    <w:div w:id="671294452">
      <w:bodyDiv w:val="1"/>
      <w:marLeft w:val="0"/>
      <w:marRight w:val="0"/>
      <w:marTop w:val="0"/>
      <w:marBottom w:val="0"/>
      <w:divBdr>
        <w:top w:val="none" w:sz="0" w:space="0" w:color="auto"/>
        <w:left w:val="none" w:sz="0" w:space="0" w:color="auto"/>
        <w:bottom w:val="none" w:sz="0" w:space="0" w:color="auto"/>
        <w:right w:val="none" w:sz="0" w:space="0" w:color="auto"/>
      </w:divBdr>
    </w:div>
    <w:div w:id="677543781">
      <w:bodyDiv w:val="1"/>
      <w:marLeft w:val="0"/>
      <w:marRight w:val="0"/>
      <w:marTop w:val="0"/>
      <w:marBottom w:val="0"/>
      <w:divBdr>
        <w:top w:val="none" w:sz="0" w:space="0" w:color="auto"/>
        <w:left w:val="none" w:sz="0" w:space="0" w:color="auto"/>
        <w:bottom w:val="none" w:sz="0" w:space="0" w:color="auto"/>
        <w:right w:val="none" w:sz="0" w:space="0" w:color="auto"/>
      </w:divBdr>
    </w:div>
    <w:div w:id="696151740">
      <w:bodyDiv w:val="1"/>
      <w:marLeft w:val="0"/>
      <w:marRight w:val="0"/>
      <w:marTop w:val="0"/>
      <w:marBottom w:val="0"/>
      <w:divBdr>
        <w:top w:val="none" w:sz="0" w:space="0" w:color="auto"/>
        <w:left w:val="none" w:sz="0" w:space="0" w:color="auto"/>
        <w:bottom w:val="none" w:sz="0" w:space="0" w:color="auto"/>
        <w:right w:val="none" w:sz="0" w:space="0" w:color="auto"/>
      </w:divBdr>
    </w:div>
    <w:div w:id="708534135">
      <w:bodyDiv w:val="1"/>
      <w:marLeft w:val="0"/>
      <w:marRight w:val="0"/>
      <w:marTop w:val="0"/>
      <w:marBottom w:val="0"/>
      <w:divBdr>
        <w:top w:val="none" w:sz="0" w:space="0" w:color="auto"/>
        <w:left w:val="none" w:sz="0" w:space="0" w:color="auto"/>
        <w:bottom w:val="none" w:sz="0" w:space="0" w:color="auto"/>
        <w:right w:val="none" w:sz="0" w:space="0" w:color="auto"/>
      </w:divBdr>
    </w:div>
    <w:div w:id="721834284">
      <w:bodyDiv w:val="1"/>
      <w:marLeft w:val="0"/>
      <w:marRight w:val="0"/>
      <w:marTop w:val="0"/>
      <w:marBottom w:val="0"/>
      <w:divBdr>
        <w:top w:val="none" w:sz="0" w:space="0" w:color="auto"/>
        <w:left w:val="none" w:sz="0" w:space="0" w:color="auto"/>
        <w:bottom w:val="none" w:sz="0" w:space="0" w:color="auto"/>
        <w:right w:val="none" w:sz="0" w:space="0" w:color="auto"/>
      </w:divBdr>
    </w:div>
    <w:div w:id="734091677">
      <w:bodyDiv w:val="1"/>
      <w:marLeft w:val="0"/>
      <w:marRight w:val="0"/>
      <w:marTop w:val="0"/>
      <w:marBottom w:val="0"/>
      <w:divBdr>
        <w:top w:val="none" w:sz="0" w:space="0" w:color="auto"/>
        <w:left w:val="none" w:sz="0" w:space="0" w:color="auto"/>
        <w:bottom w:val="none" w:sz="0" w:space="0" w:color="auto"/>
        <w:right w:val="none" w:sz="0" w:space="0" w:color="auto"/>
      </w:divBdr>
    </w:div>
    <w:div w:id="746417786">
      <w:bodyDiv w:val="1"/>
      <w:marLeft w:val="0"/>
      <w:marRight w:val="0"/>
      <w:marTop w:val="0"/>
      <w:marBottom w:val="0"/>
      <w:divBdr>
        <w:top w:val="none" w:sz="0" w:space="0" w:color="auto"/>
        <w:left w:val="none" w:sz="0" w:space="0" w:color="auto"/>
        <w:bottom w:val="none" w:sz="0" w:space="0" w:color="auto"/>
        <w:right w:val="none" w:sz="0" w:space="0" w:color="auto"/>
      </w:divBdr>
    </w:div>
    <w:div w:id="771628359">
      <w:bodyDiv w:val="1"/>
      <w:marLeft w:val="0"/>
      <w:marRight w:val="0"/>
      <w:marTop w:val="0"/>
      <w:marBottom w:val="0"/>
      <w:divBdr>
        <w:top w:val="none" w:sz="0" w:space="0" w:color="auto"/>
        <w:left w:val="none" w:sz="0" w:space="0" w:color="auto"/>
        <w:bottom w:val="none" w:sz="0" w:space="0" w:color="auto"/>
        <w:right w:val="none" w:sz="0" w:space="0" w:color="auto"/>
      </w:divBdr>
    </w:div>
    <w:div w:id="789713575">
      <w:bodyDiv w:val="1"/>
      <w:marLeft w:val="0"/>
      <w:marRight w:val="0"/>
      <w:marTop w:val="0"/>
      <w:marBottom w:val="0"/>
      <w:divBdr>
        <w:top w:val="none" w:sz="0" w:space="0" w:color="auto"/>
        <w:left w:val="none" w:sz="0" w:space="0" w:color="auto"/>
        <w:bottom w:val="none" w:sz="0" w:space="0" w:color="auto"/>
        <w:right w:val="none" w:sz="0" w:space="0" w:color="auto"/>
      </w:divBdr>
    </w:div>
    <w:div w:id="812648292">
      <w:bodyDiv w:val="1"/>
      <w:marLeft w:val="0"/>
      <w:marRight w:val="0"/>
      <w:marTop w:val="0"/>
      <w:marBottom w:val="0"/>
      <w:divBdr>
        <w:top w:val="none" w:sz="0" w:space="0" w:color="auto"/>
        <w:left w:val="none" w:sz="0" w:space="0" w:color="auto"/>
        <w:bottom w:val="none" w:sz="0" w:space="0" w:color="auto"/>
        <w:right w:val="none" w:sz="0" w:space="0" w:color="auto"/>
      </w:divBdr>
    </w:div>
    <w:div w:id="832180928">
      <w:bodyDiv w:val="1"/>
      <w:marLeft w:val="0"/>
      <w:marRight w:val="0"/>
      <w:marTop w:val="0"/>
      <w:marBottom w:val="0"/>
      <w:divBdr>
        <w:top w:val="none" w:sz="0" w:space="0" w:color="auto"/>
        <w:left w:val="none" w:sz="0" w:space="0" w:color="auto"/>
        <w:bottom w:val="none" w:sz="0" w:space="0" w:color="auto"/>
        <w:right w:val="none" w:sz="0" w:space="0" w:color="auto"/>
      </w:divBdr>
    </w:div>
    <w:div w:id="839276915">
      <w:bodyDiv w:val="1"/>
      <w:marLeft w:val="0"/>
      <w:marRight w:val="0"/>
      <w:marTop w:val="0"/>
      <w:marBottom w:val="0"/>
      <w:divBdr>
        <w:top w:val="none" w:sz="0" w:space="0" w:color="auto"/>
        <w:left w:val="none" w:sz="0" w:space="0" w:color="auto"/>
        <w:bottom w:val="none" w:sz="0" w:space="0" w:color="auto"/>
        <w:right w:val="none" w:sz="0" w:space="0" w:color="auto"/>
      </w:divBdr>
    </w:div>
    <w:div w:id="846141132">
      <w:bodyDiv w:val="1"/>
      <w:marLeft w:val="0"/>
      <w:marRight w:val="0"/>
      <w:marTop w:val="0"/>
      <w:marBottom w:val="0"/>
      <w:divBdr>
        <w:top w:val="none" w:sz="0" w:space="0" w:color="auto"/>
        <w:left w:val="none" w:sz="0" w:space="0" w:color="auto"/>
        <w:bottom w:val="none" w:sz="0" w:space="0" w:color="auto"/>
        <w:right w:val="none" w:sz="0" w:space="0" w:color="auto"/>
      </w:divBdr>
    </w:div>
    <w:div w:id="961695441">
      <w:bodyDiv w:val="1"/>
      <w:marLeft w:val="0"/>
      <w:marRight w:val="0"/>
      <w:marTop w:val="0"/>
      <w:marBottom w:val="0"/>
      <w:divBdr>
        <w:top w:val="none" w:sz="0" w:space="0" w:color="auto"/>
        <w:left w:val="none" w:sz="0" w:space="0" w:color="auto"/>
        <w:bottom w:val="none" w:sz="0" w:space="0" w:color="auto"/>
        <w:right w:val="none" w:sz="0" w:space="0" w:color="auto"/>
      </w:divBdr>
    </w:div>
    <w:div w:id="964196993">
      <w:bodyDiv w:val="1"/>
      <w:marLeft w:val="0"/>
      <w:marRight w:val="0"/>
      <w:marTop w:val="0"/>
      <w:marBottom w:val="0"/>
      <w:divBdr>
        <w:top w:val="none" w:sz="0" w:space="0" w:color="auto"/>
        <w:left w:val="none" w:sz="0" w:space="0" w:color="auto"/>
        <w:bottom w:val="none" w:sz="0" w:space="0" w:color="auto"/>
        <w:right w:val="none" w:sz="0" w:space="0" w:color="auto"/>
      </w:divBdr>
    </w:div>
    <w:div w:id="1018704472">
      <w:bodyDiv w:val="1"/>
      <w:marLeft w:val="0"/>
      <w:marRight w:val="0"/>
      <w:marTop w:val="0"/>
      <w:marBottom w:val="0"/>
      <w:divBdr>
        <w:top w:val="none" w:sz="0" w:space="0" w:color="auto"/>
        <w:left w:val="none" w:sz="0" w:space="0" w:color="auto"/>
        <w:bottom w:val="none" w:sz="0" w:space="0" w:color="auto"/>
        <w:right w:val="none" w:sz="0" w:space="0" w:color="auto"/>
      </w:divBdr>
    </w:div>
    <w:div w:id="1058281022">
      <w:bodyDiv w:val="1"/>
      <w:marLeft w:val="0"/>
      <w:marRight w:val="0"/>
      <w:marTop w:val="0"/>
      <w:marBottom w:val="0"/>
      <w:divBdr>
        <w:top w:val="none" w:sz="0" w:space="0" w:color="auto"/>
        <w:left w:val="none" w:sz="0" w:space="0" w:color="auto"/>
        <w:bottom w:val="none" w:sz="0" w:space="0" w:color="auto"/>
        <w:right w:val="none" w:sz="0" w:space="0" w:color="auto"/>
      </w:divBdr>
    </w:div>
    <w:div w:id="1143888468">
      <w:bodyDiv w:val="1"/>
      <w:marLeft w:val="0"/>
      <w:marRight w:val="0"/>
      <w:marTop w:val="0"/>
      <w:marBottom w:val="0"/>
      <w:divBdr>
        <w:top w:val="none" w:sz="0" w:space="0" w:color="auto"/>
        <w:left w:val="none" w:sz="0" w:space="0" w:color="auto"/>
        <w:bottom w:val="none" w:sz="0" w:space="0" w:color="auto"/>
        <w:right w:val="none" w:sz="0" w:space="0" w:color="auto"/>
      </w:divBdr>
    </w:div>
    <w:div w:id="1189177519">
      <w:bodyDiv w:val="1"/>
      <w:marLeft w:val="0"/>
      <w:marRight w:val="0"/>
      <w:marTop w:val="0"/>
      <w:marBottom w:val="0"/>
      <w:divBdr>
        <w:top w:val="none" w:sz="0" w:space="0" w:color="auto"/>
        <w:left w:val="none" w:sz="0" w:space="0" w:color="auto"/>
        <w:bottom w:val="none" w:sz="0" w:space="0" w:color="auto"/>
        <w:right w:val="none" w:sz="0" w:space="0" w:color="auto"/>
      </w:divBdr>
    </w:div>
    <w:div w:id="1203128903">
      <w:bodyDiv w:val="1"/>
      <w:marLeft w:val="0"/>
      <w:marRight w:val="0"/>
      <w:marTop w:val="0"/>
      <w:marBottom w:val="0"/>
      <w:divBdr>
        <w:top w:val="none" w:sz="0" w:space="0" w:color="auto"/>
        <w:left w:val="none" w:sz="0" w:space="0" w:color="auto"/>
        <w:bottom w:val="none" w:sz="0" w:space="0" w:color="auto"/>
        <w:right w:val="none" w:sz="0" w:space="0" w:color="auto"/>
      </w:divBdr>
    </w:div>
    <w:div w:id="1209606272">
      <w:bodyDiv w:val="1"/>
      <w:marLeft w:val="0"/>
      <w:marRight w:val="0"/>
      <w:marTop w:val="0"/>
      <w:marBottom w:val="0"/>
      <w:divBdr>
        <w:top w:val="none" w:sz="0" w:space="0" w:color="auto"/>
        <w:left w:val="none" w:sz="0" w:space="0" w:color="auto"/>
        <w:bottom w:val="none" w:sz="0" w:space="0" w:color="auto"/>
        <w:right w:val="none" w:sz="0" w:space="0" w:color="auto"/>
      </w:divBdr>
    </w:div>
    <w:div w:id="1218660762">
      <w:bodyDiv w:val="1"/>
      <w:marLeft w:val="0"/>
      <w:marRight w:val="0"/>
      <w:marTop w:val="0"/>
      <w:marBottom w:val="0"/>
      <w:divBdr>
        <w:top w:val="none" w:sz="0" w:space="0" w:color="auto"/>
        <w:left w:val="none" w:sz="0" w:space="0" w:color="auto"/>
        <w:bottom w:val="none" w:sz="0" w:space="0" w:color="auto"/>
        <w:right w:val="none" w:sz="0" w:space="0" w:color="auto"/>
      </w:divBdr>
    </w:div>
    <w:div w:id="1230188366">
      <w:bodyDiv w:val="1"/>
      <w:marLeft w:val="0"/>
      <w:marRight w:val="0"/>
      <w:marTop w:val="0"/>
      <w:marBottom w:val="0"/>
      <w:divBdr>
        <w:top w:val="none" w:sz="0" w:space="0" w:color="auto"/>
        <w:left w:val="none" w:sz="0" w:space="0" w:color="auto"/>
        <w:bottom w:val="none" w:sz="0" w:space="0" w:color="auto"/>
        <w:right w:val="none" w:sz="0" w:space="0" w:color="auto"/>
      </w:divBdr>
    </w:div>
    <w:div w:id="1236206687">
      <w:bodyDiv w:val="1"/>
      <w:marLeft w:val="0"/>
      <w:marRight w:val="0"/>
      <w:marTop w:val="0"/>
      <w:marBottom w:val="0"/>
      <w:divBdr>
        <w:top w:val="none" w:sz="0" w:space="0" w:color="auto"/>
        <w:left w:val="none" w:sz="0" w:space="0" w:color="auto"/>
        <w:bottom w:val="none" w:sz="0" w:space="0" w:color="auto"/>
        <w:right w:val="none" w:sz="0" w:space="0" w:color="auto"/>
      </w:divBdr>
    </w:div>
    <w:div w:id="1334213537">
      <w:bodyDiv w:val="1"/>
      <w:marLeft w:val="0"/>
      <w:marRight w:val="0"/>
      <w:marTop w:val="0"/>
      <w:marBottom w:val="0"/>
      <w:divBdr>
        <w:top w:val="none" w:sz="0" w:space="0" w:color="auto"/>
        <w:left w:val="none" w:sz="0" w:space="0" w:color="auto"/>
        <w:bottom w:val="none" w:sz="0" w:space="0" w:color="auto"/>
        <w:right w:val="none" w:sz="0" w:space="0" w:color="auto"/>
      </w:divBdr>
    </w:div>
    <w:div w:id="1339579507">
      <w:bodyDiv w:val="1"/>
      <w:marLeft w:val="0"/>
      <w:marRight w:val="0"/>
      <w:marTop w:val="0"/>
      <w:marBottom w:val="0"/>
      <w:divBdr>
        <w:top w:val="none" w:sz="0" w:space="0" w:color="auto"/>
        <w:left w:val="none" w:sz="0" w:space="0" w:color="auto"/>
        <w:bottom w:val="none" w:sz="0" w:space="0" w:color="auto"/>
        <w:right w:val="none" w:sz="0" w:space="0" w:color="auto"/>
      </w:divBdr>
    </w:div>
    <w:div w:id="1393770676">
      <w:bodyDiv w:val="1"/>
      <w:marLeft w:val="0"/>
      <w:marRight w:val="0"/>
      <w:marTop w:val="0"/>
      <w:marBottom w:val="0"/>
      <w:divBdr>
        <w:top w:val="none" w:sz="0" w:space="0" w:color="auto"/>
        <w:left w:val="none" w:sz="0" w:space="0" w:color="auto"/>
        <w:bottom w:val="none" w:sz="0" w:space="0" w:color="auto"/>
        <w:right w:val="none" w:sz="0" w:space="0" w:color="auto"/>
      </w:divBdr>
    </w:div>
    <w:div w:id="1400589211">
      <w:bodyDiv w:val="1"/>
      <w:marLeft w:val="0"/>
      <w:marRight w:val="0"/>
      <w:marTop w:val="0"/>
      <w:marBottom w:val="0"/>
      <w:divBdr>
        <w:top w:val="none" w:sz="0" w:space="0" w:color="auto"/>
        <w:left w:val="none" w:sz="0" w:space="0" w:color="auto"/>
        <w:bottom w:val="none" w:sz="0" w:space="0" w:color="auto"/>
        <w:right w:val="none" w:sz="0" w:space="0" w:color="auto"/>
      </w:divBdr>
    </w:div>
    <w:div w:id="1408846842">
      <w:bodyDiv w:val="1"/>
      <w:marLeft w:val="0"/>
      <w:marRight w:val="0"/>
      <w:marTop w:val="0"/>
      <w:marBottom w:val="0"/>
      <w:divBdr>
        <w:top w:val="none" w:sz="0" w:space="0" w:color="auto"/>
        <w:left w:val="none" w:sz="0" w:space="0" w:color="auto"/>
        <w:bottom w:val="none" w:sz="0" w:space="0" w:color="auto"/>
        <w:right w:val="none" w:sz="0" w:space="0" w:color="auto"/>
      </w:divBdr>
    </w:div>
    <w:div w:id="1427002139">
      <w:bodyDiv w:val="1"/>
      <w:marLeft w:val="0"/>
      <w:marRight w:val="0"/>
      <w:marTop w:val="0"/>
      <w:marBottom w:val="0"/>
      <w:divBdr>
        <w:top w:val="none" w:sz="0" w:space="0" w:color="auto"/>
        <w:left w:val="none" w:sz="0" w:space="0" w:color="auto"/>
        <w:bottom w:val="none" w:sz="0" w:space="0" w:color="auto"/>
        <w:right w:val="none" w:sz="0" w:space="0" w:color="auto"/>
      </w:divBdr>
    </w:div>
    <w:div w:id="1432821503">
      <w:bodyDiv w:val="1"/>
      <w:marLeft w:val="0"/>
      <w:marRight w:val="0"/>
      <w:marTop w:val="0"/>
      <w:marBottom w:val="0"/>
      <w:divBdr>
        <w:top w:val="none" w:sz="0" w:space="0" w:color="auto"/>
        <w:left w:val="none" w:sz="0" w:space="0" w:color="auto"/>
        <w:bottom w:val="none" w:sz="0" w:space="0" w:color="auto"/>
        <w:right w:val="none" w:sz="0" w:space="0" w:color="auto"/>
      </w:divBdr>
    </w:div>
    <w:div w:id="1479373434">
      <w:bodyDiv w:val="1"/>
      <w:marLeft w:val="0"/>
      <w:marRight w:val="0"/>
      <w:marTop w:val="0"/>
      <w:marBottom w:val="0"/>
      <w:divBdr>
        <w:top w:val="none" w:sz="0" w:space="0" w:color="auto"/>
        <w:left w:val="none" w:sz="0" w:space="0" w:color="auto"/>
        <w:bottom w:val="none" w:sz="0" w:space="0" w:color="auto"/>
        <w:right w:val="none" w:sz="0" w:space="0" w:color="auto"/>
      </w:divBdr>
    </w:div>
    <w:div w:id="1486970169">
      <w:bodyDiv w:val="1"/>
      <w:marLeft w:val="0"/>
      <w:marRight w:val="0"/>
      <w:marTop w:val="0"/>
      <w:marBottom w:val="0"/>
      <w:divBdr>
        <w:top w:val="none" w:sz="0" w:space="0" w:color="auto"/>
        <w:left w:val="none" w:sz="0" w:space="0" w:color="auto"/>
        <w:bottom w:val="none" w:sz="0" w:space="0" w:color="auto"/>
        <w:right w:val="none" w:sz="0" w:space="0" w:color="auto"/>
      </w:divBdr>
    </w:div>
    <w:div w:id="1487933721">
      <w:bodyDiv w:val="1"/>
      <w:marLeft w:val="0"/>
      <w:marRight w:val="0"/>
      <w:marTop w:val="0"/>
      <w:marBottom w:val="0"/>
      <w:divBdr>
        <w:top w:val="none" w:sz="0" w:space="0" w:color="auto"/>
        <w:left w:val="none" w:sz="0" w:space="0" w:color="auto"/>
        <w:bottom w:val="none" w:sz="0" w:space="0" w:color="auto"/>
        <w:right w:val="none" w:sz="0" w:space="0" w:color="auto"/>
      </w:divBdr>
    </w:div>
    <w:div w:id="1493258874">
      <w:bodyDiv w:val="1"/>
      <w:marLeft w:val="0"/>
      <w:marRight w:val="0"/>
      <w:marTop w:val="0"/>
      <w:marBottom w:val="0"/>
      <w:divBdr>
        <w:top w:val="none" w:sz="0" w:space="0" w:color="auto"/>
        <w:left w:val="none" w:sz="0" w:space="0" w:color="auto"/>
        <w:bottom w:val="none" w:sz="0" w:space="0" w:color="auto"/>
        <w:right w:val="none" w:sz="0" w:space="0" w:color="auto"/>
      </w:divBdr>
    </w:div>
    <w:div w:id="1521972326">
      <w:bodyDiv w:val="1"/>
      <w:marLeft w:val="0"/>
      <w:marRight w:val="0"/>
      <w:marTop w:val="0"/>
      <w:marBottom w:val="0"/>
      <w:divBdr>
        <w:top w:val="none" w:sz="0" w:space="0" w:color="auto"/>
        <w:left w:val="none" w:sz="0" w:space="0" w:color="auto"/>
        <w:bottom w:val="none" w:sz="0" w:space="0" w:color="auto"/>
        <w:right w:val="none" w:sz="0" w:space="0" w:color="auto"/>
      </w:divBdr>
    </w:div>
    <w:div w:id="1645694618">
      <w:bodyDiv w:val="1"/>
      <w:marLeft w:val="0"/>
      <w:marRight w:val="0"/>
      <w:marTop w:val="0"/>
      <w:marBottom w:val="0"/>
      <w:divBdr>
        <w:top w:val="none" w:sz="0" w:space="0" w:color="auto"/>
        <w:left w:val="none" w:sz="0" w:space="0" w:color="auto"/>
        <w:bottom w:val="none" w:sz="0" w:space="0" w:color="auto"/>
        <w:right w:val="none" w:sz="0" w:space="0" w:color="auto"/>
      </w:divBdr>
    </w:div>
    <w:div w:id="1650136701">
      <w:bodyDiv w:val="1"/>
      <w:marLeft w:val="0"/>
      <w:marRight w:val="0"/>
      <w:marTop w:val="0"/>
      <w:marBottom w:val="0"/>
      <w:divBdr>
        <w:top w:val="none" w:sz="0" w:space="0" w:color="auto"/>
        <w:left w:val="none" w:sz="0" w:space="0" w:color="auto"/>
        <w:bottom w:val="none" w:sz="0" w:space="0" w:color="auto"/>
        <w:right w:val="none" w:sz="0" w:space="0" w:color="auto"/>
      </w:divBdr>
      <w:divsChild>
        <w:div w:id="716124877">
          <w:marLeft w:val="0"/>
          <w:marRight w:val="0"/>
          <w:marTop w:val="0"/>
          <w:marBottom w:val="0"/>
          <w:divBdr>
            <w:top w:val="none" w:sz="0" w:space="0" w:color="auto"/>
            <w:left w:val="none" w:sz="0" w:space="0" w:color="auto"/>
            <w:bottom w:val="none" w:sz="0" w:space="0" w:color="auto"/>
            <w:right w:val="none" w:sz="0" w:space="0" w:color="auto"/>
          </w:divBdr>
        </w:div>
        <w:div w:id="1764036418">
          <w:marLeft w:val="0"/>
          <w:marRight w:val="0"/>
          <w:marTop w:val="0"/>
          <w:marBottom w:val="0"/>
          <w:divBdr>
            <w:top w:val="none" w:sz="0" w:space="0" w:color="auto"/>
            <w:left w:val="none" w:sz="0" w:space="0" w:color="auto"/>
            <w:bottom w:val="none" w:sz="0" w:space="0" w:color="auto"/>
            <w:right w:val="none" w:sz="0" w:space="0" w:color="auto"/>
          </w:divBdr>
        </w:div>
        <w:div w:id="2110461446">
          <w:marLeft w:val="0"/>
          <w:marRight w:val="0"/>
          <w:marTop w:val="0"/>
          <w:marBottom w:val="0"/>
          <w:divBdr>
            <w:top w:val="none" w:sz="0" w:space="0" w:color="auto"/>
            <w:left w:val="none" w:sz="0" w:space="0" w:color="auto"/>
            <w:bottom w:val="none" w:sz="0" w:space="0" w:color="auto"/>
            <w:right w:val="none" w:sz="0" w:space="0" w:color="auto"/>
          </w:divBdr>
        </w:div>
      </w:divsChild>
    </w:div>
    <w:div w:id="1661881739">
      <w:bodyDiv w:val="1"/>
      <w:marLeft w:val="0"/>
      <w:marRight w:val="0"/>
      <w:marTop w:val="0"/>
      <w:marBottom w:val="0"/>
      <w:divBdr>
        <w:top w:val="none" w:sz="0" w:space="0" w:color="auto"/>
        <w:left w:val="none" w:sz="0" w:space="0" w:color="auto"/>
        <w:bottom w:val="none" w:sz="0" w:space="0" w:color="auto"/>
        <w:right w:val="none" w:sz="0" w:space="0" w:color="auto"/>
      </w:divBdr>
    </w:div>
    <w:div w:id="1675767021">
      <w:bodyDiv w:val="1"/>
      <w:marLeft w:val="0"/>
      <w:marRight w:val="0"/>
      <w:marTop w:val="0"/>
      <w:marBottom w:val="0"/>
      <w:divBdr>
        <w:top w:val="none" w:sz="0" w:space="0" w:color="auto"/>
        <w:left w:val="none" w:sz="0" w:space="0" w:color="auto"/>
        <w:bottom w:val="none" w:sz="0" w:space="0" w:color="auto"/>
        <w:right w:val="none" w:sz="0" w:space="0" w:color="auto"/>
      </w:divBdr>
    </w:div>
    <w:div w:id="1687173270">
      <w:bodyDiv w:val="1"/>
      <w:marLeft w:val="0"/>
      <w:marRight w:val="0"/>
      <w:marTop w:val="0"/>
      <w:marBottom w:val="0"/>
      <w:divBdr>
        <w:top w:val="none" w:sz="0" w:space="0" w:color="auto"/>
        <w:left w:val="none" w:sz="0" w:space="0" w:color="auto"/>
        <w:bottom w:val="none" w:sz="0" w:space="0" w:color="auto"/>
        <w:right w:val="none" w:sz="0" w:space="0" w:color="auto"/>
      </w:divBdr>
    </w:div>
    <w:div w:id="1757821931">
      <w:bodyDiv w:val="1"/>
      <w:marLeft w:val="0"/>
      <w:marRight w:val="0"/>
      <w:marTop w:val="0"/>
      <w:marBottom w:val="0"/>
      <w:divBdr>
        <w:top w:val="none" w:sz="0" w:space="0" w:color="auto"/>
        <w:left w:val="none" w:sz="0" w:space="0" w:color="auto"/>
        <w:bottom w:val="none" w:sz="0" w:space="0" w:color="auto"/>
        <w:right w:val="none" w:sz="0" w:space="0" w:color="auto"/>
      </w:divBdr>
    </w:div>
    <w:div w:id="1783303981">
      <w:bodyDiv w:val="1"/>
      <w:marLeft w:val="0"/>
      <w:marRight w:val="0"/>
      <w:marTop w:val="0"/>
      <w:marBottom w:val="0"/>
      <w:divBdr>
        <w:top w:val="none" w:sz="0" w:space="0" w:color="auto"/>
        <w:left w:val="none" w:sz="0" w:space="0" w:color="auto"/>
        <w:bottom w:val="none" w:sz="0" w:space="0" w:color="auto"/>
        <w:right w:val="none" w:sz="0" w:space="0" w:color="auto"/>
      </w:divBdr>
    </w:div>
    <w:div w:id="1892576063">
      <w:bodyDiv w:val="1"/>
      <w:marLeft w:val="0"/>
      <w:marRight w:val="0"/>
      <w:marTop w:val="0"/>
      <w:marBottom w:val="0"/>
      <w:divBdr>
        <w:top w:val="none" w:sz="0" w:space="0" w:color="auto"/>
        <w:left w:val="none" w:sz="0" w:space="0" w:color="auto"/>
        <w:bottom w:val="none" w:sz="0" w:space="0" w:color="auto"/>
        <w:right w:val="none" w:sz="0" w:space="0" w:color="auto"/>
      </w:divBdr>
    </w:div>
    <w:div w:id="1896576813">
      <w:bodyDiv w:val="1"/>
      <w:marLeft w:val="0"/>
      <w:marRight w:val="0"/>
      <w:marTop w:val="0"/>
      <w:marBottom w:val="0"/>
      <w:divBdr>
        <w:top w:val="none" w:sz="0" w:space="0" w:color="auto"/>
        <w:left w:val="none" w:sz="0" w:space="0" w:color="auto"/>
        <w:bottom w:val="none" w:sz="0" w:space="0" w:color="auto"/>
        <w:right w:val="none" w:sz="0" w:space="0" w:color="auto"/>
      </w:divBdr>
    </w:div>
    <w:div w:id="1906645157">
      <w:bodyDiv w:val="1"/>
      <w:marLeft w:val="0"/>
      <w:marRight w:val="0"/>
      <w:marTop w:val="0"/>
      <w:marBottom w:val="0"/>
      <w:divBdr>
        <w:top w:val="none" w:sz="0" w:space="0" w:color="auto"/>
        <w:left w:val="none" w:sz="0" w:space="0" w:color="auto"/>
        <w:bottom w:val="none" w:sz="0" w:space="0" w:color="auto"/>
        <w:right w:val="none" w:sz="0" w:space="0" w:color="auto"/>
      </w:divBdr>
    </w:div>
    <w:div w:id="1937906639">
      <w:bodyDiv w:val="1"/>
      <w:marLeft w:val="0"/>
      <w:marRight w:val="0"/>
      <w:marTop w:val="0"/>
      <w:marBottom w:val="0"/>
      <w:divBdr>
        <w:top w:val="none" w:sz="0" w:space="0" w:color="auto"/>
        <w:left w:val="none" w:sz="0" w:space="0" w:color="auto"/>
        <w:bottom w:val="none" w:sz="0" w:space="0" w:color="auto"/>
        <w:right w:val="none" w:sz="0" w:space="0" w:color="auto"/>
      </w:divBdr>
    </w:div>
    <w:div w:id="1939561550">
      <w:bodyDiv w:val="1"/>
      <w:marLeft w:val="0"/>
      <w:marRight w:val="0"/>
      <w:marTop w:val="0"/>
      <w:marBottom w:val="0"/>
      <w:divBdr>
        <w:top w:val="none" w:sz="0" w:space="0" w:color="auto"/>
        <w:left w:val="none" w:sz="0" w:space="0" w:color="auto"/>
        <w:bottom w:val="none" w:sz="0" w:space="0" w:color="auto"/>
        <w:right w:val="none" w:sz="0" w:space="0" w:color="auto"/>
      </w:divBdr>
    </w:div>
    <w:div w:id="1977370223">
      <w:bodyDiv w:val="1"/>
      <w:marLeft w:val="0"/>
      <w:marRight w:val="0"/>
      <w:marTop w:val="0"/>
      <w:marBottom w:val="0"/>
      <w:divBdr>
        <w:top w:val="none" w:sz="0" w:space="0" w:color="auto"/>
        <w:left w:val="none" w:sz="0" w:space="0" w:color="auto"/>
        <w:bottom w:val="none" w:sz="0" w:space="0" w:color="auto"/>
        <w:right w:val="none" w:sz="0" w:space="0" w:color="auto"/>
      </w:divBdr>
    </w:div>
    <w:div w:id="1982883709">
      <w:bodyDiv w:val="1"/>
      <w:marLeft w:val="0"/>
      <w:marRight w:val="0"/>
      <w:marTop w:val="0"/>
      <w:marBottom w:val="0"/>
      <w:divBdr>
        <w:top w:val="none" w:sz="0" w:space="0" w:color="auto"/>
        <w:left w:val="none" w:sz="0" w:space="0" w:color="auto"/>
        <w:bottom w:val="none" w:sz="0" w:space="0" w:color="auto"/>
        <w:right w:val="none" w:sz="0" w:space="0" w:color="auto"/>
      </w:divBdr>
    </w:div>
    <w:div w:id="2114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F6B44-C9F7-4353-B600-46DBD701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12878</Words>
  <Characters>87666</Characters>
  <DocSecurity>0</DocSecurity>
  <Lines>730</Lines>
  <Paragraphs>200</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OPIS PRZEDMIOTU ZAMÓWIENIA  DLA CZĘŚCI I</vt:lpstr>
      <vt:lpstr>ZMIENIONY</vt:lpstr>
      <vt:lpstr/>
      <vt:lpstr>Usługa ubezpieczenia odpowiedzialności cywilnej: w związku z prowadzoną działaln</vt:lpstr>
    </vt:vector>
  </TitlesOfParts>
  <Company/>
  <LinksUpToDate>false</LinksUpToDate>
  <CharactersWithSpaces>100344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2023-10-20T11:35:00Z</cp:lastPrinted>
  <dcterms:created xsi:type="dcterms:W3CDTF">2024-11-20T11:07:00Z</dcterms:created>
  <dcterms:modified xsi:type="dcterms:W3CDTF">2024-11-21T08:01:00Z</dcterms:modified>
</cp:coreProperties>
</file>