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0262AE" w:rsidRDefault="00E53473" w:rsidP="000262AE">
      <w:pPr>
        <w:rPr>
          <w:rFonts w:asciiTheme="minorHAnsi" w:eastAsia="Calibri" w:hAnsiTheme="minorHAnsi" w:cstheme="minorHAnsi"/>
          <w:sz w:val="20"/>
          <w:lang w:eastAsia="en-US"/>
        </w:rPr>
      </w:pPr>
      <w:r w:rsidRPr="000262A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AE4136" w:rsidRPr="000262AE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0262AE">
        <w:rPr>
          <w:rFonts w:asciiTheme="minorHAnsi" w:eastAsia="Calibri" w:hAnsiTheme="minorHAnsi" w:cstheme="minorHAnsi"/>
          <w:sz w:val="20"/>
          <w:lang w:eastAsia="en-US"/>
        </w:rPr>
        <w:t>-</w:t>
      </w:r>
      <w:r w:rsidR="000262AE" w:rsidRPr="000262AE">
        <w:rPr>
          <w:rFonts w:asciiTheme="minorHAnsi" w:eastAsia="Calibri" w:hAnsiTheme="minorHAnsi" w:cstheme="minorHAnsi"/>
          <w:sz w:val="20"/>
          <w:lang w:eastAsia="en-US"/>
        </w:rPr>
        <w:t>8</w:t>
      </w:r>
      <w:r w:rsidR="00745A9E">
        <w:rPr>
          <w:rFonts w:asciiTheme="minorHAnsi" w:eastAsia="Calibri" w:hAnsiTheme="minorHAnsi" w:cstheme="minorHAnsi"/>
          <w:sz w:val="20"/>
          <w:lang w:eastAsia="en-US"/>
        </w:rPr>
        <w:t>46</w:t>
      </w:r>
      <w:r w:rsidR="001E1E80" w:rsidRPr="000262AE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0262AE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0262AE" w:rsidRDefault="005A05FF" w:rsidP="000262AE">
      <w:pPr>
        <w:pStyle w:val="Tekstpodstawowy"/>
        <w:widowControl/>
        <w:rPr>
          <w:rFonts w:asciiTheme="minorHAnsi" w:eastAsia="Calibri" w:hAnsiTheme="minorHAnsi" w:cstheme="minorHAnsi"/>
        </w:rPr>
      </w:pPr>
      <w:r w:rsidRPr="000262AE">
        <w:rPr>
          <w:rFonts w:asciiTheme="minorHAnsi" w:eastAsia="Calibri" w:hAnsiTheme="minorHAnsi" w:cstheme="minorHAnsi"/>
        </w:rPr>
        <w:t xml:space="preserve">Poznań, </w:t>
      </w:r>
      <w:r w:rsidR="00745A9E">
        <w:rPr>
          <w:rFonts w:asciiTheme="minorHAnsi" w:eastAsia="Calibri" w:hAnsiTheme="minorHAnsi" w:cstheme="minorHAnsi"/>
        </w:rPr>
        <w:t>06</w:t>
      </w:r>
      <w:r w:rsidRPr="000262AE">
        <w:rPr>
          <w:rFonts w:asciiTheme="minorHAnsi" w:eastAsia="Calibri" w:hAnsiTheme="minorHAnsi" w:cstheme="minorHAnsi"/>
        </w:rPr>
        <w:t>.</w:t>
      </w:r>
      <w:r w:rsidR="000262AE" w:rsidRPr="000262AE">
        <w:rPr>
          <w:rFonts w:asciiTheme="minorHAnsi" w:eastAsia="Calibri" w:hAnsiTheme="minorHAnsi" w:cstheme="minorHAnsi"/>
        </w:rPr>
        <w:t>07</w:t>
      </w:r>
      <w:r w:rsidR="001E1E80" w:rsidRPr="000262AE">
        <w:rPr>
          <w:rFonts w:asciiTheme="minorHAnsi" w:eastAsia="Calibri" w:hAnsiTheme="minorHAnsi" w:cstheme="minorHAnsi"/>
        </w:rPr>
        <w:t>.2023</w:t>
      </w:r>
      <w:r w:rsidRPr="000262AE">
        <w:rPr>
          <w:rFonts w:asciiTheme="minorHAnsi" w:eastAsia="Calibri" w:hAnsiTheme="minorHAnsi" w:cstheme="minorHAnsi"/>
        </w:rPr>
        <w:t xml:space="preserve"> r.</w:t>
      </w: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262AE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262AE" w:rsidRDefault="005A05FF" w:rsidP="000262AE">
      <w:pPr>
        <w:jc w:val="center"/>
        <w:rPr>
          <w:rFonts w:asciiTheme="minorHAnsi" w:eastAsia="Calibri" w:hAnsiTheme="minorHAnsi" w:cstheme="minorHAnsi"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0262AE" w:rsidRDefault="005A05FF" w:rsidP="000262AE">
      <w:pPr>
        <w:rPr>
          <w:rFonts w:asciiTheme="minorHAnsi" w:eastAsia="Calibri" w:hAnsiTheme="minorHAnsi" w:cstheme="minorHAnsi"/>
          <w:sz w:val="20"/>
        </w:rPr>
      </w:pPr>
    </w:p>
    <w:p w:rsidR="009635FA" w:rsidRPr="000262AE" w:rsidRDefault="005A05FF" w:rsidP="000262AE">
      <w:pPr>
        <w:jc w:val="both"/>
        <w:rPr>
          <w:rFonts w:asciiTheme="minorHAnsi" w:hAnsiTheme="minorHAnsi" w:cstheme="minorHAnsi"/>
          <w:b/>
          <w:sz w:val="20"/>
        </w:rPr>
      </w:pPr>
      <w:r w:rsidRPr="000262AE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0262AE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0262AE">
        <w:rPr>
          <w:rFonts w:asciiTheme="minorHAnsi" w:eastAsia="Calibri" w:hAnsiTheme="minorHAnsi" w:cstheme="minorHAnsi"/>
          <w:b/>
          <w:sz w:val="20"/>
        </w:rPr>
        <w:t>:</w:t>
      </w:r>
      <w:r w:rsidRPr="000262AE">
        <w:rPr>
          <w:rFonts w:asciiTheme="minorHAnsi" w:hAnsiTheme="minorHAnsi" w:cstheme="minorHAnsi"/>
          <w:b/>
          <w:sz w:val="20"/>
        </w:rPr>
        <w:t xml:space="preserve"> </w:t>
      </w:r>
      <w:r w:rsidR="000262AE" w:rsidRPr="000262AE">
        <w:rPr>
          <w:rFonts w:asciiTheme="minorHAnsi" w:hAnsiTheme="minorHAnsi" w:cstheme="minorHAnsi"/>
          <w:b/>
          <w:sz w:val="20"/>
        </w:rPr>
        <w:t>Przeprowadzenie konserwacji i przegl</w:t>
      </w:r>
      <w:r w:rsidR="00745A9E">
        <w:rPr>
          <w:rFonts w:asciiTheme="minorHAnsi" w:hAnsiTheme="minorHAnsi" w:cstheme="minorHAnsi"/>
          <w:b/>
          <w:sz w:val="20"/>
        </w:rPr>
        <w:t xml:space="preserve">ądów systemów klimatyzacyjnych </w:t>
      </w:r>
      <w:r w:rsidR="000262AE" w:rsidRPr="000262AE">
        <w:rPr>
          <w:rFonts w:asciiTheme="minorHAnsi" w:hAnsiTheme="minorHAnsi" w:cstheme="minorHAnsi"/>
          <w:b/>
          <w:sz w:val="20"/>
        </w:rPr>
        <w:t xml:space="preserve">o oznaczeniu (ZO/011/23) </w:t>
      </w:r>
      <w:r w:rsidR="009635FA" w:rsidRPr="000262AE">
        <w:rPr>
          <w:rFonts w:asciiTheme="minorHAnsi" w:eastAsia="Calibri" w:hAnsiTheme="minorHAnsi" w:cstheme="minorHAnsi"/>
          <w:sz w:val="20"/>
        </w:rPr>
        <w:t xml:space="preserve">prowadzonym </w:t>
      </w:r>
      <w:r w:rsidR="000262AE" w:rsidRPr="000262AE">
        <w:rPr>
          <w:rFonts w:asciiTheme="minorHAnsi" w:eastAsia="Calibri" w:hAnsiTheme="minorHAnsi" w:cstheme="minorHAnsi"/>
          <w:sz w:val="20"/>
        </w:rPr>
        <w:t xml:space="preserve">jako zapytanie ofertowe </w:t>
      </w:r>
      <w:r w:rsidR="009635FA" w:rsidRPr="000262AE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="009635FA" w:rsidRPr="000262AE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0262AE" w:rsidRDefault="009635FA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0262AE" w:rsidRDefault="00113E83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745A9E" w:rsidRDefault="00745A9E" w:rsidP="00745A9E">
      <w:pPr>
        <w:shd w:val="clear" w:color="auto" w:fill="FFFFFF"/>
        <w:rPr>
          <w:rFonts w:ascii="Helvetica" w:hAnsi="Helvetica" w:cs="Helvetica"/>
          <w:b/>
          <w:bCs/>
          <w:color w:val="666666"/>
          <w:sz w:val="30"/>
          <w:szCs w:val="30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  <w:r w:rsidRPr="00745A9E">
        <w:rPr>
          <w:rFonts w:asciiTheme="minorHAnsi" w:hAnsiTheme="minorHAnsi" w:cstheme="minorHAnsi"/>
          <w:sz w:val="20"/>
          <w:u w:val="single"/>
        </w:rPr>
        <w:t>Pytanie nr 1:</w:t>
      </w:r>
      <w:r w:rsidRPr="00745A9E">
        <w:rPr>
          <w:rFonts w:asciiTheme="minorHAnsi" w:hAnsiTheme="minorHAnsi" w:cstheme="minorHAnsi"/>
          <w:sz w:val="20"/>
        </w:rPr>
        <w:br/>
        <w:t>1. Pytanie odnośnie do budynek A - pozycja 7 i 8 (układ zasilający p.301) - prosimy o informację czy są to dwa zestawy SPLIT(zew. + wew. jak na rysunku) - czy jest to układ z jedną jednostką zewnętrzną (poz. 7).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  <w:u w:val="single"/>
        </w:rPr>
      </w:pPr>
      <w:r w:rsidRPr="00745A9E">
        <w:rPr>
          <w:rFonts w:asciiTheme="minorHAnsi" w:hAnsiTheme="minorHAnsi" w:cstheme="minorHAnsi"/>
          <w:sz w:val="20"/>
          <w:u w:val="single"/>
        </w:rPr>
        <w:t>Odpowiedź: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  <w:r w:rsidRPr="00745A9E">
        <w:rPr>
          <w:rFonts w:asciiTheme="minorHAnsi" w:hAnsiTheme="minorHAnsi" w:cstheme="minorHAnsi"/>
          <w:sz w:val="20"/>
        </w:rPr>
        <w:t>Poniżej przysyłam informację o zestawach typu SPLIT dla Sali 301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  <w:r w:rsidRPr="00745A9E">
        <w:rPr>
          <w:rFonts w:asciiTheme="minorHAnsi" w:hAnsiTheme="minorHAnsi" w:cstheme="minorHAnsi"/>
          <w:sz w:val="20"/>
        </w:rPr>
        <w:t>Dwie jednostki zewnętrzne  i każda jednostka zewnętrzna posiada jedną jednostkę wewnętrzną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900"/>
        <w:gridCol w:w="900"/>
      </w:tblGrid>
      <w:tr w:rsidR="00745A9E" w:rsidRPr="00745A9E" w:rsidTr="00745A9E">
        <w:trPr>
          <w:trHeight w:val="15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Klimatyzacja SPLIT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 xml:space="preserve">MCQUAY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sali 301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(strona prawa)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 xml:space="preserve">MCQUAY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 xml:space="preserve">M5C M062CR-AFAH-R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205 41806-00777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jedn. podsufitowa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 xml:space="preserve">MCQUAY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 xml:space="preserve">M5L C61DR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205 41903-00936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1+1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16 kW</w:t>
            </w:r>
          </w:p>
        </w:tc>
      </w:tr>
      <w:tr w:rsidR="00745A9E" w:rsidRPr="00745A9E" w:rsidTr="00745A9E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Klimatyzacja SPLIT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 xml:space="preserve">MCQUAY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sali 301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(strona lewa)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 xml:space="preserve">MCQUAY 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M5C M062CR-AFAH-R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205 41806-00775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jedn. podsufitowa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MCQUAY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M5L C61DR-FCCOA-R</w:t>
            </w:r>
            <w:r w:rsidRPr="00745A9E">
              <w:rPr>
                <w:rFonts w:asciiTheme="minorHAnsi" w:hAnsiTheme="minorHAnsi" w:cstheme="minorHAnsi"/>
                <w:sz w:val="20"/>
              </w:rPr>
              <w:br/>
              <w:t>205 419 03-00 930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1+1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745A9E" w:rsidRPr="00745A9E" w:rsidRDefault="00745A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45A9E">
              <w:rPr>
                <w:rFonts w:asciiTheme="minorHAnsi" w:hAnsiTheme="minorHAnsi" w:cstheme="minorHAnsi"/>
                <w:sz w:val="20"/>
              </w:rPr>
              <w:t>16 kW</w:t>
            </w:r>
          </w:p>
        </w:tc>
      </w:tr>
    </w:tbl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  <w:u w:val="single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  <w:r w:rsidRPr="00745A9E">
        <w:rPr>
          <w:rFonts w:asciiTheme="minorHAnsi" w:hAnsiTheme="minorHAnsi" w:cstheme="minorHAnsi"/>
          <w:sz w:val="20"/>
          <w:u w:val="single"/>
        </w:rPr>
        <w:t>Pytanie nr 2</w:t>
      </w:r>
      <w:r>
        <w:rPr>
          <w:rFonts w:asciiTheme="minorHAnsi" w:hAnsiTheme="minorHAnsi" w:cstheme="minorHAnsi"/>
          <w:sz w:val="20"/>
          <w:u w:val="single"/>
        </w:rPr>
        <w:t>:</w:t>
      </w:r>
      <w:r w:rsidRPr="00745A9E">
        <w:rPr>
          <w:rFonts w:asciiTheme="minorHAnsi" w:hAnsiTheme="minorHAnsi" w:cstheme="minorHAnsi"/>
          <w:sz w:val="20"/>
          <w:u w:val="single"/>
        </w:rPr>
        <w:br/>
      </w:r>
      <w:r w:rsidRPr="00745A9E">
        <w:rPr>
          <w:rFonts w:asciiTheme="minorHAnsi" w:hAnsiTheme="minorHAnsi" w:cstheme="minorHAnsi"/>
          <w:sz w:val="20"/>
        </w:rPr>
        <w:t>„Prosimy o informację z jak dużym wyprzedzeniem musimy kontaktować się przed przyjazdem na obiekt, czy z ekipą po budynku będzie poruszała się osoba techniczna? (Jaki jest dostęp do konkretnych pomieszczeń?)”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  <w:u w:val="single"/>
        </w:rPr>
      </w:pPr>
      <w:r w:rsidRPr="00745A9E">
        <w:rPr>
          <w:rFonts w:asciiTheme="minorHAnsi" w:hAnsiTheme="minorHAnsi" w:cstheme="minorHAnsi"/>
          <w:sz w:val="20"/>
          <w:u w:val="single"/>
        </w:rPr>
        <w:t>Odpowiedź:</w:t>
      </w:r>
      <w:bookmarkStart w:id="0" w:name="_GoBack"/>
      <w:bookmarkEnd w:id="0"/>
    </w:p>
    <w:p w:rsidR="00745A9E" w:rsidRPr="00745A9E" w:rsidRDefault="00745A9E" w:rsidP="00745A9E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745A9E">
        <w:rPr>
          <w:rFonts w:asciiTheme="minorHAnsi" w:hAnsiTheme="minorHAnsi" w:cstheme="minorHAnsi"/>
          <w:sz w:val="20"/>
        </w:rPr>
        <w:t>Standardowo prosimy o informację z wyprzedzeniem 48h w celu zaawizowania osób pracujących, organizacji nadzoru oraz dostępu do pomieszczeń. W wyjątkowych sytuacjach (brak dostępu do pomieszczenia, konferencje lub inne wydarzenia) zastrzegamy sobie wydłużenie tego terminu.</w:t>
      </w:r>
      <w:r>
        <w:rPr>
          <w:rFonts w:asciiTheme="minorHAnsi" w:hAnsiTheme="minorHAnsi" w:cstheme="minorHAnsi"/>
          <w:sz w:val="20"/>
        </w:rPr>
        <w:t xml:space="preserve"> </w:t>
      </w:r>
      <w:r w:rsidRPr="00745A9E">
        <w:rPr>
          <w:rFonts w:asciiTheme="minorHAnsi" w:hAnsiTheme="minorHAnsi" w:cstheme="minorHAnsi"/>
          <w:sz w:val="20"/>
        </w:rPr>
        <w:t>Rozpoczęcie prac serwisowych jak ich prowadzenie należy uzgodnić z pracownikiem UEP odpowiedzialnym za zadanie po podpisaniu umowy.</w:t>
      </w:r>
      <w:r>
        <w:rPr>
          <w:rFonts w:asciiTheme="minorHAnsi" w:hAnsiTheme="minorHAnsi" w:cstheme="minorHAnsi"/>
          <w:sz w:val="20"/>
        </w:rPr>
        <w:t xml:space="preserve"> </w:t>
      </w:r>
      <w:r w:rsidRPr="00745A9E">
        <w:rPr>
          <w:rFonts w:asciiTheme="minorHAnsi" w:hAnsiTheme="minorHAnsi" w:cstheme="minorHAnsi"/>
          <w:sz w:val="20"/>
        </w:rPr>
        <w:t>Dostęp do pomieszczeń  jest poprzez wydanie kart dostępu a do części pomieszczeń klucze.</w:t>
      </w: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745A9E" w:rsidRPr="00745A9E" w:rsidRDefault="00745A9E" w:rsidP="00745A9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3D" w:rsidRDefault="00A37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3D" w:rsidRDefault="00A37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3D" w:rsidRDefault="00A37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-319405</wp:posOffset>
          </wp:positionH>
          <wp:positionV relativeFrom="paragraph">
            <wp:posOffset>-629285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3D" w:rsidRDefault="00A37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35834"/>
    <w:multiLevelType w:val="multilevel"/>
    <w:tmpl w:val="2BA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30"/>
  </w:num>
  <w:num w:numId="5">
    <w:abstractNumId w:val="25"/>
  </w:num>
  <w:num w:numId="6">
    <w:abstractNumId w:val="39"/>
  </w:num>
  <w:num w:numId="7">
    <w:abstractNumId w:val="17"/>
  </w:num>
  <w:num w:numId="8">
    <w:abstractNumId w:val="10"/>
  </w:num>
  <w:num w:numId="9">
    <w:abstractNumId w:val="19"/>
  </w:num>
  <w:num w:numId="10">
    <w:abstractNumId w:val="27"/>
  </w:num>
  <w:num w:numId="11">
    <w:abstractNumId w:val="42"/>
  </w:num>
  <w:num w:numId="12">
    <w:abstractNumId w:val="24"/>
  </w:num>
  <w:num w:numId="13">
    <w:abstractNumId w:val="13"/>
  </w:num>
  <w:num w:numId="14">
    <w:abstractNumId w:val="8"/>
  </w:num>
  <w:num w:numId="15">
    <w:abstractNumId w:val="41"/>
  </w:num>
  <w:num w:numId="16">
    <w:abstractNumId w:val="16"/>
  </w:num>
  <w:num w:numId="17">
    <w:abstractNumId w:val="29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6"/>
  </w:num>
  <w:num w:numId="22">
    <w:abstractNumId w:val="32"/>
  </w:num>
  <w:num w:numId="23">
    <w:abstractNumId w:val="12"/>
  </w:num>
  <w:num w:numId="24">
    <w:abstractNumId w:val="22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7"/>
  </w:num>
  <w:num w:numId="29">
    <w:abstractNumId w:val="0"/>
  </w:num>
  <w:num w:numId="30">
    <w:abstractNumId w:val="20"/>
  </w:num>
  <w:num w:numId="31">
    <w:abstractNumId w:val="5"/>
  </w:num>
  <w:num w:numId="32">
    <w:abstractNumId w:val="23"/>
  </w:num>
  <w:num w:numId="33">
    <w:abstractNumId w:val="35"/>
  </w:num>
  <w:num w:numId="34">
    <w:abstractNumId w:val="31"/>
  </w:num>
  <w:num w:numId="35">
    <w:abstractNumId w:val="11"/>
  </w:num>
  <w:num w:numId="36">
    <w:abstractNumId w:val="6"/>
  </w:num>
  <w:num w:numId="37">
    <w:abstractNumId w:val="33"/>
  </w:num>
  <w:num w:numId="38">
    <w:abstractNumId w:val="15"/>
  </w:num>
  <w:num w:numId="39">
    <w:abstractNumId w:val="3"/>
  </w:num>
  <w:num w:numId="40">
    <w:abstractNumId w:val="26"/>
  </w:num>
  <w:num w:numId="41">
    <w:abstractNumId w:val="21"/>
  </w:num>
  <w:num w:numId="42">
    <w:abstractNumId w:val="34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262AE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45A9E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3753D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7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40108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5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78E8-9AD7-480F-BF84-B24E6FFD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9F2DF2C</Template>
  <TotalTime>590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64</cp:revision>
  <cp:lastPrinted>2023-07-05T12:38:00Z</cp:lastPrinted>
  <dcterms:created xsi:type="dcterms:W3CDTF">2021-03-11T10:42:00Z</dcterms:created>
  <dcterms:modified xsi:type="dcterms:W3CDTF">2023-07-05T12:42:00Z</dcterms:modified>
</cp:coreProperties>
</file>