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C6" w:rsidRPr="00D238C6" w:rsidRDefault="00D238C6" w:rsidP="00D238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238C6">
        <w:rPr>
          <w:rFonts w:ascii="Times New Roman" w:hAnsi="Times New Roman"/>
          <w:b/>
          <w:bCs/>
          <w:sz w:val="24"/>
          <w:szCs w:val="24"/>
        </w:rPr>
        <w:t>Załącznik nr 3.1 do SWZ</w:t>
      </w:r>
    </w:p>
    <w:p w:rsidR="00D238C6" w:rsidRPr="00DB1F17" w:rsidRDefault="00D238C6" w:rsidP="00D238C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238C6" w:rsidRDefault="00D238C6" w:rsidP="00D238C6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223"/>
        <w:gridCol w:w="1560"/>
        <w:gridCol w:w="1871"/>
        <w:gridCol w:w="1701"/>
      </w:tblGrid>
      <w:tr w:rsidR="00D238C6" w:rsidRPr="0068021E" w:rsidTr="003D3E91">
        <w:trPr>
          <w:trHeight w:val="666"/>
        </w:trPr>
        <w:tc>
          <w:tcPr>
            <w:tcW w:w="739" w:type="dxa"/>
            <w:shd w:val="clear" w:color="auto" w:fill="auto"/>
            <w:vAlign w:val="center"/>
          </w:tcPr>
          <w:p w:rsidR="00D238C6" w:rsidRPr="003D3E91" w:rsidRDefault="00D238C6" w:rsidP="00BA6081">
            <w:pPr>
              <w:tabs>
                <w:tab w:val="left" w:pos="0"/>
                <w:tab w:val="left" w:pos="110"/>
              </w:tabs>
              <w:spacing w:after="0" w:line="240" w:lineRule="auto"/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</w:t>
            </w:r>
          </w:p>
        </w:tc>
        <w:tc>
          <w:tcPr>
            <w:tcW w:w="1560" w:type="dxa"/>
            <w:vAlign w:val="center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b/>
                <w:sz w:val="20"/>
                <w:szCs w:val="20"/>
              </w:rPr>
              <w:t>WYMAGANA ODPOWIEDŹ</w:t>
            </w:r>
          </w:p>
        </w:tc>
        <w:tc>
          <w:tcPr>
            <w:tcW w:w="1871" w:type="dxa"/>
            <w:vAlign w:val="center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b/>
                <w:sz w:val="20"/>
                <w:szCs w:val="20"/>
              </w:rPr>
              <w:t>SZCZEGÓŁOWY OPIS PARAMETRÓW OFEROWANEGO PRZEDMIOTU ZAMOWIENIA</w:t>
            </w:r>
          </w:p>
        </w:tc>
        <w:tc>
          <w:tcPr>
            <w:tcW w:w="1701" w:type="dxa"/>
            <w:vAlign w:val="center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</w:tr>
      <w:tr w:rsidR="00D238C6" w:rsidRPr="004325EF" w:rsidTr="003D3E91">
        <w:trPr>
          <w:trHeight w:val="666"/>
        </w:trPr>
        <w:tc>
          <w:tcPr>
            <w:tcW w:w="739" w:type="dxa"/>
            <w:shd w:val="clear" w:color="auto" w:fill="auto"/>
          </w:tcPr>
          <w:p w:rsidR="00D238C6" w:rsidRPr="003D3E91" w:rsidRDefault="00D238C6" w:rsidP="00D238C6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1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 xml:space="preserve">Adaptacja posiadanych na salach 28 zestawów edukacyjnych (mikroskopów </w:t>
            </w:r>
            <w:proofErr w:type="spellStart"/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Leica</w:t>
            </w:r>
            <w:proofErr w:type="spellEnd"/>
            <w:r w:rsidRPr="003D3E91">
              <w:rPr>
                <w:rFonts w:asciiTheme="minorHAnsi" w:hAnsiTheme="minorHAnsi" w:cstheme="minorHAnsi"/>
                <w:sz w:val="20"/>
                <w:szCs w:val="20"/>
              </w:rPr>
              <w:t xml:space="preserve"> DM500 z kamerami </w:t>
            </w:r>
            <w:proofErr w:type="spellStart"/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Leica</w:t>
            </w:r>
            <w:proofErr w:type="spellEnd"/>
            <w:r w:rsidRPr="003D3E91">
              <w:rPr>
                <w:rFonts w:asciiTheme="minorHAnsi" w:hAnsiTheme="minorHAnsi" w:cstheme="minorHAnsi"/>
                <w:sz w:val="20"/>
                <w:szCs w:val="20"/>
              </w:rPr>
              <w:t xml:space="preserve"> ICC50W) do nowego oprogramowania, bez konieczności ingerowania w infrastrukturę sieciową i przy zachowanej funkcjonalności, bez konieczności dodatkowych przewodów oraz urządzeń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  <w:tc>
          <w:tcPr>
            <w:tcW w:w="1871" w:type="dxa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TAK-15 pkt</w:t>
            </w:r>
          </w:p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NIE-0 pkt</w:t>
            </w:r>
          </w:p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8C6" w:rsidRPr="004325EF" w:rsidTr="003D3E91">
        <w:trPr>
          <w:trHeight w:val="666"/>
        </w:trPr>
        <w:tc>
          <w:tcPr>
            <w:tcW w:w="739" w:type="dxa"/>
            <w:shd w:val="clear" w:color="auto" w:fill="auto"/>
          </w:tcPr>
          <w:p w:rsidR="00D238C6" w:rsidRPr="003D3E91" w:rsidRDefault="00D238C6" w:rsidP="00D238C6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1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auto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Uchwyt do przenoszenia mikroskopu wbudowany w statyw mikroskopu, nie wystaj</w:t>
            </w:r>
            <w:bookmarkStart w:id="0" w:name="_GoBack"/>
            <w:bookmarkEnd w:id="0"/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ący poza kontur mikroskopu oraz miejsce do przechowywania przewodu zasilającego</w:t>
            </w:r>
          </w:p>
        </w:tc>
        <w:tc>
          <w:tcPr>
            <w:tcW w:w="1560" w:type="dxa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  <w:tc>
          <w:tcPr>
            <w:tcW w:w="1871" w:type="dxa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 xml:space="preserve">TAK- 10 pkt </w:t>
            </w:r>
          </w:p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NIE-0 pkt</w:t>
            </w:r>
          </w:p>
        </w:tc>
      </w:tr>
      <w:tr w:rsidR="00D238C6" w:rsidRPr="004325EF" w:rsidTr="003D3E91">
        <w:trPr>
          <w:trHeight w:val="666"/>
        </w:trPr>
        <w:tc>
          <w:tcPr>
            <w:tcW w:w="739" w:type="dxa"/>
            <w:shd w:val="clear" w:color="auto" w:fill="auto"/>
          </w:tcPr>
          <w:p w:rsidR="00D238C6" w:rsidRPr="003D3E91" w:rsidRDefault="00D238C6" w:rsidP="00D238C6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1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auto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Okres gwarancji dla wszystkich urządzeń co najmniej 36 mies. od daty podpisania przez obie strony protokołu zdawczo – odbiorczego</w:t>
            </w:r>
          </w:p>
        </w:tc>
        <w:tc>
          <w:tcPr>
            <w:tcW w:w="1560" w:type="dxa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  <w:tc>
          <w:tcPr>
            <w:tcW w:w="1871" w:type="dxa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TAK – 15 pkt</w:t>
            </w:r>
          </w:p>
          <w:p w:rsidR="00D238C6" w:rsidRPr="003D3E91" w:rsidRDefault="00D238C6" w:rsidP="00BA60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E91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</w:tbl>
    <w:p w:rsidR="00D238C6" w:rsidRPr="00DB1F17" w:rsidRDefault="00D238C6" w:rsidP="00D238C6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6E2BBC" w:rsidRDefault="006E2BBC"/>
    <w:sectPr w:rsidR="006E2BBC" w:rsidSect="00ED61E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91" w:rsidRDefault="005B1491">
      <w:pPr>
        <w:spacing w:after="0" w:line="240" w:lineRule="auto"/>
      </w:pPr>
      <w:r>
        <w:separator/>
      </w:r>
    </w:p>
  </w:endnote>
  <w:endnote w:type="continuationSeparator" w:id="0">
    <w:p w:rsidR="005B1491" w:rsidRDefault="005B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674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1A19" w:rsidRDefault="00D238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A25BE" w:rsidRDefault="005B14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91" w:rsidRDefault="005B1491">
      <w:pPr>
        <w:spacing w:after="0" w:line="240" w:lineRule="auto"/>
      </w:pPr>
      <w:r>
        <w:separator/>
      </w:r>
    </w:p>
  </w:footnote>
  <w:footnote w:type="continuationSeparator" w:id="0">
    <w:p w:rsidR="005B1491" w:rsidRDefault="005B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C25E8"/>
    <w:multiLevelType w:val="hybridMultilevel"/>
    <w:tmpl w:val="4F9A2FB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C6"/>
    <w:rsid w:val="003D3E91"/>
    <w:rsid w:val="005B1491"/>
    <w:rsid w:val="006E2BBC"/>
    <w:rsid w:val="00D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13D19-6C0E-432F-8E55-9F0FED0A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C6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8C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238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Paulina Kowalska</cp:lastModifiedBy>
  <cp:revision>2</cp:revision>
  <dcterms:created xsi:type="dcterms:W3CDTF">2024-09-23T10:36:00Z</dcterms:created>
  <dcterms:modified xsi:type="dcterms:W3CDTF">2024-09-24T07:12:00Z</dcterms:modified>
</cp:coreProperties>
</file>