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4CE2" w14:textId="5A1DB157" w:rsidR="00E75D8A" w:rsidRDefault="00E65D7C" w:rsidP="00F706B9">
      <w:r w:rsidRPr="00B878B8">
        <w:rPr>
          <w:b/>
          <w:bCs/>
        </w:rPr>
        <w:t>Pakiet nr 1</w:t>
      </w:r>
      <w:r>
        <w:t xml:space="preserve"> </w:t>
      </w:r>
      <w:r w:rsidR="00B878B8">
        <w:tab/>
      </w:r>
      <w:r w:rsidR="00B878B8">
        <w:tab/>
      </w:r>
      <w:r w:rsidR="00B878B8">
        <w:tab/>
      </w:r>
      <w:r w:rsidR="00B878B8">
        <w:tab/>
      </w:r>
      <w:r w:rsidR="00B878B8">
        <w:tab/>
      </w:r>
      <w:r w:rsidR="00B878B8">
        <w:tab/>
      </w:r>
      <w:r w:rsidR="00B878B8">
        <w:tab/>
      </w:r>
      <w:r w:rsidR="00B878B8">
        <w:tab/>
        <w:t>Załącznik nr 2 do 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55"/>
        <w:gridCol w:w="561"/>
        <w:gridCol w:w="592"/>
        <w:gridCol w:w="1421"/>
        <w:gridCol w:w="828"/>
        <w:gridCol w:w="1798"/>
      </w:tblGrid>
      <w:tr w:rsidR="00847883" w14:paraId="17F43B46" w14:textId="77777777" w:rsidTr="00847883">
        <w:tc>
          <w:tcPr>
            <w:tcW w:w="2955" w:type="dxa"/>
          </w:tcPr>
          <w:p w14:paraId="6C2B49F1" w14:textId="4A0D5812" w:rsidR="00847883" w:rsidRDefault="00847883" w:rsidP="00847883">
            <w:pPr>
              <w:jc w:val="center"/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561" w:type="dxa"/>
          </w:tcPr>
          <w:p w14:paraId="53C09005" w14:textId="57326502" w:rsidR="00847883" w:rsidRDefault="00847883" w:rsidP="00847883">
            <w:pPr>
              <w:jc w:val="center"/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592" w:type="dxa"/>
            <w:vAlign w:val="center"/>
          </w:tcPr>
          <w:p w14:paraId="1D61F832" w14:textId="1ECD04A7" w:rsidR="00847883" w:rsidRDefault="00847883" w:rsidP="00847883">
            <w:pPr>
              <w:jc w:val="center"/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421" w:type="dxa"/>
          </w:tcPr>
          <w:p w14:paraId="527B4A9D" w14:textId="5D2424CC" w:rsidR="00847883" w:rsidRDefault="00847883" w:rsidP="00847883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netto</w:t>
            </w:r>
          </w:p>
        </w:tc>
        <w:tc>
          <w:tcPr>
            <w:tcW w:w="828" w:type="dxa"/>
          </w:tcPr>
          <w:p w14:paraId="5EEA4891" w14:textId="54F9D655" w:rsidR="00847883" w:rsidRDefault="00847883" w:rsidP="00847883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 VAT</w:t>
            </w:r>
          </w:p>
        </w:tc>
        <w:tc>
          <w:tcPr>
            <w:tcW w:w="1798" w:type="dxa"/>
          </w:tcPr>
          <w:p w14:paraId="5CEED337" w14:textId="202F4B5E" w:rsidR="00847883" w:rsidRDefault="00847883" w:rsidP="00847883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847883" w:rsidRPr="00B878B8" w14:paraId="3C430749" w14:textId="77777777" w:rsidTr="00847883">
        <w:tc>
          <w:tcPr>
            <w:tcW w:w="2955" w:type="dxa"/>
          </w:tcPr>
          <w:p w14:paraId="1ABB9114" w14:textId="6C1DB753" w:rsidR="00847883" w:rsidRPr="00B878B8" w:rsidRDefault="00847883" w:rsidP="0084788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78B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do automatycznego ucisku klatki piersiowej</w:t>
            </w:r>
          </w:p>
          <w:p w14:paraId="0F929BDD" w14:textId="7E7640F0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13EF7043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721FF1" w14:textId="4B0EDADF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8B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2" w:type="dxa"/>
          </w:tcPr>
          <w:p w14:paraId="4E0969A9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400BEF" w14:textId="63B2663F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8B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14:paraId="2B16B02F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</w:tcPr>
          <w:p w14:paraId="309C0434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71C52E" w14:textId="5A274C03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8B8">
              <w:rPr>
                <w:rFonts w:cstheme="minorHAnsi"/>
                <w:sz w:val="20"/>
                <w:szCs w:val="20"/>
              </w:rPr>
              <w:t>8%</w:t>
            </w:r>
          </w:p>
        </w:tc>
        <w:tc>
          <w:tcPr>
            <w:tcW w:w="1798" w:type="dxa"/>
          </w:tcPr>
          <w:p w14:paraId="47A641D7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883" w:rsidRPr="00B878B8" w14:paraId="3F9FEAC7" w14:textId="77777777" w:rsidTr="00847883">
        <w:tc>
          <w:tcPr>
            <w:tcW w:w="2955" w:type="dxa"/>
          </w:tcPr>
          <w:p w14:paraId="53E37BC5" w14:textId="148B0058" w:rsidR="00847883" w:rsidRPr="00B878B8" w:rsidRDefault="00847883" w:rsidP="0084788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78B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Inne koszty (jakie?)</w:t>
            </w:r>
          </w:p>
        </w:tc>
        <w:tc>
          <w:tcPr>
            <w:tcW w:w="561" w:type="dxa"/>
          </w:tcPr>
          <w:p w14:paraId="5910191E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</w:tcPr>
          <w:p w14:paraId="59A08AF5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D2C9424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FFCAE4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</w:tcPr>
          <w:p w14:paraId="361790A1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1143772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883" w:rsidRPr="00B878B8" w14:paraId="481300C0" w14:textId="77777777" w:rsidTr="0058200B">
        <w:tc>
          <w:tcPr>
            <w:tcW w:w="4108" w:type="dxa"/>
            <w:gridSpan w:val="3"/>
          </w:tcPr>
          <w:p w14:paraId="68BD8420" w14:textId="3B34FFB9" w:rsidR="00847883" w:rsidRPr="00B878B8" w:rsidRDefault="00847883" w:rsidP="0084788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878B8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21" w:type="dxa"/>
          </w:tcPr>
          <w:p w14:paraId="25CCA613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82AA66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" w:type="dxa"/>
          </w:tcPr>
          <w:p w14:paraId="34CFDEAD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59E6199" w14:textId="77777777" w:rsidR="00847883" w:rsidRPr="00B878B8" w:rsidRDefault="00847883" w:rsidP="008478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8ABAA7F" w14:textId="77777777" w:rsidR="00F706B9" w:rsidRPr="00B878B8" w:rsidRDefault="00F706B9" w:rsidP="00F706B9">
      <w:pPr>
        <w:rPr>
          <w:sz w:val="10"/>
          <w:szCs w:val="10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78"/>
        <w:gridCol w:w="1480"/>
        <w:gridCol w:w="11"/>
        <w:gridCol w:w="1289"/>
        <w:gridCol w:w="1660"/>
        <w:gridCol w:w="595"/>
        <w:gridCol w:w="325"/>
        <w:gridCol w:w="920"/>
      </w:tblGrid>
      <w:tr w:rsidR="00F706B9" w:rsidRPr="00B878B8" w14:paraId="374C635C" w14:textId="77777777" w:rsidTr="00B878B8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02FDEA3F" w:rsidR="00F706B9" w:rsidRPr="00B878B8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Producent:</w:t>
            </w:r>
            <w:r w:rsidR="00847883"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B878B8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B878B8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B878B8" w14:paraId="28CA5583" w14:textId="77777777" w:rsidTr="00B878B8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058B065B" w:rsidR="00F706B9" w:rsidRPr="00B878B8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pochodzenia:</w:t>
            </w:r>
            <w:r w:rsidR="00847883"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B878B8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B878B8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B878B8" w14:paraId="2A265468" w14:textId="77777777" w:rsidTr="00B878B8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6E16DE5D" w:rsidR="00F706B9" w:rsidRPr="00B878B8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model:</w:t>
            </w:r>
            <w:r w:rsidR="00847883"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B878B8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B878B8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B878B8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B878B8" w14:paraId="3B3781A5" w14:textId="77777777" w:rsidTr="00B878B8">
        <w:trPr>
          <w:trHeight w:val="30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21AA1655" w:rsidR="00F706B9" w:rsidRPr="00B878B8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produkcji: (wyprodukowany nie wcześniej niż w 2023r.</w:t>
            </w:r>
            <w:r w:rsidR="0088243F"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/2024r.</w:t>
            </w:r>
            <w:r w:rsidRPr="00B878B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fabrycznie nowy): ………....……………</w:t>
            </w:r>
          </w:p>
        </w:tc>
      </w:tr>
      <w:tr w:rsidR="00B878B8" w:rsidRPr="00F706B9" w14:paraId="091EBC05" w14:textId="77777777" w:rsidTr="00B878B8">
        <w:trPr>
          <w:trHeight w:val="30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52D11" w14:textId="77777777" w:rsidR="00B878B8" w:rsidRPr="00B878B8" w:rsidRDefault="00B878B8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</w:tr>
      <w:tr w:rsidR="00847883" w:rsidRPr="00F706B9" w14:paraId="60A9B955" w14:textId="77777777" w:rsidTr="00B878B8">
        <w:trPr>
          <w:gridAfter w:val="2"/>
          <w:wAfter w:w="1245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847883" w:rsidRPr="00F706B9" w:rsidRDefault="0084788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61FC0278" w:rsidR="00847883" w:rsidRPr="00F706B9" w:rsidRDefault="0084788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wymagane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CC3" w14:textId="0D5A8580" w:rsidR="00847883" w:rsidRPr="00F706B9" w:rsidRDefault="0084788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 oferowane</w:t>
            </w:r>
          </w:p>
        </w:tc>
      </w:tr>
      <w:tr w:rsidR="00847883" w:rsidRPr="00F706B9" w14:paraId="323B8EE7" w14:textId="77777777" w:rsidTr="00B878B8">
        <w:trPr>
          <w:gridAfter w:val="2"/>
          <w:wAfter w:w="1245" w:type="dxa"/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073A716F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Prowadzenie uciśnięć klatki piersiowej za pomocą mechanicznego tłoka w trybie 30 ucisków / 2 oddechy ratownicze oraz możliwość pracy w trybie ciągłym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13F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424EB004" w14:textId="77777777" w:rsidTr="00B878B8">
        <w:trPr>
          <w:gridAfter w:val="2"/>
          <w:wAfter w:w="1245" w:type="dxa"/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939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Cykl pracy urządzenia:</w:t>
            </w:r>
          </w:p>
          <w:p w14:paraId="6062EBE4" w14:textId="47A01B93" w:rsidR="00847883" w:rsidRPr="00847883" w:rsidRDefault="00847883" w:rsidP="0080065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 50% kompresja / 50 % dekompresja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CA8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3F2F1D61" w14:textId="77777777" w:rsidTr="00B878B8">
        <w:trPr>
          <w:gridAfter w:val="2"/>
          <w:wAfter w:w="1245" w:type="dxa"/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A0B" w14:textId="1558E8A7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Częstość kompresji zawarta w zakresie od 100 – 120 uciśnięć na minutę. Możliwość regulacji przynajmniej 3 prędkości uciśnięć w zakresie zgodnym z wytycznymi.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74C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20BEB154" w14:textId="77777777" w:rsidTr="00B878B8">
        <w:trPr>
          <w:gridAfter w:val="2"/>
          <w:wAfter w:w="1245" w:type="dxa"/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9E8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0B1" w14:textId="78040E91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System uciśnięć oparty na ramionach dla lepszej stabilizacji podczas reanimacji, nie dopuszcza się urządzeń leżących bezpośrednio na klatce piersiowej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DC0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7D2150A7" w14:textId="77777777" w:rsidTr="00B878B8">
        <w:trPr>
          <w:gridAfter w:val="2"/>
          <w:wAfter w:w="1245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1B8" w14:textId="1BD85E9B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Ładowanie urządzenia wraz z widocznym wskaźnikiem stanu naładowania baterii bez otwierania całego plecaka/torby i/lub wyjmowania urządzenia z plecaka/torby</w:t>
            </w:r>
            <w:r w:rsidRPr="00E65D7C">
              <w:rPr>
                <w:rFonts w:cstheme="minorHAnsi"/>
                <w:color w:val="FF0000"/>
                <w:sz w:val="16"/>
                <w:szCs w:val="16"/>
              </w:rPr>
              <w:t xml:space="preserve">. </w:t>
            </w:r>
            <w:r w:rsidRPr="004B1AA6">
              <w:rPr>
                <w:rFonts w:cstheme="minorHAnsi"/>
                <w:sz w:val="16"/>
                <w:szCs w:val="16"/>
              </w:rPr>
              <w:t>Plecak/torba lekka ze sztywną obudową z poliwęglanu dla wyższej odporności</w:t>
            </w:r>
            <w:r w:rsidRPr="00847883">
              <w:rPr>
                <w:rFonts w:cstheme="minorHAnsi"/>
                <w:sz w:val="16"/>
                <w:szCs w:val="16"/>
              </w:rPr>
              <w:t>, odporna na uszkodzenia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047" w14:textId="31A5DC83" w:rsidR="00847883" w:rsidRPr="00847883" w:rsidRDefault="00E65D7C" w:rsidP="00E65D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1BEE334B" w14:textId="77777777" w:rsidTr="00B878B8">
        <w:trPr>
          <w:gridAfter w:val="2"/>
          <w:wAfter w:w="1245" w:type="dxa"/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80B" w14:textId="7E831BC9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Na wyposażeniu deska pod plecy grubości max 15 mm wykonana z jednolitego odlewu bez łączeń/ skręceń, łatwa do dezynfekcji, z min. 8 punktami montażowymi do transportu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FC9" w14:textId="5E47F195" w:rsidR="00847883" w:rsidRPr="00847883" w:rsidRDefault="00E65D7C" w:rsidP="00E65D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5D2F0723" w14:textId="77777777" w:rsidTr="00B878B8">
        <w:trPr>
          <w:gridAfter w:val="2"/>
          <w:wAfter w:w="1245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5F55F0AF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cstheme="minorHAnsi"/>
                <w:sz w:val="16"/>
                <w:szCs w:val="16"/>
              </w:rPr>
              <w:t>Deska stabilizująca pod plecy posiadająca na brzegach wytrzymałe metalowe miejsca przyczepu dla głównego urządzenia, szer. każdego z miejsc przyczepu min.10 cm, umożliwiająca stabilny chwyt i możliwość szybkiego, łatwego przesuwania i wycentrowania deski do prawidłowej pozycji pod plecami pacjenta.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CF6F" w14:textId="2877C2CD" w:rsidR="00847883" w:rsidRPr="00847883" w:rsidRDefault="00E65D7C" w:rsidP="00E65D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22F020F4" w14:textId="77777777" w:rsidTr="00B878B8">
        <w:trPr>
          <w:gridAfter w:val="2"/>
          <w:wAfter w:w="1245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157908DE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cstheme="minorHAnsi"/>
                <w:sz w:val="16"/>
                <w:szCs w:val="16"/>
              </w:rPr>
              <w:t>Deska pod plecy wygięta na końcach i umożliwiająca personelowi pełen chwyt po obu stronach i wykorzystanie jej podczas przenoszenia pacjenta jako wsparcie pleców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EDD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14247280" w14:textId="77777777" w:rsidTr="00B878B8">
        <w:trPr>
          <w:gridAfter w:val="2"/>
          <w:wAfter w:w="1245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7C20B7BE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Głębokość kompresji: w zakresie między 4 - 6 cm praca zgodna z wytycznymi AHA i ERC z 2015 roku lub równoważne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B31" w14:textId="21628FD6" w:rsidR="00847883" w:rsidRPr="00847883" w:rsidRDefault="00E65D7C" w:rsidP="00E65D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218E6EA9" w14:textId="77777777" w:rsidTr="00B878B8">
        <w:trPr>
          <w:gridAfter w:val="2"/>
          <w:wAfter w:w="1245" w:type="dxa"/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B33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Urządzenie umożliwiające bezproblemowe i bezpieczne prowadzenie terapii u „niestandardowych” pacjentów: </w:t>
            </w:r>
          </w:p>
          <w:p w14:paraId="36091E3B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lastRenderedPageBreak/>
              <w:t xml:space="preserve">- otyłych, bez dodatkowego wspomagania stabilności pracy urządzenia lub zmiany położenia pacjenta, </w:t>
            </w:r>
          </w:p>
          <w:p w14:paraId="7A530C33" w14:textId="5D34D92F" w:rsidR="00847883" w:rsidRPr="00847883" w:rsidRDefault="00847883" w:rsidP="0080065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- u kobiet z implantami piersi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D17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Tak</w:t>
            </w:r>
          </w:p>
        </w:tc>
      </w:tr>
      <w:tr w:rsidR="00847883" w:rsidRPr="00F706B9" w14:paraId="0ECD7BE3" w14:textId="77777777" w:rsidTr="00B878B8">
        <w:trPr>
          <w:gridAfter w:val="2"/>
          <w:wAfter w:w="1245" w:type="dxa"/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C13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Wspomaganie rozprężenia klatki piersiowej przez ssawkę do wykonania aktywnej relaksacji klatki piersiowej pacjenta - podciśnienie podczas ruchu zwrotnego przyśpiesza relaksację. </w:t>
            </w:r>
          </w:p>
          <w:p w14:paraId="7736ADB3" w14:textId="68AC6825" w:rsidR="00847883" w:rsidRPr="00847883" w:rsidRDefault="00847883" w:rsidP="0080065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Możliwość uniesienia klatki piersiowej powyżej pozycji wyjściowej.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DBB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715B53D8" w14:textId="77777777" w:rsidTr="00B878B8">
        <w:trPr>
          <w:gridAfter w:val="2"/>
          <w:wAfter w:w="1245" w:type="dxa"/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0324" w14:textId="597FB2F3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Urządzenie przystosowane do wykonywania kompresji u pacjentów o szerokość klatki piersiowej </w:t>
            </w:r>
            <w:r w:rsidR="004B1AA6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min. </w:t>
            </w:r>
            <w:r w:rsidRPr="004B1AA6">
              <w:rPr>
                <w:rFonts w:cstheme="minorHAnsi"/>
                <w:kern w:val="0"/>
                <w:sz w:val="16"/>
                <w:szCs w:val="16"/>
                <w14:ligatures w14:val="none"/>
              </w:rPr>
              <w:t>40 cm.</w:t>
            </w:r>
          </w:p>
          <w:p w14:paraId="01418B32" w14:textId="20382B36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A10E" w14:textId="4046A4CE" w:rsidR="00847883" w:rsidRPr="00847883" w:rsidRDefault="004B1AA6" w:rsidP="004B1AA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1A1813BF" w14:textId="77777777" w:rsidTr="00B878B8">
        <w:trPr>
          <w:gridAfter w:val="2"/>
          <w:wAfter w:w="1245" w:type="dxa"/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783B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Możliwość wykonania defibrylacji bez konieczności zdejmowania urządzenia z pacjenta</w:t>
            </w:r>
          </w:p>
          <w:p w14:paraId="0D71CD30" w14:textId="6DA51AF7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F2F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6D0C4208" w14:textId="77777777" w:rsidTr="00B878B8">
        <w:trPr>
          <w:gridAfter w:val="2"/>
          <w:wAfter w:w="1245" w:type="dxa"/>
          <w:trHeight w:val="4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0AF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Waga samego urządzenia gotowego do pracy poniżej 11kg</w:t>
            </w:r>
          </w:p>
          <w:p w14:paraId="0A872DC1" w14:textId="7C2D1884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3D3" w14:textId="17536C7D" w:rsidR="00847883" w:rsidRPr="00847883" w:rsidRDefault="00E65D7C" w:rsidP="00E65D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3AE2DD68" w14:textId="77777777" w:rsidTr="00B878B8">
        <w:trPr>
          <w:gridAfter w:val="2"/>
          <w:wAfter w:w="1245" w:type="dxa"/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3937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Bezprzewodowa (przez sieć WIFI ) transmisja danych medycznych z przebiegu RKO do komputerów typu PC z możliwością jednoczesnego powiadomienia (.pdf) wysyłanego automatycznie na dedykowany adres email</w:t>
            </w:r>
          </w:p>
          <w:p w14:paraId="6F543479" w14:textId="67E2C09B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082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3F164E0A" w14:textId="77777777" w:rsidTr="00B878B8">
        <w:trPr>
          <w:gridAfter w:val="2"/>
          <w:wAfter w:w="1245" w:type="dxa"/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3AD" w14:textId="2BBCEE80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Zdalna konfiguracja (przez sieć WIFI) częstości uciśnięć klatki piersiowej za pomocą tłoka w zakresie 102 - 111 - 120 uciśnięć na minutę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F84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5682809E" w14:textId="77777777" w:rsidTr="00B878B8">
        <w:trPr>
          <w:gridAfter w:val="2"/>
          <w:wAfter w:w="1245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535" w14:textId="2AB69816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Zdalna konfiguracja (przez sieć WIFI) głębokości uciśnięć klatki piersiowej, umożliwiająca dostosowanie głębokości do obowiązujących wytycznych ERC/AHA lub równoważne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4AC" w14:textId="0212CC25" w:rsidR="00847883" w:rsidRPr="00847883" w:rsidRDefault="00E65D7C" w:rsidP="00E65D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7C3AE6F7" w14:textId="77777777" w:rsidTr="00B878B8">
        <w:trPr>
          <w:gridAfter w:val="2"/>
          <w:wAfter w:w="1245" w:type="dxa"/>
          <w:trHeight w:val="4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CE0" w14:textId="77777777" w:rsidR="00847883" w:rsidRPr="00847883" w:rsidRDefault="00847883" w:rsidP="00E65D7C">
            <w:pPr>
              <w:spacing w:after="0" w:line="240" w:lineRule="auto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Zdalna konfiguracja (przez sieć WIFI) czasu przeznaczonego na wentylację w zakresie od 3 do 5 sekund</w:t>
            </w:r>
          </w:p>
          <w:p w14:paraId="27DA26A7" w14:textId="0D2D2798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7AF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3C487145" w14:textId="77777777" w:rsidTr="00B878B8">
        <w:trPr>
          <w:gridAfter w:val="2"/>
          <w:wAfter w:w="1245" w:type="dxa"/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04C" w14:textId="587CA872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 xml:space="preserve">Opcja czasomierza RKO z sygnałem dźwiękowym i możliwością konfiguracji przynajmniej dwóch jego trybów 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2E4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325DF885" w14:textId="77777777" w:rsidTr="00B878B8">
        <w:trPr>
          <w:gridAfter w:val="2"/>
          <w:wAfter w:w="1245" w:type="dxa"/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500" w14:textId="6D7BD85D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Możliwość automatycznego doładowywania akumulatora wewnętrznego w urządzeniu podczas jego pracy (wykonywanie RKO) z zewnętrznego źródła zasilania (230 V AC i 12 V DC).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99C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7712D994" w14:textId="77777777" w:rsidTr="00B878B8">
        <w:trPr>
          <w:gridAfter w:val="2"/>
          <w:wAfter w:w="1245" w:type="dxa"/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746C105B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135" w14:textId="5702C0AF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sz w:val="16"/>
                <w:szCs w:val="16"/>
              </w:rPr>
              <w:t>Możliwość ładowania akumulatora w urządzeniu (ładowarka wbudowana w urządzenie) lub w ładowarce zewnętrznej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069" w14:textId="0A922F55" w:rsidR="00847883" w:rsidRPr="00847883" w:rsidRDefault="00E65D7C" w:rsidP="00E65D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194E59C9" w14:textId="77777777" w:rsidTr="00B878B8">
        <w:trPr>
          <w:gridAfter w:val="2"/>
          <w:wAfter w:w="1245" w:type="dxa"/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0728F3E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A38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Czas ładowania akumulatora od 0 do 100% max. 150 min.</w:t>
            </w:r>
          </w:p>
          <w:p w14:paraId="7D66C452" w14:textId="505356B3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5B5" w14:textId="610DC754" w:rsidR="00847883" w:rsidRPr="00847883" w:rsidRDefault="00E65D7C" w:rsidP="00E65D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5D7C">
              <w:rPr>
                <w:rFonts w:eastAsia="Times New Roman" w:cstheme="minorHAns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opisać</w:t>
            </w:r>
          </w:p>
        </w:tc>
      </w:tr>
      <w:tr w:rsidR="00847883" w:rsidRPr="00F706B9" w14:paraId="6E54D880" w14:textId="77777777" w:rsidTr="00B878B8">
        <w:trPr>
          <w:gridAfter w:val="2"/>
          <w:wAfter w:w="1245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29A96350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062" w14:textId="77777777" w:rsidR="00847883" w:rsidRPr="00847883" w:rsidRDefault="00847883" w:rsidP="00800650">
            <w:pPr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Wyposażenie aparatu:</w:t>
            </w:r>
          </w:p>
          <w:p w14:paraId="6F094772" w14:textId="310A3850" w:rsidR="00847883" w:rsidRPr="004B1AA6" w:rsidRDefault="00847883" w:rsidP="00E65D7C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jc w:val="both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Sztywny</w:t>
            </w:r>
            <w:r w:rsidRPr="004B1AA6">
              <w:rPr>
                <w:rFonts w:cstheme="minorHAnsi"/>
                <w:kern w:val="0"/>
                <w:sz w:val="16"/>
                <w:szCs w:val="16"/>
                <w14:ligatures w14:val="none"/>
              </w:rPr>
              <w:t>, lekki plecak</w:t>
            </w:r>
            <w:r w:rsidR="004B1AA6" w:rsidRPr="004B1AA6">
              <w:rPr>
                <w:rFonts w:cstheme="minorHAnsi"/>
                <w:kern w:val="0"/>
                <w:sz w:val="16"/>
                <w:szCs w:val="16"/>
                <w14:ligatures w14:val="none"/>
              </w:rPr>
              <w:t>/torba</w:t>
            </w:r>
            <w:r w:rsidRPr="004B1AA6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 przenośny z poliwęglanu 1 </w:t>
            </w:r>
            <w:proofErr w:type="spellStart"/>
            <w:r w:rsidRPr="004B1AA6">
              <w:rPr>
                <w:rFonts w:cstheme="minorHAnsi"/>
                <w:kern w:val="0"/>
                <w:sz w:val="16"/>
                <w:szCs w:val="16"/>
                <w14:ligatures w14:val="none"/>
              </w:rPr>
              <w:t>szt</w:t>
            </w:r>
            <w:proofErr w:type="spellEnd"/>
          </w:p>
          <w:p w14:paraId="5206C664" w14:textId="77777777" w:rsidR="00847883" w:rsidRPr="00847883" w:rsidRDefault="00847883" w:rsidP="00E65D7C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jc w:val="both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deska pod plecy pacjenta 1 szt.</w:t>
            </w:r>
          </w:p>
          <w:p w14:paraId="68F5CC68" w14:textId="77777777" w:rsidR="00847883" w:rsidRPr="00847883" w:rsidRDefault="00847883" w:rsidP="00E65D7C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jc w:val="both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podkładka stabilizująca pod głowę pacjenta 1 </w:t>
            </w:r>
            <w:proofErr w:type="spellStart"/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szt</w:t>
            </w:r>
            <w:proofErr w:type="spellEnd"/>
          </w:p>
          <w:p w14:paraId="38AFA911" w14:textId="77777777" w:rsidR="00847883" w:rsidRPr="00847883" w:rsidRDefault="00847883" w:rsidP="00E65D7C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jc w:val="both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pasy do mocowania rąk pacjenta do urządzenia 1 </w:t>
            </w:r>
            <w:proofErr w:type="spellStart"/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szt</w:t>
            </w:r>
            <w:proofErr w:type="spellEnd"/>
          </w:p>
          <w:p w14:paraId="45F5D19C" w14:textId="77777777" w:rsidR="00847883" w:rsidRPr="00847883" w:rsidRDefault="00847883" w:rsidP="00E65D7C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jc w:val="both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akumulator 1 </w:t>
            </w:r>
            <w:proofErr w:type="spellStart"/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szt</w:t>
            </w:r>
            <w:proofErr w:type="spellEnd"/>
          </w:p>
          <w:p w14:paraId="02771EC0" w14:textId="77777777" w:rsidR="00847883" w:rsidRPr="00847883" w:rsidRDefault="00847883" w:rsidP="00E65D7C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jc w:val="both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2 wymienne elementy do uciskania klatki piersiowej </w:t>
            </w:r>
          </w:p>
          <w:p w14:paraId="2EE34D65" w14:textId="77777777" w:rsidR="00847883" w:rsidRPr="00847883" w:rsidRDefault="00847883" w:rsidP="00E65D7C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jc w:val="both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 xml:space="preserve">Zasilacz 1szt 230V, </w:t>
            </w:r>
          </w:p>
          <w:p w14:paraId="611CE486" w14:textId="77777777" w:rsidR="00847883" w:rsidRPr="00847883" w:rsidRDefault="00847883" w:rsidP="00E65D7C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jc w:val="both"/>
              <w:rPr>
                <w:rFonts w:cstheme="minorHAnsi"/>
                <w:kern w:val="0"/>
                <w:sz w:val="16"/>
                <w:szCs w:val="16"/>
                <w14:ligatures w14:val="none"/>
              </w:rPr>
            </w:pPr>
            <w:r w:rsidRPr="00847883">
              <w:rPr>
                <w:rFonts w:cstheme="minorHAnsi"/>
                <w:kern w:val="0"/>
                <w:sz w:val="16"/>
                <w:szCs w:val="16"/>
                <w14:ligatures w14:val="none"/>
              </w:rPr>
              <w:t>kabel zasilający 12–28 V DC 1 szt.</w:t>
            </w:r>
          </w:p>
          <w:p w14:paraId="74E1A479" w14:textId="2C77C871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B42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458262C2" w14:textId="77777777" w:rsidTr="00B878B8">
        <w:trPr>
          <w:gridAfter w:val="2"/>
          <w:wAfter w:w="1245" w:type="dxa"/>
          <w:trHeight w:val="5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685D9355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  <w:r w:rsidR="00E65D7C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4568ECEA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Bezpłatne przeglądy w okresie trwania gwarancji zgodnie z zaleceniem producenta ale nie rzadziej niż 1x w roku.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DB3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847883" w:rsidRPr="00F706B9" w14:paraId="7468037B" w14:textId="77777777" w:rsidTr="00B878B8">
        <w:trPr>
          <w:gridAfter w:val="2"/>
          <w:wAfter w:w="1245" w:type="dxa"/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2CB" w14:textId="3B15C651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  <w:r w:rsidR="00B878B8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92E" w14:textId="6B7007B0" w:rsidR="00847883" w:rsidRPr="00847883" w:rsidRDefault="00847883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478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Szkolenie w zakresie obsługi urządzenia min.3 osoby.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E9C" w14:textId="77777777" w:rsidR="00847883" w:rsidRPr="00847883" w:rsidRDefault="00847883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47883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</w:tbl>
    <w:p w14:paraId="17277310" w14:textId="77777777" w:rsidR="00F706B9" w:rsidRDefault="00F706B9" w:rsidP="00F706B9"/>
    <w:sectPr w:rsidR="00F706B9" w:rsidSect="00090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A399" w14:textId="77777777" w:rsidR="00090A18" w:rsidRDefault="00090A18" w:rsidP="00E75D8A">
      <w:pPr>
        <w:spacing w:after="0" w:line="240" w:lineRule="auto"/>
      </w:pPr>
      <w:r>
        <w:separator/>
      </w:r>
    </w:p>
  </w:endnote>
  <w:endnote w:type="continuationSeparator" w:id="0">
    <w:p w14:paraId="67DD9386" w14:textId="77777777" w:rsidR="00090A18" w:rsidRDefault="00090A18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BAE1" w14:textId="77777777" w:rsidR="00090A18" w:rsidRDefault="00090A18" w:rsidP="00E75D8A">
      <w:pPr>
        <w:spacing w:after="0" w:line="240" w:lineRule="auto"/>
      </w:pPr>
      <w:r>
        <w:separator/>
      </w:r>
    </w:p>
  </w:footnote>
  <w:footnote w:type="continuationSeparator" w:id="0">
    <w:p w14:paraId="7C9C69D1" w14:textId="77777777" w:rsidR="00090A18" w:rsidRDefault="00090A18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79D5" w14:textId="77777777" w:rsidR="006D67AA" w:rsidRDefault="006D6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8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90A18"/>
    <w:rsid w:val="00122189"/>
    <w:rsid w:val="0035087F"/>
    <w:rsid w:val="00420DE0"/>
    <w:rsid w:val="004B1AA6"/>
    <w:rsid w:val="004F5041"/>
    <w:rsid w:val="005E5BB7"/>
    <w:rsid w:val="006D025A"/>
    <w:rsid w:val="006D67AA"/>
    <w:rsid w:val="007432BC"/>
    <w:rsid w:val="00800650"/>
    <w:rsid w:val="00847883"/>
    <w:rsid w:val="0088243F"/>
    <w:rsid w:val="00B878B8"/>
    <w:rsid w:val="00C809FD"/>
    <w:rsid w:val="00DF6188"/>
    <w:rsid w:val="00E65D7C"/>
    <w:rsid w:val="00E71790"/>
    <w:rsid w:val="00E75D8A"/>
    <w:rsid w:val="00F706B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table" w:styleId="Tabela-Siatka">
    <w:name w:val="Table Grid"/>
    <w:basedOn w:val="Standardowy"/>
    <w:uiPriority w:val="39"/>
    <w:rsid w:val="0084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Roksana Paulewicz</cp:lastModifiedBy>
  <cp:revision>16</cp:revision>
  <cp:lastPrinted>2024-01-31T08:19:00Z</cp:lastPrinted>
  <dcterms:created xsi:type="dcterms:W3CDTF">2023-12-05T13:42:00Z</dcterms:created>
  <dcterms:modified xsi:type="dcterms:W3CDTF">2024-03-14T12:00:00Z</dcterms:modified>
</cp:coreProperties>
</file>