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64" w:rsidRDefault="008C0164">
      <w:pPr>
        <w:rPr>
          <w:rFonts w:ascii="Times New Roman" w:hAnsi="Times New Roman" w:cstheme="majorBidi"/>
          <w:b/>
          <w:bCs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 xml:space="preserve">PN 83/24 – Dostawa sprzętu medycznego do pracowni MRI </w:t>
      </w:r>
    </w:p>
    <w:p w:rsidR="008C0164" w:rsidRDefault="008C0164">
      <w:pPr>
        <w:rPr>
          <w:rFonts w:ascii="Times New Roman" w:hAnsi="Times New Roman" w:cstheme="majorBidi"/>
          <w:b/>
          <w:bCs/>
          <w:sz w:val="22"/>
          <w:szCs w:val="22"/>
        </w:rPr>
      </w:pPr>
    </w:p>
    <w:p w:rsidR="00497BD1" w:rsidRDefault="008C016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Lista asortymentowo-cenowa oraz Opis przedmiotu zamówienia (OPZ)</w:t>
      </w:r>
    </w:p>
    <w:p w:rsidR="00497BD1" w:rsidRDefault="008C0164" w:rsidP="00CE6DA6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 xml:space="preserve">Załącznik nr 1 </w:t>
      </w:r>
      <w:r w:rsidR="00CE6DA6">
        <w:rPr>
          <w:rFonts w:ascii="Times New Roman" w:hAnsi="Times New Roman" w:cstheme="majorBidi"/>
          <w:b/>
          <w:bCs/>
          <w:sz w:val="22"/>
          <w:szCs w:val="22"/>
        </w:rPr>
        <w:t>do SWZ</w:t>
      </w:r>
    </w:p>
    <w:p w:rsidR="00497BD1" w:rsidRDefault="00497BD1">
      <w:pPr>
        <w:rPr>
          <w:rFonts w:ascii="Times New Roman" w:hAnsi="Times New Roman"/>
          <w:sz w:val="22"/>
          <w:szCs w:val="22"/>
        </w:rPr>
      </w:pPr>
    </w:p>
    <w:p w:rsidR="00497BD1" w:rsidRPr="00B37EE7" w:rsidRDefault="00157BE7">
      <w:pPr>
        <w:rPr>
          <w:b/>
        </w:rPr>
      </w:pPr>
      <w:r w:rsidRPr="00BB28C9">
        <w:rPr>
          <w:rFonts w:ascii="Times New Roman" w:hAnsi="Times New Roman" w:cstheme="majorBidi"/>
          <w:b/>
          <w:bCs/>
          <w:sz w:val="22"/>
          <w:szCs w:val="22"/>
          <w:highlight w:val="lightGray"/>
        </w:rPr>
        <w:t>ZADANIE</w:t>
      </w:r>
      <w:r w:rsidR="003E37E0" w:rsidRPr="00BB28C9">
        <w:rPr>
          <w:rFonts w:ascii="Times New Roman" w:hAnsi="Times New Roman" w:cstheme="majorBidi"/>
          <w:b/>
          <w:bCs/>
          <w:sz w:val="22"/>
          <w:szCs w:val="22"/>
          <w:highlight w:val="lightGray"/>
        </w:rPr>
        <w:t xml:space="preserve"> 1 </w:t>
      </w:r>
      <w:r w:rsidR="00B37EE7" w:rsidRPr="00BB28C9">
        <w:rPr>
          <w:rFonts w:ascii="Times New Roman" w:hAnsi="Times New Roman" w:cstheme="majorBidi"/>
          <w:b/>
          <w:bCs/>
          <w:sz w:val="22"/>
          <w:szCs w:val="22"/>
          <w:highlight w:val="lightGray"/>
        </w:rPr>
        <w:t>–</w:t>
      </w:r>
      <w:r w:rsidR="003E37E0" w:rsidRPr="00BB28C9">
        <w:rPr>
          <w:rFonts w:ascii="Times New Roman" w:hAnsi="Times New Roman" w:cstheme="majorBidi"/>
          <w:b/>
          <w:bCs/>
          <w:sz w:val="22"/>
          <w:szCs w:val="22"/>
          <w:highlight w:val="lightGray"/>
        </w:rPr>
        <w:t xml:space="preserve"> </w:t>
      </w:r>
      <w:r w:rsidR="003E37E0" w:rsidRPr="00BB28C9">
        <w:rPr>
          <w:rStyle w:val="Pogrubienie"/>
          <w:rFonts w:ascii="Times New Roman" w:eastAsia="DengXian" w:hAnsi="Times New Roman" w:cs="Cambria"/>
          <w:b/>
          <w:iCs/>
          <w:color w:val="000000"/>
          <w:sz w:val="22"/>
          <w:szCs w:val="22"/>
          <w:highlight w:val="lightGray"/>
        </w:rPr>
        <w:t>D</w:t>
      </w:r>
      <w:r w:rsidR="00B37EE7" w:rsidRPr="00BB28C9">
        <w:rPr>
          <w:rStyle w:val="Pogrubienie"/>
          <w:rFonts w:ascii="Times New Roman" w:eastAsia="DengXian" w:hAnsi="Times New Roman" w:cs="Cambria"/>
          <w:b/>
          <w:iCs/>
          <w:color w:val="000000"/>
          <w:sz w:val="22"/>
          <w:szCs w:val="22"/>
          <w:highlight w:val="lightGray"/>
        </w:rPr>
        <w:t>OSTAWA APARATU DO ZNIECZULANIA DO PRACOWNI MRI</w:t>
      </w:r>
      <w:r w:rsidR="00B37EE7">
        <w:rPr>
          <w:rStyle w:val="Pogrubienie"/>
          <w:rFonts w:ascii="Times New Roman" w:eastAsia="DengXian" w:hAnsi="Times New Roman" w:cs="Cambria"/>
          <w:b/>
          <w:iCs/>
          <w:color w:val="000000"/>
          <w:sz w:val="22"/>
          <w:szCs w:val="22"/>
        </w:rPr>
        <w:t xml:space="preserve"> </w:t>
      </w: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2"/>
        <w:gridCol w:w="822"/>
        <w:gridCol w:w="1290"/>
        <w:gridCol w:w="1659"/>
        <w:gridCol w:w="983"/>
        <w:gridCol w:w="1716"/>
        <w:gridCol w:w="1303"/>
      </w:tblGrid>
      <w:tr w:rsidR="00497BD1">
        <w:tc>
          <w:tcPr>
            <w:tcW w:w="620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111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822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Ilość [szt.]</w:t>
            </w:r>
          </w:p>
        </w:tc>
        <w:tc>
          <w:tcPr>
            <w:tcW w:w="1290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 xml:space="preserve">Cena brutto / </w:t>
            </w:r>
            <w:proofErr w:type="spellStart"/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szt</w:t>
            </w:r>
            <w:proofErr w:type="spellEnd"/>
          </w:p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83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Stawka VAT [%]</w:t>
            </w:r>
          </w:p>
        </w:tc>
        <w:tc>
          <w:tcPr>
            <w:tcW w:w="1716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Wartość brutto [PLN]</w:t>
            </w:r>
          </w:p>
        </w:tc>
        <w:tc>
          <w:tcPr>
            <w:tcW w:w="1303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Gwarancja [m-ce]</w:t>
            </w:r>
          </w:p>
        </w:tc>
      </w:tr>
      <w:tr w:rsidR="00497BD1">
        <w:tc>
          <w:tcPr>
            <w:tcW w:w="620" w:type="dxa"/>
            <w:vAlign w:val="center"/>
          </w:tcPr>
          <w:p w:rsidR="00497BD1" w:rsidRDefault="00497BD1">
            <w:pPr>
              <w:widowControl w:val="0"/>
              <w:numPr>
                <w:ilvl w:val="0"/>
                <w:numId w:val="1"/>
              </w:numPr>
              <w:ind w:left="0" w:firstLine="11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1" w:type="dxa"/>
            <w:vAlign w:val="center"/>
          </w:tcPr>
          <w:p w:rsidR="00497BD1" w:rsidRDefault="003E37E0">
            <w:pPr>
              <w:widowControl w:val="0"/>
            </w:pPr>
            <w:r>
              <w:rPr>
                <w:rStyle w:val="Pogrubienie"/>
                <w:rFonts w:ascii="Times New Roman" w:eastAsia="DengXian" w:hAnsi="Times New Roman" w:cs="Cambria"/>
                <w:iCs/>
                <w:color w:val="000000"/>
                <w:sz w:val="22"/>
                <w:szCs w:val="22"/>
              </w:rPr>
              <w:t>Aparat do znieczulania do pracowni MRI</w:t>
            </w:r>
          </w:p>
        </w:tc>
        <w:tc>
          <w:tcPr>
            <w:tcW w:w="822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  <w:vAlign w:val="center"/>
          </w:tcPr>
          <w:p w:rsidR="00497BD1" w:rsidRDefault="00497BD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97BD1" w:rsidRDefault="00497BD1">
            <w:pPr>
              <w:pStyle w:val="Zawartotabeli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:rsidR="00497BD1" w:rsidRDefault="00497BD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497BD1" w:rsidRDefault="00497BD1">
            <w:pPr>
              <w:pStyle w:val="Zawartotabeli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:rsidR="00497BD1" w:rsidRDefault="00497BD1">
            <w:pPr>
              <w:widowControl w:val="0"/>
              <w:jc w:val="both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</w:tr>
    </w:tbl>
    <w:p w:rsidR="00497BD1" w:rsidRDefault="00497BD1">
      <w:pPr>
        <w:rPr>
          <w:rFonts w:ascii="Times New Roman" w:hAnsi="Times New Roman" w:cstheme="majorBidi"/>
          <w:b/>
          <w:bCs/>
          <w:sz w:val="22"/>
          <w:szCs w:val="22"/>
        </w:rPr>
      </w:pP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M</w:t>
      </w:r>
      <w:r w:rsidR="008C0164">
        <w:rPr>
          <w:rFonts w:ascii="Times New Roman" w:hAnsi="Times New Roman" w:cstheme="majorBidi"/>
          <w:b/>
          <w:bCs/>
          <w:sz w:val="22"/>
          <w:szCs w:val="22"/>
        </w:rPr>
        <w:t xml:space="preserve">aksymalny termin dostawy 45 </w:t>
      </w:r>
      <w:r>
        <w:rPr>
          <w:rFonts w:ascii="Times New Roman" w:hAnsi="Times New Roman" w:cstheme="majorBidi"/>
          <w:b/>
          <w:bCs/>
          <w:sz w:val="22"/>
          <w:szCs w:val="22"/>
        </w:rPr>
        <w:t xml:space="preserve">dni kalendarzowych od </w:t>
      </w:r>
      <w:r w:rsidR="008C0164">
        <w:rPr>
          <w:rFonts w:ascii="Times New Roman" w:hAnsi="Times New Roman" w:cstheme="majorBidi"/>
          <w:b/>
          <w:bCs/>
          <w:sz w:val="22"/>
          <w:szCs w:val="22"/>
        </w:rPr>
        <w:t xml:space="preserve">daty zawarcia </w:t>
      </w:r>
      <w:r>
        <w:rPr>
          <w:rFonts w:ascii="Times New Roman" w:hAnsi="Times New Roman" w:cstheme="majorBidi"/>
          <w:b/>
          <w:bCs/>
          <w:sz w:val="22"/>
          <w:szCs w:val="22"/>
        </w:rPr>
        <w:t>umowy</w:t>
      </w: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Wartość netto:</w:t>
      </w: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słownie:  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theme="majorBidi"/>
          <w:b/>
          <w:bCs/>
          <w:sz w:val="22"/>
          <w:szCs w:val="22"/>
        </w:rPr>
        <w:tab/>
      </w: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Wartość brutto:</w:t>
      </w: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słownie: ....................................................................................................................................................................…</w:t>
      </w:r>
    </w:p>
    <w:p w:rsidR="00497BD1" w:rsidRDefault="00497BD1">
      <w:pPr>
        <w:rPr>
          <w:rFonts w:ascii="Times New Roman" w:hAnsi="Times New Roman" w:cstheme="majorBidi"/>
          <w:b/>
          <w:bCs/>
          <w:sz w:val="22"/>
          <w:szCs w:val="22"/>
        </w:rPr>
      </w:pP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 xml:space="preserve"> Opis Przedmiotu Zamówienia: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2"/>
        <w:gridCol w:w="3056"/>
        <w:gridCol w:w="2438"/>
        <w:gridCol w:w="5360"/>
      </w:tblGrid>
      <w:tr w:rsidR="00497BD1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sz w:val="22"/>
                <w:szCs w:val="22"/>
              </w:rPr>
              <w:t>Lp.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sz w:val="22"/>
                <w:szCs w:val="22"/>
              </w:rPr>
              <w:t>Parametry wymagane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sz w:val="22"/>
                <w:szCs w:val="22"/>
              </w:rPr>
              <w:t>Parametry oceniane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Parametry oferowane/ TAK/NIE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numPr>
                <w:ilvl w:val="0"/>
                <w:numId w:val="4"/>
              </w:numPr>
              <w:snapToGrid w:val="0"/>
              <w:spacing w:before="57" w:after="57"/>
              <w:ind w:left="737" w:hanging="567"/>
              <w:rPr>
                <w:rFonts w:cstheme="majorBidi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napToGrid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Producent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 w:cstheme="majorBidi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</w:tr>
      <w:tr w:rsidR="00497BD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numPr>
                <w:ilvl w:val="0"/>
                <w:numId w:val="4"/>
              </w:numPr>
              <w:snapToGrid w:val="0"/>
              <w:spacing w:before="57" w:after="57"/>
              <w:ind w:left="737" w:hanging="567"/>
              <w:rPr>
                <w:rFonts w:cstheme="majorBidi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napToGrid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Model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 w:cstheme="majorBidi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</w:tr>
      <w:tr w:rsidR="00497BD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numPr>
                <w:ilvl w:val="0"/>
                <w:numId w:val="4"/>
              </w:numPr>
              <w:snapToGrid w:val="0"/>
              <w:spacing w:before="57" w:after="57"/>
              <w:ind w:left="737" w:hanging="567"/>
              <w:rPr>
                <w:rFonts w:cstheme="majorBidi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napToGrid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Rok produkcji min. 2024 (produkt</w:t>
            </w:r>
            <w:r>
              <w:rPr>
                <w:rFonts w:ascii="Times New Roman" w:hAnsi="Times New Roman" w:cstheme="majorBidi"/>
                <w:bCs/>
                <w:sz w:val="22"/>
                <w:szCs w:val="22"/>
              </w:rPr>
              <w:t xml:space="preserve"> fabrycznie nowy, </w:t>
            </w:r>
            <w:proofErr w:type="spellStart"/>
            <w:r>
              <w:rPr>
                <w:rFonts w:ascii="Times New Roman" w:hAnsi="Times New Roman" w:cstheme="majorBidi"/>
                <w:bCs/>
                <w:sz w:val="22"/>
                <w:szCs w:val="22"/>
              </w:rPr>
              <w:t>nierekondycjonowany</w:t>
            </w:r>
            <w:proofErr w:type="spellEnd"/>
            <w:r>
              <w:rPr>
                <w:rFonts w:ascii="Times New Roman" w:hAnsi="Times New Roman" w:cstheme="majorBidi"/>
                <w:bCs/>
                <w:sz w:val="22"/>
                <w:szCs w:val="22"/>
              </w:rPr>
              <w:t>, nie powystawowy)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7BD1">
        <w:trPr>
          <w:trHeight w:val="394"/>
        </w:trPr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Aparat przeznaczony do bezpiecznej pracy w środowisku rezonansu magnetycznego do min. 3 [T].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Aparat przystosowany do pracy w polach o sile do 40 </w:t>
            </w:r>
            <w:proofErr w:type="spellStart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militesli</w:t>
            </w:r>
            <w:proofErr w:type="spellEnd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 (400 gausów).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Aparat przystosowany do wentylacji dorosłych, dzieci, noworodków i wcześniaków.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Co najmniej 3 szuflady na akcesoria.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Podstawa jezdna z centralnym hamulcem i antystatycznymi kołami.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Ssak anestetyczny zasilany z sieci centralnej (powietrze).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Zasilanie gazowe (O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, powietrze, N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O) ze ściany (sieć centralna). Zasilanie ciśnieniem od min. 2,8 –  do min. 6,0 bar.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Wyświetlanie na ekranie aparatu zmierzonej wartości ciśnienia zasilania gazów.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</w:rPr>
              <w:t>Waga aparatu max. 1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50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Aparat przystosowany do zasilania 230 V, 50 </w:t>
            </w:r>
            <w:proofErr w:type="spellStart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Hz</w:t>
            </w:r>
            <w:proofErr w:type="spellEnd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Zasilanie awaryjne bateryjne lub akumulatorowe wbudowane w aparat, czas zasilania min. 90 [min].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Min. 3 dodatkowe gniazda elektryczne umieszczone na tylnej ścianie aparatu do zasilania innych urządzeń.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color w:val="000000"/>
                <w:sz w:val="22"/>
                <w:szCs w:val="22"/>
                <w:lang w:eastAsia="pl-PL"/>
              </w:rPr>
              <w:t>Wymagania podaży gazów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Gniazdo na parowniki umożliwiające jednoczesne zamontowanie dwóch parowników. Blokada uniemożliwiająca podaż środków wziewnych z dwóch parowników jednocześnie.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cs="Calibri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Aparat wyposażony w mechaniczne, rotametryczne przepływomierze dla tlenu, podtlenku azotu i powietrza lub przepływomierze elektroniczne.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System automatycznego utrzymania minimalnego stężenia O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 w mieszaninie oddechowej z N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O na poziomie min. 25% ±3%.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color w:val="000000"/>
                <w:sz w:val="22"/>
                <w:szCs w:val="22"/>
                <w:lang w:eastAsia="pl-PL"/>
              </w:rPr>
              <w:t>Wymagania układu oddechowego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Możliwość sterylizacji układu oddechowego.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Układ oddechowy wykonany z metalu lub stopu metalu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Tak/Nie</w:t>
            </w:r>
          </w:p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Tak – 10 pkt.</w:t>
            </w:r>
          </w:p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Nie – 0 pkt.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contextualSpacing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Wszystkie elementy układu oddechowego pozbawione lateksu.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Układ oddechowy podgrzewany.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Obejście tlenowe o dużej wydajności, min. 25 l/min.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Eliminacja gazów anestetycznych poza salę operacyjną.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cs="Calibri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Regulowana ciśnieniowa zastawka bezpieczeństwa APL.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Rozdzielony układ dopływu świeżych gazów, poprzez zawór jednokierunkowy, eliminujący wpływ podaży świeżych gazów na objętość oddechową i ciśnienie w drogach oddechowych lub rozwiązanie w którym podaż świeżych gazów nie wpływa na realizację objętości oddechowej.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Pochłaniacz CO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 o obudowie przeziernej i pojemności min. 1,5 [l].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Możliwość użycia jednorazowych pochłaniaczy CO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cs="Calibri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Możliwość wymiany zbiornika z wapnem w trakcie operacji bez </w:t>
            </w:r>
            <w:proofErr w:type="spellStart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rozszczelnienia</w:t>
            </w:r>
            <w:proofErr w:type="spellEnd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 układu oddechowego.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color w:val="000000"/>
                <w:sz w:val="22"/>
                <w:szCs w:val="22"/>
                <w:lang w:eastAsia="pl-PL"/>
              </w:rPr>
              <w:t>Wymagane cechy respiratora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Napęd respiratora pneumatyczny lub elektryczny.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Praca respiratora sterowana elektronicznie.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Maksymalny przepływ wdechowy osiągany przez aparat: min. 170 l/min.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Prowadzenie wentylacji ręcznej.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PSV - oddech spontaniczny z PS.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Synchronizowana przerywana wentylacja wymuszona kontrolowana objętościowo.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Synchronizowana przerywana wentylacja wymuszona kontrolowana ciśnieniowo.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Wentylacja wymuszona kontrolowana objętościowo z ustawianym limitem max. Ciśnienia.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PCV - wentylacja wymuszona kontrolowana ciśnieniowo.</w:t>
            </w:r>
          </w:p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Funkcja ustawienia gwarantowanej objętości dla wentylacji ciśnieniowej.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Wentylacja PCV z docelową objętością z</w:t>
            </w:r>
            <w:r>
              <w:rPr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możliwością ustawienia objętości pojedynczego oddechu &lt; 4 ml.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Tak/Nie</w:t>
            </w:r>
          </w:p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Tak – 5 pkt.</w:t>
            </w:r>
          </w:p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Nie – 0 pkt.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contextualSpacing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Wstępne ustawianie parametrów wentylacji na podstawie IBW.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Wyzwalacz przepływowy z regulacją czułości.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Zakres czułości wyzwalacza przepływowego przy SIMV, min. 2,0 do 10,0 [l/min]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Regulacja PS w zakresie min.: od 10 do 55 </w:t>
            </w:r>
            <w:proofErr w:type="spellStart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mbar</w:t>
            </w:r>
            <w:proofErr w:type="spellEnd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reg. stosunku wdechu do wydechu: minimum 4:1 do 1:4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reg. częstości oddechu minimum od 5 do 95 1/min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zakres objętości oddechowej dla wentylacji objętościowej, min. od 10 [ml] do 1500 [ml]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Zakres PEEP, min. od 1 do 20 [</w:t>
            </w:r>
            <w:proofErr w:type="spellStart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mbar</w:t>
            </w:r>
            <w:proofErr w:type="spellEnd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/cmH2O].</w:t>
            </w:r>
          </w:p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Regulacja poziomu PEEP płynna lub skokowa ze skokiem max. 1 [</w:t>
            </w:r>
            <w:proofErr w:type="spellStart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mbar</w:t>
            </w:r>
            <w:proofErr w:type="spellEnd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/cmH2O].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zakres Plateau wdechu, min. od 10 do 50% czasu wdechu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Możliwość rozbudowy aparatu o tryb wentylacji w krążeniu pozaustrojowym HLM/CBM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Tak/Nie</w:t>
            </w:r>
          </w:p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Tak – 5 pkt.</w:t>
            </w:r>
          </w:p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Nie – 0 pkt</w:t>
            </w: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contextualSpacing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color w:val="000000"/>
                <w:sz w:val="22"/>
                <w:szCs w:val="22"/>
                <w:lang w:eastAsia="pl-PL"/>
              </w:rPr>
              <w:t>Alarmy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  <w:lang w:eastAsia="pl-PL"/>
              </w:rPr>
              <w:t>Min. 3 poziomy hierarchii alarmów.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  <w:lang w:eastAsia="pl-PL"/>
              </w:rPr>
              <w:t>Alarm bezdechu.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  <w:lang w:eastAsia="pl-PL"/>
              </w:rPr>
              <w:t>Alarm rozłączenia pacjenta.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  <w:lang w:eastAsia="pl-PL"/>
              </w:rPr>
              <w:t>Alarm awarii zasilania w gazy.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  <w:lang w:eastAsia="pl-PL"/>
              </w:rPr>
              <w:t>Alarm maksymalnego ciśnienia wdechowego.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  <w:lang w:eastAsia="pl-PL"/>
              </w:rPr>
              <w:t>Alarm dolny i górny objętości minutowej.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cs="Calibri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  <w:lang w:eastAsia="pl-PL"/>
              </w:rPr>
              <w:t>Alarm dolny wydechowej objętości oddechowej.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Funkcja automatycznego ustawienia granic alarmowych.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Czujnik natężenia pola magnetycznego pozwalający na monitorowanie położenia aparatu względem pola MRI. Akustyczna sygnalizacja znalezienia się aparatu w zbyt silnym polu magnetycznym.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Możliwość wyciszenia alarmów na min. 2 minuty.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contextualSpacing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Możliwość wyłączenia alarmów pacjenta na min. 6 min podczas wentylacji ręcznej/spontanicznej (np. przy wprowadzaniu pacjenta w sedację)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contextualSpacing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color w:val="000000"/>
                <w:sz w:val="22"/>
                <w:szCs w:val="22"/>
                <w:lang w:eastAsia="pl-PL"/>
              </w:rPr>
              <w:t>Wymagane pomiary i obrazowanie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Trendy tabelaryczne oraz graficzne mierzonych parametrów.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Pojedynczy ekran kolorowy typu TFT o przekątnej min. 8 cali. Jednoczesne wyświetlanie nastaw i mierzonych parametrów.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Ekran o przekątnej 12 cali lub większej – 5 pkt.</w:t>
            </w:r>
          </w:p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Spełnienie wymagań – 0 pkt.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cs="Calibri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Możliwość obsługi aparatu poprzez ekran dotykowy, przyciski i pokrętła.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W wypadku awarii ekranu dotykowego całkowita obsługa aparatu możliwa za pomocą pokrętła i przycisków.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</w:p>
          <w:p w:rsidR="00497BD1" w:rsidRDefault="00497BD1">
            <w:pPr>
              <w:pStyle w:val="Nagwek20"/>
              <w:shd w:val="clear" w:color="auto" w:fill="auto"/>
              <w:spacing w:before="57" w:after="57" w:line="240" w:lineRule="auto"/>
              <w:contextualSpacing/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</w:p>
          <w:p w:rsidR="00497BD1" w:rsidRDefault="003E37E0">
            <w:pPr>
              <w:pStyle w:val="Nagwek20"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Jednoczesna prezentacja min. 2 krzywych dynamicznych na ekranie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Jednoczesna prezentacja min 4 krzywych dynamicznych na ekranie – 5 pkt.</w:t>
            </w:r>
          </w:p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Spełnienie wymagań – 0 pkt.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Automatyczne oznaczenie oddechów wyzwolonych przez pacjenta na wyświetlanych krzywych dynamicznych.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Prezentacja krzywej ciśnienia w drogach oddechowych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Prezentacja krzywej przepływu w drogach oddechowych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Czujnik przepływu typu „hot </w:t>
            </w:r>
            <w:proofErr w:type="spellStart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wire</w:t>
            </w:r>
            <w:proofErr w:type="spellEnd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” (anemometr z gorącym drutem) umożliwiający dokładne pomiary.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Prezentacja krzywej objętości w drogach oddechowych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Prezentacja krzywych stężenia gazów min. CO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, N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Dowolne konfigurowanie kolejności wyświetlanych krzywych na ekranie monitora.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Pomiar stężenia gazów anestetycznych na wdechu i wydechu min. </w:t>
            </w:r>
            <w:proofErr w:type="spellStart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Halotan</w:t>
            </w:r>
            <w:proofErr w:type="spellEnd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Enfluran</w:t>
            </w:r>
            <w:proofErr w:type="spellEnd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Izofluran</w:t>
            </w:r>
            <w:proofErr w:type="spellEnd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Sevofluran</w:t>
            </w:r>
            <w:proofErr w:type="spellEnd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.</w:t>
            </w:r>
          </w:p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Automatyczne rozpoznawanie używanego anestetyku wziewnego.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Pomiar objętości min.: </w:t>
            </w:r>
            <w:proofErr w:type="spellStart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Vte</w:t>
            </w:r>
            <w:proofErr w:type="spellEnd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, minutowej MV, </w:t>
            </w:r>
            <w:proofErr w:type="spellStart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Vti</w:t>
            </w:r>
            <w:proofErr w:type="spellEnd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,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Pomiar ciśnień, min.: szczytowego, średniego, Plateau, PEEP.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Pomiar dodatkowych parametrów: min. C20/C, oporu, podatność statyczna/dynamiczna.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Możliwość konfiguracji zmierzonych danych cyfrowych wyświetlanych na ekranie głównym respiratora.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Analiza MAC z uwzględnieniem wieku pacjenta.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Zaimplementowana funkcja stopera.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jc w:val="center"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color w:val="000000"/>
                <w:sz w:val="22"/>
                <w:szCs w:val="22"/>
                <w:lang w:eastAsia="pl-PL"/>
              </w:rPr>
              <w:t>Wyposażenie każdego aparatu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Przewody zasilania gazów z instalacji centralnej do O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, N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O i powietrza min. 5 m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  <w:lang w:eastAsia="ja-JP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contextualSpacing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24 zestawy: pułapka woda + linia próbkująca dla pacjentów dorosłych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contextualSpacing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Jednorazowy obwód do znieczulenia w polu MRI dla dorosłych x 10 szt.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contextualSpacing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  <w:tr w:rsidR="00497BD1">
        <w:trPr>
          <w:trHeight w:val="27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</w:pPr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Zestaw akcesoriów do odprowadzania gazów </w:t>
            </w:r>
            <w:proofErr w:type="spellStart"/>
            <w:r>
              <w:rPr>
                <w:rStyle w:val="Pogrubienie"/>
                <w:rFonts w:ascii="Times New Roman" w:hAnsi="Times New Roman" w:cs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poanestetycznych</w:t>
            </w:r>
            <w:proofErr w:type="spellEnd"/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contextualSpacing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  <w:tr w:rsidR="00497BD1">
        <w:trPr>
          <w:trHeight w:val="275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before="57" w:after="57" w:line="252" w:lineRule="auto"/>
              <w:ind w:left="737" w:right="113" w:hanging="567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b w:val="0"/>
                <w:bCs w:val="0"/>
              </w:rPr>
            </w:pPr>
          </w:p>
          <w:p w:rsidR="00497BD1" w:rsidRDefault="00497BD1">
            <w:pPr>
              <w:pStyle w:val="Nagwek20"/>
              <w:shd w:val="clear" w:color="auto" w:fill="auto"/>
              <w:spacing w:before="171" w:after="171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497BD1" w:rsidRDefault="003E37E0">
            <w:pPr>
              <w:pStyle w:val="Nagwek20"/>
              <w:shd w:val="clear" w:color="auto" w:fill="auto"/>
              <w:spacing w:before="171" w:after="171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Gwarancja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Tak, 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Do 24 miesięcy - 0 pkt.</w:t>
            </w:r>
          </w:p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25 – 47 miesięcy – 5 pkt.</w:t>
            </w:r>
          </w:p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 xml:space="preserve"> 48 miesięcy lub więcej – 10 pkt.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contextualSpacing/>
              <w:rPr>
                <w:rFonts w:ascii="Times New Roman" w:hAnsi="Times New Roman" w:cs="Calibri"/>
                <w:sz w:val="22"/>
                <w:szCs w:val="22"/>
              </w:rPr>
            </w:pPr>
          </w:p>
        </w:tc>
      </w:tr>
    </w:tbl>
    <w:p w:rsidR="00497BD1" w:rsidRDefault="00497BD1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497BD1" w:rsidRDefault="00B06384">
      <w:pPr>
        <w:rPr>
          <w:rFonts w:ascii="Times New Roman" w:hAnsi="Times New Roman"/>
          <w:sz w:val="22"/>
          <w:szCs w:val="22"/>
        </w:rPr>
      </w:pPr>
      <w:r w:rsidRPr="00A478CE">
        <w:rPr>
          <w:rFonts w:ascii="Times New Roman" w:hAnsi="Times New Roman" w:cstheme="majorBidi"/>
          <w:b/>
          <w:bCs/>
          <w:sz w:val="22"/>
          <w:szCs w:val="22"/>
          <w:highlight w:val="lightGray"/>
        </w:rPr>
        <w:t>ZADANIE</w:t>
      </w:r>
      <w:r w:rsidR="003E37E0" w:rsidRPr="00A478CE">
        <w:rPr>
          <w:rFonts w:ascii="Times New Roman" w:hAnsi="Times New Roman" w:cstheme="majorBidi"/>
          <w:b/>
          <w:bCs/>
          <w:sz w:val="22"/>
          <w:szCs w:val="22"/>
          <w:highlight w:val="lightGray"/>
        </w:rPr>
        <w:t xml:space="preserve"> 2 </w:t>
      </w:r>
      <w:r w:rsidRPr="00A478CE">
        <w:rPr>
          <w:rFonts w:ascii="Times New Roman" w:hAnsi="Times New Roman" w:cstheme="majorBidi"/>
          <w:b/>
          <w:bCs/>
          <w:sz w:val="22"/>
          <w:szCs w:val="22"/>
          <w:highlight w:val="lightGray"/>
        </w:rPr>
        <w:t>–</w:t>
      </w:r>
      <w:r w:rsidR="003E37E0" w:rsidRPr="00A478CE">
        <w:rPr>
          <w:rFonts w:ascii="Times New Roman" w:hAnsi="Times New Roman" w:cstheme="majorBidi"/>
          <w:b/>
          <w:bCs/>
          <w:sz w:val="22"/>
          <w:szCs w:val="22"/>
          <w:highlight w:val="lightGray"/>
        </w:rPr>
        <w:t xml:space="preserve"> </w:t>
      </w:r>
      <w:r w:rsidR="003E37E0" w:rsidRPr="00A478CE">
        <w:rPr>
          <w:rFonts w:ascii="Times New Roman" w:hAnsi="Times New Roman" w:cs="Cambria"/>
          <w:b/>
          <w:bCs/>
          <w:iCs/>
          <w:color w:val="000000"/>
          <w:sz w:val="22"/>
          <w:szCs w:val="22"/>
          <w:highlight w:val="lightGray"/>
        </w:rPr>
        <w:t>D</w:t>
      </w:r>
      <w:r w:rsidRPr="00A478CE">
        <w:rPr>
          <w:rFonts w:ascii="Times New Roman" w:hAnsi="Times New Roman" w:cs="Cambria"/>
          <w:b/>
          <w:bCs/>
          <w:iCs/>
          <w:color w:val="000000"/>
          <w:sz w:val="22"/>
          <w:szCs w:val="22"/>
          <w:highlight w:val="lightGray"/>
        </w:rPr>
        <w:t>OSTAWA KARDIOMONITORA DO PRACOWNI  MRI</w:t>
      </w:r>
      <w:r>
        <w:rPr>
          <w:rFonts w:ascii="Times New Roman" w:hAnsi="Times New Roman" w:cs="Cambria"/>
          <w:b/>
          <w:bCs/>
          <w:iCs/>
          <w:color w:val="000000"/>
          <w:sz w:val="22"/>
          <w:szCs w:val="22"/>
        </w:rPr>
        <w:t xml:space="preserve"> </w:t>
      </w: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2"/>
        <w:gridCol w:w="822"/>
        <w:gridCol w:w="1290"/>
        <w:gridCol w:w="1659"/>
        <w:gridCol w:w="983"/>
        <w:gridCol w:w="1716"/>
        <w:gridCol w:w="1303"/>
      </w:tblGrid>
      <w:tr w:rsidR="00497BD1">
        <w:tc>
          <w:tcPr>
            <w:tcW w:w="620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111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822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Ilość [szt.]</w:t>
            </w:r>
          </w:p>
        </w:tc>
        <w:tc>
          <w:tcPr>
            <w:tcW w:w="1290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 xml:space="preserve">Cena brutto / </w:t>
            </w:r>
            <w:proofErr w:type="spellStart"/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szt</w:t>
            </w:r>
            <w:proofErr w:type="spellEnd"/>
          </w:p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83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Stawka VAT [%]</w:t>
            </w:r>
          </w:p>
        </w:tc>
        <w:tc>
          <w:tcPr>
            <w:tcW w:w="1716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Wartość brutto [PLN]</w:t>
            </w:r>
          </w:p>
        </w:tc>
        <w:tc>
          <w:tcPr>
            <w:tcW w:w="1303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Gwarancja [m-ce]</w:t>
            </w:r>
          </w:p>
        </w:tc>
      </w:tr>
      <w:tr w:rsidR="00497BD1">
        <w:tc>
          <w:tcPr>
            <w:tcW w:w="620" w:type="dxa"/>
            <w:vAlign w:val="center"/>
          </w:tcPr>
          <w:p w:rsidR="00497BD1" w:rsidRDefault="00497BD1">
            <w:pPr>
              <w:widowControl w:val="0"/>
              <w:numPr>
                <w:ilvl w:val="0"/>
                <w:numId w:val="1"/>
              </w:numPr>
              <w:ind w:left="0" w:firstLine="11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1" w:type="dxa"/>
            <w:vAlign w:val="center"/>
          </w:tcPr>
          <w:p w:rsidR="00497BD1" w:rsidRDefault="003E37E0">
            <w:pPr>
              <w:widowControl w:val="0"/>
            </w:pPr>
            <w:r>
              <w:rPr>
                <w:rStyle w:val="Pogrubienie"/>
                <w:rFonts w:ascii="Times New Roman" w:eastAsia="DengXian" w:hAnsi="Times New Roman" w:cs="Cambria"/>
                <w:b/>
                <w:bCs/>
                <w:iCs/>
                <w:color w:val="000000"/>
                <w:sz w:val="22"/>
                <w:szCs w:val="22"/>
              </w:rPr>
              <w:t>Kardiomonitor do pracowni MRI</w:t>
            </w:r>
          </w:p>
        </w:tc>
        <w:tc>
          <w:tcPr>
            <w:tcW w:w="822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  <w:vAlign w:val="center"/>
          </w:tcPr>
          <w:p w:rsidR="00497BD1" w:rsidRDefault="00497BD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97BD1" w:rsidRDefault="00497BD1">
            <w:pPr>
              <w:pStyle w:val="Zawartotabeli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:rsidR="00497BD1" w:rsidRDefault="00497BD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497BD1" w:rsidRDefault="00497BD1">
            <w:pPr>
              <w:pStyle w:val="Zawartotabeli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:rsidR="00497BD1" w:rsidRDefault="00497BD1">
            <w:pPr>
              <w:widowControl w:val="0"/>
              <w:jc w:val="both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</w:tr>
    </w:tbl>
    <w:p w:rsidR="00497BD1" w:rsidRDefault="00497BD1">
      <w:pPr>
        <w:rPr>
          <w:rFonts w:ascii="Times New Roman" w:hAnsi="Times New Roman" w:cstheme="majorBidi"/>
          <w:b/>
          <w:bCs/>
          <w:sz w:val="22"/>
          <w:szCs w:val="22"/>
        </w:rPr>
      </w:pP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M</w:t>
      </w:r>
      <w:r w:rsidR="008D5A11">
        <w:rPr>
          <w:rFonts w:ascii="Times New Roman" w:hAnsi="Times New Roman" w:cstheme="majorBidi"/>
          <w:b/>
          <w:bCs/>
          <w:sz w:val="22"/>
          <w:szCs w:val="22"/>
        </w:rPr>
        <w:t>aksymalny termin dostawy 45</w:t>
      </w:r>
      <w:r>
        <w:rPr>
          <w:rFonts w:ascii="Times New Roman" w:hAnsi="Times New Roman" w:cstheme="majorBidi"/>
          <w:b/>
          <w:bCs/>
          <w:sz w:val="22"/>
          <w:szCs w:val="22"/>
        </w:rPr>
        <w:t xml:space="preserve"> dni kalendarzowych od </w:t>
      </w:r>
      <w:r w:rsidR="008D5A11">
        <w:rPr>
          <w:rFonts w:ascii="Times New Roman" w:hAnsi="Times New Roman" w:cstheme="majorBidi"/>
          <w:b/>
          <w:bCs/>
          <w:sz w:val="22"/>
          <w:szCs w:val="22"/>
        </w:rPr>
        <w:t xml:space="preserve">daty zawarcia umowy </w:t>
      </w: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Wartość netto:</w:t>
      </w: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słownie:  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theme="majorBidi"/>
          <w:b/>
          <w:bCs/>
          <w:sz w:val="22"/>
          <w:szCs w:val="22"/>
        </w:rPr>
        <w:tab/>
      </w: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Wartość brutto:</w:t>
      </w: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słownie: ....................................................................................................................................................................…</w:t>
      </w:r>
    </w:p>
    <w:p w:rsidR="00497BD1" w:rsidRDefault="00497BD1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497BD1" w:rsidRDefault="00497BD1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Opis Przedmiotu Zamówienia: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2"/>
        <w:gridCol w:w="3056"/>
        <w:gridCol w:w="2438"/>
        <w:gridCol w:w="5360"/>
      </w:tblGrid>
      <w:tr w:rsidR="00497BD1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sz w:val="22"/>
                <w:szCs w:val="22"/>
              </w:rPr>
              <w:t>Lp.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sz w:val="22"/>
                <w:szCs w:val="22"/>
              </w:rPr>
              <w:t>Parametry wymagane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sz w:val="22"/>
                <w:szCs w:val="22"/>
              </w:rPr>
              <w:t>Parametry oceniane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Parametry oferowane/ TAK/NIE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numPr>
                <w:ilvl w:val="0"/>
                <w:numId w:val="6"/>
              </w:numPr>
              <w:snapToGrid w:val="0"/>
              <w:spacing w:before="57" w:after="57"/>
              <w:ind w:left="907" w:hanging="737"/>
              <w:rPr>
                <w:rFonts w:cstheme="majorBidi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napToGrid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Producent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 w:cstheme="majorBidi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</w:tr>
      <w:tr w:rsidR="00497BD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numPr>
                <w:ilvl w:val="0"/>
                <w:numId w:val="6"/>
              </w:numPr>
              <w:snapToGrid w:val="0"/>
              <w:spacing w:before="57" w:after="57"/>
              <w:ind w:left="907" w:hanging="737"/>
              <w:rPr>
                <w:rFonts w:cstheme="majorBidi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napToGrid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Model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 w:cstheme="majorBidi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</w:tr>
      <w:tr w:rsidR="00497BD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numPr>
                <w:ilvl w:val="0"/>
                <w:numId w:val="6"/>
              </w:numPr>
              <w:snapToGrid w:val="0"/>
              <w:spacing w:before="57" w:after="57"/>
              <w:ind w:left="907" w:hanging="737"/>
              <w:rPr>
                <w:rFonts w:cstheme="majorBidi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napToGrid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Rok produkcji min. 2024 (produkt</w:t>
            </w:r>
            <w:r>
              <w:rPr>
                <w:rFonts w:ascii="Times New Roman" w:hAnsi="Times New Roman" w:cstheme="majorBidi"/>
                <w:bCs/>
                <w:sz w:val="22"/>
                <w:szCs w:val="22"/>
              </w:rPr>
              <w:t xml:space="preserve"> fabrycznie nowy, </w:t>
            </w:r>
            <w:proofErr w:type="spellStart"/>
            <w:r>
              <w:rPr>
                <w:rFonts w:ascii="Times New Roman" w:hAnsi="Times New Roman" w:cstheme="majorBidi"/>
                <w:bCs/>
                <w:sz w:val="22"/>
                <w:szCs w:val="22"/>
              </w:rPr>
              <w:t>nierekondycjonowany</w:t>
            </w:r>
            <w:proofErr w:type="spellEnd"/>
            <w:r>
              <w:rPr>
                <w:rFonts w:ascii="Times New Roman" w:hAnsi="Times New Roman" w:cstheme="majorBidi"/>
                <w:bCs/>
                <w:sz w:val="22"/>
                <w:szCs w:val="22"/>
              </w:rPr>
              <w:t>, nie powystawowy)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7BD1">
        <w:trPr>
          <w:trHeight w:val="394"/>
        </w:trPr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MONITOR PACJENTA DO APARATU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System monitorowania pacjentów przeznaczony do pracy w środowisku rezonansu magnetycznego z zastosowaniem dla wszystkich grup wiekowych pacjentów.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Monitor na podstawie jezdnej, wszystkie komponenty zintegrowane dla sprawnej obsługi i przemieszczania urządzenia.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 xml:space="preserve">Możliwość bezpiecznej pracy w polu magnetycznym min. 5000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Gs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 xml:space="preserve"> (gausów) potwierdzona certyfikatem lub oświadczeniem producenta, praca w rezonansie do min. 3T.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Urządzenie spełniające najwyższe normy w monitorowaniu w środowisku rezonansu magnetycznego:</w:t>
            </w:r>
          </w:p>
          <w:p w:rsidR="00497BD1" w:rsidRDefault="003E37E0">
            <w:pPr>
              <w:widowControl w:val="0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 xml:space="preserve">- certyfikacja zgodności z normą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RoHS</w:t>
            </w:r>
            <w:proofErr w:type="spellEnd"/>
          </w:p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 xml:space="preserve">- możliwość pracy przy maksymalnych dopuszczonych wartościach SAR przy zaawansowanym monitorowaniu, min. 4W/kg SAR i 7,2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μT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 xml:space="preserve"> B1rms we wszystkich orientacjach</w:t>
            </w:r>
          </w:p>
          <w:p w:rsidR="00497BD1" w:rsidRDefault="003E37E0">
            <w:pPr>
              <w:widowControl w:val="0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- zabezpieczenie przed defibrylacją do 5KV</w:t>
            </w:r>
          </w:p>
          <w:p w:rsidR="00497BD1" w:rsidRDefault="003E37E0">
            <w:pPr>
              <w:widowControl w:val="0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- temperatura pracy min. 10-35° C</w:t>
            </w:r>
          </w:p>
          <w:p w:rsidR="00497BD1" w:rsidRDefault="003E37E0">
            <w:pPr>
              <w:pStyle w:val="Defaul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 Impedancja wejściowa EKG: &gt; 2.5MΩ (zgodnie z IEC 60601</w:t>
            </w:r>
            <w:r>
              <w:rPr>
                <w:rFonts w:ascii="Times New Roman" w:eastAsia="Times New Roman" w:hAnsi="Times New Roman" w:cs="Cambria Math"/>
                <w:sz w:val="22"/>
                <w:szCs w:val="22"/>
              </w:rPr>
              <w:t>‐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Cambria Math"/>
                <w:sz w:val="22"/>
                <w:szCs w:val="22"/>
              </w:rPr>
              <w:t>‐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27, 50.102.3)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Kolorowy, dotykowy ekran w postaci płaskiego pojedynczego ekranu z podświetleniem LED o wysokiej jakości, przekątna ekranu min. 15”, rozdzielczość obrazu min. 1366x768 pikseli. Ekran z powłoką przeciwodblaskową.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15” – 5 pkt.</w:t>
            </w:r>
          </w:p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Powyżej 15” – 10 pkt.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Defaul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Zasilanie elektryczne dostosowane do 230 V 50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Hz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>. Zasilanie bateryjne na min. 8 godzin pracy (przy pomiarach EKG i SPO2; z gazami i CO2 min. 6 godzin). Niski pobór mocy ≤ 65 Watów.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Wyświetlanie stanu naładowania baterii monitora pacjenta oraz modułów bezprzewodowych na ekranie monitora z uwzględnieniem skalkulowanego pozostałego czasu pracy w godzinach/minutach.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Bramkowanie sygnałem cyfrowym i krzywą analogową.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Monitorowanie EKG. Pomiar częstości akcji serca w zakresie min. 30 – 300/min.</w:t>
            </w: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br/>
              <w:t xml:space="preserve">Monitorowanie min. 3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odprowadzeń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. Bezprzewodowe przesyłanie sygnału z modułu pomiarowego do monitora. Skalowanie krzywej z wyświetlaniem dwóch kanałów. Konstrukcja przewodów uniemożliwiająca tworzenie pętli.</w:t>
            </w: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br/>
              <w:t>Filtr zakłóceń elektromagnetycznych. Analiza częstości akcji serca i podstawowa analiza arytmii.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l-PL"/>
              </w:rPr>
              <w:t>Pomiar saturacji (SpO2).</w:t>
            </w: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 xml:space="preserve"> System monitorowania zapewniający poprawne pomiary przy słabym lub zakłóconym sygnale w zakresie 1-100%. Bezprzewodowe przesyłanie sygnału z modułu pomiarowego do monitora. Prezentacja parametru perfuzji PI.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sz w:val="22"/>
                <w:szCs w:val="22"/>
                <w:lang w:eastAsia="pl-PL"/>
              </w:rPr>
              <w:t>Moduły EKG i SPO2 muszą zapewniać</w:t>
            </w:r>
            <w:r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 xml:space="preserve">min. 8 godzin pracy bezprzewodowej z możliwością używania baterii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litowo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-polimerowych, wyjmowanych i ładowanych w zewnętrznej ładowarce. Taki sam typ baterii dla obu modułów.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 xml:space="preserve">Nieinwazyjny pomiar ciśnienia w zakresie min. 10-270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mmHg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. Metoda oscylometryczna, pomiar ręczny i automatyczny z regulowanym interwałem w zakresie min.: 1-30 min. Zabezpieczenie przed zbyt wysokim ciśnieniem. Prezentacja wartości: skurczowej, rozkurczowej oraz średniej.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Moduł analizy gazów.</w:t>
            </w: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br/>
              <w:t>Zakresy pomiarowe:</w:t>
            </w: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Halotan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: 0 to 5.0 % objętości</w:t>
            </w: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Izofluran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: 0 to 5.0 % objętości</w:t>
            </w: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Sewofluran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: 0 to 8.0 % objętości</w:t>
            </w: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Desfluran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: 0 to 18.0 % objętości</w:t>
            </w: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Enfluran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: 0 to 5.0 % objętości</w:t>
            </w: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br/>
              <w:t>- CO2: 0 to 10.0 % objętości</w:t>
            </w: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br/>
              <w:t>- N2O: 0 to 100 % objętości</w:t>
            </w: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br/>
              <w:t>- tlen: 0-100% objętości</w:t>
            </w: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br/>
              <w:t>Zakres pomiaru oddechów: min. 2-100 od/min. Automatyczna, równoczesna identyfikacja 2 środków anestetycznych. Pomiar MAC.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Akcesoria dla całego systemu monitorowania:</w:t>
            </w:r>
          </w:p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- zewnętrzna ładowarka do baterii używanych w modułach EKG i SPO2</w:t>
            </w:r>
          </w:p>
          <w:p w:rsidR="00497BD1" w:rsidRDefault="003E37E0">
            <w:pPr>
              <w:widowControl w:val="0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- przewód EKG 4-żyłowy dla dorosłych/dzieci</w:t>
            </w:r>
          </w:p>
          <w:p w:rsidR="00497BD1" w:rsidRDefault="003E37E0">
            <w:pPr>
              <w:widowControl w:val="0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- opakowanie 10szt. elektrod jednorazowych do EKG dla dorosłych/dzieci</w:t>
            </w:r>
          </w:p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- przewód NIBP 5m. oraz zestaw mankietów wielorazowych dla dorosłych/dzieci/</w:t>
            </w:r>
          </w:p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- czujnik saturacji oraz oddzielne klipsy wielorazowe po 2 szt. dla dorosłych/dzieci</w:t>
            </w:r>
          </w:p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- opakowanie 10 szt. jednorazowych sensorów SPO2 dla dorosłych/dzieci</w:t>
            </w:r>
          </w:p>
          <w:p w:rsidR="00497BD1" w:rsidRDefault="003E37E0">
            <w:pPr>
              <w:widowControl w:val="0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- min. 20 linii do pomiaru gazów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Alarmy dźwiękowe i wizualne wszystkich monitorowanych wielkości. Sygnalizacja wizualna z rozróżnieniem kolorów oraz dźwiękowa z możliwością konfiguracji głośności oraz tonu. Alarmy ustawiane w jednym menu z możliwością ustawienia automatycznego względem stanu pacjenta. Możliwość regulacji odchyleń automatycznych granic w ustawieniu %odchyleniu. Lampka alarmowa widoczna z 360stopni.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Co najmniej 12 godzinne trendy wszystkich mierzonych parametrów – dane w odstępach min. 1 minutowych. Prezentacja w postaci tabel i wykresów. Prezentacja min. 6 parametrów w układzie tabelarycznym z rozróżnieniem kolorystycznym oraz możliwością wyboru prezentowanych danych oraz ich ilości.</w:t>
            </w:r>
          </w:p>
          <w:p w:rsidR="00497BD1" w:rsidRDefault="003E37E0">
            <w:pPr>
              <w:widowControl w:val="0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Strzałki wskaźników trendów informujące na bieżąco o trendzie rosnącym, malejącym bądź stabilnym dla danego parametru.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Ciągła rejestracja i możliwość równoczesnej prezentacji min. 6 krzywych dynamicznych, min. 13 wartości liczbowych oraz trendów dla każdego parametru.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Możliwość tworzenia min. 3 profili użytkownika z zapisem ustawień wyświetlania, granic alarmowych, mierzonych parametrów oraz innych ustawień. Możliwość przywołania domyślnych ustawień producenta.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Zewnętrzny panel do zdalnej obsługi monitora – bezprzewodowa komunikacja ze sterownią.</w:t>
            </w:r>
          </w:p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Prezentacja danych oraz obsługa tożsama z monitorem pacjenta (ustawienia, kolory, rozmieszczenie danych). Możliwość obsługi zdalnej (uruchamiania pomiarów NIBP, zmiana granic alarmowych itp.). Możliwość zapisywania ustawień w profilach z możliwością zablokowania dostępu do ustawień administratora za pomocą hasła.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eastAsia="pl-PL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sz w:val="22"/>
                <w:szCs w:val="22"/>
                <w:lang w:eastAsia="pl-PL"/>
              </w:rPr>
              <w:t>Wyświetlacz min. 18” z rozdzielczością min. 1920x1080. Obsługa za pomocą klawiatury i myszy oraz przy pomocy ekranu dotykowego z obsługą gestów.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18” – 5 pkt.</w:t>
            </w:r>
          </w:p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Powyżej 18” – 10 pkt.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Dane przechowywane elektronicznie z możliwością eksportu z wykorzystaniem protokołu HL7.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Możliwość montażu na uchwycie ściennym (standard VESA); port LAN, min. 4x port USB.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l-PL"/>
              </w:rPr>
              <w:t>Akcesoria w zestawie:</w:t>
            </w:r>
          </w:p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-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 zewnętrzna drukarka termiczna do wydruków</w:t>
            </w:r>
          </w:p>
          <w:p w:rsidR="00497BD1" w:rsidRDefault="003E37E0">
            <w:pPr>
              <w:widowControl w:val="0"/>
              <w:rPr>
                <w:rFonts w:ascii="Times New Roman" w:eastAsia="Times New Roman" w:hAnsi="Times New Roman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2"/>
                <w:szCs w:val="22"/>
                <w:lang w:eastAsia="pl-PL"/>
              </w:rPr>
              <w:t>- mysz z klawiaturą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Możliwość synchronizacji z bezprzewodowym skanerem kodów kreskowych z certyfikacją MRI (dostępny w ofercie producenta).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spacing w:before="57" w:after="57" w:line="252" w:lineRule="auto"/>
              <w:ind w:left="907" w:hanging="85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497BD1">
            <w:pPr>
              <w:widowControl w:val="0"/>
              <w:spacing w:before="57" w:after="57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</w:pPr>
          </w:p>
          <w:p w:rsidR="00497BD1" w:rsidRDefault="003E37E0">
            <w:pPr>
              <w:widowControl w:val="0"/>
              <w:spacing w:before="57" w:after="57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Tak, 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Do 24 miesięcy - 0 pkt.</w:t>
            </w:r>
          </w:p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25 – 47 miesięcy – 10 pkt.</w:t>
            </w:r>
          </w:p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 xml:space="preserve"> 48 miesięcy lub więcej – 20 pkt.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00497BD1" w:rsidRDefault="00497BD1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497BD1" w:rsidRDefault="00497BD1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497BD1" w:rsidRDefault="00814CDA">
      <w:pPr>
        <w:rPr>
          <w:rFonts w:ascii="Times New Roman" w:hAnsi="Times New Roman"/>
          <w:sz w:val="22"/>
          <w:szCs w:val="22"/>
        </w:rPr>
      </w:pPr>
      <w:r w:rsidRPr="00814CDA">
        <w:rPr>
          <w:rFonts w:ascii="Times New Roman" w:hAnsi="Times New Roman" w:cstheme="majorBidi"/>
          <w:b/>
          <w:bCs/>
          <w:sz w:val="22"/>
          <w:szCs w:val="22"/>
          <w:highlight w:val="lightGray"/>
        </w:rPr>
        <w:t>ZADANIE</w:t>
      </w:r>
      <w:r w:rsidR="003E37E0" w:rsidRPr="00814CDA">
        <w:rPr>
          <w:rFonts w:ascii="Times New Roman" w:hAnsi="Times New Roman" w:cstheme="majorBidi"/>
          <w:b/>
          <w:bCs/>
          <w:sz w:val="22"/>
          <w:szCs w:val="22"/>
          <w:highlight w:val="lightGray"/>
        </w:rPr>
        <w:t xml:space="preserve"> 3 </w:t>
      </w:r>
      <w:r w:rsidRPr="00814CDA">
        <w:rPr>
          <w:rFonts w:ascii="Times New Roman" w:hAnsi="Times New Roman" w:cstheme="majorBidi"/>
          <w:b/>
          <w:bCs/>
          <w:sz w:val="22"/>
          <w:szCs w:val="22"/>
          <w:highlight w:val="lightGray"/>
        </w:rPr>
        <w:t>–</w:t>
      </w:r>
      <w:r w:rsidR="003E37E0" w:rsidRPr="00814CDA">
        <w:rPr>
          <w:rFonts w:ascii="Times New Roman" w:hAnsi="Times New Roman" w:cstheme="majorBidi"/>
          <w:b/>
          <w:bCs/>
          <w:sz w:val="22"/>
          <w:szCs w:val="22"/>
          <w:highlight w:val="lightGray"/>
        </w:rPr>
        <w:t xml:space="preserve"> </w:t>
      </w:r>
      <w:r w:rsidR="003E37E0" w:rsidRPr="00814CDA">
        <w:rPr>
          <w:rFonts w:ascii="Times New Roman" w:eastAsia="DengXian" w:hAnsi="Times New Roman"/>
          <w:b/>
          <w:bCs/>
          <w:iCs/>
          <w:color w:val="000000"/>
          <w:sz w:val="22"/>
          <w:szCs w:val="22"/>
          <w:highlight w:val="lightGray"/>
        </w:rPr>
        <w:t>D</w:t>
      </w:r>
      <w:r w:rsidRPr="00814CDA">
        <w:rPr>
          <w:rFonts w:ascii="Times New Roman" w:eastAsia="DengXian" w:hAnsi="Times New Roman"/>
          <w:b/>
          <w:bCs/>
          <w:iCs/>
          <w:color w:val="000000"/>
          <w:sz w:val="22"/>
          <w:szCs w:val="22"/>
          <w:highlight w:val="lightGray"/>
        </w:rPr>
        <w:t>OSTAWA POMPY STRZYKAWKOWEJ DO PRACOWNI MRI</w:t>
      </w:r>
      <w:r>
        <w:rPr>
          <w:rFonts w:ascii="Times New Roman" w:eastAsia="DengXian" w:hAnsi="Times New Roman"/>
          <w:b/>
          <w:bCs/>
          <w:iCs/>
          <w:color w:val="000000"/>
          <w:sz w:val="22"/>
          <w:szCs w:val="22"/>
        </w:rPr>
        <w:t xml:space="preserve"> </w:t>
      </w: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2"/>
        <w:gridCol w:w="822"/>
        <w:gridCol w:w="1290"/>
        <w:gridCol w:w="1659"/>
        <w:gridCol w:w="983"/>
        <w:gridCol w:w="1716"/>
        <w:gridCol w:w="1303"/>
      </w:tblGrid>
      <w:tr w:rsidR="00497BD1">
        <w:tc>
          <w:tcPr>
            <w:tcW w:w="620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111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822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Ilość [szt.]</w:t>
            </w:r>
          </w:p>
        </w:tc>
        <w:tc>
          <w:tcPr>
            <w:tcW w:w="1290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 xml:space="preserve">Cena brutto / </w:t>
            </w:r>
            <w:proofErr w:type="spellStart"/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szt</w:t>
            </w:r>
            <w:proofErr w:type="spellEnd"/>
          </w:p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83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Stawka VAT [%]</w:t>
            </w:r>
          </w:p>
        </w:tc>
        <w:tc>
          <w:tcPr>
            <w:tcW w:w="1716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Wartość brutto [PLN]</w:t>
            </w:r>
          </w:p>
        </w:tc>
        <w:tc>
          <w:tcPr>
            <w:tcW w:w="1303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Gwarancja [m-ce]</w:t>
            </w:r>
          </w:p>
        </w:tc>
      </w:tr>
      <w:tr w:rsidR="00497BD1">
        <w:tc>
          <w:tcPr>
            <w:tcW w:w="620" w:type="dxa"/>
            <w:vAlign w:val="center"/>
          </w:tcPr>
          <w:p w:rsidR="00497BD1" w:rsidRDefault="00497BD1">
            <w:pPr>
              <w:widowControl w:val="0"/>
              <w:numPr>
                <w:ilvl w:val="0"/>
                <w:numId w:val="1"/>
              </w:numPr>
              <w:ind w:left="0" w:firstLine="11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1" w:type="dxa"/>
            <w:vAlign w:val="center"/>
          </w:tcPr>
          <w:p w:rsidR="00497BD1" w:rsidRDefault="003E37E0">
            <w:pPr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Pompa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strzykawkowa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do pracowni MRI</w:t>
            </w:r>
          </w:p>
        </w:tc>
        <w:tc>
          <w:tcPr>
            <w:tcW w:w="822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  <w:vAlign w:val="center"/>
          </w:tcPr>
          <w:p w:rsidR="00497BD1" w:rsidRDefault="00497BD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97BD1" w:rsidRDefault="00497BD1">
            <w:pPr>
              <w:pStyle w:val="Zawartotabeli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:rsidR="00497BD1" w:rsidRDefault="00497BD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497BD1" w:rsidRDefault="00497BD1">
            <w:pPr>
              <w:pStyle w:val="Zawartotabeli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:rsidR="00497BD1" w:rsidRDefault="00497BD1">
            <w:pPr>
              <w:widowControl w:val="0"/>
              <w:jc w:val="both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</w:tr>
    </w:tbl>
    <w:p w:rsidR="00497BD1" w:rsidRDefault="00497BD1">
      <w:pPr>
        <w:rPr>
          <w:rFonts w:ascii="Times New Roman" w:hAnsi="Times New Roman" w:cstheme="majorBidi"/>
          <w:b/>
          <w:bCs/>
          <w:sz w:val="22"/>
          <w:szCs w:val="22"/>
        </w:rPr>
      </w:pP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M</w:t>
      </w:r>
      <w:r w:rsidR="004E7E42">
        <w:rPr>
          <w:rFonts w:ascii="Times New Roman" w:hAnsi="Times New Roman" w:cstheme="majorBidi"/>
          <w:b/>
          <w:bCs/>
          <w:sz w:val="22"/>
          <w:szCs w:val="22"/>
        </w:rPr>
        <w:t>aksymalny termin dostawy 45 dni</w:t>
      </w:r>
      <w:r>
        <w:rPr>
          <w:rFonts w:ascii="Times New Roman" w:hAnsi="Times New Roman" w:cstheme="majorBidi"/>
          <w:b/>
          <w:bCs/>
          <w:sz w:val="22"/>
          <w:szCs w:val="22"/>
        </w:rPr>
        <w:t xml:space="preserve"> dni kalendarzowych od podpisania umowy</w:t>
      </w:r>
      <w:r w:rsidR="004E7E42">
        <w:rPr>
          <w:rFonts w:ascii="Times New Roman" w:hAnsi="Times New Roman" w:cstheme="majorBidi"/>
          <w:b/>
          <w:bCs/>
          <w:sz w:val="22"/>
          <w:szCs w:val="22"/>
        </w:rPr>
        <w:t>.</w:t>
      </w: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Wartość netto:</w:t>
      </w: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słownie:  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theme="majorBidi"/>
          <w:b/>
          <w:bCs/>
          <w:sz w:val="22"/>
          <w:szCs w:val="22"/>
        </w:rPr>
        <w:tab/>
      </w: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Wartość brutto:</w:t>
      </w: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słownie: ....................................................................................................................................................................…</w:t>
      </w:r>
    </w:p>
    <w:p w:rsidR="00497BD1" w:rsidRDefault="00497BD1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497BD1" w:rsidRDefault="00497BD1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Opis Przedmiotu Zamówienia: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2"/>
        <w:gridCol w:w="3056"/>
        <w:gridCol w:w="2438"/>
        <w:gridCol w:w="5360"/>
      </w:tblGrid>
      <w:tr w:rsidR="00497BD1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sz w:val="22"/>
                <w:szCs w:val="22"/>
              </w:rPr>
              <w:t>Lp.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sz w:val="22"/>
                <w:szCs w:val="22"/>
              </w:rPr>
              <w:t>Parametry wymagane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sz w:val="22"/>
                <w:szCs w:val="22"/>
              </w:rPr>
              <w:t>Parametry oceniane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Parametry oferowane/ TAK/NIE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numPr>
                <w:ilvl w:val="0"/>
                <w:numId w:val="5"/>
              </w:numPr>
              <w:snapToGrid w:val="0"/>
              <w:spacing w:before="57" w:after="57"/>
              <w:ind w:left="907" w:hanging="737"/>
              <w:rPr>
                <w:rFonts w:cstheme="majorBidi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napToGrid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Producent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 w:cstheme="majorBidi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</w:tr>
      <w:tr w:rsidR="00497BD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numPr>
                <w:ilvl w:val="0"/>
                <w:numId w:val="5"/>
              </w:numPr>
              <w:snapToGrid w:val="0"/>
              <w:spacing w:before="57" w:after="57"/>
              <w:ind w:left="907" w:hanging="737"/>
              <w:rPr>
                <w:rFonts w:cstheme="majorBidi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napToGrid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Model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 w:cstheme="majorBidi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</w:tr>
      <w:tr w:rsidR="00497BD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numPr>
                <w:ilvl w:val="0"/>
                <w:numId w:val="5"/>
              </w:numPr>
              <w:snapToGrid w:val="0"/>
              <w:spacing w:before="57" w:after="57"/>
              <w:ind w:left="907" w:hanging="737"/>
              <w:rPr>
                <w:rFonts w:cstheme="majorBidi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napToGrid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Rok produkcji min. 2024 (produkt</w:t>
            </w:r>
            <w:r>
              <w:rPr>
                <w:rFonts w:ascii="Times New Roman" w:hAnsi="Times New Roman" w:cstheme="majorBidi"/>
                <w:bCs/>
                <w:sz w:val="22"/>
                <w:szCs w:val="22"/>
              </w:rPr>
              <w:t xml:space="preserve"> fabrycznie nowy, </w:t>
            </w:r>
            <w:proofErr w:type="spellStart"/>
            <w:r>
              <w:rPr>
                <w:rFonts w:ascii="Times New Roman" w:hAnsi="Times New Roman" w:cstheme="majorBidi"/>
                <w:bCs/>
                <w:sz w:val="22"/>
                <w:szCs w:val="22"/>
              </w:rPr>
              <w:t>nierekondycjonowany</w:t>
            </w:r>
            <w:proofErr w:type="spellEnd"/>
            <w:r>
              <w:rPr>
                <w:rFonts w:ascii="Times New Roman" w:hAnsi="Times New Roman" w:cstheme="majorBidi"/>
                <w:bCs/>
                <w:sz w:val="22"/>
                <w:szCs w:val="22"/>
              </w:rPr>
              <w:t>, nie powystawowy)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7BD1">
        <w:trPr>
          <w:trHeight w:val="394"/>
        </w:trPr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Stacja dokująca do współpracy z rezonansem magnetycznym z wózkiem kompatybilna z pompami typu Space </w:t>
            </w:r>
            <w:proofErr w:type="spellStart"/>
            <w:r>
              <w:rPr>
                <w:rFonts w:ascii="Times New Roman" w:hAnsi="Times New Roman"/>
                <w:color w:val="000000"/>
              </w:rPr>
              <w:t>strzykawkowymi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 objętościowymi będącymi na wyposażeniu Zamawiającego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Stacja przystosowana do pracy ze skanerami 1,5T i 3T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117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Pole magnetyczne w środowisku MR: ≤ 20 </w:t>
            </w:r>
            <w:proofErr w:type="spellStart"/>
            <w:r>
              <w:rPr>
                <w:rFonts w:ascii="Times New Roman" w:hAnsi="Times New Roman"/>
                <w:color w:val="000000"/>
              </w:rPr>
              <w:t>mT</w:t>
            </w:r>
            <w:proofErr w:type="spellEnd"/>
            <w:r>
              <w:rPr>
                <w:rFonts w:ascii="Times New Roman" w:hAnsi="Times New Roman"/>
                <w:color w:val="000000"/>
              </w:rPr>
              <w:t>/200 gausów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System szybkiego mocowania pomp do stacji dokującej bez przerywania przepływu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Możliwość umieszczenia 4 pomp infuzyjnych (</w:t>
            </w:r>
            <w:proofErr w:type="spellStart"/>
            <w:r>
              <w:rPr>
                <w:rFonts w:ascii="Times New Roman" w:hAnsi="Times New Roman"/>
                <w:color w:val="000000"/>
              </w:rPr>
              <w:t>strzykawkowych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lub objętościowych w dowolnej kombinacji)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Podłączenie zasilania pomp odbywa się automatycznie po włożeniu pompy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Wbudowany czujnik natężenia pola elektromagnetycznego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Pomiar wektorowy składników pola magnetycznego w trzech osiach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Niezależne zasilanie czujnika natężenia pola elektromagnetycznego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Wbudowany głośnik natężenia pola magnetycznego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Stacja dokująca wyposażona w dodatkowy system alarmów wizualnych i akustycznych pozwalających łatwo zidentyfikować stan pomp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Stacja wyposażona w półkę, oraz szufladę na podręczne akcesoria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E7188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Masa włącznie z wóz</w:t>
            </w:r>
            <w:r w:rsidR="003E37E0">
              <w:rPr>
                <w:rFonts w:ascii="Times New Roman" w:hAnsi="Times New Roman"/>
                <w:color w:val="000000"/>
              </w:rPr>
              <w:t>kiem odpowiednim do MRI 50 kg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Współpraca ze standardowymi liniami infuzyjnymi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Stacja dokują</w:t>
            </w:r>
            <w:r w:rsidR="00C6451B">
              <w:rPr>
                <w:rFonts w:ascii="Times New Roman" w:hAnsi="Times New Roman"/>
                <w:color w:val="000000"/>
              </w:rPr>
              <w:t>ca na wózku, kółka z możliwością</w:t>
            </w:r>
            <w:r>
              <w:rPr>
                <w:rFonts w:ascii="Times New Roman" w:hAnsi="Times New Roman"/>
                <w:color w:val="000000"/>
              </w:rPr>
              <w:t xml:space="preserve"> blokady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Ochrona przed wilgocią IP22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Zasilanie 200-240 V AC , 50/60 HZ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Wymiary, wys. x szer. x głęb. (z wózkiem i stojakiem infuzyjnym)max. 70 x 70 x 200 cm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Pompa </w:t>
            </w:r>
            <w:proofErr w:type="spellStart"/>
            <w:r>
              <w:rPr>
                <w:rFonts w:ascii="Times New Roman" w:hAnsi="Times New Roman"/>
                <w:b/>
              </w:rPr>
              <w:t>strzykawkowa</w:t>
            </w:r>
            <w:proofErr w:type="spellEnd"/>
            <w:r>
              <w:rPr>
                <w:rFonts w:ascii="Times New Roman" w:hAnsi="Times New Roman"/>
                <w:b/>
              </w:rPr>
              <w:t xml:space="preserve"> 2szt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Pompa </w:t>
            </w:r>
            <w:proofErr w:type="spellStart"/>
            <w:r>
              <w:rPr>
                <w:rFonts w:ascii="Times New Roman" w:hAnsi="Times New Roman"/>
                <w:color w:val="000000"/>
              </w:rPr>
              <w:t>strzykawkowa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sterowana elektronicznie przeznaczona do stosowania u dorosłych, dzieci oraz noworodków w celu okresowego lub ciągłego podawania pozajelitowych i dojelitowych płynów klinicznie akceptowanymi drogami podania. Należą do nich droga dożylna, do</w:t>
            </w:r>
            <w:r w:rsidR="00241C8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tętnicowa, podskórna, zewnątrzoponowa i dojelitowa.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Napięcie 11-16 V DC, możliwoś</w:t>
            </w:r>
            <w:r w:rsidR="00E35276">
              <w:rPr>
                <w:rFonts w:ascii="Times New Roman" w:hAnsi="Times New Roman"/>
                <w:color w:val="000000"/>
              </w:rPr>
              <w:t>ć</w:t>
            </w:r>
            <w:r>
              <w:rPr>
                <w:rFonts w:ascii="Times New Roman" w:hAnsi="Times New Roman"/>
                <w:color w:val="000000"/>
              </w:rPr>
              <w:t xml:space="preserve"> zasilania przy użyciu zasilacz</w:t>
            </w:r>
            <w:r w:rsidR="00E35276">
              <w:rPr>
                <w:rFonts w:ascii="Times New Roman" w:hAnsi="Times New Roman"/>
                <w:color w:val="000000"/>
              </w:rPr>
              <w:t>a zewnętrznego lub opisanej powy</w:t>
            </w:r>
            <w:r>
              <w:rPr>
                <w:rFonts w:ascii="Times New Roman" w:hAnsi="Times New Roman"/>
                <w:color w:val="000000"/>
              </w:rPr>
              <w:t xml:space="preserve">żej Stacji Dokującej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Dokładność mechaniczna &lt;&lt;±0,5%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Strzykawka mocowana od przodu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Automatyczny napęd strzykawki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Zabezpieczenie przed swobodnym przepływem, niezależnie od położenia głowicy napędowej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Pompa skalibrowana do pracy ze strzykawkami o objętości 2/3, 5, 10, 20 i 50/60 ml różnych typów oraz różnych producentów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Masa pompy max. 1,6 kg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Masa &lt; 1,5 kg = 10 pkt</w:t>
            </w:r>
            <w:r>
              <w:rPr>
                <w:rFonts w:ascii="Times New Roman" w:hAnsi="Times New Roman"/>
                <w:b/>
                <w:bCs/>
              </w:rPr>
              <w:br/>
              <w:t>≥ 1,5 kg = 0 pkt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Wymiary max. 250 x 70 x 160 mm (szer. x </w:t>
            </w:r>
            <w:r w:rsidR="005F177F">
              <w:rPr>
                <w:rFonts w:ascii="Times New Roman" w:hAnsi="Times New Roman"/>
                <w:color w:val="000000"/>
              </w:rPr>
              <w:t>wys. x gł.)</w:t>
            </w:r>
            <w:r w:rsidR="005F177F">
              <w:rPr>
                <w:rFonts w:ascii="Times New Roman" w:hAnsi="Times New Roman"/>
                <w:color w:val="000000"/>
              </w:rPr>
              <w:br/>
              <w:t>Pompa zajmują</w:t>
            </w:r>
            <w:r>
              <w:rPr>
                <w:rFonts w:ascii="Times New Roman" w:hAnsi="Times New Roman"/>
                <w:color w:val="000000"/>
              </w:rPr>
              <w:t>ca przestrzeń nie większą niż 3 000 cm3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Zawartotabeli"/>
              <w:rPr>
                <w:rFonts w:ascii="Times New Roman" w:hAnsi="Times New Roman"/>
              </w:rPr>
            </w:pP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Klawiatura nawigacyjna do wprowadzania parametrów i obsługi pompy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Możliwość podłączenia odłączalnego uchwytu do przenoszenia i mocowania pompy do rur i szyn medycznych pionowych i poziomych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Możliwość łączenia 2 i 3 pomp w moduły bez użycia stacji dokującej.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Podś</w:t>
            </w:r>
            <w:r w:rsidR="00136906">
              <w:rPr>
                <w:rFonts w:ascii="Times New Roman" w:hAnsi="Times New Roman"/>
                <w:color w:val="000000"/>
              </w:rPr>
              <w:t>wietlany ekran i przyciski z moż</w:t>
            </w:r>
            <w:r>
              <w:rPr>
                <w:rFonts w:ascii="Times New Roman" w:hAnsi="Times New Roman"/>
                <w:color w:val="000000"/>
              </w:rPr>
              <w:t>liwością regulacji na 9 poziomach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Regulacja głośności w zakresie od 59dBA do 74dBA na 9 poziomach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Regulacja jasności i kontrastu ekranu na 9 poziomach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Zasilanie z akumulatora wewnętrznego min 16 h. przy przepływie 5 ml/h.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Czas pracy &gt;16h = 10 pkt</w:t>
            </w:r>
            <w:r>
              <w:rPr>
                <w:rFonts w:ascii="Times New Roman" w:hAnsi="Times New Roman"/>
                <w:b/>
                <w:bCs/>
              </w:rPr>
              <w:br/>
              <w:t>Czas pracy ≤ 16h - 0 pkt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Możliwość wymiany akumulatora przez użytkownika bez użycia narzędzi.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Możliwość programowania parametrów infuzji w mg, </w:t>
            </w:r>
            <w:proofErr w:type="spellStart"/>
            <w:r>
              <w:rPr>
                <w:rFonts w:ascii="Times New Roman" w:hAnsi="Times New Roman"/>
                <w:color w:val="000000"/>
              </w:rPr>
              <w:t>mcg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U lub </w:t>
            </w:r>
            <w:proofErr w:type="spellStart"/>
            <w:r>
              <w:rPr>
                <w:rFonts w:ascii="Times New Roman" w:hAnsi="Times New Roman"/>
                <w:color w:val="000000"/>
              </w:rPr>
              <w:t>mmol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z uwzględnieniem lub nie masy ciała w odniesieniu do czasu ( np. mg/kg/min; mg/kg/h; mg/kg/24h)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Zakres prędkości infuzji podstawowej min. 0,1 do 999,9 ml/h Prędkość infuzji w zakresie od 0,1 - 99,99ml/h programowana co 0,01ml/godz.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Prędkości bolusa min: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dla strzykawki o poj.3ml =1-150 ml/h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dla strzykawki o poj.5ml =1-300 ml/h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dla strzykawki o poj.10ml =1-500 ml/h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dla strzykawki o poj.20ml =1-800 ml/h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dla strzykawki o poj.30ml =1-1200 ml/h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dla strzykawki o poj.50/60ml =1-1800 ml/h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Możliwość utworzenia Bazy Leków używanych w </w:t>
            </w:r>
            <w:proofErr w:type="spellStart"/>
            <w:r>
              <w:rPr>
                <w:rFonts w:ascii="Times New Roman" w:hAnsi="Times New Roman"/>
                <w:color w:val="000000"/>
              </w:rPr>
              <w:t>infuzjoterapii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na terenie szpitala z możliwością zastosowania oprogramowania do tworzenia Bibliotek Leków na poszczególne oddziały.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Możliwość skonfigurowania do min. 50 oddziałów w jednej pompie.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Biblioteka Leków zawierająca min.1 000 leków z możliwością podzielenia na min. 30 grup.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Biblioteka leków zawierająca po 10 stężeń dla każdego leku.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Leki zawarte w Bibliotece Leków powiązane z parametrami infuzji (limity względne min-max;</w:t>
            </w:r>
            <w:r w:rsidR="00241C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limity bezwzględne min-max, parametry standardowe), możliwość wyświetlania naprzemiennego nazwy leku i/lub wybranych parametrów infuzji.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Automatyczne prowadzenie infuzji przy stopniowym wzroście i spadku prędkości. Infuzja składa się z trzech faz: wzrostu, utrzymania i spadku.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Automatyczne prowadzenie infuzji</w:t>
            </w:r>
            <w:r w:rsidR="00241C85">
              <w:rPr>
                <w:rFonts w:ascii="Times New Roman" w:hAnsi="Times New Roman"/>
              </w:rPr>
              <w:t xml:space="preserve"> w trybie okresowym, składający</w:t>
            </w:r>
            <w:r>
              <w:rPr>
                <w:rFonts w:ascii="Times New Roman" w:hAnsi="Times New Roman"/>
              </w:rPr>
              <w:t>m się z dwóch faz: bolusa i prędkości.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Automatyczne prowadzenie terapii dawka w czasie. Po wprowadzeniu parametrów dawki i czasu pompa automatycznie obliczy prędkość infuzji.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Pompy wyposażone w tryb przejęcia - automatyczne przejmowanie infuzji przez kolejną pompę natychmiast po zakończeniu infuzji w poprzedniej. Pompy w trakcie pracy muszą być czytelnie oznaczone. np. pompa 1, pompa 2.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Podjęcie infuzji przez pompę przejmującą bez konieczności naciskania przycisku START ani jakiegokolwiek innego.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 obu pompach konieczność użycia strzykawek o tej samej pojemności ale mogą być różnych producentów.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Pompy podczas pracy w trybie przejęcia są czytelnie opisane symbolami jednoznacznie wskazującymi która pompa prowadzi infuzję a która oczekuje na podjęcie pracy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Programowanie pracy w trybie przejęcie odbywa się z pozycji klawiatury pompy, wykluczając ryzyko pomyłki zaprogramowania niewłaściwej pompy.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Możliwość rozszerzenia oprogramowania o tryb TCI (ang. Target </w:t>
            </w:r>
            <w:proofErr w:type="spellStart"/>
            <w:r>
              <w:rPr>
                <w:rFonts w:ascii="Times New Roman" w:hAnsi="Times New Roman"/>
                <w:color w:val="000000"/>
              </w:rPr>
              <w:t>Controlled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Infusion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Tryb TCI z modelami farmakokinetycznymi dla </w:t>
            </w:r>
            <w:proofErr w:type="spellStart"/>
            <w:r>
              <w:rPr>
                <w:rFonts w:ascii="Times New Roman" w:hAnsi="Times New Roman"/>
                <w:color w:val="000000"/>
              </w:rPr>
              <w:t>Propofolu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Remifentanyli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/>
              </w:rPr>
              <w:t>Sufentanylu</w:t>
            </w:r>
            <w:proofErr w:type="spellEnd"/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Możliwość zastosowania </w:t>
            </w:r>
            <w:proofErr w:type="spellStart"/>
            <w:r>
              <w:rPr>
                <w:rFonts w:ascii="Times New Roman" w:hAnsi="Times New Roman"/>
                <w:color w:val="000000"/>
              </w:rPr>
              <w:t>Propofolu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różnych </w:t>
            </w:r>
            <w:proofErr w:type="spellStart"/>
            <w:r>
              <w:rPr>
                <w:rFonts w:ascii="Times New Roman" w:hAnsi="Times New Roman"/>
                <w:color w:val="000000"/>
              </w:rPr>
              <w:t>roducentów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w stężeniu 0,5%, 1% i 2%.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Protokół podawania </w:t>
            </w:r>
            <w:proofErr w:type="spellStart"/>
            <w:r>
              <w:rPr>
                <w:rFonts w:ascii="Times New Roman" w:hAnsi="Times New Roman"/>
                <w:color w:val="000000"/>
              </w:rPr>
              <w:t>Propofolu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model </w:t>
            </w:r>
            <w:proofErr w:type="spellStart"/>
            <w:r>
              <w:rPr>
                <w:rFonts w:ascii="Times New Roman" w:hAnsi="Times New Roman"/>
                <w:color w:val="000000"/>
              </w:rPr>
              <w:t>Marsch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oraz </w:t>
            </w:r>
            <w:proofErr w:type="spellStart"/>
            <w:r>
              <w:rPr>
                <w:rFonts w:ascii="Times New Roman" w:hAnsi="Times New Roman"/>
                <w:color w:val="000000"/>
              </w:rPr>
              <w:t>Schnider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(do wyboru)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Możliwość zastosowania </w:t>
            </w:r>
            <w:proofErr w:type="spellStart"/>
            <w:r>
              <w:rPr>
                <w:rFonts w:ascii="Times New Roman" w:hAnsi="Times New Roman"/>
                <w:color w:val="000000"/>
              </w:rPr>
              <w:t>Remifentanylu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różnych producentów w stężeniu 2% i 5%.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Możliwość zastosowania </w:t>
            </w:r>
            <w:proofErr w:type="spellStart"/>
            <w:r>
              <w:rPr>
                <w:rFonts w:ascii="Times New Roman" w:hAnsi="Times New Roman"/>
                <w:color w:val="000000"/>
              </w:rPr>
              <w:t>Sufentanylu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różnych producentów w stężeniu 0,5% i 5%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Możliwość podania dodatkowego bolusa w trakcie trwania terapii TCI .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Możliwość prowadzenia znieczulenia zewnątrzoponowego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Możliwość opcjonalnego rozszerzenia oprogramowania trybu PCA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Zakres ciśnienia okluzji od 75 </w:t>
            </w:r>
            <w:proofErr w:type="spellStart"/>
            <w:r>
              <w:rPr>
                <w:rFonts w:ascii="Times New Roman" w:hAnsi="Times New Roman"/>
                <w:color w:val="000000"/>
              </w:rPr>
              <w:t>mmHg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do 900mmHg, z wyborem na 9 poziomach.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Możliwość rozszerzenia zakresu ciśnienia okluzji o trzy dodatkowe poziomy 10 </w:t>
            </w:r>
            <w:proofErr w:type="spellStart"/>
            <w:r>
              <w:rPr>
                <w:rFonts w:ascii="Times New Roman" w:hAnsi="Times New Roman"/>
                <w:color w:val="000000"/>
              </w:rPr>
              <w:t>mmHg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30 </w:t>
            </w:r>
            <w:proofErr w:type="spellStart"/>
            <w:r>
              <w:rPr>
                <w:rFonts w:ascii="Times New Roman" w:hAnsi="Times New Roman"/>
                <w:color w:val="000000"/>
              </w:rPr>
              <w:t>mmHg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50 </w:t>
            </w:r>
            <w:proofErr w:type="spellStart"/>
            <w:r>
              <w:rPr>
                <w:rFonts w:ascii="Times New Roman" w:hAnsi="Times New Roman"/>
                <w:color w:val="000000"/>
              </w:rPr>
              <w:t>mmHg</w:t>
            </w:r>
            <w:proofErr w:type="spellEnd"/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opcjonalnego rozszerzenia oprogramowania o czujnik skoku/spadku ciśnienia w linii - (okluzji i rozłączenia linii) bez konieczności stosowania specjalnych drenów. Dokładność czujnika skoku/spadku ciśnienia w linii możliwa do ustawienia na trzech poziomach 2mmHg, 8mmHg, 20mmHg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Prezentacja ciągłego pomiaru ciśnienia w linii w formie graficznej. 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Funkcja programowania objętości do podania (VTBD) 0,1- 9999 ml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Funkcja programowania czasu infuzji przynajmniej od 1min – 99:59 godzin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Funkcja stand-by programowana w zakresie 1 min - 23:59 godz.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Pompa przygotowana do rozbudowy o moduł do bezprzewodowej komunikacji pomp z komputerem poza stacją dokującą 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 przypadku niewłaściwej dawki 0.1 ml spowodowanej niepoprawnym działaniem urządzenia, pompa wyłączy się automatycznie.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Alarmy niezbędne do bezpiecznego prowadzenia terapii.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Menu w języku polskim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Historia pracy obejmująca 3000 wpisów.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Możliwość współpracy z czytnikiem kodów kreskowych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Możliwość pracy pompy w środowisku MRI - w dedykowanej stacji opisanej powyżej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Zawartotabeli"/>
              <w:spacing w:before="57" w:after="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Zużycie energii - pobór mocy przez jedną pompę maksymalnie 8VA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pStyle w:val="Zawartotabeli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Najniższy pobór mocy = 10 pkt. </w:t>
            </w:r>
            <w:r>
              <w:rPr>
                <w:rFonts w:ascii="Times New Roman" w:hAnsi="Times New Roman"/>
                <w:b/>
                <w:bCs/>
              </w:rPr>
              <w:br/>
              <w:t>Pozostałe = 0 pkt.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rFonts w:ascii="Times New Roman" w:hAnsi="Times New Roman" w:cs="Calibri"/>
                <w:b w:val="0"/>
                <w:bCs w:val="0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b w:val="0"/>
                <w:bCs w:val="0"/>
              </w:rPr>
            </w:pPr>
          </w:p>
          <w:p w:rsidR="00497BD1" w:rsidRDefault="00497BD1">
            <w:pPr>
              <w:pStyle w:val="Nagwek20"/>
              <w:shd w:val="clear" w:color="auto" w:fill="auto"/>
              <w:spacing w:before="171" w:after="171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497BD1" w:rsidRPr="005C08EF" w:rsidRDefault="003E37E0">
            <w:pPr>
              <w:pStyle w:val="Nagwek20"/>
              <w:shd w:val="clear" w:color="auto" w:fill="auto"/>
              <w:spacing w:before="171" w:after="17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8E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Gwarancja</w:t>
            </w:r>
          </w:p>
          <w:p w:rsidR="00497BD1" w:rsidRDefault="00497BD1">
            <w:pPr>
              <w:pStyle w:val="Nagwek20"/>
              <w:shd w:val="clear" w:color="auto" w:fill="auto"/>
              <w:spacing w:before="171" w:after="171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Tak, 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Do 24 miesięcy - 0 pkt.</w:t>
            </w:r>
          </w:p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25 – 35 miesięcy – 5 pkt.</w:t>
            </w:r>
          </w:p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36 miesięcy i więcej – 10 pkt.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contextualSpacing/>
              <w:jc w:val="center"/>
              <w:rPr>
                <w:rFonts w:ascii="Times New Roman" w:hAnsi="Times New Roman" w:cs="Calibri;Calibri"/>
                <w:spacing w:val="-1"/>
                <w:sz w:val="22"/>
                <w:szCs w:val="22"/>
              </w:rPr>
            </w:pPr>
          </w:p>
        </w:tc>
      </w:tr>
    </w:tbl>
    <w:p w:rsidR="00497BD1" w:rsidRDefault="00497BD1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497BD1" w:rsidRDefault="00497BD1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497BD1" w:rsidRDefault="00497BD1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497BD1" w:rsidRDefault="00497BD1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497BD1" w:rsidRDefault="00497BD1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7E0824" w:rsidRDefault="007E0824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7E0824" w:rsidRDefault="007E0824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7E0824" w:rsidRDefault="007E0824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7E0824" w:rsidRDefault="007E0824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7E0824" w:rsidRDefault="007E0824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7E0824" w:rsidRDefault="007E0824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7E0824" w:rsidRDefault="007E0824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7E0824" w:rsidRDefault="007E0824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7E0824" w:rsidRDefault="007E0824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5C08EF" w:rsidRDefault="005C08EF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5C08EF" w:rsidRDefault="005C08EF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5C08EF" w:rsidRDefault="005C08EF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5C08EF" w:rsidRDefault="005C08EF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497BD1" w:rsidRDefault="00497BD1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497BD1" w:rsidRDefault="00497BD1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497BD1" w:rsidRDefault="00497BD1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497BD1" w:rsidRDefault="007E0824">
      <w:pPr>
        <w:rPr>
          <w:rFonts w:ascii="Times New Roman" w:hAnsi="Times New Roman"/>
          <w:sz w:val="22"/>
          <w:szCs w:val="22"/>
        </w:rPr>
      </w:pPr>
      <w:r w:rsidRPr="007E0824">
        <w:rPr>
          <w:rFonts w:ascii="Times New Roman" w:hAnsi="Times New Roman" w:cstheme="majorBidi"/>
          <w:b/>
          <w:bCs/>
          <w:sz w:val="22"/>
          <w:szCs w:val="22"/>
          <w:highlight w:val="lightGray"/>
        </w:rPr>
        <w:t>ZADANIE</w:t>
      </w:r>
      <w:r w:rsidR="003E37E0" w:rsidRPr="007E0824">
        <w:rPr>
          <w:rFonts w:ascii="Times New Roman" w:hAnsi="Times New Roman" w:cstheme="majorBidi"/>
          <w:b/>
          <w:bCs/>
          <w:sz w:val="22"/>
          <w:szCs w:val="22"/>
          <w:highlight w:val="lightGray"/>
        </w:rPr>
        <w:t xml:space="preserve"> 4 </w:t>
      </w:r>
      <w:r w:rsidRPr="007E0824">
        <w:rPr>
          <w:rFonts w:ascii="Times New Roman" w:hAnsi="Times New Roman" w:cstheme="majorBidi"/>
          <w:b/>
          <w:bCs/>
          <w:sz w:val="22"/>
          <w:szCs w:val="22"/>
          <w:highlight w:val="lightGray"/>
        </w:rPr>
        <w:t>–</w:t>
      </w:r>
      <w:r w:rsidR="003E37E0" w:rsidRPr="007E0824">
        <w:rPr>
          <w:rFonts w:ascii="Times New Roman" w:hAnsi="Times New Roman" w:cstheme="majorBidi"/>
          <w:b/>
          <w:bCs/>
          <w:sz w:val="22"/>
          <w:szCs w:val="22"/>
          <w:highlight w:val="lightGray"/>
        </w:rPr>
        <w:t xml:space="preserve"> </w:t>
      </w:r>
      <w:r w:rsidR="003E37E0" w:rsidRPr="007E0824">
        <w:rPr>
          <w:rFonts w:ascii="Times New Roman" w:eastAsia="DengXian" w:hAnsi="Times New Roman" w:cs="Cambria"/>
          <w:b/>
          <w:bCs/>
          <w:iCs/>
          <w:color w:val="000000"/>
          <w:sz w:val="22"/>
          <w:szCs w:val="22"/>
          <w:highlight w:val="lightGray"/>
        </w:rPr>
        <w:t>D</w:t>
      </w:r>
      <w:r w:rsidRPr="007E0824">
        <w:rPr>
          <w:rFonts w:ascii="Times New Roman" w:eastAsia="DengXian" w:hAnsi="Times New Roman" w:cs="Cambria"/>
          <w:b/>
          <w:bCs/>
          <w:iCs/>
          <w:color w:val="000000"/>
          <w:sz w:val="22"/>
          <w:szCs w:val="22"/>
          <w:highlight w:val="lightGray"/>
        </w:rPr>
        <w:t>OSTAWA KARDIOMONTORA DO SALI WYBUDZEŃ</w:t>
      </w:r>
      <w:r>
        <w:rPr>
          <w:rFonts w:ascii="Times New Roman" w:eastAsia="DengXian" w:hAnsi="Times New Roman" w:cs="Cambria"/>
          <w:b/>
          <w:bCs/>
          <w:iCs/>
          <w:color w:val="000000"/>
          <w:sz w:val="22"/>
          <w:szCs w:val="22"/>
        </w:rPr>
        <w:t xml:space="preserve"> </w:t>
      </w: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2"/>
        <w:gridCol w:w="822"/>
        <w:gridCol w:w="1290"/>
        <w:gridCol w:w="1659"/>
        <w:gridCol w:w="983"/>
        <w:gridCol w:w="1716"/>
        <w:gridCol w:w="1303"/>
      </w:tblGrid>
      <w:tr w:rsidR="00497BD1">
        <w:tc>
          <w:tcPr>
            <w:tcW w:w="620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111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822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Ilość [szt.]</w:t>
            </w:r>
          </w:p>
        </w:tc>
        <w:tc>
          <w:tcPr>
            <w:tcW w:w="1290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 xml:space="preserve">Cena brutto / </w:t>
            </w:r>
            <w:proofErr w:type="spellStart"/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szt</w:t>
            </w:r>
            <w:proofErr w:type="spellEnd"/>
          </w:p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83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Stawka VAT [%]</w:t>
            </w:r>
          </w:p>
        </w:tc>
        <w:tc>
          <w:tcPr>
            <w:tcW w:w="1716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Wartość brutto [PLN]</w:t>
            </w:r>
          </w:p>
        </w:tc>
        <w:tc>
          <w:tcPr>
            <w:tcW w:w="1303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theme="majorBidi"/>
                <w:b/>
                <w:bCs/>
                <w:sz w:val="22"/>
                <w:szCs w:val="22"/>
              </w:rPr>
              <w:t>Gwarancja [m-ce]</w:t>
            </w:r>
          </w:p>
        </w:tc>
      </w:tr>
      <w:tr w:rsidR="00497BD1">
        <w:tc>
          <w:tcPr>
            <w:tcW w:w="620" w:type="dxa"/>
            <w:vAlign w:val="center"/>
          </w:tcPr>
          <w:p w:rsidR="00497BD1" w:rsidRDefault="00497BD1">
            <w:pPr>
              <w:widowControl w:val="0"/>
              <w:numPr>
                <w:ilvl w:val="0"/>
                <w:numId w:val="1"/>
              </w:numPr>
              <w:ind w:left="0" w:firstLine="11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1" w:type="dxa"/>
            <w:vAlign w:val="center"/>
          </w:tcPr>
          <w:p w:rsidR="00497BD1" w:rsidRDefault="003E37E0">
            <w:pPr>
              <w:widowControl w:val="0"/>
            </w:pPr>
            <w:r>
              <w:rPr>
                <w:rStyle w:val="Pogrubienie"/>
                <w:rFonts w:ascii="Times New Roman" w:eastAsia="DengXian" w:hAnsi="Times New Roman" w:cs="Cambria"/>
                <w:b/>
                <w:bCs/>
                <w:iCs/>
                <w:color w:val="000000"/>
                <w:sz w:val="22"/>
                <w:szCs w:val="22"/>
              </w:rPr>
              <w:t>Kardiomonitor</w:t>
            </w:r>
          </w:p>
        </w:tc>
        <w:tc>
          <w:tcPr>
            <w:tcW w:w="822" w:type="dxa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  <w:vAlign w:val="center"/>
          </w:tcPr>
          <w:p w:rsidR="00497BD1" w:rsidRDefault="00497BD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:rsidR="00497BD1" w:rsidRDefault="00497BD1">
            <w:pPr>
              <w:pStyle w:val="Zawartotabeli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:rsidR="00497BD1" w:rsidRDefault="00497BD1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497BD1" w:rsidRDefault="00497BD1">
            <w:pPr>
              <w:pStyle w:val="Zawartotabeli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3" w:type="dxa"/>
            <w:vAlign w:val="center"/>
          </w:tcPr>
          <w:p w:rsidR="00497BD1" w:rsidRDefault="00497BD1">
            <w:pPr>
              <w:widowControl w:val="0"/>
              <w:jc w:val="both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</w:tr>
    </w:tbl>
    <w:p w:rsidR="00497BD1" w:rsidRDefault="00497BD1">
      <w:pPr>
        <w:rPr>
          <w:rFonts w:ascii="Times New Roman" w:hAnsi="Times New Roman" w:cstheme="majorBidi"/>
          <w:b/>
          <w:bCs/>
          <w:sz w:val="22"/>
          <w:szCs w:val="22"/>
        </w:rPr>
      </w:pP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M</w:t>
      </w:r>
      <w:r w:rsidR="000A7ADB">
        <w:rPr>
          <w:rFonts w:ascii="Times New Roman" w:hAnsi="Times New Roman" w:cstheme="majorBidi"/>
          <w:b/>
          <w:bCs/>
          <w:sz w:val="22"/>
          <w:szCs w:val="22"/>
        </w:rPr>
        <w:t>aksymalny termin dostawy 45 dni</w:t>
      </w:r>
      <w:r>
        <w:rPr>
          <w:rFonts w:ascii="Times New Roman" w:hAnsi="Times New Roman" w:cstheme="majorBidi"/>
          <w:b/>
          <w:bCs/>
          <w:sz w:val="22"/>
          <w:szCs w:val="22"/>
        </w:rPr>
        <w:t xml:space="preserve"> dni kalendarzowych od podpisania umowy</w:t>
      </w:r>
      <w:r w:rsidR="000A7ADB">
        <w:rPr>
          <w:rFonts w:ascii="Times New Roman" w:hAnsi="Times New Roman" w:cstheme="majorBidi"/>
          <w:b/>
          <w:bCs/>
          <w:sz w:val="22"/>
          <w:szCs w:val="22"/>
        </w:rPr>
        <w:t>.</w:t>
      </w: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Wartość netto:</w:t>
      </w: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słownie:  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theme="majorBidi"/>
          <w:b/>
          <w:bCs/>
          <w:sz w:val="22"/>
          <w:szCs w:val="22"/>
        </w:rPr>
        <w:tab/>
      </w: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theme="majorBidi"/>
          <w:b/>
          <w:bCs/>
          <w:sz w:val="22"/>
          <w:szCs w:val="22"/>
        </w:rPr>
        <w:t>Wartość brutto:</w:t>
      </w: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słownie: ....................................................................................................................................................................…</w:t>
      </w:r>
    </w:p>
    <w:p w:rsidR="00497BD1" w:rsidRDefault="00497BD1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497BD1" w:rsidRDefault="00497BD1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497BD1" w:rsidRDefault="003E37E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Opis Przedmiotu Zamówienia: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4"/>
        <w:gridCol w:w="3972"/>
        <w:gridCol w:w="3056"/>
        <w:gridCol w:w="2438"/>
        <w:gridCol w:w="5360"/>
      </w:tblGrid>
      <w:tr w:rsidR="00497BD1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sz w:val="22"/>
                <w:szCs w:val="22"/>
              </w:rPr>
              <w:t>Lp.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sz w:val="22"/>
                <w:szCs w:val="22"/>
              </w:rPr>
              <w:t>Opis/ Parametr wymagany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sz w:val="22"/>
                <w:szCs w:val="22"/>
              </w:rPr>
              <w:t>Parametry wymagane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sz w:val="22"/>
                <w:szCs w:val="22"/>
              </w:rPr>
              <w:t>Parametry oceniane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Parametry oferowane/ TAK/NIE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numPr>
                <w:ilvl w:val="0"/>
                <w:numId w:val="9"/>
              </w:numPr>
              <w:snapToGrid w:val="0"/>
              <w:spacing w:before="57" w:after="57"/>
              <w:ind w:left="907" w:hanging="737"/>
              <w:rPr>
                <w:rFonts w:cstheme="majorBidi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napToGrid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Producent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 w:cstheme="majorBidi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</w:tr>
      <w:tr w:rsidR="00497BD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numPr>
                <w:ilvl w:val="0"/>
                <w:numId w:val="9"/>
              </w:numPr>
              <w:snapToGrid w:val="0"/>
              <w:spacing w:before="57" w:after="57"/>
              <w:ind w:left="907" w:hanging="737"/>
              <w:rPr>
                <w:rFonts w:cstheme="majorBidi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napToGrid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Model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 w:cstheme="majorBidi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</w:tr>
      <w:tr w:rsidR="00497BD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numPr>
                <w:ilvl w:val="0"/>
                <w:numId w:val="9"/>
              </w:numPr>
              <w:snapToGrid w:val="0"/>
              <w:spacing w:before="57" w:after="57"/>
              <w:ind w:left="907" w:hanging="737"/>
              <w:rPr>
                <w:rFonts w:cstheme="majorBidi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napToGrid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Rok produkcji min. 2024 (produkt</w:t>
            </w:r>
            <w:r>
              <w:rPr>
                <w:rFonts w:ascii="Times New Roman" w:hAnsi="Times New Roman" w:cstheme="majorBidi"/>
                <w:bCs/>
                <w:sz w:val="22"/>
                <w:szCs w:val="22"/>
              </w:rPr>
              <w:t xml:space="preserve"> fabrycznie nowy, </w:t>
            </w:r>
            <w:proofErr w:type="spellStart"/>
            <w:r>
              <w:rPr>
                <w:rFonts w:ascii="Times New Roman" w:hAnsi="Times New Roman" w:cstheme="majorBidi"/>
                <w:bCs/>
                <w:sz w:val="22"/>
                <w:szCs w:val="22"/>
              </w:rPr>
              <w:t>nierekondycjonowany</w:t>
            </w:r>
            <w:proofErr w:type="spellEnd"/>
            <w:r>
              <w:rPr>
                <w:rFonts w:ascii="Times New Roman" w:hAnsi="Times New Roman" w:cstheme="majorBidi"/>
                <w:bCs/>
                <w:sz w:val="22"/>
                <w:szCs w:val="22"/>
              </w:rPr>
              <w:t>, nie powystawowy)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7BD1">
        <w:trPr>
          <w:trHeight w:val="394"/>
        </w:trPr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Wysokiej klasy modułowy monitor pacjenta wyposażony opisany poniżej wypinany moduł transportowy. Monitor pacjenta przystosowany do pomiaru parametrów życiowych pacjentów dorosłych, dzieci i noworodków.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Możliwość rozbudowy monitora o dodatkowe funkcje w postaci wymiennych modułów, których podłączenie nie wymaga udziału serwisu bądź personelu technicznego szpitala.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Chłodzenie konwekcyjne (bez użycia wentylatorów)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Monitory zasilane elektrycznie 230 VAC/50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Hz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 ±10%.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Monitor wyposażony w wbudowaną baterię umożliwiającą bezpieczne zamknięcie systemu po utracie zasilania sieciowego i automatyczne uruchomienie po przywróceniu zasilania.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b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sz w:val="22"/>
                <w:szCs w:val="22"/>
              </w:rPr>
              <w:t>Ekran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Monitor wyposażony w pojedynczy ekran sterowany dotykowo, kolorowy. Przekątna ekranu min. 19"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Prezentacja min. 14 krzywych dynamicznych na ekranie bez użycia funkcji wyświetlania 12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odpr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>. EKG. Możliwość wybierania kolorów przez użytkownika z pośród min 20 wariantów.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Rozdzielczość ekranu: min. 1600 x 1000.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Ekran „Duże Liczby” pozwalający na sprawdzenie stanu pacjenta z większej odległości.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Przyciski szybkiego dostępu do wybranych funkcji/okien przeglądu monitora wyświetlane na ekranie głównym. Dostępnych min. 12 przycisków z możliwością zmiany przez Użytkownika przypisanych do nich funkcji.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Możliwość zamrożenia krzywych celem ich analizy.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Możliwość wyboru przez użytkownika strony ekranu (lewa lub prawa) gdzie prezentowane są wartości numeryczne mierzonych parametrów.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Możliwość rozbudowy o obsługę 2 kolejnych ekranów zależnych od monitora, gdzie każdy z nich może mieć inną konfigurację wyświetlania odpowiednią dla Użytkownika np. anestezjolog, operator „płuco-serca”.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cs="Calibri;Calibri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b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sz w:val="22"/>
                <w:szCs w:val="22"/>
              </w:rPr>
              <w:t>Obsługa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Komunikacja z użytkownikiem w języku polskim.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Komunikacja z użytkownikiem poprzez ekran dotykowy bez użycia pokrętła.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Możliwość wyłączenia funkcji dotykowej w celu wyczyszczenia ekranu.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b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sz w:val="22"/>
                <w:szCs w:val="22"/>
              </w:rPr>
              <w:t>Praca w sieci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Monitor z funkcją pracy w sieci LAN.</w:t>
            </w:r>
          </w:p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Komunikacja pomiędzy monitorami: podgląd krzywych, danych cyfrowych, stanów alarmowych z min. 15 innych stanowisk monitorowania. Komunikacja pomiędzy monitorami bez użycia specjalnych serwerów i centrali.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Wydruki na drukarce laserowej podłączonej do sieci monitorowania dostępne w monitorze, nawet w razie wystąpienia awarii monitora centralnego/serwera centralnego.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  <w:p w:rsidR="00497BD1" w:rsidRDefault="003E37E0">
            <w:pPr>
              <w:widowControl w:val="0"/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Możliwość rozbudowy systemu o oprogramowanie umożliwiające podgląd danych monitorowania (min. danych cyfrowych i krzywych dynamicznych) na urządzeniach mobilnych opartych o systemy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iOS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 i Android oraz urządzeń z systemem Windows. Funkcja dostępna z wykorzystaniem własnej infrastruktury sieciowej szpitala oraz poprzez bezpieczne połączenie typu VPN z siecią szpitala.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TAK/NIE</w:t>
            </w:r>
          </w:p>
          <w:p w:rsidR="00497BD1" w:rsidRDefault="003E37E0">
            <w:pPr>
              <w:widowControl w:val="0"/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bCs/>
                <w:sz w:val="22"/>
                <w:szCs w:val="22"/>
              </w:rPr>
              <w:t>Tak – 10 pkt.</w:t>
            </w:r>
          </w:p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b/>
                <w:bCs/>
                <w:sz w:val="22"/>
                <w:szCs w:val="22"/>
              </w:rPr>
            </w:pPr>
          </w:p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bCs/>
                <w:sz w:val="22"/>
                <w:szCs w:val="22"/>
              </w:rPr>
              <w:t>Nie – 0 pkt.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cs="Calibri;Calibri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b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sz w:val="22"/>
                <w:szCs w:val="22"/>
              </w:rPr>
              <w:t>Alarmy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Wszystkie mierzone parametry, alarmy i nastawy dla różnych kategorii wiekowych.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Alarmy min. 3 stopniowe (wizualne i akustyczne), rozróżnialne kolorem oraz tonem, wszystkich mierzonych parametrów z możliwością ustawiania granicy alarmów przez Użytkownika.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Min. 3 stopniowy system zawieszenia alarmów. Alarmy techniczne z podaniem przyczyny alarmu.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Możliwość zdalnego wyciszenia alarmu wyzwolonego na innym monitorze pracującym w sieci monitorowania.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Historia alarmów min. 5000 przypadków wraz z min. 4 krzywymi. Przechowywanie danych w monitorze pacjenta niezależnie od centrali monitorowania/serwerów.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Dedykowana pamięć min. 5000 zdarzeń arytmii, która jest niezależna od historii innych alarmów. Zdarzenie arytmii reprezentowane poprzez: datę i czas wystąpienia arytmii, typ arytmii. Możliwość podglądu min. 5 sekundowego odcinka EKG przypisanego do alarmu arytmii.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Możliwość ustawienia eskalacji alarmów tj. po przekroczeniu ustawionych kryteriów status alarmu zmienia się na wyższy poziom.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Automatyczne ustawianie granic alarmowych na podstawie bieżących wartości pomiarów.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Możliwość podłączenia zaoferowanego systemu monitorowania do zewnętrznych systemów zarządzania alarmami typu DAS (ang.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distributed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 alarm system).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b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sz w:val="22"/>
                <w:szCs w:val="22"/>
              </w:rPr>
              <w:t>Pamięć danych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Zapis następujących dedykowanych oknach przeglądu: trend tabelaryczny, trend graficzny, trend NIBP, „funkcje płucne”, pamięć odcinków ST, historia alarmów, DSA, historia arytmii, CSA, OCRG,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aEEG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Pamięć i prezentacja trendów tabelarycznych i graficznych mierzonych parametrów z 72 godzin w tym trendu OCRG.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Monitor wyposażony w min. 2 niezależne okna trendu graficznego oraz min. 2 niezależne okna trendu tabelarycznego.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Monitor z oknem prezentacji danych w postaci histogramu min. 2 parametrów z ostatnich min. 72 godzin. Prezentacja w postaci cyfrowej wartości: minimalnej, maksymalnej, mediany. Możliwość regulacji przedziału czasowego, dla którego mają być wyliczane wartości: minimalna, maksymalna i mediana.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Jednoczasowa prezentacja min. 7 parametrów w trendzie graficznym.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bCs/>
                <w:sz w:val="22"/>
                <w:szCs w:val="22"/>
              </w:rPr>
              <w:t>Jednoczesna prezentacja min. 8 parametrów w trendzie graficznym – 10 pkt.</w:t>
            </w:r>
          </w:p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b/>
                <w:bCs/>
                <w:sz w:val="22"/>
                <w:szCs w:val="22"/>
              </w:rPr>
            </w:pPr>
          </w:p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bCs/>
                <w:sz w:val="22"/>
                <w:szCs w:val="22"/>
              </w:rPr>
              <w:t>Spełnienie wymagań – 0 pkt.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Niezależna od centrali systemu monitorowania funkcja „holterowska” min. 4 różnych krzywych dynamicznych z ostatnich min. 72 godzin z możliwością powiększenia krzywych . Długość wyświetlanej  krzywej min. 60 sek. Możliwość wydruku przebiegu krzywych na drukarce sieciowej bezpośrednio z okna kardiomonitora.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Funkcja wyświetlania krótkich odcinków trendów równocześnie z danymi cyfrowymi z ostatnich min. 10 minut z możliwością regulacji czasu przez użytkownika poprzez „przeciągnięcie” trendów w lewo bądź w prawo.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Synchronizacja czasowa pomiędzy oknami przeglądu danych retrospektywnych: trendami tabelarycznymi, trendami graficznymi, pamięcią „holterowską” krzywych, oknem alarmów, oknem arytmii, oknem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aEEG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 Tj. zaznaczone zdarzenie na jednym z rodzajów trendów jest automatycznie zaznaczone przy przejściu na pozostałe bez konieczności wyszukiwania na skali czasu.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Możliwość podglądu zapisanych danych retrospektywnych (trendów, graficznej prezentacji ST itp.) jednocześnie z bieżącymi parametrami, gdzie okno podglądu zapisanych danych retrospektywnych nie przysłania obecnie monitorowanych parametrów tj. wartości numerycznych oraz „krzywych”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b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sz w:val="22"/>
                <w:szCs w:val="22"/>
              </w:rPr>
              <w:t>Parametry modułu transportowego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Moduł transportowy wyposażony jest w min. 20 godzinną pamięć danych retrospektywnych, w tym min.: trendów tabelarycznych, trendów graficznych, funkcji „holterowskiej” min. 4 krzywych dynamicznych, które po transporcie będą przesyłane do docelowego stacjonarnego monitora pacjenta wraz z danymi demograficznymi pacjenta (min. ID, nazwisko, wzrost, waga) oraz ustawieniami Użytkownika: granicami alarmowymi, alarmami arytmii.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Moduł transportowy zapewniający ciągłość monitorowania w trakcie transportu następujących parametrów min. EKG, SpO</w:t>
            </w:r>
            <w:r>
              <w:rPr>
                <w:rFonts w:ascii="Times New Roman" w:hAnsi="Times New Roman" w:cs="Calibri;Calibri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Calibri;Calibri"/>
                <w:sz w:val="22"/>
                <w:szCs w:val="22"/>
              </w:rPr>
              <w:t>, nieinwazyjnego ciśnienia krwi, IPC (2 kanały), CO</w:t>
            </w:r>
            <w:r>
              <w:rPr>
                <w:rFonts w:ascii="Times New Roman" w:hAnsi="Times New Roman" w:cs="Calibri;Calibri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Calibri;Calibri"/>
                <w:sz w:val="22"/>
                <w:szCs w:val="22"/>
              </w:rPr>
              <w:t>, Temp x 2.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Funkcja wyświetlania krótkich odcinków trendów obok odpowiadających im krzywych dynamicznych.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cs="Calibri;Calibri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Waga modułu transportowego z akumulatorem max. 1,5 kg. ±10%.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Chłodzenie konwekcyjne modułu transportowego (bez użycia wentylatorów).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Moduł transportowy wyposażony w rączkę do przenoszenia.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Moduł transportowy wyposażony w uchwyt do zawieszenia na ramie łóżka.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Moduł transportowy wyposażony w ekran kolorowy min. 5,6”.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Prezentacja min. 8 krzywych dynamicznych na ekranie bez użycia funkcji wyświetlania 12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odpr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>. EKG.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Rozdzielczość ekranu: min. 640 x 480.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Tryb transportowy z prezentacją „dużych liczb” i co najmniej 1 krzywej EKG wraz z informacją o pozostałym czasie pracy na baterii.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Zasilanie z wbudowanego akumulatora modułu transportowego min. 240 minut pracy.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odporność na uszkodzenia, kurz, wodę (klasa szczelności min. IP32).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Możliwość ciągłej rejestracji i równoczasowej prezentacji na ekranie monitora 12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odprowadzeń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 EKG (I, II, III,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aVL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aVR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aVF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>, V1-V6) po podłączeniu kabla 10 odprowadzeniowego.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Moduł transportowy wyposażony w wyjście sygnału ECG/BP (EKG/ ciśnienie krwi).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Możliwość pomiaru BIS w trakcie transportu.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b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sz w:val="22"/>
                <w:szCs w:val="22"/>
              </w:rPr>
              <w:t>Pomiar EKG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Możliwość ciągłej rejestracji i równoczasowej prezentacji na ekranie monitora 12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odprowadzeń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 EKG (I, II, III,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aVL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aVR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aVF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>, V1-V6) po podłączeniu kabla 10 odprowadzeniowego.</w:t>
            </w:r>
          </w:p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Automatyczna zmiana monitorowanego odprowadzenia w razie uszkodzenia lub odłączenia. Pomiar częstości pracy serca w zakresie: min. 15-300 ud/min.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Monitor wyposażony w funkcję analizy 12 odprowadzeniowego EKG z opisem wraz z tworzeniem raportów. Zapis w pamięci każdego kardiomonitora min. min. 12 raportów. Możliwość rozbudowy o realizacje 18-sto odprowadzeniowego EKG przy użyciu kabla do realizacji analizy 12-stu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odprowadzeń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 EKG.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Wybór rodzaju wykrywanego QRS dla  noworodków, dzieci i dorosłych.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Pomiar i wyświetlanie PPK/VPC.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b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sz w:val="22"/>
                <w:szCs w:val="22"/>
              </w:rPr>
              <w:t>Analiza odcinka ST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Ciągła analiza odcinka ST. Możliwość prezentacji analizy ST w czasie rzeczywistym, jednoczasowo (krzywe oraz wartości odcinka ST) z min. 12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odprowadzeń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Min. zakres pomiarowy: -25 ÷ (+)25 mm (±2,5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mV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>).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Graficzna prezentacja zmian odcinka ST.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Funkcja ręcznej zmiany punktów pomiarowych odcinka ST.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Pomiar min.: odcinków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QTc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QRSd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 z możliwością ustawiania górnych progów alarmowych.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b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sz w:val="22"/>
                <w:szCs w:val="22"/>
              </w:rPr>
              <w:t>Analiza arytmii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Rozpoznawanie  min. 24 rodzajów zaburzeń w monitorze.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b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sz w:val="22"/>
                <w:szCs w:val="22"/>
              </w:rPr>
              <w:t>Oddech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Pomiar oddechu metodą impedancyjną. Prezentacja krzywej oddechowej i ilości oddechów na minutę.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Zakres pomiarowy częstości oddechów min.: 0-150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odd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>./min. Pomiar bezdechu w zakresie min. 10 – 40 sekund.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b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sz w:val="22"/>
                <w:szCs w:val="22"/>
              </w:rPr>
              <w:t>Nieinwazyjny pomiar ciśnienia krwi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Nieinwazyjny pomiar ciśnienia tętniczego metodą oscylometryczną. Pomiar ręczny. Pomiar automatyczny, co określony czas, regulowany w zakresie min. 1 minuta – 4 godziny.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Prezentacja wartości: skurczowej, rozkurczowej oraz średniej - alarmy dla każdej wartości.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Zakres pomiarowy min: 20 – 270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mmHg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Tryb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Stazy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 Żylnej.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Funkcja umożliwiająca użytkownikowi włączenie lub wyłączenie w dowolnym momencie wykresu oscylacji pomiaru NIBP.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Funkcja automatycznego wyzwolenia pomiaru NIBP w przypadku wykrycia przez monitor przekroczenia granic alarmowych ciśnienia skurczowego. Każdy dodatkowy pomiar wyzwolony automatycznie oznaczony w trendach tabelarycznych(trend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nibp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>) ze specjalnym indeksem/znacznikiem  umożliwiającym odróżnienie dodatkowych pomiarów na tle pomiarów interwałowych lub wyzwolonych ręcznie.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Pomiar NIBP realizowany podczas pompowania mankietu.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bCs/>
                <w:sz w:val="22"/>
                <w:szCs w:val="22"/>
              </w:rPr>
              <w:t>Tak – 5 pkt.</w:t>
            </w:r>
          </w:p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b/>
                <w:bCs/>
                <w:sz w:val="22"/>
                <w:szCs w:val="22"/>
              </w:rPr>
            </w:pPr>
          </w:p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bCs/>
                <w:sz w:val="22"/>
                <w:szCs w:val="22"/>
              </w:rPr>
              <w:t>Nie – 0 pkt.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cs="Calibri;Calibri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b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sz w:val="22"/>
                <w:szCs w:val="22"/>
              </w:rPr>
              <w:t>Pomiar saturacji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Pomiar SpO</w:t>
            </w:r>
            <w:r>
              <w:rPr>
                <w:rFonts w:ascii="Times New Roman" w:hAnsi="Times New Roman" w:cs="Calibri;Calibri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, z prezentacją krzywej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pletyzmograficznej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>, wartości SpO</w:t>
            </w:r>
            <w:r>
              <w:rPr>
                <w:rFonts w:ascii="Times New Roman" w:hAnsi="Times New Roman" w:cs="Calibri;Calibri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 oraz tętna w technologii.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Zakres pomiarowy SpO</w:t>
            </w:r>
            <w:r>
              <w:rPr>
                <w:rFonts w:ascii="Times New Roman" w:hAnsi="Times New Roman" w:cs="Calibri;Calibri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 min: 1 – 100%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Zakres pomiarowy pulsu min.: 30 – 280 ud./min.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Wielorazowe wodoszczelne czujniki do pomiaru SpO</w:t>
            </w:r>
            <w:r>
              <w:rPr>
                <w:rFonts w:ascii="Times New Roman" w:hAnsi="Times New Roman" w:cs="Calibri;Calibri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 wyprodukowane przez producenta algorytmu pomiarowego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Wyświetlanie dodatkowych wskaźników jakości sygnału SpO</w:t>
            </w:r>
            <w:r>
              <w:rPr>
                <w:rFonts w:ascii="Times New Roman" w:hAnsi="Times New Roman" w:cs="Calibri;Calibri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Calibri;Calibri"/>
                <w:sz w:val="22"/>
                <w:szCs w:val="22"/>
              </w:rPr>
              <w:t>: SQI i PI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Możliwość rozbudowy o pomiar SpO</w:t>
            </w:r>
            <w:r>
              <w:rPr>
                <w:rFonts w:ascii="Times New Roman" w:hAnsi="Times New Roman" w:cs="Calibri;Calibri"/>
                <w:sz w:val="22"/>
                <w:szCs w:val="22"/>
                <w:vertAlign w:val="subscript"/>
              </w:rPr>
              <w:t xml:space="preserve">2 </w:t>
            </w:r>
            <w:r>
              <w:rPr>
                <w:rFonts w:ascii="Times New Roman" w:hAnsi="Times New Roman" w:cs="Calibri;Calibri"/>
                <w:sz w:val="22"/>
                <w:szCs w:val="22"/>
              </w:rPr>
              <w:t>w 2 kanałach bez udziału serwisu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b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sz w:val="22"/>
                <w:szCs w:val="22"/>
              </w:rPr>
              <w:t>Pomiar temperatury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Pomiar temperatury obwodowej (powierzchniowej) i centralnej (wewnętrznej). Jednoczesne wyświetlanie 2 wartości temp. T1 i T2, oraz różnicy temperatur.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Zakres pomiarowy min.: 0 – 45ºC.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b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sz w:val="22"/>
                <w:szCs w:val="22"/>
              </w:rPr>
              <w:t>Inwazyjny pomiar ciśnienia krwi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Pomiar ciśnienia: tętniczego, OCŻ, PA, RA, LA.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Prezentacja krzywych dynamicznych ciśnienia na ekranie monitora. Prezentacja wartości: skurczowej, rozkurczowej oraz średniej dla ciśnień: tętniczego, PA lub wartości średniej dla ciśnień: OCŻ, RA, LA, ICP. Alarmy dla każdej wartości ciśnienia.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Min. zakres pomiarowy: – 40 – (+) 300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mmHg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Jednoczesny pomiar w min. 2 kanałach.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Pomiar wartości PPV oraz SPV. Wyświetlanie na ekranie głównym min. jednego z podanych parametrów w postaci liczbowej. Możliwość zmiany przez użytkownika w dowolnym momencie wyświetlanego parametru z PPV na SPV lub odwrotnie.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 podłączeniu modułu pomiaru CO</w:t>
            </w:r>
            <w:r>
              <w:rPr>
                <w:rFonts w:ascii="Times New Roman" w:hAnsi="Times New Roman" w:cs="Calibri;Calibri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 możliwość pomiaru wartości ciśnienia OCŻ mierzony zawsze na końcu wydechu celem minimalizacji wpływu oddychania na wartość ciśnienia.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Możliwość podłączenia czujnika do ICP i pomiaru CPP.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rPr>
                <w:rFonts w:ascii="Times New Roman" w:hAnsi="Times New Roman" w:cs="Calibri;Calibri"/>
                <w:b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sz w:val="22"/>
                <w:szCs w:val="22"/>
              </w:rPr>
              <w:t>Możliwość rozbudowy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Możliwość rozbudowy o zdalny, bezprzewodowy sterownik monitorów, pozwalający na obsługę monitorów z odległości kilku metrów.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Możliwość rozbudowy o pomiar kapnografii u pacjentów zaintubowanych w strumieniu głównym z prezentacją cyfrową i krzywej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kapnograficznej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 na ekranie monitora.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Maksymalny czas nagrzania czujnika do pracy: 7 sekund.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Możliwość rozbudowy o pomiar rzutu minutowego serca technologią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termodylucji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przezpłucnej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 xml:space="preserve"> w postaci modułu zasilanego i obsługiwanego z poziomu kardiomonitora.</w:t>
            </w:r>
          </w:p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Pomiar i wyświetlanie na ekranie monitora pacjenta min.:  ciągłego rzutu minutowego, SV, SVR, SVV, PPV, CO, EVLW, GEDV, PCCO, CPO, ITBV, GEF.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Cs/>
                <w:sz w:val="22"/>
                <w:szCs w:val="22"/>
              </w:rPr>
              <w:t xml:space="preserve">Możliwość rozbudowy, bez udziału serwisu, o zasilany i sterowany z poziomu monitora pacjenta pomiar </w:t>
            </w:r>
            <w:r>
              <w:rPr>
                <w:rFonts w:ascii="Times New Roman" w:hAnsi="Times New Roman" w:cs="Calibri;Calibri"/>
                <w:sz w:val="22"/>
                <w:szCs w:val="22"/>
              </w:rPr>
              <w:t>ciągłego rzutu minutowego serca metodą z jednego dostępu naczyniowego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Możliwość rozbudowy pomiar EEG.</w:t>
            </w:r>
          </w:p>
          <w:p w:rsidR="00497BD1" w:rsidRDefault="003E37E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Monitorowanie min. 6 kanałów EEG jednocześnie z użyciem elektrod podskórnych, miseczkowych. Pomiar  i prezentacja co najmniej: SEF, MDF, TP, CSA, PPF %Delta, %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Theta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>, %Alfa, %Beta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bCs/>
                <w:sz w:val="22"/>
                <w:szCs w:val="22"/>
              </w:rPr>
              <w:t>Możliwość rozbudowy o moduł pomiaru min. 6 kanałowego EEG bezprzewodowo sterowany z poziomu monitora – 5 pkt.</w:t>
            </w:r>
          </w:p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b/>
                <w:bCs/>
                <w:sz w:val="22"/>
                <w:szCs w:val="22"/>
              </w:rPr>
            </w:pPr>
          </w:p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bCs/>
                <w:sz w:val="22"/>
                <w:szCs w:val="22"/>
              </w:rPr>
              <w:t>Spełnienie wymagań – 0 pkt.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Możliwość rozbudowy monitora o wyświetlanie danych z respiratorów stacjonarnych. Możliwość podłączenia  min.  5 różnych producentów respiratorów.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Możliwość rozbudowy o oprogramowanie wspomagające terapię sepsy poprzez narzędzia do wizualizacji EGDT w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postaci wykresów z obszarami docelowymi lub protokołu badań przesiewowych w kierunku ciężkiej posocznicy i monitorowaniu jej terapii.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Możliwość rozbudowy o funkcję nieinwazyjnego pomiaru rzutu minutowego serca, który nie wymaga stosowania akcesoriów dedykowanych do pomiaru rzutu serca. Zakres pomiarowy rzutu serca: min. 1 do 18 litrów na minutę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b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sz w:val="22"/>
                <w:szCs w:val="22"/>
              </w:rPr>
              <w:t>Inne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–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–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Kardiomonitor wyposażony w min. 2 porty do podłączenia urządzeń zewnętrznych takich jak respirator, zewnętrzny monitor do pomiaru rzutu minutowego serca.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Kardiomonitor wyposażony w port do podłączenia dodatkowego ekranu.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Tryb „Stand by”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widowControl w:val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Funkcja „stoper”/ ”</w:t>
            </w:r>
            <w:proofErr w:type="spellStart"/>
            <w:r>
              <w:rPr>
                <w:rFonts w:ascii="Times New Roman" w:hAnsi="Times New Roman" w:cs="Calibri;Calibri"/>
                <w:sz w:val="22"/>
                <w:szCs w:val="22"/>
              </w:rPr>
              <w:t>timer</w:t>
            </w:r>
            <w:proofErr w:type="spellEnd"/>
            <w:r>
              <w:rPr>
                <w:rFonts w:ascii="Times New Roman" w:hAnsi="Times New Roman" w:cs="Calibri;Calibri"/>
                <w:sz w:val="22"/>
                <w:szCs w:val="22"/>
              </w:rPr>
              <w:t>”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TAK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 w:cs="Calibri;Calibri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8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1"/>
              <w:spacing w:before="0" w:after="0"/>
              <w:contextualSpacing/>
              <w:rPr>
                <w:rFonts w:ascii="Times New Roman" w:hAnsi="Times New Roman" w:cs="Calibri;Calibri"/>
                <w:b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b/>
                <w:sz w:val="22"/>
                <w:szCs w:val="22"/>
              </w:rPr>
              <w:t>Oferowane wyposażenie</w:t>
            </w: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Każdy monitor wyposażony w: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- Kabel EKG dla dorosłych x 1 szt.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- EKG, przewody pacjenta 3 odprowadzenia x 1 szt.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- zestaw min. 150 jednorazowych elektrod do pomiaru EKG x 1 szt.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 w:cs="Calibri;Calibri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- przewód do podłączenia czujnika saturacji x 1 szt.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- wielorazowy wodoszczelny czujnik do pomiaru saturacji dla dorosłych i dzieci x 1 szt.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- wielorazowy czujnik do pomiaru saturacji na palec dla noworodków x 1 szt.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- wielorazowy przewód łączący mankiet z monitorem dla pacjentów dorosłych i pediatrycznych x 1 szt.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- wielorazowe mankiety dla pacjentów dorosłych x 6 szt.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- wielorazowy przewód łączący mankiet z monitorem dla pacjentów neonatologicznych x 1 szt.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- zestaw jednorazowych mankietów dla pacjentów neonatologicznych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- wielorazowy moduł/przewód do podłączenia przetworników inwazyjnego ciśnienia krwi x 2 szt.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- wielorazowy czujnik do pomiaru temperatury powierzchniowej x 1szt.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- wielorazowy czujnik do pomiaru temperatury głębokiej dla dzieci i dorosłych x 1 szt.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- wielorazowy czujnik do pomiaru temperatury głębokiej dla noworodków x 1 szt.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- uchwyt ścien</w:t>
            </w:r>
            <w:bookmarkStart w:id="0" w:name="_GoBack"/>
            <w:bookmarkEnd w:id="0"/>
            <w:r>
              <w:rPr>
                <w:rFonts w:ascii="Times New Roman" w:hAnsi="Times New Roman" w:cs="Calibri;Calibri"/>
                <w:sz w:val="22"/>
                <w:szCs w:val="22"/>
              </w:rPr>
              <w:t>ny x 1 szt.</w:t>
            </w:r>
          </w:p>
          <w:p w:rsidR="00497BD1" w:rsidRDefault="003E37E0">
            <w:pPr>
              <w:pStyle w:val="NormalnyWeb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z w:val="22"/>
                <w:szCs w:val="22"/>
              </w:rPr>
              <w:t>- uchwyt do stacji dokującej modułu transportowego x 1 szt.</w:t>
            </w: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tabs>
                <w:tab w:val="left" w:pos="708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Lucida Sans Unicode" w:hAnsi="Times New Roman" w:cs="Calibri;Calibri"/>
                <w:sz w:val="22"/>
                <w:szCs w:val="22"/>
              </w:rPr>
              <w:t>TAK</w:t>
            </w:r>
          </w:p>
          <w:p w:rsidR="00497BD1" w:rsidRDefault="003E37E0">
            <w:pPr>
              <w:widowControl w:val="0"/>
              <w:tabs>
                <w:tab w:val="left" w:pos="708"/>
              </w:tabs>
              <w:contextualSpacing/>
              <w:jc w:val="center"/>
              <w:rPr>
                <w:rFonts w:ascii="Times New Roman" w:eastAsia="Lucida Sans Unicode" w:hAnsi="Times New Roman" w:cs="Calibri;Calibri"/>
                <w:sz w:val="22"/>
                <w:szCs w:val="22"/>
              </w:rPr>
            </w:pPr>
            <w:r>
              <w:rPr>
                <w:rFonts w:ascii="Times New Roman" w:eastAsia="Lucida Sans Unicode" w:hAnsi="Times New Roman" w:cs="Calibri;Calibri"/>
                <w:sz w:val="22"/>
                <w:szCs w:val="22"/>
              </w:rPr>
              <w:t>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contextualSpacing/>
              <w:jc w:val="center"/>
              <w:rPr>
                <w:rFonts w:ascii="Times New Roman" w:hAnsi="Times New Roman" w:cs="Calibri;Calibri"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Calibri;Calibri"/>
                <w:spacing w:val="-1"/>
                <w:sz w:val="22"/>
                <w:szCs w:val="22"/>
              </w:rPr>
              <w:t>Bez punktacji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contextualSpacing/>
              <w:jc w:val="center"/>
              <w:rPr>
                <w:rFonts w:ascii="Times New Roman" w:hAnsi="Times New Roman" w:cs="Calibri;Calibri"/>
                <w:spacing w:val="-1"/>
                <w:sz w:val="22"/>
                <w:szCs w:val="22"/>
              </w:rPr>
            </w:pPr>
          </w:p>
        </w:tc>
      </w:tr>
      <w:tr w:rsidR="00497BD1">
        <w:trPr>
          <w:trHeight w:val="306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before="57" w:after="57" w:line="252" w:lineRule="auto"/>
              <w:ind w:left="907" w:hanging="794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BD1" w:rsidRDefault="00497BD1">
            <w:pPr>
              <w:pStyle w:val="Nagwek20"/>
              <w:keepNext/>
              <w:keepLines/>
              <w:shd w:val="clear" w:color="auto" w:fill="auto"/>
              <w:spacing w:before="57" w:after="57" w:line="240" w:lineRule="auto"/>
              <w:contextualSpacing/>
              <w:rPr>
                <w:b w:val="0"/>
                <w:bCs w:val="0"/>
              </w:rPr>
            </w:pPr>
          </w:p>
          <w:p w:rsidR="00497BD1" w:rsidRDefault="00497BD1">
            <w:pPr>
              <w:pStyle w:val="Nagwek20"/>
              <w:shd w:val="clear" w:color="auto" w:fill="auto"/>
              <w:spacing w:before="171" w:after="171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497BD1" w:rsidRDefault="003E37E0">
            <w:pPr>
              <w:pStyle w:val="Nagwek20"/>
              <w:shd w:val="clear" w:color="auto" w:fill="auto"/>
              <w:spacing w:before="171" w:after="171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Gwarancja</w:t>
            </w:r>
          </w:p>
          <w:p w:rsidR="00497BD1" w:rsidRDefault="00497BD1">
            <w:pPr>
              <w:pStyle w:val="Nagwek20"/>
              <w:shd w:val="clear" w:color="auto" w:fill="auto"/>
              <w:spacing w:before="171" w:after="171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ja-JP"/>
              </w:rPr>
              <w:t>Tak, podać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Do 24 miesięcy - 0 pkt.</w:t>
            </w:r>
          </w:p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25 – 35 miesięcy – 5 pkt.</w:t>
            </w:r>
          </w:p>
          <w:p w:rsidR="00497BD1" w:rsidRDefault="003E37E0">
            <w:pPr>
              <w:widowControl w:val="0"/>
              <w:spacing w:before="57" w:after="57"/>
              <w:contextualSpacing/>
              <w:jc w:val="center"/>
              <w:rPr>
                <w:rFonts w:ascii="Times New Roman" w:hAnsi="Times New Roman" w:cs="Calibr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36 miesięcy i więcej – 10 pkt.</w:t>
            </w:r>
          </w:p>
        </w:tc>
        <w:tc>
          <w:tcPr>
            <w:tcW w:w="5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BD1" w:rsidRDefault="00497BD1">
            <w:pPr>
              <w:widowControl w:val="0"/>
              <w:contextualSpacing/>
              <w:jc w:val="center"/>
              <w:rPr>
                <w:rFonts w:ascii="Times New Roman" w:hAnsi="Times New Roman" w:cs="Calibri;Calibri"/>
                <w:spacing w:val="-1"/>
                <w:sz w:val="22"/>
                <w:szCs w:val="22"/>
              </w:rPr>
            </w:pPr>
          </w:p>
        </w:tc>
      </w:tr>
    </w:tbl>
    <w:p w:rsidR="00497BD1" w:rsidRDefault="00497BD1">
      <w:pPr>
        <w:jc w:val="both"/>
        <w:rPr>
          <w:rFonts w:ascii="Times New Roman" w:hAnsi="Times New Roman" w:cstheme="majorBidi"/>
          <w:sz w:val="22"/>
          <w:szCs w:val="22"/>
        </w:rPr>
      </w:pPr>
    </w:p>
    <w:p w:rsidR="00497BD1" w:rsidRPr="003E37E0" w:rsidRDefault="003E37E0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0496">
        <w:rPr>
          <w:rFonts w:ascii="Times New Roman" w:eastAsia="Calibri" w:hAnsi="Times New Roman" w:cs="Times New Roman"/>
          <w:b/>
          <w:sz w:val="22"/>
          <w:szCs w:val="22"/>
          <w:highlight w:val="red"/>
          <w:lang w:eastAsia="en-US"/>
        </w:rPr>
        <w:t>UWAGI do całoś</w:t>
      </w:r>
      <w:r w:rsidR="00FC7028">
        <w:rPr>
          <w:rFonts w:ascii="Times New Roman" w:eastAsia="Calibri" w:hAnsi="Times New Roman" w:cs="Times New Roman"/>
          <w:b/>
          <w:sz w:val="22"/>
          <w:szCs w:val="22"/>
          <w:highlight w:val="red"/>
          <w:lang w:eastAsia="en-US"/>
        </w:rPr>
        <w:t xml:space="preserve">ci </w:t>
      </w:r>
      <w:r w:rsidR="00FC7028" w:rsidRPr="00FC7028">
        <w:rPr>
          <w:rFonts w:ascii="Times New Roman" w:eastAsia="Calibri" w:hAnsi="Times New Roman" w:cs="Times New Roman"/>
          <w:b/>
          <w:sz w:val="22"/>
          <w:szCs w:val="22"/>
          <w:highlight w:val="red"/>
          <w:lang w:eastAsia="en-US"/>
        </w:rPr>
        <w:t>OPZ, w tym</w:t>
      </w:r>
      <w:r w:rsidRPr="00FC7028">
        <w:rPr>
          <w:rFonts w:ascii="Times New Roman" w:eastAsia="Calibri" w:hAnsi="Times New Roman" w:cs="Times New Roman"/>
          <w:b/>
          <w:sz w:val="22"/>
          <w:szCs w:val="22"/>
          <w:highlight w:val="red"/>
          <w:lang w:eastAsia="en-US"/>
        </w:rPr>
        <w:t>:</w:t>
      </w:r>
      <w:r w:rsidR="00FC7028" w:rsidRPr="00FC7028">
        <w:rPr>
          <w:rFonts w:ascii="Times New Roman" w:eastAsia="Calibri" w:hAnsi="Times New Roman" w:cs="Times New Roman"/>
          <w:b/>
          <w:sz w:val="22"/>
          <w:szCs w:val="22"/>
          <w:highlight w:val="red"/>
          <w:lang w:eastAsia="en-US"/>
        </w:rPr>
        <w:t xml:space="preserve"> Zadanie 1, Zadanie 2, Zadanie 3, Zadanie 4:</w:t>
      </w:r>
    </w:p>
    <w:p w:rsidR="00497BD1" w:rsidRDefault="003E37E0">
      <w:p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3E37E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Każde urządzenie powinno spełniać także poniższe wymagania.</w:t>
      </w:r>
      <w:r>
        <w:rPr>
          <w:rFonts w:eastAsia="Calibri" w:cstheme="majorBidi"/>
          <w:b/>
          <w:sz w:val="20"/>
          <w:szCs w:val="20"/>
          <w:lang w:eastAsia="en-US"/>
        </w:rPr>
        <w:tab/>
      </w:r>
    </w:p>
    <w:tbl>
      <w:tblPr>
        <w:tblW w:w="1502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3"/>
        <w:gridCol w:w="8443"/>
        <w:gridCol w:w="2212"/>
        <w:gridCol w:w="3781"/>
      </w:tblGrid>
      <w:tr w:rsidR="00497BD1">
        <w:trPr>
          <w:trHeight w:val="23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7BD1" w:rsidRDefault="00497BD1">
            <w:pPr>
              <w:widowControl w:val="0"/>
              <w:ind w:left="85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D1" w:rsidRPr="003E37E0" w:rsidRDefault="003E37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7E0">
              <w:rPr>
                <w:rFonts w:ascii="Times New Roman" w:hAnsi="Times New Roman" w:cs="Times New Roman"/>
                <w:b/>
                <w:sz w:val="20"/>
                <w:szCs w:val="20"/>
              </w:rPr>
              <w:t>Opis/ Parametr wymagany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D1" w:rsidRPr="003E37E0" w:rsidRDefault="003E37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7E0">
              <w:rPr>
                <w:rFonts w:ascii="Times New Roman" w:hAnsi="Times New Roman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D1" w:rsidRPr="003E37E0" w:rsidRDefault="003E37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7E0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oferowane/ TAK/NIE</w:t>
            </w:r>
          </w:p>
        </w:tc>
      </w:tr>
      <w:tr w:rsidR="00497BD1">
        <w:trPr>
          <w:trHeight w:val="234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</w:tcPr>
          <w:p w:rsidR="00497BD1" w:rsidRDefault="00497BD1">
            <w:pPr>
              <w:widowControl w:val="0"/>
              <w:numPr>
                <w:ilvl w:val="0"/>
                <w:numId w:val="11"/>
              </w:numPr>
              <w:ind w:left="850" w:hanging="737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2" w:type="dxa"/>
            <w:tcBorders>
              <w:bottom w:val="single" w:sz="4" w:space="0" w:color="000000"/>
              <w:right w:val="single" w:sz="4" w:space="0" w:color="000000"/>
            </w:tcBorders>
          </w:tcPr>
          <w:p w:rsidR="00497BD1" w:rsidRPr="003E37E0" w:rsidRDefault="003E37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37E0">
              <w:rPr>
                <w:rFonts w:ascii="Times New Roman" w:hAnsi="Times New Roman" w:cs="Times New Roman"/>
                <w:sz w:val="20"/>
                <w:szCs w:val="20"/>
              </w:rPr>
              <w:t>Urządzenie oraz wszystkie elementy składowe - fabrycznie nowe</w:t>
            </w:r>
            <w:r w:rsidR="00B21E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D1" w:rsidRPr="003E37E0" w:rsidRDefault="003E37E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7E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D1" w:rsidRPr="003E37E0" w:rsidRDefault="00497BD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BD1">
        <w:trPr>
          <w:trHeight w:val="468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</w:tcPr>
          <w:p w:rsidR="00497BD1" w:rsidRDefault="00497BD1">
            <w:pPr>
              <w:widowControl w:val="0"/>
              <w:numPr>
                <w:ilvl w:val="0"/>
                <w:numId w:val="11"/>
              </w:numPr>
              <w:snapToGrid w:val="0"/>
              <w:ind w:left="850" w:hanging="737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2" w:type="dxa"/>
            <w:tcBorders>
              <w:bottom w:val="single" w:sz="4" w:space="0" w:color="000000"/>
              <w:right w:val="single" w:sz="4" w:space="0" w:color="000000"/>
            </w:tcBorders>
          </w:tcPr>
          <w:p w:rsidR="00497BD1" w:rsidRPr="003E37E0" w:rsidRDefault="003E37E0">
            <w:pPr>
              <w:widowControl w:val="0"/>
              <w:snapToGrid w:val="0"/>
              <w:ind w:left="283" w:right="3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7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Oferowane towary</w:t>
            </w:r>
            <w:r w:rsidRPr="003E37E0">
              <w:rPr>
                <w:rFonts w:ascii="Times New Roman" w:hAnsi="Times New Roman" w:cs="Times New Roman"/>
                <w:sz w:val="20"/>
                <w:szCs w:val="20"/>
              </w:rPr>
              <w:t xml:space="preserve"> muszą być dopuszczone do obrotu i stosowania na terytorium</w:t>
            </w:r>
          </w:p>
          <w:p w:rsidR="00497BD1" w:rsidRPr="003E37E0" w:rsidRDefault="003E37E0">
            <w:pPr>
              <w:widowControl w:val="0"/>
              <w:snapToGrid w:val="0"/>
              <w:ind w:left="283" w:right="3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7E0">
              <w:rPr>
                <w:rFonts w:ascii="Times New Roman" w:hAnsi="Times New Roman" w:cs="Times New Roman"/>
                <w:sz w:val="20"/>
                <w:szCs w:val="20"/>
              </w:rPr>
              <w:t>Rzeczpospolitej Polskiej zgodnie z prawem, a w szczególności z przepisami o wyrobach</w:t>
            </w:r>
          </w:p>
          <w:p w:rsidR="00497BD1" w:rsidRPr="003E37E0" w:rsidRDefault="003E37E0">
            <w:pPr>
              <w:widowControl w:val="0"/>
              <w:snapToGrid w:val="0"/>
              <w:ind w:left="283" w:right="3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7E0">
              <w:rPr>
                <w:rFonts w:ascii="Times New Roman" w:hAnsi="Times New Roman" w:cs="Times New Roman"/>
                <w:sz w:val="20"/>
                <w:szCs w:val="20"/>
              </w:rPr>
              <w:t>medycznych.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D1" w:rsidRPr="003E37E0" w:rsidRDefault="003E37E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7E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D1" w:rsidRPr="003E37E0" w:rsidRDefault="00497BD1">
            <w:pPr>
              <w:widowControl w:val="0"/>
              <w:snapToGrid w:val="0"/>
              <w:ind w:left="283" w:right="3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BD1">
        <w:trPr>
          <w:trHeight w:val="464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</w:tcPr>
          <w:p w:rsidR="00497BD1" w:rsidRDefault="00497BD1">
            <w:pPr>
              <w:widowControl w:val="0"/>
              <w:numPr>
                <w:ilvl w:val="0"/>
                <w:numId w:val="11"/>
              </w:numPr>
              <w:ind w:left="850" w:hanging="737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2" w:type="dxa"/>
            <w:tcBorders>
              <w:bottom w:val="single" w:sz="4" w:space="0" w:color="000000"/>
              <w:right w:val="single" w:sz="4" w:space="0" w:color="000000"/>
            </w:tcBorders>
          </w:tcPr>
          <w:p w:rsidR="00497BD1" w:rsidRPr="003E37E0" w:rsidRDefault="003E37E0">
            <w:pPr>
              <w:widowControl w:val="0"/>
              <w:ind w:left="227" w:right="227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E37E0">
              <w:rPr>
                <w:rFonts w:ascii="Times New Roman" w:hAnsi="Times New Roman" w:cs="Times New Roman"/>
                <w:sz w:val="20"/>
                <w:szCs w:val="20"/>
              </w:rPr>
              <w:t xml:space="preserve">  Deklaracja zgodności i/lub certyfikat CE na produkt zgodne z aktualnie obowiązującym prawem (w</w:t>
            </w:r>
          </w:p>
          <w:p w:rsidR="00497BD1" w:rsidRPr="003E37E0" w:rsidRDefault="003E37E0">
            <w:pPr>
              <w:widowControl w:val="0"/>
              <w:ind w:left="227" w:right="227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E37E0">
              <w:rPr>
                <w:rFonts w:ascii="Times New Roman" w:hAnsi="Times New Roman" w:cs="Times New Roman"/>
                <w:sz w:val="20"/>
                <w:szCs w:val="20"/>
              </w:rPr>
              <w:t>tym dyrektywy UE) w j. polskim – należy dołączyć do oferty.  Dokumenty sporządzone w języku</w:t>
            </w:r>
          </w:p>
          <w:p w:rsidR="00497BD1" w:rsidRPr="003E37E0" w:rsidRDefault="003E37E0">
            <w:pPr>
              <w:widowControl w:val="0"/>
              <w:ind w:left="227" w:right="227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3E37E0">
              <w:rPr>
                <w:rFonts w:ascii="Times New Roman" w:hAnsi="Times New Roman" w:cs="Times New Roman"/>
                <w:sz w:val="20"/>
                <w:szCs w:val="20"/>
              </w:rPr>
              <w:t>obcym są obowiązkowo składane wraz z tłumaczeniem na język polski.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D1" w:rsidRPr="003E37E0" w:rsidRDefault="003E37E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7E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D1" w:rsidRPr="003E37E0" w:rsidRDefault="00497BD1">
            <w:pPr>
              <w:widowControl w:val="0"/>
              <w:ind w:left="227" w:right="227" w:hanging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BD1">
        <w:trPr>
          <w:trHeight w:val="464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</w:tcPr>
          <w:p w:rsidR="00497BD1" w:rsidRDefault="00497BD1">
            <w:pPr>
              <w:pStyle w:val="Teksttreci0"/>
              <w:numPr>
                <w:ilvl w:val="0"/>
                <w:numId w:val="11"/>
              </w:numPr>
              <w:tabs>
                <w:tab w:val="left" w:pos="1537"/>
              </w:tabs>
              <w:suppressAutoHyphens w:val="0"/>
              <w:spacing w:after="0"/>
              <w:ind w:left="850" w:hanging="737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42" w:type="dxa"/>
            <w:tcBorders>
              <w:bottom w:val="single" w:sz="4" w:space="0" w:color="000000"/>
              <w:right w:val="single" w:sz="4" w:space="0" w:color="000000"/>
            </w:tcBorders>
          </w:tcPr>
          <w:p w:rsidR="00497BD1" w:rsidRPr="003E37E0" w:rsidRDefault="003E37E0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7E0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Serwis gwarancyjny urządzeń musi być realizowany przez producenta lub autoryzowanego partnera serwisowego producenta w czasie okresu gwarancji - wymagane dołączenie do oferty oświadczenia podmiotu realizującego serwis lub producenta sprzętu o spełnieniu tego warunku.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D1" w:rsidRPr="003E37E0" w:rsidRDefault="003E37E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7E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D1" w:rsidRPr="003E37E0" w:rsidRDefault="00497BD1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7BD1" w:rsidRDefault="00497BD1">
      <w:pPr>
        <w:rPr>
          <w:rFonts w:ascii="Calibri" w:hAnsi="Calibri"/>
          <w:sz w:val="20"/>
          <w:szCs w:val="20"/>
        </w:rPr>
      </w:pPr>
    </w:p>
    <w:p w:rsidR="00497BD1" w:rsidRDefault="00497BD1">
      <w:pPr>
        <w:jc w:val="both"/>
        <w:rPr>
          <w:rFonts w:asciiTheme="majorBidi" w:hAnsiTheme="majorBidi" w:cstheme="majorBidi"/>
        </w:rPr>
      </w:pPr>
    </w:p>
    <w:p w:rsidR="00497BD1" w:rsidRDefault="00497BD1">
      <w:pPr>
        <w:jc w:val="both"/>
        <w:rPr>
          <w:rFonts w:asciiTheme="majorBidi" w:hAnsiTheme="majorBidi" w:cstheme="majorBidi"/>
        </w:rPr>
      </w:pPr>
    </w:p>
    <w:p w:rsidR="00497BD1" w:rsidRDefault="00497BD1">
      <w:pPr>
        <w:jc w:val="both"/>
        <w:rPr>
          <w:rFonts w:asciiTheme="majorBidi" w:hAnsiTheme="majorBidi" w:cstheme="majorBidi"/>
        </w:rPr>
      </w:pPr>
    </w:p>
    <w:p w:rsidR="00497BD1" w:rsidRPr="003E37E0" w:rsidRDefault="003E37E0">
      <w:pPr>
        <w:spacing w:after="200" w:line="276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3E37E0">
        <w:rPr>
          <w:rFonts w:ascii="Times New Roman" w:eastAsia="Calibri" w:hAnsi="Times New Roman" w:cs="Times New Roman"/>
          <w:b/>
          <w:lang w:eastAsia="en-US"/>
        </w:rPr>
        <w:t>UWAGI</w:t>
      </w:r>
    </w:p>
    <w:p w:rsidR="00497BD1" w:rsidRPr="003E37E0" w:rsidRDefault="003E37E0" w:rsidP="00B21EB6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3E37E0">
        <w:rPr>
          <w:rFonts w:ascii="Times New Roman" w:eastAsia="Calibri" w:hAnsi="Times New Roman" w:cs="Times New Roman"/>
          <w:b/>
          <w:lang w:eastAsia="en-US"/>
        </w:rPr>
        <w:t xml:space="preserve">Niespełnienie wymaganych parametrów i warunków spowoduje odrzucenie oferty. </w:t>
      </w:r>
    </w:p>
    <w:p w:rsidR="00497BD1" w:rsidRPr="003E37E0" w:rsidRDefault="003E37E0" w:rsidP="00B21EB6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3E37E0">
        <w:rPr>
          <w:rFonts w:ascii="Times New Roman" w:hAnsi="Times New Roman" w:cs="Times New Roman"/>
          <w:b/>
          <w:bCs/>
        </w:rPr>
        <w:t>Brak odpowiedniego wpisu przez Wykonawcę w kolumnie parametr oferowany będzie traktowany jako brak danego parametru/warunku</w:t>
      </w:r>
      <w:r>
        <w:rPr>
          <w:rFonts w:ascii="Times New Roman" w:hAnsi="Times New Roman" w:cs="Times New Roman"/>
          <w:b/>
          <w:bCs/>
        </w:rPr>
        <w:br/>
      </w:r>
      <w:r w:rsidRPr="003E37E0">
        <w:rPr>
          <w:rFonts w:ascii="Times New Roman" w:hAnsi="Times New Roman" w:cs="Times New Roman"/>
          <w:b/>
          <w:bCs/>
        </w:rPr>
        <w:t xml:space="preserve">w oferowanej konfiguracji urządzenia i będzie podstawą odrzucenia oferty. </w:t>
      </w:r>
    </w:p>
    <w:p w:rsidR="00497BD1" w:rsidRPr="003E37E0" w:rsidRDefault="00497BD1">
      <w:pPr>
        <w:rPr>
          <w:rFonts w:ascii="Times New Roman" w:hAnsi="Times New Roman" w:cs="Times New Roman"/>
          <w:b/>
        </w:rPr>
      </w:pPr>
    </w:p>
    <w:p w:rsidR="00497BD1" w:rsidRPr="003E37E0" w:rsidRDefault="003E37E0" w:rsidP="00B21EB6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3E37E0">
        <w:rPr>
          <w:rFonts w:ascii="Times New Roman" w:eastAsia="Calibri" w:hAnsi="Times New Roman" w:cs="Times New Roman"/>
          <w:b/>
          <w:lang w:eastAsia="en-US"/>
        </w:rPr>
        <w:t xml:space="preserve">Oświadczam, że oferowane urządzenie (sprzęt) spełnia wymagania techniczne zawarte w SWZ, jest kompletne i będzie gotowe do użytku bez żadnych dodatkowych zakupów i inwestycji (poza materiałami eksploatacyjnymi) oraz </w:t>
      </w:r>
      <w:r w:rsidRPr="003E37E0">
        <w:rPr>
          <w:rFonts w:ascii="Times New Roman" w:eastAsia="Calibri" w:hAnsi="Times New Roman" w:cs="Times New Roman"/>
          <w:b/>
          <w:bCs/>
          <w:lang w:eastAsia="en-US"/>
        </w:rPr>
        <w:t>gwarantuje</w:t>
      </w:r>
      <w:r w:rsidRPr="003E37E0">
        <w:rPr>
          <w:rFonts w:ascii="Times New Roman" w:eastAsia="Calibri" w:hAnsi="Times New Roman" w:cs="Times New Roman"/>
          <w:b/>
          <w:lang w:eastAsia="en-US"/>
        </w:rPr>
        <w:t xml:space="preserve"> bezpieczeństwo pacjentów i personelu medycznego i zapewnia wymagany poziom usług medycznych.</w:t>
      </w:r>
    </w:p>
    <w:p w:rsidR="00497BD1" w:rsidRPr="003E37E0" w:rsidRDefault="00497BD1">
      <w:pPr>
        <w:pStyle w:val="NormalnyWeb"/>
        <w:tabs>
          <w:tab w:val="left" w:pos="468"/>
        </w:tabs>
        <w:spacing w:before="0" w:after="0"/>
        <w:jc w:val="both"/>
        <w:rPr>
          <w:rFonts w:ascii="Times New Roman" w:hAnsi="Times New Roman" w:cs="Times New Roman"/>
        </w:rPr>
      </w:pPr>
    </w:p>
    <w:p w:rsidR="00497BD1" w:rsidRPr="003E37E0" w:rsidRDefault="00497BD1">
      <w:pPr>
        <w:pStyle w:val="NormalnyWeb"/>
        <w:spacing w:before="0" w:after="0"/>
        <w:jc w:val="both"/>
        <w:rPr>
          <w:rFonts w:ascii="Times New Roman" w:hAnsi="Times New Roman" w:cs="Times New Roman"/>
        </w:rPr>
      </w:pPr>
    </w:p>
    <w:p w:rsidR="00497BD1" w:rsidRPr="003E37E0" w:rsidRDefault="00497BD1">
      <w:pPr>
        <w:pStyle w:val="NormalnyWeb"/>
        <w:spacing w:before="0" w:after="0"/>
        <w:jc w:val="both"/>
        <w:rPr>
          <w:rFonts w:ascii="Times New Roman" w:hAnsi="Times New Roman" w:cs="Times New Roman"/>
        </w:rPr>
      </w:pPr>
    </w:p>
    <w:p w:rsidR="00497BD1" w:rsidRPr="003E37E0" w:rsidRDefault="003E37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5"/>
        </w:tabs>
        <w:rPr>
          <w:rFonts w:ascii="Times New Roman" w:hAnsi="Times New Roman" w:cs="Times New Roman"/>
          <w:sz w:val="20"/>
          <w:szCs w:val="20"/>
        </w:rPr>
      </w:pPr>
      <w:r w:rsidRPr="003E37E0">
        <w:rPr>
          <w:rFonts w:ascii="Times New Roman" w:hAnsi="Times New Roman" w:cs="Times New Roman"/>
        </w:rPr>
        <w:t xml:space="preserve">            </w:t>
      </w:r>
      <w:r w:rsidRPr="003E37E0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3E37E0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………………………………………………………………………………………</w:t>
      </w:r>
      <w:r w:rsidRPr="003E37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                             </w:t>
      </w:r>
      <w:r w:rsidRPr="003E37E0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br/>
      </w:r>
      <w:r w:rsidRPr="003E37E0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</w:t>
      </w:r>
      <w:r w:rsidRPr="003E37E0">
        <w:rPr>
          <w:rFonts w:ascii="Times New Roman" w:hAnsi="Times New Roman" w:cs="Times New Roman"/>
          <w:sz w:val="20"/>
          <w:szCs w:val="20"/>
        </w:rPr>
        <w:t>miejscowość i data</w:t>
      </w:r>
      <w:r w:rsidRPr="003E37E0">
        <w:rPr>
          <w:rFonts w:ascii="Times New Roman" w:hAnsi="Times New Roman" w:cs="Times New Roman"/>
        </w:rPr>
        <w:t xml:space="preserve"> </w:t>
      </w:r>
      <w:r w:rsidRPr="003E37E0">
        <w:rPr>
          <w:rFonts w:ascii="Times New Roman" w:hAnsi="Times New Roman" w:cs="Times New Roman"/>
        </w:rPr>
        <w:tab/>
      </w:r>
      <w:r w:rsidRPr="003E37E0">
        <w:rPr>
          <w:rFonts w:ascii="Times New Roman" w:hAnsi="Times New Roman" w:cs="Times New Roman"/>
        </w:rPr>
        <w:tab/>
      </w:r>
      <w:r w:rsidRPr="003E37E0">
        <w:rPr>
          <w:rFonts w:ascii="Times New Roman" w:hAnsi="Times New Roman" w:cs="Times New Roman"/>
        </w:rPr>
        <w:tab/>
      </w:r>
      <w:r w:rsidRPr="003E37E0">
        <w:rPr>
          <w:rFonts w:ascii="Times New Roman" w:hAnsi="Times New Roman" w:cs="Times New Roman"/>
        </w:rPr>
        <w:tab/>
      </w:r>
      <w:r w:rsidRPr="003E37E0">
        <w:rPr>
          <w:rFonts w:ascii="Times New Roman" w:hAnsi="Times New Roman" w:cs="Times New Roman"/>
        </w:rPr>
        <w:tab/>
      </w:r>
      <w:r w:rsidRPr="003E37E0">
        <w:rPr>
          <w:rFonts w:ascii="Times New Roman" w:hAnsi="Times New Roman" w:cs="Times New Roman"/>
        </w:rPr>
        <w:tab/>
      </w:r>
      <w:r w:rsidRPr="003E37E0">
        <w:rPr>
          <w:rFonts w:ascii="Times New Roman" w:hAnsi="Times New Roman" w:cs="Times New Roman"/>
          <w:sz w:val="20"/>
          <w:szCs w:val="20"/>
        </w:rPr>
        <w:t>podpis i pieczęć osoby uprawnionej do reprezentowania Wykonawcy</w:t>
      </w:r>
    </w:p>
    <w:p w:rsidR="00497BD1" w:rsidRPr="003E37E0" w:rsidRDefault="00497B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97BD1" w:rsidRDefault="00497BD1">
      <w:pPr>
        <w:jc w:val="both"/>
        <w:rPr>
          <w:rFonts w:asciiTheme="majorBidi" w:hAnsiTheme="majorBidi" w:cstheme="majorBidi"/>
        </w:rPr>
      </w:pPr>
    </w:p>
    <w:sectPr w:rsidR="00497BD1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;Calibri">
    <w:panose1 w:val="00000000000000000000"/>
    <w:charset w:val="00"/>
    <w:family w:val="roman"/>
    <w:notTrueType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0F1C"/>
    <w:multiLevelType w:val="multilevel"/>
    <w:tmpl w:val="8F762888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1">
    <w:nsid w:val="25F01F03"/>
    <w:multiLevelType w:val="multilevel"/>
    <w:tmpl w:val="F98AE518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2">
    <w:nsid w:val="30A57421"/>
    <w:multiLevelType w:val="multilevel"/>
    <w:tmpl w:val="B330DDFA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3">
    <w:nsid w:val="378654A6"/>
    <w:multiLevelType w:val="multilevel"/>
    <w:tmpl w:val="4A0898B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4">
    <w:nsid w:val="38821726"/>
    <w:multiLevelType w:val="multilevel"/>
    <w:tmpl w:val="90241740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5">
    <w:nsid w:val="3C13699C"/>
    <w:multiLevelType w:val="multilevel"/>
    <w:tmpl w:val="C7906866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6">
    <w:nsid w:val="3ECA1141"/>
    <w:multiLevelType w:val="multilevel"/>
    <w:tmpl w:val="20A6F1AA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7">
    <w:nsid w:val="4A2E1248"/>
    <w:multiLevelType w:val="multilevel"/>
    <w:tmpl w:val="FCAC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E3D0492"/>
    <w:multiLevelType w:val="multilevel"/>
    <w:tmpl w:val="0234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45E7C2E"/>
    <w:multiLevelType w:val="multilevel"/>
    <w:tmpl w:val="6ED4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B4E2115"/>
    <w:multiLevelType w:val="multilevel"/>
    <w:tmpl w:val="4278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BFD6F50"/>
    <w:multiLevelType w:val="multilevel"/>
    <w:tmpl w:val="4FA6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D1"/>
    <w:rsid w:val="000A7ADB"/>
    <w:rsid w:val="00136906"/>
    <w:rsid w:val="00157BE7"/>
    <w:rsid w:val="001D7E59"/>
    <w:rsid w:val="00241C85"/>
    <w:rsid w:val="003E37E0"/>
    <w:rsid w:val="00497BD1"/>
    <w:rsid w:val="004E7E42"/>
    <w:rsid w:val="005C08EF"/>
    <w:rsid w:val="005F177F"/>
    <w:rsid w:val="005F7877"/>
    <w:rsid w:val="00685C57"/>
    <w:rsid w:val="007E0824"/>
    <w:rsid w:val="00814CDA"/>
    <w:rsid w:val="008C0164"/>
    <w:rsid w:val="008D5A11"/>
    <w:rsid w:val="00A478CE"/>
    <w:rsid w:val="00B06384"/>
    <w:rsid w:val="00B21EB6"/>
    <w:rsid w:val="00B37EE7"/>
    <w:rsid w:val="00BB28C9"/>
    <w:rsid w:val="00C6451B"/>
    <w:rsid w:val="00C87CAF"/>
    <w:rsid w:val="00CA3676"/>
    <w:rsid w:val="00CE6DA6"/>
    <w:rsid w:val="00D756E3"/>
    <w:rsid w:val="00E35276"/>
    <w:rsid w:val="00E71880"/>
    <w:rsid w:val="00EC0496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NSimSun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4D62B8"/>
  </w:style>
  <w:style w:type="character" w:customStyle="1" w:styleId="eop">
    <w:name w:val="eop"/>
    <w:basedOn w:val="Domylnaczcionkaakapitu"/>
    <w:qFormat/>
    <w:rsid w:val="004D62B8"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Pogrubienie">
    <w:name w:val="Strong"/>
    <w:qFormat/>
    <w:rPr>
      <w:rFonts w:ascii="Arial" w:hAnsi="Arial" w:cs="Arial"/>
      <w:sz w:val="20"/>
      <w:szCs w:val="20"/>
      <w:u w:val="none"/>
    </w:rPr>
  </w:style>
  <w:style w:type="character" w:customStyle="1" w:styleId="WW8Num2z0">
    <w:name w:val="WW8Num2z0"/>
    <w:qFormat/>
    <w:rPr>
      <w:rFonts w:ascii="Times New Roman" w:hAnsi="Times New Roman" w:cs="Times New Roman"/>
      <w:sz w:val="20"/>
    </w:rPr>
  </w:style>
  <w:style w:type="character" w:customStyle="1" w:styleId="WW8Num4z0">
    <w:name w:val="WW8Num4z0"/>
    <w:qFormat/>
    <w:rPr>
      <w:rFonts w:ascii="Calibri" w:hAnsi="Calibri" w:cs="Calibri"/>
    </w:rPr>
  </w:style>
  <w:style w:type="character" w:customStyle="1" w:styleId="WW-Znakiprzypiswkocowych">
    <w:name w:val="WW-Znaki przypisów końcowych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qFormat/>
    <w:rPr>
      <w:lang w:eastAsia="zh-CN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Symbol" w:eastAsia="Times New Roman" w:hAnsi="Symbol" w:cs="Times New Roman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Cambria" w:hAnsi="Cambria" w:cs="Symbol"/>
      <w:b w:val="0"/>
      <w:bCs w:val="0"/>
      <w:sz w:val="24"/>
      <w:szCs w:val="24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Teksttreci">
    <w:name w:val="Tekst treści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qFormat/>
    <w:pPr>
      <w:widowControl w:val="0"/>
      <w:spacing w:before="280" w:after="280"/>
    </w:pPr>
    <w:rPr>
      <w:rFonts w:eastAsia="Calibri;Calibri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Pr>
      <w:rFonts w:ascii="Calibri" w:eastAsia="DengXian" w:hAnsi="Calibri" w:cs="Arial"/>
      <w:color w:val="000000"/>
    </w:rPr>
  </w:style>
  <w:style w:type="paragraph" w:customStyle="1" w:styleId="Style10">
    <w:name w:val="Style10"/>
    <w:basedOn w:val="Normalny"/>
    <w:qFormat/>
    <w:pPr>
      <w:widowControl w:val="0"/>
      <w:jc w:val="center"/>
    </w:pPr>
    <w:rPr>
      <w:rFonts w:ascii="Trebuchet MS" w:hAnsi="Trebuchet MS" w:cs="Trebuchet MS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xtbody">
    <w:name w:val="Text body"/>
    <w:qFormat/>
    <w:pPr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bsatzTableFormat">
    <w:name w:val="AbsatzTableFormat"/>
    <w:basedOn w:val="Normalny"/>
    <w:qFormat/>
    <w:rPr>
      <w:rFonts w:ascii="Arial" w:eastAsia="MS Mincho" w:hAnsi="Arial" w:cs="Arial"/>
      <w:color w:val="000000"/>
      <w:sz w:val="22"/>
    </w:rPr>
  </w:style>
  <w:style w:type="paragraph" w:customStyle="1" w:styleId="Teksttreci0">
    <w:name w:val="Tekst treści"/>
    <w:basedOn w:val="Normalny"/>
    <w:qFormat/>
    <w:pPr>
      <w:widowControl w:val="0"/>
      <w:spacing w:after="40"/>
    </w:pPr>
    <w:rPr>
      <w:rFonts w:ascii="Cambria" w:eastAsia="Cambria" w:hAnsi="Cambria" w:cs="Cambria"/>
    </w:rPr>
  </w:style>
  <w:style w:type="paragraph" w:customStyle="1" w:styleId="Nagwek20">
    <w:name w:val="Nagłówek #2"/>
    <w:basedOn w:val="Normalny"/>
    <w:qFormat/>
    <w:pPr>
      <w:widowControl w:val="0"/>
      <w:shd w:val="clear" w:color="auto" w:fill="FFFFFF"/>
      <w:spacing w:before="660" w:line="509" w:lineRule="exact"/>
      <w:outlineLvl w:val="1"/>
    </w:pPr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NormalnyWeb1">
    <w:name w:val="Normalny (Web)1"/>
    <w:basedOn w:val="Normalny"/>
    <w:qFormat/>
    <w:pPr>
      <w:widowControl w:val="0"/>
      <w:spacing w:before="280" w:after="280"/>
    </w:pPr>
    <w:rPr>
      <w:rFonts w:eastAsia="Lucida Sans Unicode"/>
    </w:rPr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uiPriority w:val="39"/>
    <w:rsid w:val="0090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NSimSun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4D62B8"/>
  </w:style>
  <w:style w:type="character" w:customStyle="1" w:styleId="eop">
    <w:name w:val="eop"/>
    <w:basedOn w:val="Domylnaczcionkaakapitu"/>
    <w:qFormat/>
    <w:rsid w:val="004D62B8"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Pogrubienie">
    <w:name w:val="Strong"/>
    <w:qFormat/>
    <w:rPr>
      <w:rFonts w:ascii="Arial" w:hAnsi="Arial" w:cs="Arial"/>
      <w:sz w:val="20"/>
      <w:szCs w:val="20"/>
      <w:u w:val="none"/>
    </w:rPr>
  </w:style>
  <w:style w:type="character" w:customStyle="1" w:styleId="WW8Num2z0">
    <w:name w:val="WW8Num2z0"/>
    <w:qFormat/>
    <w:rPr>
      <w:rFonts w:ascii="Times New Roman" w:hAnsi="Times New Roman" w:cs="Times New Roman"/>
      <w:sz w:val="20"/>
    </w:rPr>
  </w:style>
  <w:style w:type="character" w:customStyle="1" w:styleId="WW8Num4z0">
    <w:name w:val="WW8Num4z0"/>
    <w:qFormat/>
    <w:rPr>
      <w:rFonts w:ascii="Calibri" w:hAnsi="Calibri" w:cs="Calibri"/>
    </w:rPr>
  </w:style>
  <w:style w:type="character" w:customStyle="1" w:styleId="WW-Znakiprzypiswkocowych">
    <w:name w:val="WW-Znaki przypisów końcowych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qFormat/>
    <w:rPr>
      <w:lang w:eastAsia="zh-CN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Symbol" w:eastAsia="Times New Roman" w:hAnsi="Symbol" w:cs="Times New Roman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Cambria" w:hAnsi="Cambria" w:cs="Symbol"/>
      <w:b w:val="0"/>
      <w:bCs w:val="0"/>
      <w:sz w:val="24"/>
      <w:szCs w:val="24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Teksttreci">
    <w:name w:val="Tekst treści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qFormat/>
    <w:pPr>
      <w:widowControl w:val="0"/>
      <w:spacing w:before="280" w:after="280"/>
    </w:pPr>
    <w:rPr>
      <w:rFonts w:eastAsia="Calibri;Calibri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Pr>
      <w:rFonts w:ascii="Calibri" w:eastAsia="DengXian" w:hAnsi="Calibri" w:cs="Arial"/>
      <w:color w:val="000000"/>
    </w:rPr>
  </w:style>
  <w:style w:type="paragraph" w:customStyle="1" w:styleId="Style10">
    <w:name w:val="Style10"/>
    <w:basedOn w:val="Normalny"/>
    <w:qFormat/>
    <w:pPr>
      <w:widowControl w:val="0"/>
      <w:jc w:val="center"/>
    </w:pPr>
    <w:rPr>
      <w:rFonts w:ascii="Trebuchet MS" w:hAnsi="Trebuchet MS" w:cs="Trebuchet MS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xtbody">
    <w:name w:val="Text body"/>
    <w:qFormat/>
    <w:pPr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bsatzTableFormat">
    <w:name w:val="AbsatzTableFormat"/>
    <w:basedOn w:val="Normalny"/>
    <w:qFormat/>
    <w:rPr>
      <w:rFonts w:ascii="Arial" w:eastAsia="MS Mincho" w:hAnsi="Arial" w:cs="Arial"/>
      <w:color w:val="000000"/>
      <w:sz w:val="22"/>
    </w:rPr>
  </w:style>
  <w:style w:type="paragraph" w:customStyle="1" w:styleId="Teksttreci0">
    <w:name w:val="Tekst treści"/>
    <w:basedOn w:val="Normalny"/>
    <w:qFormat/>
    <w:pPr>
      <w:widowControl w:val="0"/>
      <w:spacing w:after="40"/>
    </w:pPr>
    <w:rPr>
      <w:rFonts w:ascii="Cambria" w:eastAsia="Cambria" w:hAnsi="Cambria" w:cs="Cambria"/>
    </w:rPr>
  </w:style>
  <w:style w:type="paragraph" w:customStyle="1" w:styleId="Nagwek20">
    <w:name w:val="Nagłówek #2"/>
    <w:basedOn w:val="Normalny"/>
    <w:qFormat/>
    <w:pPr>
      <w:widowControl w:val="0"/>
      <w:shd w:val="clear" w:color="auto" w:fill="FFFFFF"/>
      <w:spacing w:before="660" w:line="509" w:lineRule="exact"/>
      <w:outlineLvl w:val="1"/>
    </w:pPr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NormalnyWeb1">
    <w:name w:val="Normalny (Web)1"/>
    <w:basedOn w:val="Normalny"/>
    <w:qFormat/>
    <w:pPr>
      <w:widowControl w:val="0"/>
      <w:spacing w:before="280" w:after="280"/>
    </w:pPr>
    <w:rPr>
      <w:rFonts w:eastAsia="Lucida Sans Unicode"/>
    </w:rPr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uiPriority w:val="39"/>
    <w:rsid w:val="0090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34</Pages>
  <Words>6578</Words>
  <Characters>39472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32</cp:revision>
  <cp:lastPrinted>2024-11-25T12:39:00Z</cp:lastPrinted>
  <dcterms:created xsi:type="dcterms:W3CDTF">2024-10-24T11:21:00Z</dcterms:created>
  <dcterms:modified xsi:type="dcterms:W3CDTF">2024-11-25T12:44:00Z</dcterms:modified>
  <dc:language>pl-PL</dc:language>
</cp:coreProperties>
</file>