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6C86D030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155485">
        <w:rPr>
          <w:sz w:val="22"/>
          <w:szCs w:val="22"/>
        </w:rPr>
        <w:t xml:space="preserve">Rrg.271.3.2021 </w:t>
      </w:r>
      <w:r w:rsidR="00A90648">
        <w:rPr>
          <w:sz w:val="22"/>
          <w:szCs w:val="22"/>
        </w:rPr>
        <w:t>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4CE11776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 xml:space="preserve">„PRZEBUDOWA I REMONT ŚWIETLICY WIEJSKIEJ W MIEJSCOWOŚCI </w:t>
      </w:r>
      <w:r w:rsidR="00134C29">
        <w:rPr>
          <w:b/>
          <w:bCs/>
          <w:sz w:val="22"/>
          <w:szCs w:val="22"/>
        </w:rPr>
        <w:t>WIŚNIEWO</w:t>
      </w:r>
      <w:r w:rsidRPr="00C27E84">
        <w:rPr>
          <w:b/>
          <w:bCs/>
          <w:sz w:val="22"/>
          <w:szCs w:val="22"/>
        </w:rPr>
        <w:t>, GMINA ZAMBRÓW”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161F" w14:textId="01041F6C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134C29">
      <w:rPr>
        <w:i/>
      </w:rPr>
      <w:t>3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Joanna Piotrowska</cp:lastModifiedBy>
  <cp:revision>10</cp:revision>
  <cp:lastPrinted>2017-01-25T12:58:00Z</cp:lastPrinted>
  <dcterms:created xsi:type="dcterms:W3CDTF">2021-01-14T12:20:00Z</dcterms:created>
  <dcterms:modified xsi:type="dcterms:W3CDTF">2021-03-22T08:25:00Z</dcterms:modified>
</cp:coreProperties>
</file>