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B" w:rsidRDefault="0013004B"/>
    <w:tbl>
      <w:tblPr>
        <w:tblpPr w:leftFromText="141" w:rightFromText="141" w:vertAnchor="text" w:horzAnchor="margin" w:tblpY="-157"/>
        <w:tblW w:w="92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047"/>
        <w:gridCol w:w="5598"/>
      </w:tblGrid>
      <w:tr w:rsidR="0013004B" w:rsidRPr="00F34077" w:rsidTr="007B1C65">
        <w:trPr>
          <w:tblCellSpacing w:w="0" w:type="dxa"/>
        </w:trPr>
        <w:tc>
          <w:tcPr>
            <w:tcW w:w="9212" w:type="dxa"/>
            <w:gridSpan w:val="3"/>
          </w:tcPr>
          <w:p w:rsidR="0013004B" w:rsidRPr="0013004B" w:rsidRDefault="0013004B" w:rsidP="005F28F2">
            <w:pPr>
              <w:spacing w:after="0"/>
              <w:ind w:firstLine="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„</w:t>
            </w:r>
            <w:r w:rsidRPr="0013004B">
              <w:rPr>
                <w:rFonts w:ascii="Arial" w:eastAsia="Calibri" w:hAnsi="Arial" w:cs="Arial"/>
                <w:b/>
                <w:sz w:val="20"/>
                <w:szCs w:val="20"/>
              </w:rPr>
              <w:t>Dostawa stacjonarnego testera trzeźwości (</w:t>
            </w:r>
            <w:r w:rsidR="005F28F2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1300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004B">
              <w:rPr>
                <w:rFonts w:ascii="Arial" w:eastAsia="Calibri" w:hAnsi="Arial" w:cs="Arial"/>
                <w:b/>
                <w:sz w:val="20"/>
                <w:szCs w:val="20"/>
              </w:rPr>
              <w:t>kpl</w:t>
            </w:r>
            <w:proofErr w:type="spellEnd"/>
            <w:r w:rsidRPr="0013004B">
              <w:rPr>
                <w:rFonts w:ascii="Arial" w:eastAsia="Calibri" w:hAnsi="Arial" w:cs="Arial"/>
                <w:b/>
                <w:sz w:val="20"/>
                <w:szCs w:val="20"/>
              </w:rPr>
              <w:t>.) typu AL-4000 lub równoważny.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”</w:t>
            </w:r>
          </w:p>
        </w:tc>
      </w:tr>
      <w:tr w:rsidR="0013004B" w:rsidRPr="00F34077" w:rsidTr="007B1C65">
        <w:trPr>
          <w:tblCellSpacing w:w="0" w:type="dxa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3004B" w:rsidRPr="00F34077" w:rsidRDefault="0013004B" w:rsidP="007B1C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07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47" w:type="dxa"/>
            <w:shd w:val="clear" w:color="auto" w:fill="D9D9D9" w:themeFill="background1" w:themeFillShade="D9"/>
            <w:vAlign w:val="center"/>
            <w:hideMark/>
          </w:tcPr>
          <w:p w:rsidR="0013004B" w:rsidRPr="00F34077" w:rsidRDefault="0013004B" w:rsidP="007B1C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077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598" w:type="dxa"/>
            <w:shd w:val="clear" w:color="auto" w:fill="D9D9D9" w:themeFill="background1" w:themeFillShade="D9"/>
            <w:vAlign w:val="center"/>
            <w:hideMark/>
          </w:tcPr>
          <w:p w:rsidR="0013004B" w:rsidRPr="00F34077" w:rsidRDefault="0013004B" w:rsidP="007B1C65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407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Wymagania</w:t>
            </w:r>
          </w:p>
        </w:tc>
      </w:tr>
      <w:tr w:rsidR="0013004B" w:rsidRPr="00F34077" w:rsidTr="007B1C65">
        <w:trPr>
          <w:tblCellSpacing w:w="0" w:type="dxa"/>
        </w:trPr>
        <w:tc>
          <w:tcPr>
            <w:tcW w:w="567" w:type="dxa"/>
          </w:tcPr>
          <w:p w:rsidR="0013004B" w:rsidRPr="00F34077" w:rsidRDefault="0013004B" w:rsidP="007B1C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7" w:type="dxa"/>
            <w:vAlign w:val="center"/>
          </w:tcPr>
          <w:p w:rsidR="0013004B" w:rsidRPr="00F34077" w:rsidRDefault="0013004B" w:rsidP="007B1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Zasada pomiaru</w:t>
            </w:r>
          </w:p>
        </w:tc>
        <w:tc>
          <w:tcPr>
            <w:tcW w:w="5598" w:type="dxa"/>
            <w:vAlign w:val="center"/>
          </w:tcPr>
          <w:p w:rsidR="0013004B" w:rsidRPr="00F34077" w:rsidRDefault="0013004B" w:rsidP="007B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elektrochemiczny;</w:t>
            </w:r>
          </w:p>
        </w:tc>
      </w:tr>
      <w:tr w:rsidR="0013004B" w:rsidRPr="00F34077" w:rsidTr="007B1C65">
        <w:trPr>
          <w:tblCellSpacing w:w="0" w:type="dxa"/>
        </w:trPr>
        <w:tc>
          <w:tcPr>
            <w:tcW w:w="567" w:type="dxa"/>
          </w:tcPr>
          <w:p w:rsidR="0013004B" w:rsidRPr="00F34077" w:rsidRDefault="0013004B" w:rsidP="007B1C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7" w:type="dxa"/>
          </w:tcPr>
          <w:p w:rsidR="0013004B" w:rsidRPr="00F34077" w:rsidRDefault="0013004B" w:rsidP="007B1C6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4077">
              <w:rPr>
                <w:rFonts w:ascii="Arial" w:hAnsi="Arial" w:cs="Arial"/>
                <w:b/>
                <w:sz w:val="20"/>
                <w:szCs w:val="20"/>
              </w:rPr>
              <w:t>Zakres pomiarowy</w:t>
            </w:r>
          </w:p>
        </w:tc>
        <w:tc>
          <w:tcPr>
            <w:tcW w:w="5598" w:type="dxa"/>
            <w:vAlign w:val="center"/>
          </w:tcPr>
          <w:p w:rsidR="0013004B" w:rsidRPr="00F34077" w:rsidRDefault="0013004B" w:rsidP="007B1C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142"/>
              <w:rPr>
                <w:rFonts w:ascii="Arial" w:hAnsi="Arial" w:cs="Arial"/>
                <w:sz w:val="20"/>
                <w:szCs w:val="20"/>
              </w:rPr>
            </w:pPr>
            <w:r w:rsidRPr="00F34077">
              <w:rPr>
                <w:rFonts w:ascii="Arial" w:hAnsi="Arial" w:cs="Arial"/>
                <w:sz w:val="20"/>
                <w:szCs w:val="20"/>
              </w:rPr>
              <w:t>wartość dolnej granicy zakresu pomiarowego 0,00 ‰</w:t>
            </w:r>
          </w:p>
          <w:p w:rsidR="0013004B" w:rsidRPr="00F34077" w:rsidRDefault="0013004B" w:rsidP="007B1C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077">
              <w:rPr>
                <w:rFonts w:ascii="Arial" w:hAnsi="Arial" w:cs="Arial"/>
                <w:sz w:val="20"/>
                <w:szCs w:val="20"/>
              </w:rPr>
              <w:t>wartość górnej granicy zakresu pomiarowego nie mniejsza niż 5,00 ‰</w:t>
            </w:r>
          </w:p>
        </w:tc>
      </w:tr>
      <w:tr w:rsidR="0013004B" w:rsidRPr="00F34077" w:rsidTr="007B1C65">
        <w:trPr>
          <w:tblCellSpacing w:w="0" w:type="dxa"/>
        </w:trPr>
        <w:tc>
          <w:tcPr>
            <w:tcW w:w="567" w:type="dxa"/>
          </w:tcPr>
          <w:p w:rsidR="0013004B" w:rsidRPr="00F34077" w:rsidRDefault="0013004B" w:rsidP="007B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7" w:type="dxa"/>
          </w:tcPr>
          <w:p w:rsidR="0013004B" w:rsidRPr="00F34077" w:rsidRDefault="0013004B" w:rsidP="007B1C6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4077">
              <w:rPr>
                <w:rFonts w:ascii="Arial" w:hAnsi="Arial" w:cs="Arial"/>
                <w:b/>
                <w:sz w:val="20"/>
                <w:szCs w:val="20"/>
              </w:rPr>
              <w:t>Dokładność pomiaru</w:t>
            </w:r>
          </w:p>
        </w:tc>
        <w:tc>
          <w:tcPr>
            <w:tcW w:w="5598" w:type="dxa"/>
            <w:vAlign w:val="center"/>
          </w:tcPr>
          <w:p w:rsidR="0013004B" w:rsidRPr="00F34077" w:rsidRDefault="0013004B" w:rsidP="007B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077">
              <w:rPr>
                <w:rFonts w:ascii="Arial" w:hAnsi="Arial" w:cs="Arial"/>
                <w:sz w:val="20"/>
                <w:szCs w:val="20"/>
              </w:rPr>
              <w:t>0,01 ‰</w:t>
            </w:r>
          </w:p>
        </w:tc>
      </w:tr>
      <w:tr w:rsidR="0013004B" w:rsidRPr="00F34077" w:rsidTr="007B1C65">
        <w:trPr>
          <w:tblCellSpacing w:w="0" w:type="dxa"/>
        </w:trPr>
        <w:tc>
          <w:tcPr>
            <w:tcW w:w="567" w:type="dxa"/>
          </w:tcPr>
          <w:p w:rsidR="0013004B" w:rsidRPr="00F34077" w:rsidRDefault="0013004B" w:rsidP="007B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7" w:type="dxa"/>
          </w:tcPr>
          <w:p w:rsidR="0013004B" w:rsidRPr="00F34077" w:rsidRDefault="0013004B" w:rsidP="007B1C6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4077">
              <w:rPr>
                <w:rFonts w:ascii="Arial" w:hAnsi="Arial" w:cs="Arial"/>
                <w:b/>
                <w:sz w:val="20"/>
                <w:szCs w:val="20"/>
              </w:rPr>
              <w:t>Precyzja pomiaru</w:t>
            </w:r>
          </w:p>
        </w:tc>
        <w:tc>
          <w:tcPr>
            <w:tcW w:w="5598" w:type="dxa"/>
            <w:vAlign w:val="center"/>
          </w:tcPr>
          <w:p w:rsidR="0013004B" w:rsidRPr="00F34077" w:rsidRDefault="0013004B" w:rsidP="007B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±0,5% przy 1,0‰ BAC</w:t>
            </w:r>
          </w:p>
        </w:tc>
      </w:tr>
      <w:tr w:rsidR="0013004B" w:rsidRPr="00F34077" w:rsidTr="007B1C65">
        <w:trPr>
          <w:tblCellSpacing w:w="0" w:type="dxa"/>
        </w:trPr>
        <w:tc>
          <w:tcPr>
            <w:tcW w:w="567" w:type="dxa"/>
          </w:tcPr>
          <w:p w:rsidR="0013004B" w:rsidRPr="00F34077" w:rsidRDefault="0013004B" w:rsidP="007B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7" w:type="dxa"/>
          </w:tcPr>
          <w:p w:rsidR="0013004B" w:rsidRPr="00F34077" w:rsidRDefault="0013004B" w:rsidP="007B1C6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4077">
              <w:rPr>
                <w:rFonts w:ascii="Arial" w:hAnsi="Arial" w:cs="Arial"/>
                <w:b/>
                <w:sz w:val="20"/>
                <w:szCs w:val="20"/>
              </w:rPr>
              <w:t>Sposób prezentowania wyniku badania</w:t>
            </w:r>
          </w:p>
        </w:tc>
        <w:tc>
          <w:tcPr>
            <w:tcW w:w="5598" w:type="dxa"/>
            <w:vAlign w:val="center"/>
          </w:tcPr>
          <w:p w:rsidR="0013004B" w:rsidRPr="00F34077" w:rsidRDefault="0013004B" w:rsidP="007B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Wyświetlacz ciekłokrystaliczny, wskazujący wynik z dokładnością do </w:t>
            </w:r>
            <w:r w:rsidRPr="00F34077">
              <w:rPr>
                <w:rFonts w:ascii="Arial" w:hAnsi="Arial" w:cs="Arial"/>
                <w:sz w:val="20"/>
                <w:szCs w:val="20"/>
              </w:rPr>
              <w:t>0,01 ‰</w:t>
            </w:r>
          </w:p>
        </w:tc>
      </w:tr>
      <w:tr w:rsidR="0013004B" w:rsidRPr="00F34077" w:rsidTr="007B1C65">
        <w:trPr>
          <w:tblCellSpacing w:w="0" w:type="dxa"/>
        </w:trPr>
        <w:tc>
          <w:tcPr>
            <w:tcW w:w="567" w:type="dxa"/>
          </w:tcPr>
          <w:p w:rsidR="0013004B" w:rsidRPr="00F34077" w:rsidRDefault="0013004B" w:rsidP="007B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47" w:type="dxa"/>
          </w:tcPr>
          <w:p w:rsidR="0013004B" w:rsidRPr="00F34077" w:rsidRDefault="0013004B" w:rsidP="007B1C6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4077">
              <w:rPr>
                <w:rFonts w:ascii="Arial" w:hAnsi="Arial" w:cs="Arial"/>
                <w:b/>
                <w:sz w:val="20"/>
                <w:szCs w:val="20"/>
              </w:rPr>
              <w:t>Budowa</w:t>
            </w:r>
          </w:p>
        </w:tc>
        <w:tc>
          <w:tcPr>
            <w:tcW w:w="5598" w:type="dxa"/>
            <w:vAlign w:val="center"/>
          </w:tcPr>
          <w:p w:rsidR="0013004B" w:rsidRPr="00F34077" w:rsidRDefault="0013004B" w:rsidP="007B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Jednobryłowa z podajnikiem ustników, przyciskiem uruchamiania, otworem wlotowym oraz wyświetlaczem, umożliwiająca przymocowanie urządzenia do ściany.</w:t>
            </w:r>
          </w:p>
        </w:tc>
      </w:tr>
      <w:tr w:rsidR="0013004B" w:rsidRPr="00F34077" w:rsidTr="007B1C65">
        <w:trPr>
          <w:tblCellSpacing w:w="0" w:type="dxa"/>
        </w:trPr>
        <w:tc>
          <w:tcPr>
            <w:tcW w:w="567" w:type="dxa"/>
          </w:tcPr>
          <w:p w:rsidR="0013004B" w:rsidRPr="00F34077" w:rsidRDefault="0013004B" w:rsidP="007B1C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45" w:type="dxa"/>
            <w:gridSpan w:val="2"/>
            <w:vAlign w:val="center"/>
          </w:tcPr>
          <w:p w:rsidR="0013004B" w:rsidRPr="00F34077" w:rsidRDefault="0013004B" w:rsidP="007B1C65">
            <w:pPr>
              <w:pStyle w:val="Tekstpodstawowy3"/>
              <w:spacing w:line="240" w:lineRule="auto"/>
              <w:rPr>
                <w:sz w:val="20"/>
                <w:szCs w:val="20"/>
              </w:rPr>
            </w:pPr>
            <w:r w:rsidRPr="00F34077">
              <w:rPr>
                <w:b/>
                <w:sz w:val="20"/>
                <w:szCs w:val="20"/>
              </w:rPr>
              <w:t>Niezbędne wyposażenie</w:t>
            </w:r>
          </w:p>
          <w:p w:rsidR="0013004B" w:rsidRPr="00F34077" w:rsidRDefault="0013004B" w:rsidP="007B1C65">
            <w:pPr>
              <w:pStyle w:val="Tekstpodstawowy3"/>
              <w:numPr>
                <w:ilvl w:val="0"/>
                <w:numId w:val="2"/>
              </w:numPr>
              <w:spacing w:line="240" w:lineRule="auto"/>
              <w:ind w:left="355" w:hanging="142"/>
              <w:rPr>
                <w:sz w:val="20"/>
                <w:szCs w:val="20"/>
              </w:rPr>
            </w:pPr>
            <w:r w:rsidRPr="00F34077">
              <w:rPr>
                <w:sz w:val="20"/>
                <w:szCs w:val="20"/>
              </w:rPr>
              <w:t>Kabel zasilający dla prądu przemiennego 230 V;</w:t>
            </w:r>
          </w:p>
          <w:p w:rsidR="0013004B" w:rsidRPr="00F34077" w:rsidRDefault="0013004B" w:rsidP="007B1C65">
            <w:pPr>
              <w:pStyle w:val="Tekstpodstawowy3"/>
              <w:numPr>
                <w:ilvl w:val="0"/>
                <w:numId w:val="2"/>
              </w:numPr>
              <w:spacing w:line="240" w:lineRule="auto"/>
              <w:ind w:left="355" w:hanging="142"/>
              <w:rPr>
                <w:sz w:val="20"/>
                <w:szCs w:val="20"/>
              </w:rPr>
            </w:pPr>
            <w:r w:rsidRPr="00F34077">
              <w:rPr>
                <w:sz w:val="20"/>
                <w:szCs w:val="20"/>
              </w:rPr>
              <w:t>Ustniki jednorazowe – 2000 szt.;</w:t>
            </w:r>
          </w:p>
          <w:p w:rsidR="0013004B" w:rsidRPr="00F34077" w:rsidRDefault="0013004B" w:rsidP="007B1C65">
            <w:pPr>
              <w:pStyle w:val="Tekstpodstawowy3"/>
              <w:numPr>
                <w:ilvl w:val="0"/>
                <w:numId w:val="2"/>
              </w:numPr>
              <w:spacing w:line="240" w:lineRule="auto"/>
              <w:ind w:left="355" w:hanging="142"/>
              <w:rPr>
                <w:sz w:val="20"/>
                <w:szCs w:val="20"/>
              </w:rPr>
            </w:pPr>
            <w:r w:rsidRPr="00F34077">
              <w:rPr>
                <w:sz w:val="20"/>
                <w:szCs w:val="20"/>
              </w:rPr>
              <w:t>Skrócona instrukcja obsługi urządzenia przeznaczona do ogólnego dostępu w formie jednostronnego wydruku na arkuszu A4;</w:t>
            </w:r>
          </w:p>
          <w:p w:rsidR="0013004B" w:rsidRPr="00F34077" w:rsidRDefault="0013004B" w:rsidP="007B1C65">
            <w:pPr>
              <w:pStyle w:val="Tekstpodstawowy3"/>
              <w:numPr>
                <w:ilvl w:val="0"/>
                <w:numId w:val="2"/>
              </w:numPr>
              <w:spacing w:line="240" w:lineRule="auto"/>
              <w:ind w:left="355" w:hanging="142"/>
              <w:rPr>
                <w:sz w:val="20"/>
                <w:szCs w:val="20"/>
              </w:rPr>
            </w:pPr>
            <w:r w:rsidRPr="00F34077">
              <w:rPr>
                <w:sz w:val="20"/>
                <w:szCs w:val="20"/>
              </w:rPr>
              <w:t>Informacje ukazujące się na ekranie oraz komendy w języku polskim lub przedstawione za pomocą łatwo rozpoznawalnych symboli;</w:t>
            </w:r>
          </w:p>
          <w:p w:rsidR="0013004B" w:rsidRPr="00F34077" w:rsidRDefault="0013004B" w:rsidP="007B1C65">
            <w:pPr>
              <w:pStyle w:val="Tekstpodstawowy3"/>
              <w:numPr>
                <w:ilvl w:val="0"/>
                <w:numId w:val="2"/>
              </w:numPr>
              <w:spacing w:line="240" w:lineRule="auto"/>
              <w:ind w:left="355" w:hanging="142"/>
              <w:rPr>
                <w:sz w:val="20"/>
                <w:szCs w:val="20"/>
                <w:u w:val="single"/>
              </w:rPr>
            </w:pPr>
            <w:r w:rsidRPr="00F34077">
              <w:rPr>
                <w:sz w:val="20"/>
                <w:szCs w:val="20"/>
                <w:u w:val="single"/>
              </w:rPr>
              <w:t>Uruchamianie poboru próbki za pomocą przycisku;</w:t>
            </w:r>
          </w:p>
          <w:p w:rsidR="0013004B" w:rsidRPr="00F34077" w:rsidRDefault="0013004B" w:rsidP="007B1C65">
            <w:pPr>
              <w:pStyle w:val="Tekstpodstawowy3"/>
              <w:numPr>
                <w:ilvl w:val="0"/>
                <w:numId w:val="2"/>
              </w:numPr>
              <w:spacing w:line="240" w:lineRule="auto"/>
              <w:ind w:left="355" w:hanging="142"/>
              <w:rPr>
                <w:sz w:val="20"/>
                <w:szCs w:val="20"/>
              </w:rPr>
            </w:pPr>
            <w:r w:rsidRPr="00F34077">
              <w:rPr>
                <w:b/>
                <w:sz w:val="20"/>
                <w:szCs w:val="20"/>
              </w:rPr>
              <w:t>Gwarancja min. 24 miesiące.</w:t>
            </w:r>
          </w:p>
        </w:tc>
      </w:tr>
    </w:tbl>
    <w:p w:rsidR="00BC356E" w:rsidRPr="002258F8" w:rsidRDefault="00BC356E" w:rsidP="00BC356E">
      <w:pPr>
        <w:pStyle w:val="Akapitzlist"/>
        <w:numPr>
          <w:ilvl w:val="0"/>
          <w:numId w:val="16"/>
        </w:numPr>
        <w:suppressAutoHyphens/>
        <w:spacing w:after="0" w:line="240" w:lineRule="auto"/>
        <w:ind w:left="319" w:hanging="142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2258F8">
        <w:rPr>
          <w:rFonts w:ascii="Arial" w:eastAsia="Calibri" w:hAnsi="Arial" w:cs="Arial"/>
          <w:sz w:val="24"/>
          <w:szCs w:val="24"/>
        </w:rPr>
        <w:t>Termin dostawy – 30 dni od otrzymania zamówienia;</w:t>
      </w:r>
    </w:p>
    <w:p w:rsidR="00BC356E" w:rsidRPr="002258F8" w:rsidRDefault="00BC356E" w:rsidP="00BC356E">
      <w:pPr>
        <w:pStyle w:val="Akapitzlist"/>
        <w:numPr>
          <w:ilvl w:val="0"/>
          <w:numId w:val="16"/>
        </w:numPr>
        <w:suppressAutoHyphens/>
        <w:spacing w:after="0" w:line="240" w:lineRule="auto"/>
        <w:ind w:left="319" w:hanging="142"/>
        <w:jc w:val="both"/>
        <w:rPr>
          <w:rFonts w:ascii="Arial" w:eastAsia="Calibri" w:hAnsi="Arial" w:cs="Arial"/>
          <w:sz w:val="24"/>
          <w:szCs w:val="24"/>
        </w:rPr>
      </w:pPr>
      <w:r w:rsidRPr="002258F8">
        <w:rPr>
          <w:rFonts w:ascii="Arial" w:eastAsia="Calibri" w:hAnsi="Arial" w:cs="Arial"/>
          <w:sz w:val="24"/>
          <w:szCs w:val="24"/>
        </w:rPr>
        <w:t>Płatność – przelew 30 dni;</w:t>
      </w:r>
    </w:p>
    <w:p w:rsidR="00BC356E" w:rsidRPr="002258F8" w:rsidRDefault="00BC356E" w:rsidP="00BC356E">
      <w:pPr>
        <w:pStyle w:val="Akapitzlist"/>
        <w:numPr>
          <w:ilvl w:val="0"/>
          <w:numId w:val="16"/>
        </w:numPr>
        <w:suppressAutoHyphens/>
        <w:spacing w:after="0" w:line="240" w:lineRule="auto"/>
        <w:ind w:left="319" w:hanging="142"/>
        <w:jc w:val="both"/>
        <w:rPr>
          <w:rFonts w:ascii="Arial" w:eastAsia="Calibri" w:hAnsi="Arial" w:cs="Arial"/>
          <w:sz w:val="24"/>
          <w:szCs w:val="24"/>
        </w:rPr>
      </w:pPr>
      <w:r w:rsidRPr="002258F8">
        <w:rPr>
          <w:rFonts w:ascii="Arial" w:eastAsia="Calibri" w:hAnsi="Arial" w:cs="Arial"/>
          <w:sz w:val="24"/>
          <w:szCs w:val="24"/>
        </w:rPr>
        <w:t>Koszt dostawy – pokrywa Wykonawca;</w:t>
      </w:r>
    </w:p>
    <w:p w:rsidR="0013004B" w:rsidRDefault="0013004B" w:rsidP="00BC356E">
      <w:pPr>
        <w:spacing w:after="0"/>
      </w:pPr>
    </w:p>
    <w:sectPr w:rsidR="0013004B" w:rsidSect="002B2B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DB" w:rsidRDefault="008C2EDB" w:rsidP="0013004B">
      <w:pPr>
        <w:spacing w:after="0" w:line="240" w:lineRule="auto"/>
      </w:pPr>
      <w:r>
        <w:separator/>
      </w:r>
    </w:p>
  </w:endnote>
  <w:endnote w:type="continuationSeparator" w:id="0">
    <w:p w:rsidR="008C2EDB" w:rsidRDefault="008C2EDB" w:rsidP="001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DB" w:rsidRDefault="008C2EDB" w:rsidP="0013004B">
      <w:pPr>
        <w:spacing w:after="0" w:line="240" w:lineRule="auto"/>
      </w:pPr>
      <w:r>
        <w:separator/>
      </w:r>
    </w:p>
  </w:footnote>
  <w:footnote w:type="continuationSeparator" w:id="0">
    <w:p w:rsidR="008C2EDB" w:rsidRDefault="008C2EDB" w:rsidP="0013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39" w:rsidRDefault="00125A39">
    <w:pPr>
      <w:pStyle w:val="Nagwek"/>
    </w:pPr>
    <w:r>
      <w:t>Załącznik nr 1 – Opis przedmiotu zamówienia                                           Nr postępowania ZP/657</w:t>
    </w:r>
    <w:r w:rsidR="0012515C">
      <w:t>b</w:t>
    </w:r>
    <w: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35"/>
    <w:multiLevelType w:val="hybridMultilevel"/>
    <w:tmpl w:val="3F9E178A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6A46D5E"/>
    <w:multiLevelType w:val="hybridMultilevel"/>
    <w:tmpl w:val="E67E2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4B7B"/>
    <w:multiLevelType w:val="hybridMultilevel"/>
    <w:tmpl w:val="FBA6C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1794"/>
    <w:multiLevelType w:val="hybridMultilevel"/>
    <w:tmpl w:val="6E62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33C38"/>
    <w:multiLevelType w:val="hybridMultilevel"/>
    <w:tmpl w:val="06E2680E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>
    <w:nsid w:val="341431DF"/>
    <w:multiLevelType w:val="hybridMultilevel"/>
    <w:tmpl w:val="7B783E1C"/>
    <w:lvl w:ilvl="0" w:tplc="0F3CF540">
      <w:numFmt w:val="bullet"/>
      <w:lvlText w:val="·"/>
      <w:lvlJc w:val="left"/>
      <w:pPr>
        <w:ind w:left="715" w:hanging="360"/>
      </w:pPr>
      <w:rPr>
        <w:rFonts w:ascii="Helv" w:eastAsiaTheme="minorHAnsi" w:hAnsi="Helv" w:cs="Helv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39E54E2D"/>
    <w:multiLevelType w:val="hybridMultilevel"/>
    <w:tmpl w:val="B4BA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B6B0F"/>
    <w:multiLevelType w:val="hybridMultilevel"/>
    <w:tmpl w:val="88744304"/>
    <w:lvl w:ilvl="0" w:tplc="0F3CF540">
      <w:numFmt w:val="bullet"/>
      <w:lvlText w:val="·"/>
      <w:lvlJc w:val="left"/>
      <w:pPr>
        <w:ind w:left="715" w:hanging="360"/>
      </w:pPr>
      <w:rPr>
        <w:rFonts w:ascii="Helv" w:eastAsiaTheme="minorHAnsi" w:hAnsi="Helv" w:cs="Helv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41192048"/>
    <w:multiLevelType w:val="hybridMultilevel"/>
    <w:tmpl w:val="6964A194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51DD64C2"/>
    <w:multiLevelType w:val="hybridMultilevel"/>
    <w:tmpl w:val="48AA390A"/>
    <w:lvl w:ilvl="0" w:tplc="0F3CF540">
      <w:numFmt w:val="bullet"/>
      <w:lvlText w:val="·"/>
      <w:lvlJc w:val="left"/>
      <w:pPr>
        <w:ind w:left="1070" w:hanging="360"/>
      </w:pPr>
      <w:rPr>
        <w:rFonts w:ascii="Helv" w:eastAsiaTheme="minorHAnsi" w:hAnsi="Helv" w:cs="Helv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>
    <w:nsid w:val="56B35E90"/>
    <w:multiLevelType w:val="hybridMultilevel"/>
    <w:tmpl w:val="EF96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02E59"/>
    <w:multiLevelType w:val="hybridMultilevel"/>
    <w:tmpl w:val="5B4A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52D97"/>
    <w:multiLevelType w:val="hybridMultilevel"/>
    <w:tmpl w:val="5F0E3A18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6767326B"/>
    <w:multiLevelType w:val="multilevel"/>
    <w:tmpl w:val="069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449DA"/>
    <w:multiLevelType w:val="hybridMultilevel"/>
    <w:tmpl w:val="C36C970E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>
    <w:nsid w:val="712027FA"/>
    <w:multiLevelType w:val="hybridMultilevel"/>
    <w:tmpl w:val="DBD64E26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CBA"/>
    <w:rsid w:val="00065FDC"/>
    <w:rsid w:val="000B3AD8"/>
    <w:rsid w:val="0010794B"/>
    <w:rsid w:val="0012515C"/>
    <w:rsid w:val="00125A39"/>
    <w:rsid w:val="0013004B"/>
    <w:rsid w:val="002B2B73"/>
    <w:rsid w:val="00365174"/>
    <w:rsid w:val="003E59DD"/>
    <w:rsid w:val="00463814"/>
    <w:rsid w:val="005F28F2"/>
    <w:rsid w:val="006155E9"/>
    <w:rsid w:val="008C2EDB"/>
    <w:rsid w:val="009D1CBA"/>
    <w:rsid w:val="00A3041D"/>
    <w:rsid w:val="00B0066A"/>
    <w:rsid w:val="00BC356E"/>
    <w:rsid w:val="00E05E43"/>
    <w:rsid w:val="00E5262C"/>
    <w:rsid w:val="00F3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BA"/>
  </w:style>
  <w:style w:type="paragraph" w:styleId="Nagwek1">
    <w:name w:val="heading 1"/>
    <w:basedOn w:val="Normalny"/>
    <w:next w:val="Normalny"/>
    <w:link w:val="Nagwek1Znak"/>
    <w:uiPriority w:val="9"/>
    <w:qFormat/>
    <w:rsid w:val="00F34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CBA"/>
    <w:pPr>
      <w:ind w:left="720"/>
      <w:contextualSpacing/>
    </w:pPr>
  </w:style>
  <w:style w:type="paragraph" w:customStyle="1" w:styleId="Zawartotabeli">
    <w:name w:val="Zawartość tabeli"/>
    <w:basedOn w:val="Normalny"/>
    <w:rsid w:val="009D1C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D1CBA"/>
    <w:pPr>
      <w:spacing w:after="0" w:line="360" w:lineRule="auto"/>
      <w:jc w:val="both"/>
    </w:pPr>
    <w:rPr>
      <w:rFonts w:ascii="Arial" w:eastAsia="Times New Roman" w:hAnsi="Arial" w:cs="Arial"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D1CBA"/>
    <w:rPr>
      <w:rFonts w:ascii="Arial" w:eastAsia="Times New Roman" w:hAnsi="Arial" w:cs="Arial"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4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340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06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04B"/>
  </w:style>
  <w:style w:type="paragraph" w:styleId="Stopka">
    <w:name w:val="footer"/>
    <w:basedOn w:val="Normalny"/>
    <w:link w:val="StopkaZnak"/>
    <w:uiPriority w:val="99"/>
    <w:unhideWhenUsed/>
    <w:rsid w:val="0013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A30176</dc:creator>
  <cp:lastModifiedBy>Ewa Miodek</cp:lastModifiedBy>
  <cp:revision>8</cp:revision>
  <dcterms:created xsi:type="dcterms:W3CDTF">2020-07-27T10:36:00Z</dcterms:created>
  <dcterms:modified xsi:type="dcterms:W3CDTF">2020-07-29T08:53:00Z</dcterms:modified>
</cp:coreProperties>
</file>