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22C7" w14:textId="55658A33" w:rsidR="00A10131" w:rsidRPr="005D1F07" w:rsidRDefault="0095082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1 </w:t>
      </w:r>
      <w:r w:rsidR="00A10131">
        <w:rPr>
          <w:rFonts w:ascii="Arial Narrow" w:hAnsi="Arial Narrow" w:cs="Calibri"/>
          <w:b/>
        </w:rPr>
        <w:t>Załącznik nr 3</w:t>
      </w:r>
      <w:r w:rsidR="00A10131" w:rsidRPr="005D1F07">
        <w:rPr>
          <w:rFonts w:ascii="Arial Narrow" w:hAnsi="Arial Narrow" w:cs="Calibri"/>
          <w:b/>
        </w:rPr>
        <w:t xml:space="preserve"> do SIWZ</w:t>
      </w:r>
    </w:p>
    <w:p w14:paraId="3F2B5D83" w14:textId="24A602E9" w:rsidR="00A10131" w:rsidRDefault="003223EB" w:rsidP="00FE18D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Zestaw kamer będących uzupełnieniem systemu VICON</w:t>
      </w:r>
      <w:r w:rsidR="003929C9">
        <w:rPr>
          <w:rFonts w:ascii="Verdana" w:hAnsi="Verdana" w:cs="Tahoma"/>
          <w:b/>
          <w:sz w:val="18"/>
          <w:szCs w:val="18"/>
        </w:rPr>
        <w:t xml:space="preserve">  </w:t>
      </w:r>
    </w:p>
    <w:p w14:paraId="7DAF4327" w14:textId="77777777" w:rsidR="00A10131" w:rsidRDefault="00A10131" w:rsidP="007D115D">
      <w:pPr>
        <w:jc w:val="center"/>
        <w:rPr>
          <w:rFonts w:ascii="Arial Narrow" w:hAnsi="Arial Narrow" w:cs="Calibri"/>
          <w:b/>
        </w:rPr>
      </w:pPr>
    </w:p>
    <w:p w14:paraId="4B5B752D" w14:textId="69AF250A" w:rsidR="00A10131" w:rsidRDefault="00A10131" w:rsidP="003223EB">
      <w:pPr>
        <w:tabs>
          <w:tab w:val="right" w:leader="dot" w:pos="3686"/>
        </w:tabs>
        <w:spacing w:after="0" w:line="240" w:lineRule="auto"/>
        <w:rPr>
          <w:rFonts w:ascii="Verdana" w:hAnsi="Verdana" w:cs="Tahoma"/>
          <w:b/>
          <w:bCs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 w:rsidR="003223EB">
        <w:rPr>
          <w:rFonts w:ascii="Verdana" w:hAnsi="Verdana" w:cs="Tahoma"/>
          <w:sz w:val="18"/>
          <w:szCs w:val="18"/>
        </w:rPr>
        <w:t>:</w:t>
      </w:r>
    </w:p>
    <w:p w14:paraId="7301B4C4" w14:textId="77777777" w:rsidR="003223EB" w:rsidRPr="002E4D99" w:rsidRDefault="003223EB" w:rsidP="003223EB">
      <w:pPr>
        <w:tabs>
          <w:tab w:val="righ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</w:p>
    <w:p w14:paraId="0EAB0E2D" w14:textId="2EEE4643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 w:rsidR="003223EB">
        <w:rPr>
          <w:rFonts w:ascii="Verdana" w:hAnsi="Verdana" w:cs="Tahoma"/>
          <w:sz w:val="18"/>
          <w:szCs w:val="18"/>
        </w:rPr>
        <w:t>:</w:t>
      </w:r>
    </w:p>
    <w:p w14:paraId="534B8B1F" w14:textId="77777777" w:rsidR="00A10131" w:rsidRPr="002E4D99" w:rsidRDefault="00A10131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14:paraId="1424F5A3" w14:textId="534A9E7D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2E4D99">
        <w:rPr>
          <w:rFonts w:ascii="Verdana" w:hAnsi="Verdana"/>
          <w:sz w:val="18"/>
          <w:szCs w:val="18"/>
        </w:rPr>
        <w:t>Rok produkcji</w:t>
      </w:r>
      <w:r w:rsidR="003223EB">
        <w:rPr>
          <w:rFonts w:ascii="Verdana" w:hAnsi="Verdana"/>
          <w:b/>
          <w:bCs/>
          <w:sz w:val="18"/>
          <w:szCs w:val="18"/>
        </w:rPr>
        <w:t>:</w:t>
      </w:r>
    </w:p>
    <w:p w14:paraId="60CA83A4" w14:textId="77777777" w:rsidR="00A10131" w:rsidRDefault="00A10131" w:rsidP="007D115D">
      <w:pPr>
        <w:rPr>
          <w:rFonts w:ascii="Arial Narrow" w:hAnsi="Arial Narrow" w:cs="Calibri"/>
          <w:b/>
        </w:rPr>
      </w:pPr>
    </w:p>
    <w:p w14:paraId="54291B32" w14:textId="77777777" w:rsidR="00A10131" w:rsidRPr="005D1F07" w:rsidRDefault="00A10131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291"/>
        <w:gridCol w:w="5907"/>
      </w:tblGrid>
      <w:tr w:rsidR="00A10131" w:rsidRPr="00B24A7E" w14:paraId="193E2755" w14:textId="77777777" w:rsidTr="00E4479D">
        <w:trPr>
          <w:trHeight w:val="688"/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14:paraId="4805273A" w14:textId="77777777" w:rsidR="00A10131" w:rsidRPr="002F0741" w:rsidRDefault="00A10131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cs="Calibr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907" w:type="dxa"/>
            <w:shd w:val="clear" w:color="auto" w:fill="D0CECE"/>
          </w:tcPr>
          <w:p w14:paraId="08BEC2A7" w14:textId="77777777" w:rsidR="00A10131" w:rsidRPr="002F0741" w:rsidRDefault="00A10131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0741"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  <w:r>
              <w:rPr>
                <w:rFonts w:cs="Calibri"/>
                <w:b/>
                <w:sz w:val="20"/>
                <w:szCs w:val="20"/>
              </w:rPr>
              <w:t xml:space="preserve"> (proszę podać):</w:t>
            </w:r>
          </w:p>
        </w:tc>
      </w:tr>
      <w:tr w:rsidR="003223EB" w:rsidRPr="00B24A7E" w14:paraId="7A83A3B8" w14:textId="77777777" w:rsidTr="00AE4BAD">
        <w:trPr>
          <w:trHeight w:val="767"/>
          <w:jc w:val="center"/>
        </w:trPr>
        <w:tc>
          <w:tcPr>
            <w:tcW w:w="846" w:type="dxa"/>
            <w:vAlign w:val="center"/>
          </w:tcPr>
          <w:p w14:paraId="1C918B89" w14:textId="77777777" w:rsidR="003223EB" w:rsidRPr="002F0741" w:rsidRDefault="003223E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6A2CA6F" w14:textId="191E9070" w:rsidR="003223EB" w:rsidRDefault="003223EB" w:rsidP="003929C9">
            <w:pPr>
              <w:spacing w:after="0" w:line="276" w:lineRule="auto"/>
              <w:contextualSpacing/>
              <w:jc w:val="both"/>
            </w:pPr>
            <w:r>
              <w:t>Zestaw fabrycznie nowych</w:t>
            </w:r>
            <w:r w:rsidR="003929C9">
              <w:t xml:space="preserve"> 2szt.</w:t>
            </w:r>
            <w:r>
              <w:t xml:space="preserve"> </w:t>
            </w:r>
            <w:r w:rsidR="003929C9">
              <w:t>kolorowych kamer wideo do skanowania progresywnego oraz akcesoriów.</w:t>
            </w:r>
            <w:r>
              <w:t xml:space="preserve"> </w:t>
            </w:r>
          </w:p>
        </w:tc>
        <w:tc>
          <w:tcPr>
            <w:tcW w:w="5907" w:type="dxa"/>
          </w:tcPr>
          <w:p w14:paraId="7E3CB89F" w14:textId="77777777" w:rsidR="003223EB" w:rsidRPr="002F0741" w:rsidRDefault="003223E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29C9" w:rsidRPr="00B24A7E" w14:paraId="483AF316" w14:textId="77777777" w:rsidTr="00AE4BAD">
        <w:trPr>
          <w:trHeight w:val="767"/>
          <w:jc w:val="center"/>
        </w:trPr>
        <w:tc>
          <w:tcPr>
            <w:tcW w:w="846" w:type="dxa"/>
            <w:vAlign w:val="center"/>
          </w:tcPr>
          <w:p w14:paraId="58E1EC16" w14:textId="77777777" w:rsidR="003929C9" w:rsidRPr="002F0741" w:rsidRDefault="003929C9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E2AF04A" w14:textId="0DE6F6C9" w:rsidR="003929C9" w:rsidRDefault="003929C9" w:rsidP="003929C9">
            <w:pPr>
              <w:spacing w:after="0" w:line="276" w:lineRule="auto"/>
              <w:contextualSpacing/>
              <w:jc w:val="both"/>
            </w:pPr>
            <w:r>
              <w:t>Zestaw wyprodukowany nie później niż w 2019 r.</w:t>
            </w:r>
          </w:p>
        </w:tc>
        <w:tc>
          <w:tcPr>
            <w:tcW w:w="5907" w:type="dxa"/>
          </w:tcPr>
          <w:p w14:paraId="00514118" w14:textId="77777777" w:rsidR="003929C9" w:rsidRPr="002F0741" w:rsidRDefault="003929C9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5AE46B4E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16E8A149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5801C0C" w14:textId="1CDB68C1" w:rsidR="003223EB" w:rsidRDefault="003223EB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 w:rsidRPr="00C739F5">
              <w:t>rozdz</w:t>
            </w:r>
            <w:r>
              <w:t xml:space="preserve">ielczość </w:t>
            </w:r>
            <w:r w:rsidR="003929C9">
              <w:t xml:space="preserve">kamer </w:t>
            </w:r>
            <w:r>
              <w:t>min. 2.1MP (1920x1080)</w:t>
            </w:r>
          </w:p>
        </w:tc>
        <w:tc>
          <w:tcPr>
            <w:tcW w:w="5907" w:type="dxa"/>
          </w:tcPr>
          <w:p w14:paraId="4EC0F0D8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29C9" w:rsidRPr="00B24A7E" w14:paraId="26F986AD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2257A53C" w14:textId="77777777" w:rsidR="003929C9" w:rsidRPr="002F0741" w:rsidRDefault="003929C9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76AB7A1" w14:textId="15370016" w:rsidR="003929C9" w:rsidRPr="00C739F5" w:rsidRDefault="003929C9" w:rsidP="001B3F5D">
            <w:pPr>
              <w:spacing w:after="0" w:line="276" w:lineRule="auto"/>
              <w:contextualSpacing/>
              <w:jc w:val="both"/>
            </w:pPr>
            <w:r>
              <w:t>Kamery wyposażone w soczewkę zmiennoogniskową 6-12 mm</w:t>
            </w:r>
          </w:p>
        </w:tc>
        <w:tc>
          <w:tcPr>
            <w:tcW w:w="5907" w:type="dxa"/>
          </w:tcPr>
          <w:p w14:paraId="7413643E" w14:textId="77777777" w:rsidR="003929C9" w:rsidRPr="002F0741" w:rsidRDefault="003929C9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46DD8753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03070F5F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40E5514E" w14:textId="4B18E2B2" w:rsidR="003223EB" w:rsidRDefault="00D81F68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minimalna </w:t>
            </w:r>
            <w:r w:rsidR="003223EB" w:rsidRPr="00C739F5">
              <w:t>cz</w:t>
            </w:r>
            <w:r w:rsidR="003223EB">
              <w:t>ęstotliwość zapisu</w:t>
            </w:r>
            <w:r>
              <w:t>-</w:t>
            </w:r>
            <w:r w:rsidR="003223EB">
              <w:t xml:space="preserve"> </w:t>
            </w:r>
            <w:r w:rsidR="003223EB" w:rsidRPr="00C739F5">
              <w:t>30 klatek na sekundę</w:t>
            </w:r>
          </w:p>
        </w:tc>
        <w:tc>
          <w:tcPr>
            <w:tcW w:w="5907" w:type="dxa"/>
          </w:tcPr>
          <w:p w14:paraId="386CF41B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3C6D1B3F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757F8E3D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980BCB0" w14:textId="037C6BBB" w:rsidR="003223EB" w:rsidRDefault="003223EB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Częstotliwość </w:t>
            </w:r>
            <w:r w:rsidRPr="00C739F5">
              <w:t xml:space="preserve">zapisu </w:t>
            </w:r>
            <w:r>
              <w:t xml:space="preserve">nie mniejsza niż </w:t>
            </w:r>
            <w:r w:rsidRPr="00C739F5">
              <w:t>60 klatek na sekundę przy rozdzielczości 1080 punktów ( pełne pole widzenia )</w:t>
            </w:r>
          </w:p>
        </w:tc>
        <w:tc>
          <w:tcPr>
            <w:tcW w:w="5907" w:type="dxa"/>
          </w:tcPr>
          <w:p w14:paraId="1AD36F9A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477195EE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40BB117C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39A9477" w14:textId="296FE5E5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</w:t>
            </w:r>
            <w:r w:rsidR="003223EB" w:rsidRPr="00C739F5">
              <w:t>możliwość szybkiego zapisu z częstotliwością 120 klatek na sekundę przy rozdzielczości 720 punktów</w:t>
            </w:r>
          </w:p>
        </w:tc>
        <w:tc>
          <w:tcPr>
            <w:tcW w:w="5907" w:type="dxa"/>
          </w:tcPr>
          <w:p w14:paraId="3C3E91F1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7BD97669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3BA7D13C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012C024" w14:textId="4C32B94B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wyposażone w </w:t>
            </w:r>
            <w:r w:rsidR="003223EB" w:rsidRPr="00C739F5">
              <w:t xml:space="preserve">obiektyw o efektywnym </w:t>
            </w:r>
            <w:r w:rsidR="003223EB">
              <w:t xml:space="preserve">polu widzenia </w:t>
            </w:r>
            <w:r>
              <w:t xml:space="preserve">min. </w:t>
            </w:r>
            <w:r w:rsidR="003223EB">
              <w:t>82,7 (w poziomie) x 52,7 (</w:t>
            </w:r>
            <w:r w:rsidR="003223EB" w:rsidRPr="00C739F5">
              <w:t>w p</w:t>
            </w:r>
            <w:r w:rsidR="003223EB">
              <w:t>ionie</w:t>
            </w:r>
            <w:r w:rsidR="003223EB" w:rsidRPr="00C739F5">
              <w:t xml:space="preserve">) stopni </w:t>
            </w:r>
          </w:p>
        </w:tc>
        <w:tc>
          <w:tcPr>
            <w:tcW w:w="5907" w:type="dxa"/>
          </w:tcPr>
          <w:p w14:paraId="5A61FAA5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513EA2E5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60A09E9E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CF1F2A3" w14:textId="2015591C" w:rsidR="003223EB" w:rsidRDefault="00D81F68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możliwość </w:t>
            </w:r>
            <w:r w:rsidR="003223EB" w:rsidRPr="00C739F5">
              <w:t xml:space="preserve">wymiany obiektywu na obiektyw o polu widzenia </w:t>
            </w:r>
            <w:r>
              <w:t xml:space="preserve">min. </w:t>
            </w:r>
            <w:r w:rsidR="003223EB" w:rsidRPr="00C739F5">
              <w:t>47,5 x 27,8 stopni</w:t>
            </w:r>
          </w:p>
        </w:tc>
        <w:tc>
          <w:tcPr>
            <w:tcW w:w="5907" w:type="dxa"/>
          </w:tcPr>
          <w:p w14:paraId="38F60585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7ABEAE31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6AFC1463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3A71B10" w14:textId="7907CEA9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</w:t>
            </w:r>
            <w:r w:rsidR="003223EB" w:rsidRPr="00C739F5">
              <w:t xml:space="preserve">możliwość podłączenia do jednostki centralnej, za pomocą kabla zasilająco-sygnałowego </w:t>
            </w:r>
            <w:r w:rsidR="003223EB" w:rsidRPr="00C739F5">
              <w:lastRenderedPageBreak/>
              <w:t>(Power + Gigabit-Ethernet) Cat 5e o pojedynczym złączu RJ45</w:t>
            </w:r>
          </w:p>
        </w:tc>
        <w:tc>
          <w:tcPr>
            <w:tcW w:w="5907" w:type="dxa"/>
          </w:tcPr>
          <w:p w14:paraId="1CC633D2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0464437C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002D82C5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CFE6182" w14:textId="65C73B83" w:rsidR="003223EB" w:rsidRDefault="003929C9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 w:rsidRPr="00C739F5">
              <w:t>W</w:t>
            </w:r>
            <w:r w:rsidR="003223EB" w:rsidRPr="00C739F5">
              <w:t>aga</w:t>
            </w:r>
            <w:r>
              <w:t xml:space="preserve"> pojedynczej kamery</w:t>
            </w:r>
            <w:r w:rsidR="003223EB" w:rsidRPr="00C739F5">
              <w:t xml:space="preserve"> </w:t>
            </w:r>
            <w:r w:rsidR="00D81F68">
              <w:t xml:space="preserve"> nie większa niż </w:t>
            </w:r>
            <w:r w:rsidR="003223EB" w:rsidRPr="00C739F5">
              <w:t>512 g</w:t>
            </w:r>
          </w:p>
        </w:tc>
        <w:tc>
          <w:tcPr>
            <w:tcW w:w="5907" w:type="dxa"/>
          </w:tcPr>
          <w:p w14:paraId="75EF9CEE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30DE36A0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1CF20806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C2AA09B" w14:textId="6C6C0737" w:rsidR="003223EB" w:rsidRDefault="003929C9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Wymiary kamery: </w:t>
            </w:r>
            <w:r w:rsidR="003223EB" w:rsidRPr="00C739F5">
              <w:t>wymiary</w:t>
            </w:r>
            <w:r w:rsidR="00D81F68">
              <w:t xml:space="preserve">: </w:t>
            </w:r>
            <w:r w:rsidR="003223EB" w:rsidRPr="00C739F5">
              <w:t>83 (wys.) x 80 (szer.) x 125 ( głęb.) mm</w:t>
            </w:r>
            <w:r w:rsidR="00D81F68">
              <w:t xml:space="preserve"> +/-5%</w:t>
            </w:r>
          </w:p>
        </w:tc>
        <w:tc>
          <w:tcPr>
            <w:tcW w:w="5907" w:type="dxa"/>
          </w:tcPr>
          <w:p w14:paraId="5A60064A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550B" w:rsidRPr="00B24A7E" w14:paraId="6F53A887" w14:textId="77777777" w:rsidTr="00C97789">
        <w:trPr>
          <w:trHeight w:val="765"/>
          <w:jc w:val="center"/>
        </w:trPr>
        <w:tc>
          <w:tcPr>
            <w:tcW w:w="846" w:type="dxa"/>
            <w:vAlign w:val="center"/>
          </w:tcPr>
          <w:p w14:paraId="30203D45" w14:textId="77777777" w:rsidR="0032550B" w:rsidRPr="00B16C38" w:rsidRDefault="0032550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5FDB5C4D" w14:textId="0E2650B4" w:rsidR="0095082D" w:rsidRPr="001B1642" w:rsidRDefault="00C97789" w:rsidP="001B1642">
            <w:pPr>
              <w:spacing w:after="0" w:line="276" w:lineRule="auto"/>
              <w:contextualSpacing/>
              <w:jc w:val="both"/>
            </w:pPr>
            <w:r w:rsidRPr="001B1642">
              <w:t>Wykonawca dostarczy 4 portową kieszeń na dyski SSD i dołą</w:t>
            </w:r>
            <w:r w:rsidR="004332BC" w:rsidRPr="001B1642">
              <w:t>czy</w:t>
            </w:r>
            <w:r w:rsidRPr="001B1642">
              <w:t xml:space="preserve"> dw</w:t>
            </w:r>
            <w:r w:rsidR="004332BC" w:rsidRPr="001B1642">
              <w:t>a</w:t>
            </w:r>
            <w:r w:rsidRPr="001B1642">
              <w:t xml:space="preserve"> dysk</w:t>
            </w:r>
            <w:r w:rsidR="004332BC" w:rsidRPr="001B1642">
              <w:t>i</w:t>
            </w:r>
            <w:r w:rsidRPr="001B1642">
              <w:t xml:space="preserve"> SSD o pojemności nie mniejszej niż</w:t>
            </w:r>
            <w:r w:rsidR="001B1642" w:rsidRPr="001B1642">
              <w:t xml:space="preserve"> 256 GB, prędkość zapisu min. </w:t>
            </w:r>
            <w:r w:rsidR="001B1642" w:rsidRPr="001B1642">
              <w:t>520 MB/sec</w:t>
            </w:r>
            <w:r w:rsidR="001B1642" w:rsidRPr="001B1642">
              <w:t>, prędkość odczytu min,. 550 MB/sec</w:t>
            </w:r>
            <w:r w:rsidRPr="001B1642">
              <w:t>, Zestaw powinien zostać skonfigurowany z komputerem posiadanym przez Zamawiającego.</w:t>
            </w:r>
          </w:p>
        </w:tc>
        <w:tc>
          <w:tcPr>
            <w:tcW w:w="5907" w:type="dxa"/>
          </w:tcPr>
          <w:p w14:paraId="7D70E6D0" w14:textId="77777777" w:rsidR="0032550B" w:rsidRPr="002F0741" w:rsidRDefault="0032550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08AFCD43" w14:textId="77777777" w:rsidTr="00E4479D">
        <w:trPr>
          <w:jc w:val="center"/>
        </w:trPr>
        <w:tc>
          <w:tcPr>
            <w:tcW w:w="846" w:type="dxa"/>
            <w:vMerge w:val="restart"/>
            <w:vAlign w:val="center"/>
          </w:tcPr>
          <w:p w14:paraId="5A19F184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30534619" w14:textId="52D75678" w:rsidR="00D81F68" w:rsidRDefault="003929C9" w:rsidP="003929C9">
            <w:pPr>
              <w:spacing w:after="0" w:line="276" w:lineRule="auto"/>
              <w:contextualSpacing/>
              <w:jc w:val="both"/>
            </w:pPr>
            <w:r>
              <w:t>Do zestawu Wykonawca dołączy:</w:t>
            </w:r>
          </w:p>
        </w:tc>
        <w:tc>
          <w:tcPr>
            <w:tcW w:w="5907" w:type="dxa"/>
          </w:tcPr>
          <w:p w14:paraId="05B4EB34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6328C3DB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2F2A9F14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11258029" w14:textId="61C96C46" w:rsidR="00D81F68" w:rsidRPr="00B16C38" w:rsidRDefault="003929C9" w:rsidP="00AE4BAD">
            <w:pPr>
              <w:spacing w:after="0" w:line="276" w:lineRule="auto"/>
              <w:contextualSpacing/>
              <w:jc w:val="both"/>
              <w:rPr>
                <w:highlight w:val="yellow"/>
              </w:rPr>
            </w:pPr>
            <w:r>
              <w:t>głowicę kulową</w:t>
            </w:r>
            <w:r w:rsidR="00D81F68" w:rsidRPr="00B16C38">
              <w:t xml:space="preserve"> 2 szt.</w:t>
            </w:r>
          </w:p>
        </w:tc>
        <w:tc>
          <w:tcPr>
            <w:tcW w:w="5907" w:type="dxa"/>
          </w:tcPr>
          <w:p w14:paraId="66B259B8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6AA3A071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26F7B0F6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074C92AE" w14:textId="4A98022D" w:rsidR="00D81F68" w:rsidRPr="00B16C38" w:rsidRDefault="00D81F68" w:rsidP="00AE4BAD">
            <w:pPr>
              <w:spacing w:after="0" w:line="276" w:lineRule="auto"/>
              <w:contextualSpacing/>
              <w:jc w:val="both"/>
            </w:pPr>
            <w:r>
              <w:t>statyw 1 szt.</w:t>
            </w:r>
          </w:p>
        </w:tc>
        <w:tc>
          <w:tcPr>
            <w:tcW w:w="5907" w:type="dxa"/>
          </w:tcPr>
          <w:p w14:paraId="1FA3D15D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4A37DBC1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6074A9B5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769F7392" w14:textId="1CED5BB9" w:rsidR="00D81F68" w:rsidRPr="00B16C38" w:rsidRDefault="00D81F68" w:rsidP="003223EB">
            <w:pPr>
              <w:spacing w:after="0" w:line="276" w:lineRule="auto"/>
              <w:contextualSpacing/>
              <w:jc w:val="both"/>
            </w:pPr>
            <w:r>
              <w:t>m</w:t>
            </w:r>
            <w:r w:rsidRPr="00B16C38">
              <w:t>ocowani</w:t>
            </w:r>
            <w:r>
              <w:t>e</w:t>
            </w:r>
            <w:r w:rsidRPr="00B16C38">
              <w:t xml:space="preserve"> </w:t>
            </w:r>
            <w:r>
              <w:t>ścienne</w:t>
            </w:r>
            <w:r w:rsidRPr="00B16C38">
              <w:t xml:space="preserve"> </w:t>
            </w:r>
            <w:r>
              <w:t>1</w:t>
            </w:r>
            <w:r w:rsidRPr="00B16C38">
              <w:t xml:space="preserve"> szt.</w:t>
            </w:r>
          </w:p>
        </w:tc>
        <w:tc>
          <w:tcPr>
            <w:tcW w:w="5907" w:type="dxa"/>
          </w:tcPr>
          <w:p w14:paraId="5E219AAE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550B" w:rsidRPr="00B24A7E" w14:paraId="2B6E909F" w14:textId="77777777" w:rsidTr="00E4479D">
        <w:trPr>
          <w:jc w:val="center"/>
        </w:trPr>
        <w:tc>
          <w:tcPr>
            <w:tcW w:w="846" w:type="dxa"/>
            <w:vAlign w:val="center"/>
          </w:tcPr>
          <w:p w14:paraId="07182FC2" w14:textId="77777777" w:rsidR="0032550B" w:rsidRPr="00B16C38" w:rsidRDefault="0032550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45ECD1FC" w14:textId="4EA4E34B" w:rsidR="0032550B" w:rsidRPr="00B16C38" w:rsidRDefault="00D81F68" w:rsidP="00D81F68">
            <w:pPr>
              <w:spacing w:after="0" w:line="276" w:lineRule="auto"/>
              <w:contextualSpacing/>
              <w:jc w:val="both"/>
              <w:rPr>
                <w:highlight w:val="yellow"/>
              </w:rPr>
            </w:pPr>
            <w:r>
              <w:t>Wykonawca dostarczy dedykowane m</w:t>
            </w:r>
            <w:r w:rsidR="00060ED4" w:rsidRPr="00B16C38">
              <w:t>arkery o miękkiej podstawie i średnic</w:t>
            </w:r>
            <w:r w:rsidR="00B16C38" w:rsidRPr="00B16C38">
              <w:t>y</w:t>
            </w:r>
            <w:r w:rsidR="00060ED4" w:rsidRPr="00B16C38">
              <w:t xml:space="preserve"> </w:t>
            </w:r>
            <w:r w:rsidR="003929C9">
              <w:t xml:space="preserve">maksimum </w:t>
            </w:r>
            <w:r w:rsidR="00060ED4" w:rsidRPr="00B16C38">
              <w:t>14 mm</w:t>
            </w:r>
            <w:r w:rsidR="00B16C38" w:rsidRPr="00B16C38">
              <w:t>.</w:t>
            </w:r>
            <w:r>
              <w:t>;</w:t>
            </w:r>
            <w:r w:rsidR="00B16C38" w:rsidRPr="00B16C38">
              <w:t xml:space="preserve"> </w:t>
            </w:r>
            <w:r>
              <w:t xml:space="preserve">min. </w:t>
            </w:r>
            <w:r w:rsidR="00B16C38" w:rsidRPr="00B16C38">
              <w:t>1 opak. (10 szt.)</w:t>
            </w:r>
          </w:p>
        </w:tc>
        <w:tc>
          <w:tcPr>
            <w:tcW w:w="5907" w:type="dxa"/>
          </w:tcPr>
          <w:p w14:paraId="29408657" w14:textId="77777777" w:rsidR="0032550B" w:rsidRPr="002F0741" w:rsidRDefault="0032550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16C38" w:rsidRPr="00B24A7E" w14:paraId="79C47779" w14:textId="77777777" w:rsidTr="00E4479D">
        <w:trPr>
          <w:jc w:val="center"/>
        </w:trPr>
        <w:tc>
          <w:tcPr>
            <w:tcW w:w="846" w:type="dxa"/>
            <w:vAlign w:val="center"/>
          </w:tcPr>
          <w:p w14:paraId="670DDC1A" w14:textId="77777777" w:rsidR="00B16C38" w:rsidRPr="00B16C38" w:rsidRDefault="00B16C3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19C1B2A1" w14:textId="6A49ADB4" w:rsidR="00B16C38" w:rsidRPr="00B16C38" w:rsidRDefault="00D81F68" w:rsidP="0095082D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lang w:eastAsia="pl-PL"/>
              </w:rPr>
              <w:t>Wykonawca dołączy</w:t>
            </w:r>
            <w:r w:rsidR="0095082D">
              <w:rPr>
                <w:rFonts w:eastAsia="Times New Roman"/>
                <w:color w:val="000000"/>
                <w:lang w:eastAsia="pl-PL"/>
              </w:rPr>
              <w:t xml:space="preserve"> do zestawu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5082D">
              <w:rPr>
                <w:rFonts w:eastAsia="Times New Roman"/>
                <w:color w:val="000000"/>
                <w:lang w:eastAsia="pl-PL"/>
              </w:rPr>
              <w:t xml:space="preserve">cztery 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dedykowane płytki </w:t>
            </w:r>
            <w:r w:rsidR="0095082D">
              <w:rPr>
                <w:rFonts w:eastAsia="Times New Roman"/>
                <w:color w:val="000000"/>
                <w:lang w:eastAsia="pl-PL"/>
              </w:rPr>
              <w:t>z czteroma</w:t>
            </w:r>
            <w:r w:rsidR="00B16C38" w:rsidRPr="00B16C38">
              <w:rPr>
                <w:rFonts w:eastAsia="Times New Roman"/>
                <w:color w:val="000000"/>
                <w:lang w:eastAsia="pl-PL"/>
              </w:rPr>
              <w:t xml:space="preserve"> przymocowanymi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 do nich markerami, umożliwiające precyzyjne umiejscowienie ma wybranych punktach ciała za pomocą dedykowanych pasów mocujących</w:t>
            </w:r>
            <w:r w:rsidR="008D3288">
              <w:rPr>
                <w:rFonts w:eastAsia="Times New Roman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07" w:type="dxa"/>
          </w:tcPr>
          <w:p w14:paraId="36EE9485" w14:textId="77777777" w:rsidR="00B16C38" w:rsidRPr="002F0741" w:rsidRDefault="00B16C3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7E3A65D" w14:textId="77777777" w:rsidR="00A10131" w:rsidRDefault="00A10131">
      <w:commentRangeStart w:id="1"/>
      <w:commentRangeEnd w:id="1"/>
    </w:p>
    <w:sectPr w:rsidR="00A10131" w:rsidSect="00E447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0A6C9" w16cid:durableId="21FF98DB"/>
  <w16cid:commentId w16cid:paraId="3DB17FD8" w16cid:durableId="21FF987B"/>
  <w16cid:commentId w16cid:paraId="3B9272D1" w16cid:durableId="21FF9966"/>
  <w16cid:commentId w16cid:paraId="41669F55" w16cid:durableId="21FF987C"/>
  <w16cid:commentId w16cid:paraId="77007DC7" w16cid:durableId="21FF9997"/>
  <w16cid:commentId w16cid:paraId="2931C880" w16cid:durableId="21FF987D"/>
  <w16cid:commentId w16cid:paraId="6004E638" w16cid:durableId="21FF9A8B"/>
  <w16cid:commentId w16cid:paraId="35E5AC95" w16cid:durableId="21FF9B35"/>
  <w16cid:commentId w16cid:paraId="49860C75" w16cid:durableId="21FF9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111A" w14:textId="77777777" w:rsidR="008A3620" w:rsidRDefault="008A3620" w:rsidP="005D1F07">
      <w:pPr>
        <w:spacing w:after="0" w:line="240" w:lineRule="auto"/>
      </w:pPr>
      <w:r>
        <w:separator/>
      </w:r>
    </w:p>
  </w:endnote>
  <w:endnote w:type="continuationSeparator" w:id="0">
    <w:p w14:paraId="0612430E" w14:textId="77777777" w:rsidR="008A3620" w:rsidRDefault="008A3620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6785" w14:textId="1F26D5A3" w:rsidR="00A10131" w:rsidRDefault="009524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4649">
      <w:rPr>
        <w:noProof/>
      </w:rPr>
      <w:t>4</w:t>
    </w:r>
    <w:r>
      <w:rPr>
        <w:noProof/>
      </w:rPr>
      <w:fldChar w:fldCharType="end"/>
    </w:r>
  </w:p>
  <w:p w14:paraId="254D0F7E" w14:textId="77777777" w:rsidR="00A10131" w:rsidRDefault="00A1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26DC" w14:textId="77777777" w:rsidR="008A3620" w:rsidRDefault="008A3620" w:rsidP="005D1F07">
      <w:pPr>
        <w:spacing w:after="0" w:line="240" w:lineRule="auto"/>
      </w:pPr>
      <w:r>
        <w:separator/>
      </w:r>
    </w:p>
  </w:footnote>
  <w:footnote w:type="continuationSeparator" w:id="0">
    <w:p w14:paraId="29B1215F" w14:textId="77777777" w:rsidR="008A3620" w:rsidRDefault="008A3620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9329" w14:textId="77777777" w:rsidR="00A10131" w:rsidRDefault="00A10131" w:rsidP="00A46CD1">
    <w:pPr>
      <w:pStyle w:val="Nagwek"/>
      <w:jc w:val="center"/>
      <w:rPr>
        <w:noProof/>
      </w:rPr>
    </w:pPr>
  </w:p>
  <w:p w14:paraId="6E3485CD" w14:textId="5726666D" w:rsidR="00A10131" w:rsidRDefault="002148B7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95ADD" wp14:editId="6B9BE829">
          <wp:simplePos x="0" y="0"/>
          <wp:positionH relativeFrom="margin">
            <wp:posOffset>6629400</wp:posOffset>
          </wp:positionH>
          <wp:positionV relativeFrom="paragraph">
            <wp:posOffset>66675</wp:posOffset>
          </wp:positionV>
          <wp:extent cx="1714500" cy="64071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9DFB6B7" wp14:editId="250D21DB">
          <wp:simplePos x="0" y="0"/>
          <wp:positionH relativeFrom="margin">
            <wp:posOffset>1028700</wp:posOffset>
          </wp:positionH>
          <wp:positionV relativeFrom="paragraph">
            <wp:posOffset>66675</wp:posOffset>
          </wp:positionV>
          <wp:extent cx="1298575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DF7B1" w14:textId="5C75906B" w:rsidR="00A10131" w:rsidRDefault="002148B7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6714991" wp14:editId="79DE33C9">
          <wp:simplePos x="0" y="0"/>
          <wp:positionH relativeFrom="margin">
            <wp:posOffset>2857500</wp:posOffset>
          </wp:positionH>
          <wp:positionV relativeFrom="paragraph">
            <wp:posOffset>-88265</wp:posOffset>
          </wp:positionV>
          <wp:extent cx="1447800" cy="638175"/>
          <wp:effectExtent l="0" t="0" r="0" b="0"/>
          <wp:wrapSquare wrapText="bothSides"/>
          <wp:docPr id="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203DA2" wp14:editId="2D9CFDEF">
          <wp:simplePos x="0" y="0"/>
          <wp:positionH relativeFrom="column">
            <wp:posOffset>4800600</wp:posOffset>
          </wp:positionH>
          <wp:positionV relativeFrom="paragraph">
            <wp:posOffset>26035</wp:posOffset>
          </wp:positionV>
          <wp:extent cx="1207135" cy="639445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22A1" w14:textId="77777777" w:rsidR="00A10131" w:rsidRDefault="00A10131" w:rsidP="00A46CD1">
    <w:pPr>
      <w:pStyle w:val="Nagwek"/>
      <w:jc w:val="center"/>
      <w:rPr>
        <w:noProof/>
      </w:rPr>
    </w:pPr>
  </w:p>
  <w:p w14:paraId="088178E5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6A07AD26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438A8157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3390CE15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553ECF8C" w14:textId="77777777" w:rsidR="00A10131" w:rsidRPr="00043B4E" w:rsidRDefault="00A10131" w:rsidP="004C19B6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sz w:val="24"/>
        <w:szCs w:val="24"/>
      </w:rPr>
      <w:t>Projekt "</w:t>
    </w:r>
    <w:r w:rsidRPr="00043B4E">
      <w:rPr>
        <w:rFonts w:ascii="Arial Narrow" w:hAnsi="Arial Narrow"/>
        <w:b/>
        <w:sz w:val="24"/>
        <w:szCs w:val="24"/>
      </w:rPr>
      <w:t>System informatyczny z aplikacją mobilną optymalizującą wskazania, intensywność i obciążenia treningowe do zintegrowanego wykorzystania podczas technologicznie wspomaganej edukacji chodu u osób z mózgowym porażeniem dziecięcym przy wykorzystaniu wybranych urządzeń rehabilitacyjnych</w:t>
    </w:r>
    <w:r>
      <w:rPr>
        <w:rFonts w:ascii="Arial Narrow" w:hAnsi="Arial Narrow"/>
        <w:b/>
        <w:sz w:val="24"/>
        <w:szCs w:val="24"/>
      </w:rPr>
      <w:t>"</w:t>
    </w:r>
    <w:r w:rsidRPr="00043B4E">
      <w:rPr>
        <w:rFonts w:ascii="Arial Narrow" w:hAnsi="Arial Narrow"/>
        <w:b/>
        <w:sz w:val="24"/>
        <w:szCs w:val="24"/>
      </w:rPr>
      <w:t xml:space="preserve">, </w:t>
    </w:r>
    <w:r w:rsidRPr="00043B4E">
      <w:rPr>
        <w:rFonts w:ascii="Arial Narrow" w:hAnsi="Arial Narrow"/>
        <w:sz w:val="24"/>
        <w:szCs w:val="24"/>
      </w:rPr>
      <w:t>Akronim projektu:</w:t>
    </w:r>
    <w:r w:rsidRPr="00043B4E">
      <w:rPr>
        <w:rFonts w:ascii="Arial Narrow" w:hAnsi="Arial Narrow"/>
        <w:b/>
        <w:sz w:val="24"/>
        <w:szCs w:val="24"/>
      </w:rPr>
      <w:t xml:space="preserve"> TWEC</w:t>
    </w:r>
  </w:p>
  <w:p w14:paraId="65AD187B" w14:textId="77777777" w:rsidR="00A10131" w:rsidRPr="00043B4E" w:rsidRDefault="00A10131" w:rsidP="004C19B6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współfinansowany przez Unię Europejską ze środków Europejskiego Funduszu Rozwoju Regionalnego, w ramach Programu Operacyjnego </w:t>
    </w:r>
    <w:r w:rsidRPr="00043B4E">
      <w:rPr>
        <w:rFonts w:ascii="Arial Narrow" w:hAnsi="Arial Narrow"/>
        <w:sz w:val="24"/>
        <w:szCs w:val="24"/>
      </w:rPr>
      <w:t xml:space="preserve">Inteligentny Rozwój 2014-2020, </w:t>
    </w:r>
    <w:r>
      <w:rPr>
        <w:rFonts w:ascii="Arial Narrow" w:hAnsi="Arial Narrow"/>
        <w:sz w:val="24"/>
        <w:szCs w:val="24"/>
      </w:rPr>
      <w:t xml:space="preserve">zgodnie z Umową o Dofinansowanie nr </w:t>
    </w:r>
    <w:r w:rsidRPr="00043B4E">
      <w:rPr>
        <w:rFonts w:ascii="Arial Narrow" w:hAnsi="Arial Narrow"/>
        <w:b/>
        <w:sz w:val="24"/>
        <w:szCs w:val="24"/>
      </w:rPr>
      <w:t>POIR.04.01.04-00-0035/19-</w:t>
    </w:r>
    <w:r w:rsidRPr="00BC3382">
      <w:rPr>
        <w:rFonts w:ascii="Arial Narrow" w:hAnsi="Arial Narrow"/>
        <w:b/>
        <w:sz w:val="24"/>
        <w:szCs w:val="24"/>
      </w:rPr>
      <w:t>00</w:t>
    </w:r>
  </w:p>
  <w:p w14:paraId="3C9112BB" w14:textId="77777777" w:rsidR="00A10131" w:rsidRDefault="00A10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0601"/>
    <w:rsid w:val="00043B4E"/>
    <w:rsid w:val="00060ED4"/>
    <w:rsid w:val="000617AD"/>
    <w:rsid w:val="0008219B"/>
    <w:rsid w:val="00107ACA"/>
    <w:rsid w:val="001551F1"/>
    <w:rsid w:val="001845AD"/>
    <w:rsid w:val="0018678E"/>
    <w:rsid w:val="001B1642"/>
    <w:rsid w:val="001B3F5D"/>
    <w:rsid w:val="001E766E"/>
    <w:rsid w:val="001F5B97"/>
    <w:rsid w:val="00204649"/>
    <w:rsid w:val="002148B7"/>
    <w:rsid w:val="002A5577"/>
    <w:rsid w:val="002E4D99"/>
    <w:rsid w:val="002F0741"/>
    <w:rsid w:val="0030376F"/>
    <w:rsid w:val="003223EB"/>
    <w:rsid w:val="0032550B"/>
    <w:rsid w:val="003554D9"/>
    <w:rsid w:val="003929C9"/>
    <w:rsid w:val="003D0924"/>
    <w:rsid w:val="004123BC"/>
    <w:rsid w:val="00421568"/>
    <w:rsid w:val="0042676D"/>
    <w:rsid w:val="00427E99"/>
    <w:rsid w:val="004332BC"/>
    <w:rsid w:val="00436E0C"/>
    <w:rsid w:val="004566A1"/>
    <w:rsid w:val="004C19B6"/>
    <w:rsid w:val="0053038B"/>
    <w:rsid w:val="005307B3"/>
    <w:rsid w:val="00544F1A"/>
    <w:rsid w:val="00552CC9"/>
    <w:rsid w:val="0059053F"/>
    <w:rsid w:val="005C193C"/>
    <w:rsid w:val="005D1F07"/>
    <w:rsid w:val="005E2B99"/>
    <w:rsid w:val="005F563D"/>
    <w:rsid w:val="00681838"/>
    <w:rsid w:val="006C3D53"/>
    <w:rsid w:val="006D0EFF"/>
    <w:rsid w:val="00785F08"/>
    <w:rsid w:val="007D115D"/>
    <w:rsid w:val="008420BD"/>
    <w:rsid w:val="008A3620"/>
    <w:rsid w:val="008B0E14"/>
    <w:rsid w:val="008D3288"/>
    <w:rsid w:val="00912A2B"/>
    <w:rsid w:val="00924657"/>
    <w:rsid w:val="0095082D"/>
    <w:rsid w:val="00952498"/>
    <w:rsid w:val="009642AB"/>
    <w:rsid w:val="009B1AA7"/>
    <w:rsid w:val="009C0726"/>
    <w:rsid w:val="009F348E"/>
    <w:rsid w:val="00A10131"/>
    <w:rsid w:val="00A46CD1"/>
    <w:rsid w:val="00AD3BB2"/>
    <w:rsid w:val="00AE163B"/>
    <w:rsid w:val="00AE4BAD"/>
    <w:rsid w:val="00B07292"/>
    <w:rsid w:val="00B16C38"/>
    <w:rsid w:val="00B210BD"/>
    <w:rsid w:val="00B24A7E"/>
    <w:rsid w:val="00BC3382"/>
    <w:rsid w:val="00C203D8"/>
    <w:rsid w:val="00C97789"/>
    <w:rsid w:val="00CB1508"/>
    <w:rsid w:val="00CD4AE8"/>
    <w:rsid w:val="00D26FE3"/>
    <w:rsid w:val="00D274C8"/>
    <w:rsid w:val="00D4664E"/>
    <w:rsid w:val="00D81F68"/>
    <w:rsid w:val="00E06805"/>
    <w:rsid w:val="00E4479D"/>
    <w:rsid w:val="00E47BA0"/>
    <w:rsid w:val="00EA2FBC"/>
    <w:rsid w:val="00EA60A7"/>
    <w:rsid w:val="00ED7AE4"/>
    <w:rsid w:val="00EE47EF"/>
    <w:rsid w:val="00F402A5"/>
    <w:rsid w:val="00F44124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E68D0"/>
  <w15:docId w15:val="{DEF7CE81-84E6-4B0B-B333-E3EF322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uiPriority w:val="99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uiPriority w:val="99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07ACA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07ACA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107A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07ACA"/>
    <w:rPr>
      <w:rFonts w:ascii="Segoe UI" w:eastAsia="Times New Roman" w:hAnsi="Segoe UI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07AC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07ACA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07ACA"/>
    <w:rPr>
      <w:rFonts w:ascii="Calibri" w:eastAsia="Times New Roman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ACA"/>
    <w:rPr>
      <w:b/>
      <w:bCs/>
    </w:rPr>
  </w:style>
  <w:style w:type="character" w:customStyle="1" w:styleId="CommentSubjectChar1">
    <w:name w:val="Comment Subject Char1"/>
    <w:uiPriority w:val="99"/>
    <w:semiHidden/>
    <w:rsid w:val="003E7E94"/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tekstcofnity0">
    <w:name w:val="tekstcofni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uiPriority w:val="99"/>
    <w:rsid w:val="00107ACA"/>
    <w:rPr>
      <w:rFonts w:ascii="Tahoma" w:hAnsi="Tahoma"/>
      <w:sz w:val="16"/>
    </w:rPr>
  </w:style>
  <w:style w:type="paragraph" w:customStyle="1" w:styleId="Style26">
    <w:name w:val="Style26"/>
    <w:basedOn w:val="Normalny"/>
    <w:uiPriority w:val="99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0741"/>
    <w:pPr>
      <w:ind w:left="720"/>
      <w:contextualSpacing/>
    </w:pPr>
  </w:style>
  <w:style w:type="character" w:styleId="Hipercze">
    <w:name w:val="Hyperlink"/>
    <w:uiPriority w:val="99"/>
    <w:semiHidden/>
    <w:rsid w:val="00E4479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F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Bartosz Pitak</dc:creator>
  <cp:keywords/>
  <dc:description/>
  <cp:lastModifiedBy>p011305@ump.edu.pl</cp:lastModifiedBy>
  <cp:revision>7</cp:revision>
  <cp:lastPrinted>2019-11-21T12:14:00Z</cp:lastPrinted>
  <dcterms:created xsi:type="dcterms:W3CDTF">2020-02-25T13:21:00Z</dcterms:created>
  <dcterms:modified xsi:type="dcterms:W3CDTF">2020-02-28T08:24:00Z</dcterms:modified>
</cp:coreProperties>
</file>