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1EA0" w14:textId="66945845" w:rsidR="000F406E" w:rsidRPr="00783A91" w:rsidRDefault="000F406E" w:rsidP="0009409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t>UMOWA O ZACHOWANIU POUFNOŚCI</w:t>
      </w:r>
    </w:p>
    <w:p w14:paraId="4F7C9300" w14:textId="77777777" w:rsidR="000F406E" w:rsidRPr="00783A91" w:rsidRDefault="000F406E" w:rsidP="000940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64231A" w14:textId="77777777" w:rsidR="00F35439" w:rsidRPr="00783A91" w:rsidRDefault="00F35439" w:rsidP="0009409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3A91">
        <w:rPr>
          <w:rFonts w:asciiTheme="minorHAnsi" w:hAnsiTheme="minorHAnsi" w:cstheme="minorHAnsi"/>
          <w:sz w:val="22"/>
          <w:szCs w:val="22"/>
        </w:rPr>
        <w:t>zawarta w dniu ………………. w ………………………………… pomiędzy:</w:t>
      </w:r>
    </w:p>
    <w:p w14:paraId="11AB9281" w14:textId="374FF4AB" w:rsidR="00A868FD" w:rsidRPr="002D0885" w:rsidRDefault="00A868FD" w:rsidP="00A868F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91580554"/>
      <w:r w:rsidRPr="002D0885">
        <w:rPr>
          <w:rFonts w:asciiTheme="minorHAnsi" w:hAnsiTheme="minorHAnsi" w:cstheme="minorHAnsi"/>
          <w:b/>
          <w:bCs/>
          <w:sz w:val="22"/>
          <w:szCs w:val="22"/>
        </w:rPr>
        <w:t xml:space="preserve">Sieć Badawcza Łukasiewicz – Instytut Techniki i Aparatury Medycznej, </w:t>
      </w:r>
      <w:r w:rsidRPr="002D0885">
        <w:rPr>
          <w:rFonts w:asciiTheme="minorHAnsi" w:hAnsiTheme="minorHAnsi" w:cstheme="minorHAnsi"/>
          <w:sz w:val="22"/>
          <w:szCs w:val="22"/>
        </w:rPr>
        <w:t xml:space="preserve">ul. Roosevelta 118, 41-800 Zabrze, zarejestrowany pod nr KRS 0000862298 – X Wydział Gospodarczy Krajowego Rejestru Sądowego, Sąd Rejonowy w Gliwicach, działający na podstawie ustawy z dnia 21 lutego 2019 r. o Sieci Badawczej Łukasiewicz, REGON: 387172103, NIP: 6480001467, reprezentowany przez: </w:t>
      </w:r>
    </w:p>
    <w:p w14:paraId="7E2007B2" w14:textId="77777777" w:rsidR="00A868FD" w:rsidRPr="002D0885" w:rsidRDefault="00A868FD" w:rsidP="00A868F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0885">
        <w:rPr>
          <w:rFonts w:asciiTheme="minorHAnsi" w:hAnsiTheme="minorHAnsi" w:cstheme="minorHAnsi"/>
          <w:b/>
          <w:bCs/>
          <w:sz w:val="22"/>
          <w:szCs w:val="22"/>
        </w:rPr>
        <w:t>dr hab. inż. Janusza Wróbla</w:t>
      </w:r>
      <w:r w:rsidRPr="002D0885">
        <w:rPr>
          <w:rFonts w:asciiTheme="minorHAnsi" w:hAnsiTheme="minorHAnsi" w:cstheme="minorHAnsi"/>
          <w:sz w:val="22"/>
          <w:szCs w:val="22"/>
        </w:rPr>
        <w:t xml:space="preserve"> – Dyrektora,</w:t>
      </w:r>
      <w:bookmarkEnd w:id="0"/>
      <w:r w:rsidRPr="002D08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576140" w14:textId="54A77568" w:rsidR="00F35439" w:rsidRPr="00783A91" w:rsidRDefault="00F35439" w:rsidP="0009409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3A91">
        <w:rPr>
          <w:rFonts w:asciiTheme="minorHAnsi" w:hAnsiTheme="minorHAnsi" w:cstheme="minorHAnsi"/>
          <w:sz w:val="22"/>
          <w:szCs w:val="22"/>
        </w:rPr>
        <w:t>zwanym dalej „</w:t>
      </w:r>
      <w:r w:rsidRPr="00783A91">
        <w:rPr>
          <w:rFonts w:asciiTheme="minorHAnsi" w:hAnsiTheme="minorHAnsi" w:cstheme="minorHAnsi"/>
          <w:b/>
          <w:sz w:val="22"/>
          <w:szCs w:val="22"/>
        </w:rPr>
        <w:t>Ł</w:t>
      </w:r>
      <w:r w:rsidR="00DF13CF" w:rsidRPr="00783A91">
        <w:rPr>
          <w:rFonts w:asciiTheme="minorHAnsi" w:hAnsiTheme="minorHAnsi" w:cstheme="minorHAnsi"/>
          <w:b/>
          <w:sz w:val="22"/>
          <w:szCs w:val="22"/>
        </w:rPr>
        <w:t>ukasiewicz</w:t>
      </w:r>
      <w:r w:rsidRPr="00783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3A91">
        <w:rPr>
          <w:rFonts w:asciiTheme="minorHAnsi" w:hAnsiTheme="minorHAnsi" w:cstheme="minorHAnsi"/>
          <w:sz w:val="22"/>
          <w:szCs w:val="22"/>
        </w:rPr>
        <w:t xml:space="preserve">– </w:t>
      </w:r>
      <w:r w:rsidR="00A868FD" w:rsidRPr="00783A91">
        <w:rPr>
          <w:rFonts w:asciiTheme="minorHAnsi" w:hAnsiTheme="minorHAnsi" w:cstheme="minorHAnsi"/>
          <w:b/>
          <w:bCs/>
          <w:sz w:val="22"/>
          <w:szCs w:val="22"/>
        </w:rPr>
        <w:t>ITAM</w:t>
      </w:r>
      <w:r w:rsidRPr="00783A91">
        <w:rPr>
          <w:rFonts w:asciiTheme="minorHAnsi" w:hAnsiTheme="minorHAnsi" w:cstheme="minorHAnsi"/>
          <w:sz w:val="22"/>
          <w:szCs w:val="22"/>
        </w:rPr>
        <w:t>”</w:t>
      </w:r>
    </w:p>
    <w:p w14:paraId="143AB9DB" w14:textId="77777777" w:rsidR="00F35439" w:rsidRPr="00783A91" w:rsidRDefault="00F35439" w:rsidP="0009409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3A91">
        <w:rPr>
          <w:rFonts w:asciiTheme="minorHAnsi" w:hAnsiTheme="minorHAnsi" w:cstheme="minorHAnsi"/>
          <w:sz w:val="22"/>
          <w:szCs w:val="22"/>
        </w:rPr>
        <w:t>a</w:t>
      </w:r>
    </w:p>
    <w:p w14:paraId="2D72C9C2" w14:textId="2CB932D0" w:rsidR="00636AA9" w:rsidRPr="00783A91" w:rsidRDefault="00636AA9" w:rsidP="00636AA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3A91">
        <w:rPr>
          <w:rFonts w:asciiTheme="minorHAnsi" w:hAnsiTheme="minorHAnsi" w:cstheme="minorHAnsi"/>
          <w:sz w:val="22"/>
          <w:szCs w:val="22"/>
        </w:rPr>
        <w:t>……………….…………… z siedzibą w ………………………………… (00-000), ul.  …………………………………,wpisaną/</w:t>
      </w:r>
      <w:proofErr w:type="spellStart"/>
      <w:r w:rsidRPr="00783A91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783A91">
        <w:rPr>
          <w:rFonts w:asciiTheme="minorHAnsi" w:hAnsiTheme="minorHAnsi" w:cstheme="minorHAnsi"/>
          <w:sz w:val="22"/>
          <w:szCs w:val="22"/>
        </w:rPr>
        <w:t xml:space="preserve"> do ……………….……………</w:t>
      </w:r>
    </w:p>
    <w:p w14:paraId="01C628C5" w14:textId="116A0E74" w:rsidR="00F35439" w:rsidRPr="00783A91" w:rsidRDefault="00F35439" w:rsidP="0009409C">
      <w:pPr>
        <w:spacing w:after="120"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783A91">
        <w:rPr>
          <w:rFonts w:asciiTheme="minorHAnsi" w:hAnsiTheme="minorHAnsi" w:cstheme="minorHAnsi"/>
          <w:sz w:val="22"/>
          <w:szCs w:val="22"/>
        </w:rPr>
        <w:t>reprezentowaną/</w:t>
      </w:r>
      <w:proofErr w:type="spellStart"/>
      <w:r w:rsidRPr="00783A91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783A91">
        <w:rPr>
          <w:rFonts w:asciiTheme="minorHAnsi" w:hAnsiTheme="minorHAnsi" w:cstheme="minorHAnsi"/>
          <w:sz w:val="22"/>
          <w:szCs w:val="22"/>
        </w:rPr>
        <w:t xml:space="preserve"> przez ……………….…………… – ……………….…………… na podstawie ……………….……………</w:t>
      </w:r>
    </w:p>
    <w:p w14:paraId="2A16C9E3" w14:textId="4F181F90" w:rsidR="00F35439" w:rsidRPr="00783A91" w:rsidRDefault="00F35439" w:rsidP="0009409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3A91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783A91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783A91">
        <w:rPr>
          <w:rFonts w:asciiTheme="minorHAnsi" w:hAnsiTheme="minorHAnsi" w:cstheme="minorHAnsi"/>
          <w:sz w:val="22"/>
          <w:szCs w:val="22"/>
        </w:rPr>
        <w:t xml:space="preserve"> dalej „……………………”,</w:t>
      </w:r>
    </w:p>
    <w:p w14:paraId="5FC5AAFD" w14:textId="053C0A67" w:rsidR="0013127B" w:rsidRPr="00783A91" w:rsidRDefault="006B333A" w:rsidP="000940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A91">
        <w:rPr>
          <w:rFonts w:asciiTheme="minorHAnsi" w:hAnsiTheme="minorHAnsi" w:cstheme="minorHAnsi"/>
          <w:sz w:val="22"/>
          <w:szCs w:val="22"/>
        </w:rPr>
        <w:t>z</w:t>
      </w:r>
      <w:r w:rsidR="000F406E" w:rsidRPr="00783A91">
        <w:rPr>
          <w:rFonts w:asciiTheme="minorHAnsi" w:hAnsiTheme="minorHAnsi" w:cstheme="minorHAnsi"/>
          <w:sz w:val="22"/>
          <w:szCs w:val="22"/>
        </w:rPr>
        <w:t>wan</w:t>
      </w:r>
      <w:r w:rsidRPr="00783A91">
        <w:rPr>
          <w:rFonts w:asciiTheme="minorHAnsi" w:hAnsiTheme="minorHAnsi" w:cstheme="minorHAnsi"/>
          <w:sz w:val="22"/>
          <w:szCs w:val="22"/>
        </w:rPr>
        <w:t>ymi</w:t>
      </w:r>
      <w:r w:rsidR="000F406E" w:rsidRPr="00783A91">
        <w:rPr>
          <w:rFonts w:asciiTheme="minorHAnsi" w:hAnsiTheme="minorHAnsi" w:cstheme="minorHAnsi"/>
          <w:sz w:val="22"/>
          <w:szCs w:val="22"/>
        </w:rPr>
        <w:t xml:space="preserve"> dalej indywidualnie</w:t>
      </w:r>
      <w:r w:rsidRPr="00783A91">
        <w:rPr>
          <w:rFonts w:asciiTheme="minorHAnsi" w:hAnsiTheme="minorHAnsi" w:cstheme="minorHAnsi"/>
          <w:sz w:val="22"/>
          <w:szCs w:val="22"/>
        </w:rPr>
        <w:t xml:space="preserve"> także</w:t>
      </w:r>
      <w:r w:rsidR="000F406E" w:rsidRPr="00783A91">
        <w:rPr>
          <w:rFonts w:asciiTheme="minorHAnsi" w:hAnsiTheme="minorHAnsi" w:cstheme="minorHAnsi"/>
          <w:sz w:val="22"/>
          <w:szCs w:val="22"/>
        </w:rPr>
        <w:t xml:space="preserve"> "</w:t>
      </w:r>
      <w:r w:rsidR="000F406E" w:rsidRPr="00783A91">
        <w:rPr>
          <w:rFonts w:asciiTheme="minorHAnsi" w:hAnsiTheme="minorHAnsi" w:cstheme="minorHAnsi"/>
          <w:b/>
          <w:sz w:val="22"/>
          <w:szCs w:val="22"/>
        </w:rPr>
        <w:t>Stroną</w:t>
      </w:r>
      <w:r w:rsidRPr="00783A91">
        <w:rPr>
          <w:rFonts w:asciiTheme="minorHAnsi" w:hAnsiTheme="minorHAnsi" w:cstheme="minorHAnsi"/>
          <w:sz w:val="22"/>
          <w:szCs w:val="22"/>
        </w:rPr>
        <w:t>” lub „</w:t>
      </w:r>
      <w:r w:rsidR="000F406E" w:rsidRPr="00783A91">
        <w:rPr>
          <w:rFonts w:asciiTheme="minorHAnsi" w:hAnsiTheme="minorHAnsi" w:cstheme="minorHAnsi"/>
          <w:b/>
          <w:sz w:val="22"/>
          <w:szCs w:val="22"/>
        </w:rPr>
        <w:t>Stroną Ujawniającą</w:t>
      </w:r>
      <w:r w:rsidR="000F406E" w:rsidRPr="00783A91">
        <w:rPr>
          <w:rFonts w:asciiTheme="minorHAnsi" w:hAnsiTheme="minorHAnsi" w:cstheme="minorHAnsi"/>
          <w:sz w:val="22"/>
          <w:szCs w:val="22"/>
        </w:rPr>
        <w:t>"</w:t>
      </w:r>
      <w:r w:rsidRPr="00783A91">
        <w:rPr>
          <w:rFonts w:asciiTheme="minorHAnsi" w:hAnsiTheme="minorHAnsi" w:cstheme="minorHAnsi"/>
          <w:sz w:val="22"/>
          <w:szCs w:val="22"/>
        </w:rPr>
        <w:t>, w przypadku gdy Strona ujawnia informacje drugiej Stron</w:t>
      </w:r>
      <w:r w:rsidR="000519D7" w:rsidRPr="00783A91">
        <w:rPr>
          <w:rFonts w:asciiTheme="minorHAnsi" w:hAnsiTheme="minorHAnsi" w:cstheme="minorHAnsi"/>
          <w:sz w:val="22"/>
          <w:szCs w:val="22"/>
        </w:rPr>
        <w:t>ie</w:t>
      </w:r>
      <w:r w:rsidRPr="00783A91">
        <w:rPr>
          <w:rFonts w:asciiTheme="minorHAnsi" w:hAnsiTheme="minorHAnsi" w:cstheme="minorHAnsi"/>
          <w:sz w:val="22"/>
          <w:szCs w:val="22"/>
        </w:rPr>
        <w:t xml:space="preserve"> lub</w:t>
      </w:r>
      <w:r w:rsidR="000F406E" w:rsidRPr="00783A91">
        <w:rPr>
          <w:rFonts w:asciiTheme="minorHAnsi" w:hAnsiTheme="minorHAnsi" w:cstheme="minorHAnsi"/>
          <w:sz w:val="22"/>
          <w:szCs w:val="22"/>
        </w:rPr>
        <w:t xml:space="preserve"> "</w:t>
      </w:r>
      <w:r w:rsidR="000F406E" w:rsidRPr="00783A91">
        <w:rPr>
          <w:rFonts w:asciiTheme="minorHAnsi" w:hAnsiTheme="minorHAnsi" w:cstheme="minorHAnsi"/>
          <w:b/>
          <w:sz w:val="22"/>
          <w:szCs w:val="22"/>
        </w:rPr>
        <w:t>Odbiorcą</w:t>
      </w:r>
      <w:r w:rsidR="000F406E" w:rsidRPr="00783A91">
        <w:rPr>
          <w:rFonts w:asciiTheme="minorHAnsi" w:hAnsiTheme="minorHAnsi" w:cstheme="minorHAnsi"/>
          <w:sz w:val="22"/>
          <w:szCs w:val="22"/>
        </w:rPr>
        <w:t xml:space="preserve">", </w:t>
      </w:r>
      <w:r w:rsidRPr="00783A91">
        <w:rPr>
          <w:rFonts w:asciiTheme="minorHAnsi" w:hAnsiTheme="minorHAnsi" w:cstheme="minorHAnsi"/>
          <w:sz w:val="22"/>
          <w:szCs w:val="22"/>
        </w:rPr>
        <w:t>w przypadku gdy Strona otrzymuje informacje od drugiej Strony</w:t>
      </w:r>
      <w:r w:rsidR="00D14A72" w:rsidRPr="00783A91">
        <w:rPr>
          <w:rFonts w:asciiTheme="minorHAnsi" w:hAnsiTheme="minorHAnsi" w:cstheme="minorHAnsi"/>
          <w:sz w:val="22"/>
          <w:szCs w:val="22"/>
        </w:rPr>
        <w:t>,</w:t>
      </w:r>
      <w:r w:rsidRPr="00783A91">
        <w:rPr>
          <w:rFonts w:asciiTheme="minorHAnsi" w:hAnsiTheme="minorHAnsi" w:cstheme="minorHAnsi"/>
          <w:sz w:val="22"/>
          <w:szCs w:val="22"/>
        </w:rPr>
        <w:t xml:space="preserve"> lub łącznie "</w:t>
      </w:r>
      <w:r w:rsidRPr="00783A91">
        <w:rPr>
          <w:rFonts w:asciiTheme="minorHAnsi" w:hAnsiTheme="minorHAnsi" w:cstheme="minorHAnsi"/>
          <w:b/>
          <w:sz w:val="22"/>
          <w:szCs w:val="22"/>
        </w:rPr>
        <w:t>Stronami</w:t>
      </w:r>
      <w:r w:rsidRPr="00783A91">
        <w:rPr>
          <w:rFonts w:asciiTheme="minorHAnsi" w:hAnsiTheme="minorHAnsi" w:cstheme="minorHAnsi"/>
          <w:sz w:val="22"/>
          <w:szCs w:val="22"/>
        </w:rPr>
        <w:t>”.</w:t>
      </w:r>
    </w:p>
    <w:p w14:paraId="7D23FE34" w14:textId="77777777" w:rsidR="0013127B" w:rsidRPr="00783A91" w:rsidRDefault="0013127B" w:rsidP="000940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47905F" w14:textId="77777777" w:rsidR="000F406E" w:rsidRPr="00783A91" w:rsidRDefault="000F406E" w:rsidP="0009409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t>ZWAŻYWSZY NA TO, ŻE</w:t>
      </w:r>
    </w:p>
    <w:p w14:paraId="4D7A6A9F" w14:textId="77777777" w:rsidR="000F406E" w:rsidRPr="00783A91" w:rsidRDefault="000F406E" w:rsidP="000940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5934FE" w14:textId="642F332F" w:rsidR="00521D27" w:rsidRPr="00783A91" w:rsidRDefault="00521D27" w:rsidP="00D14A72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Strony deklarują zamiar podjęcia współpracy, której przedmiotem będzie </w:t>
      </w:r>
      <w:bookmarkStart w:id="1" w:name="_Hlk98917298"/>
      <w:r w:rsidR="00783A91" w:rsidRPr="00783A91">
        <w:rPr>
          <w:rFonts w:asciiTheme="minorHAnsi" w:hAnsiTheme="minorHAnsi" w:cstheme="minorHAnsi"/>
          <w:sz w:val="22"/>
          <w:szCs w:val="22"/>
        </w:rPr>
        <w:t>zakup trzech form wtryskowych przeznaczonych do otrzymania kompletnej obudowy z tworzywa sztucznego oraz dostawa sześciu kompletów w pełni funkcjonalnych obudów</w:t>
      </w:r>
      <w:bookmarkEnd w:id="1"/>
      <w:r w:rsidR="00F35439" w:rsidRPr="00783A9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552EF4F" w14:textId="62524AAC" w:rsidR="00521D27" w:rsidRPr="00783A91" w:rsidRDefault="00521D27" w:rsidP="00D14A72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w związku z ww. </w:t>
      </w:r>
      <w:r w:rsidR="00E47144" w:rsidRPr="00783A91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spółpracą k</w:t>
      </w:r>
      <w:r w:rsidR="00E96FA1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ażda ze Stron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może </w:t>
      </w:r>
      <w:r w:rsidR="00F35439" w:rsidRPr="00783A91">
        <w:rPr>
          <w:rFonts w:asciiTheme="minorHAnsi" w:hAnsiTheme="minorHAnsi" w:cstheme="minorHAnsi"/>
          <w:sz w:val="22"/>
          <w:szCs w:val="22"/>
          <w:lang w:val="pl-PL"/>
        </w:rPr>
        <w:t>uzyskać od drugiej Strony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informacje, które </w:t>
      </w:r>
      <w:r w:rsidR="00F35439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dla tej drugiej Strony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mają charakter poufny; </w:t>
      </w:r>
    </w:p>
    <w:p w14:paraId="02E99040" w14:textId="77777777" w:rsidR="000F406E" w:rsidRPr="00783A91" w:rsidRDefault="000F406E" w:rsidP="000940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993B9D" w14:textId="77777777" w:rsidR="000F406E" w:rsidRPr="00783A91" w:rsidRDefault="000F406E" w:rsidP="0009409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t>STRONY UZGADNIAJĄ, CO NASTĘPUJE:</w:t>
      </w:r>
    </w:p>
    <w:p w14:paraId="75C5AA28" w14:textId="77777777" w:rsidR="00DF13CF" w:rsidRPr="00783A91" w:rsidRDefault="00DF13CF" w:rsidP="00024517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F3857E" w14:textId="1A9C35B9" w:rsidR="000F406E" w:rsidRPr="00783A91" w:rsidRDefault="000F406E" w:rsidP="00024517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t>ARTYKUŁ 1 – CEL</w:t>
      </w:r>
    </w:p>
    <w:p w14:paraId="52619BC5" w14:textId="77777777" w:rsidR="00F35439" w:rsidRPr="00783A91" w:rsidRDefault="00F35439" w:rsidP="00024517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6A8745" w14:textId="131DEAFD" w:rsidR="00AA5FBF" w:rsidRPr="00783A91" w:rsidRDefault="000F406E" w:rsidP="0002451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Niniejsza umowa o zachowaniu poufności (zwana dalej </w:t>
      </w:r>
      <w:r w:rsidR="00F35439" w:rsidRPr="00783A91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F35439" w:rsidRPr="00783A91">
        <w:rPr>
          <w:rFonts w:asciiTheme="minorHAnsi" w:hAnsiTheme="minorHAnsi" w:cstheme="minorHAnsi"/>
          <w:b/>
          <w:sz w:val="22"/>
          <w:szCs w:val="22"/>
          <w:lang w:val="pl-PL"/>
        </w:rPr>
        <w:t>Umową</w:t>
      </w:r>
      <w:r w:rsidR="00F35439" w:rsidRPr="00783A91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783A91">
        <w:rPr>
          <w:rFonts w:asciiTheme="minorHAnsi" w:hAnsiTheme="minorHAnsi" w:cstheme="minorHAnsi"/>
          <w:sz w:val="22"/>
          <w:szCs w:val="22"/>
          <w:lang w:val="pl-PL"/>
        </w:rPr>
        <w:t>Informacji Poufnych</w:t>
      </w:r>
      <w:r w:rsidR="00BF17B8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w rozumieniu </w:t>
      </w:r>
      <w:r w:rsidR="00F35439" w:rsidRPr="00783A91">
        <w:rPr>
          <w:rFonts w:asciiTheme="minorHAnsi" w:hAnsiTheme="minorHAnsi" w:cstheme="minorHAnsi"/>
          <w:sz w:val="22"/>
          <w:szCs w:val="22"/>
          <w:lang w:val="pl-PL"/>
        </w:rPr>
        <w:t>Art. </w:t>
      </w:r>
      <w:r w:rsidR="00BF17B8" w:rsidRPr="00783A91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0519D7" w:rsidRPr="00783A91">
        <w:rPr>
          <w:rFonts w:asciiTheme="minorHAnsi" w:hAnsiTheme="minorHAnsi" w:cstheme="minorHAnsi"/>
          <w:sz w:val="22"/>
          <w:szCs w:val="22"/>
          <w:lang w:val="pl-PL"/>
        </w:rPr>
        <w:t>.1</w:t>
      </w:r>
      <w:r w:rsidR="006B333A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F17B8" w:rsidRPr="00783A91">
        <w:rPr>
          <w:rFonts w:asciiTheme="minorHAnsi" w:hAnsiTheme="minorHAnsi" w:cstheme="minorHAnsi"/>
          <w:sz w:val="22"/>
          <w:szCs w:val="22"/>
          <w:lang w:val="pl-PL"/>
        </w:rPr>
        <w:t>Umowy,</w:t>
      </w:r>
      <w:r w:rsidR="00966466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ujawnionych przez jedną ze Stron drugiej Stronie</w:t>
      </w:r>
      <w:r w:rsidR="00026720" w:rsidRPr="00783A91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E96FA1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75515C1" w14:textId="2DCBADE8" w:rsidR="000F406E" w:rsidRPr="00783A91" w:rsidRDefault="00E96FA1" w:rsidP="0002451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Ujawnienie informacji następuje </w:t>
      </w:r>
      <w:r w:rsidR="00B52157" w:rsidRPr="00783A91">
        <w:rPr>
          <w:rFonts w:asciiTheme="minorHAnsi" w:hAnsiTheme="minorHAnsi" w:cstheme="minorHAnsi"/>
          <w:sz w:val="22"/>
          <w:szCs w:val="22"/>
          <w:lang w:val="pl-PL"/>
        </w:rPr>
        <w:t>w związku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83A91">
        <w:rPr>
          <w:rFonts w:asciiTheme="minorHAnsi" w:hAnsiTheme="minorHAnsi" w:cstheme="minorHAnsi"/>
          <w:sz w:val="22"/>
          <w:szCs w:val="22"/>
          <w:lang w:val="pl-PL"/>
        </w:rPr>
        <w:t>z prowadzonym postępowaniem przetargowym nr ZP-1/BS/2022 na „Z</w:t>
      </w:r>
      <w:r w:rsidR="00783A91" w:rsidRPr="00783A91">
        <w:rPr>
          <w:rFonts w:asciiTheme="minorHAnsi" w:hAnsiTheme="minorHAnsi" w:cstheme="minorHAnsi"/>
          <w:sz w:val="22"/>
          <w:szCs w:val="22"/>
        </w:rPr>
        <w:t>akup trzech form wtryskowych przeznaczonych do otrzymania kompletnej obudowy z tworzywa sztucznego oraz dostawa sześciu kompletów w pełni funkcjonalnych obudów</w:t>
      </w:r>
      <w:r w:rsidR="00F35439" w:rsidRPr="00783A91">
        <w:rPr>
          <w:rFonts w:asciiTheme="minorHAnsi" w:hAnsiTheme="minorHAnsi" w:cstheme="minorHAnsi"/>
          <w:sz w:val="22"/>
          <w:szCs w:val="22"/>
          <w:lang w:val="pl-PL"/>
        </w:rPr>
        <w:t>”.</w:t>
      </w:r>
    </w:p>
    <w:p w14:paraId="55E52F4E" w14:textId="77777777" w:rsidR="00D14A72" w:rsidRPr="00783A91" w:rsidRDefault="000F406E" w:rsidP="00D14A7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Celem </w:t>
      </w:r>
      <w:r w:rsidR="00382EF4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Umowy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Informacji Poufnych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na mocy </w:t>
      </w:r>
      <w:r w:rsidR="00382EF4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Umowy </w:t>
      </w:r>
      <w:r w:rsidR="00CF0CFA" w:rsidRPr="00783A91">
        <w:rPr>
          <w:rFonts w:asciiTheme="minorHAnsi" w:hAnsiTheme="minorHAnsi" w:cstheme="minorHAnsi"/>
          <w:sz w:val="22"/>
          <w:szCs w:val="22"/>
          <w:lang w:val="pl-PL"/>
        </w:rPr>
        <w:t>nie stanowi oferty</w:t>
      </w:r>
      <w:r w:rsidR="006B333A" w:rsidRPr="00783A9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ani </w:t>
      </w:r>
      <w:r w:rsidR="00D14A72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jej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przyjęcia lub </w:t>
      </w:r>
      <w:r w:rsidR="00D14A72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zobowiązania do zawarcia jakichkolwiek innych umów w przyszłości. </w:t>
      </w:r>
    </w:p>
    <w:p w14:paraId="30765B68" w14:textId="15348FCA" w:rsidR="000F406E" w:rsidRPr="00783A91" w:rsidRDefault="000F406E" w:rsidP="00D14A72">
      <w:pPr>
        <w:pStyle w:val="Akapitzlist"/>
        <w:spacing w:line="276" w:lineRule="auto"/>
        <w:ind w:left="643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9D68E4" w14:textId="05A1AF29" w:rsidR="000F406E" w:rsidRPr="00783A91" w:rsidRDefault="000F406E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lastRenderedPageBreak/>
        <w:t>ARTYKUŁ 2 – INFORMACJE POUFNE</w:t>
      </w:r>
    </w:p>
    <w:p w14:paraId="26C95C29" w14:textId="77777777" w:rsidR="00F35439" w:rsidRPr="00783A91" w:rsidRDefault="00F35439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CDD0EF" w14:textId="44B04EDC" w:rsidR="000F406E" w:rsidRPr="00783A91" w:rsidRDefault="000F406E" w:rsidP="00024517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Informacje </w:t>
      </w:r>
      <w:r w:rsidR="00966466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Poufne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oznaczają wszelkie informacje </w:t>
      </w:r>
      <w:r w:rsidR="00690E34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ujawnione </w:t>
      </w:r>
      <w:r w:rsidR="006B333A" w:rsidRPr="00783A91">
        <w:rPr>
          <w:rFonts w:asciiTheme="minorHAnsi" w:hAnsiTheme="minorHAnsi" w:cstheme="minorHAnsi"/>
          <w:sz w:val="22"/>
          <w:szCs w:val="22"/>
          <w:lang w:val="pl-PL"/>
        </w:rPr>
        <w:t>jednej Stronie</w:t>
      </w:r>
      <w:r w:rsidR="00F35439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90E34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przez </w:t>
      </w:r>
      <w:r w:rsidR="00E642C7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drugą </w:t>
      </w:r>
      <w:r w:rsidR="00690E34" w:rsidRPr="00783A91">
        <w:rPr>
          <w:rFonts w:asciiTheme="minorHAnsi" w:hAnsiTheme="minorHAnsi" w:cstheme="minorHAnsi"/>
          <w:sz w:val="22"/>
          <w:szCs w:val="22"/>
          <w:lang w:val="pl-PL"/>
        </w:rPr>
        <w:t>Stron</w:t>
      </w:r>
      <w:r w:rsidR="00F35439" w:rsidRPr="00783A91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2" w:name="_Hlk33443819"/>
      <w:r w:rsidR="00BF17B8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w związku z </w:t>
      </w:r>
      <w:bookmarkEnd w:id="2"/>
      <w:r w:rsidR="00915D5C">
        <w:rPr>
          <w:rFonts w:asciiTheme="minorHAnsi" w:hAnsiTheme="minorHAnsi" w:cstheme="minorHAnsi"/>
          <w:sz w:val="22"/>
          <w:szCs w:val="22"/>
          <w:lang w:val="pl-PL"/>
        </w:rPr>
        <w:t>postępowaniem przetargowym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E370B2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niezależnie od postaci i formy ujawnienia,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w tym, ale nie wyłącznie, informacje dotyczące obecnych lub przyszłych produktów, projektów, możliwości biznesowych, know-how, technologii, klientów, pracowników, źródeł produktów, umów, badań i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rozwoju, procesów produkcyjnych i planów, danych marketingowych i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finansowych oraz inn</w:t>
      </w:r>
      <w:r w:rsidR="006B333A" w:rsidRPr="00783A91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informacj</w:t>
      </w:r>
      <w:r w:rsidR="006B333A" w:rsidRPr="00783A91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ujawnian</w:t>
      </w:r>
      <w:r w:rsidR="006B333A" w:rsidRPr="00783A91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642C7" w:rsidRPr="00783A91">
        <w:rPr>
          <w:rFonts w:asciiTheme="minorHAnsi" w:hAnsiTheme="minorHAnsi" w:cstheme="minorHAnsi"/>
          <w:sz w:val="22"/>
          <w:szCs w:val="22"/>
          <w:lang w:val="pl-PL"/>
        </w:rPr>
        <w:t>Odbiorcy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przez Stronę</w:t>
      </w:r>
      <w:r w:rsidR="00D16901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Ujawniającą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lub przez </w:t>
      </w:r>
      <w:r w:rsidR="009E1A3A" w:rsidRPr="00783A91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tronę trzecią w imieniu Strony</w:t>
      </w:r>
      <w:r w:rsidR="00D16901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Ujawniającej</w:t>
      </w:r>
      <w:r w:rsidR="00915D5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ED5666B" w14:textId="17E96D15" w:rsidR="00690E34" w:rsidRPr="00783A91" w:rsidRDefault="00690E34" w:rsidP="00024517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Zachowania poufności wymagają również wszelkie dokumenty i informacje utworzone na</w:t>
      </w:r>
      <w:r w:rsidR="0009409C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podstawie Informacji Poufnych. </w:t>
      </w:r>
    </w:p>
    <w:p w14:paraId="5BC711FA" w14:textId="2ABBC8D0" w:rsidR="00690E34" w:rsidRPr="00783A91" w:rsidRDefault="00690E34" w:rsidP="00024517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Informacje ujawnione </w:t>
      </w:r>
      <w:r w:rsidR="000D68D2" w:rsidRPr="00783A91">
        <w:rPr>
          <w:rFonts w:asciiTheme="minorHAnsi" w:hAnsiTheme="minorHAnsi" w:cstheme="minorHAnsi"/>
          <w:sz w:val="22"/>
          <w:szCs w:val="22"/>
          <w:lang w:val="pl-PL"/>
        </w:rPr>
        <w:t>Odbiorcy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należy traktować jako poufne niezależnie od tego, czy określono je</w:t>
      </w:r>
      <w:r w:rsidR="0009409C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jako </w:t>
      </w:r>
      <w:r w:rsidR="00E642C7" w:rsidRPr="00783A91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poufne</w:t>
      </w:r>
      <w:r w:rsidR="00E642C7" w:rsidRPr="00783A91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D986D5D" w14:textId="77777777" w:rsidR="0013127B" w:rsidRPr="00783A91" w:rsidRDefault="0013127B" w:rsidP="00024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C1A33A" w14:textId="3DB48835" w:rsidR="000F406E" w:rsidRPr="00783A91" w:rsidRDefault="000F406E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t>ARTYKUŁ 3 - ZOBOWIĄZANIA STRON</w:t>
      </w:r>
    </w:p>
    <w:p w14:paraId="51DA3BA2" w14:textId="77777777" w:rsidR="00E642C7" w:rsidRPr="00783A91" w:rsidRDefault="00E642C7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5E99A5" w14:textId="2194CE1B" w:rsidR="00510658" w:rsidRPr="00783A91" w:rsidRDefault="00510658" w:rsidP="0051065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Odbiorca zobowiązuje się do nieujawniania Informacji Poufnych otrzymanych od Strony Ujawniającej osobom trzecim oraz do ochrony Informacji Poufnych przed ich ujawnieniem osobom trzecim, z zastrzeżeniem postanowień niniejszego artykułu. </w:t>
      </w:r>
    </w:p>
    <w:p w14:paraId="3189B502" w14:textId="3091C167" w:rsidR="00510658" w:rsidRPr="00783A91" w:rsidRDefault="00510658" w:rsidP="0051065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Odbiorca może ujawnić Informacje Poufne </w:t>
      </w:r>
      <w:r w:rsidR="0055192E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otrzymane od Strony Ujawniającej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wyłącznie swoim  pracownikom oraz osobom stale współpracującym z Odbiorcą na innej podstawie prawnej niż umowa o pracę, a także wykonawcom, doradcom prawnych, finansowym, technicznym oraz innym osobom działającym na zlecenie Odbiorcy (zwany</w:t>
      </w:r>
      <w:r w:rsidR="00386056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m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dalej łącznie „</w:t>
      </w:r>
      <w:r w:rsidRPr="00783A91">
        <w:rPr>
          <w:rFonts w:asciiTheme="minorHAnsi" w:hAnsiTheme="minorHAnsi" w:cstheme="minorHAnsi"/>
          <w:b/>
          <w:sz w:val="22"/>
          <w:szCs w:val="22"/>
          <w:lang w:val="pl-PL"/>
        </w:rPr>
        <w:t>Przedstawicielami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”) wyłącznie w przypadku oraz</w:t>
      </w:r>
      <w:r w:rsidR="0055192E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w zakresie, w jakim ujawnienie danej Informacji Poufnej jest niezbędne w związku i w celu realizacji </w:t>
      </w:r>
      <w:r w:rsidR="00915D5C">
        <w:rPr>
          <w:rFonts w:asciiTheme="minorHAnsi" w:hAnsiTheme="minorHAnsi" w:cstheme="minorHAnsi"/>
          <w:sz w:val="22"/>
          <w:szCs w:val="22"/>
          <w:lang w:val="pl-PL"/>
        </w:rPr>
        <w:t>przedmiotu zamówienia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oraz pod warunkiem zobowiązania tych osób do zachowania ujawnionych informacji w poufności na warunkach odpowiadających warunkom określonym w Umowie.</w:t>
      </w:r>
    </w:p>
    <w:p w14:paraId="1C9FA510" w14:textId="7CB8E333" w:rsidR="00026720" w:rsidRPr="00783A91" w:rsidRDefault="000D68D2" w:rsidP="0051065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Odbiorca</w:t>
      </w:r>
      <w:r w:rsidR="002A007F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zobowiązuje się</w:t>
      </w:r>
      <w:r w:rsidR="0055192E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w szczególności</w:t>
      </w:r>
      <w:r w:rsidR="00510658" w:rsidRPr="00783A91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026720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FA16968" w14:textId="5D727F7A" w:rsidR="00386056" w:rsidRPr="00783A91" w:rsidRDefault="000F406E" w:rsidP="00386056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nie wykorzystywa</w:t>
      </w:r>
      <w:r w:rsidR="00510658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ć Informacji Poufnych </w:t>
      </w:r>
      <w:r w:rsidR="0055192E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w całości lub w części, bezpośrednio lub pośrednio do innych celów niż realizacja </w:t>
      </w:r>
      <w:r w:rsidR="00915D5C">
        <w:rPr>
          <w:rFonts w:asciiTheme="minorHAnsi" w:hAnsiTheme="minorHAnsi" w:cstheme="minorHAnsi"/>
          <w:sz w:val="22"/>
          <w:szCs w:val="22"/>
          <w:lang w:val="pl-PL"/>
        </w:rPr>
        <w:t>przedmiotu zamówienia</w:t>
      </w:r>
      <w:r w:rsidR="0055192E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; </w:t>
      </w:r>
    </w:p>
    <w:p w14:paraId="12A6557D" w14:textId="71BF0630" w:rsidR="00F4007A" w:rsidRPr="00783A91" w:rsidRDefault="00F4007A" w:rsidP="00386056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nie wykorzystywać Informacji Poufnych w celu uzyskania prawa własności intelektualnej</w:t>
      </w:r>
      <w:r w:rsidR="00386056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(w tym prawa do rejestracji wynalazku, patentu lub innego prawa ochronnego) w jakimkolwiek kraju;</w:t>
      </w:r>
    </w:p>
    <w:p w14:paraId="3F5BC0E8" w14:textId="7EEF8F7B" w:rsidR="00BE63F2" w:rsidRPr="00783A91" w:rsidRDefault="00BE63F2" w:rsidP="00F029E0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nie </w:t>
      </w:r>
      <w:r w:rsidR="00E642C7" w:rsidRPr="00783A91">
        <w:rPr>
          <w:rFonts w:asciiTheme="minorHAnsi" w:hAnsiTheme="minorHAnsi" w:cstheme="minorHAnsi"/>
          <w:sz w:val="22"/>
          <w:szCs w:val="22"/>
          <w:lang w:val="pl-PL"/>
        </w:rPr>
        <w:t>podda</w:t>
      </w:r>
      <w:r w:rsidR="00F4007A" w:rsidRPr="00783A91">
        <w:rPr>
          <w:rFonts w:asciiTheme="minorHAnsi" w:hAnsiTheme="minorHAnsi" w:cstheme="minorHAnsi"/>
          <w:sz w:val="22"/>
          <w:szCs w:val="22"/>
          <w:lang w:val="pl-PL"/>
        </w:rPr>
        <w:t>wać Informacji Poufnych</w:t>
      </w:r>
      <w:r w:rsidR="00E642C7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de</w:t>
      </w:r>
      <w:r w:rsidR="008B7056" w:rsidRPr="00783A91">
        <w:rPr>
          <w:rFonts w:asciiTheme="minorHAnsi" w:hAnsiTheme="minorHAnsi" w:cstheme="minorHAnsi"/>
          <w:sz w:val="22"/>
          <w:szCs w:val="22"/>
          <w:lang w:val="pl-PL"/>
        </w:rPr>
        <w:t>zasemblacji, inżynierii wsteczn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8B7056" w:rsidRPr="00783A91">
        <w:rPr>
          <w:rFonts w:asciiTheme="minorHAnsi" w:hAnsiTheme="minorHAnsi" w:cstheme="minorHAnsi"/>
          <w:sz w:val="22"/>
          <w:szCs w:val="22"/>
          <w:lang w:val="pl-PL"/>
        </w:rPr>
        <w:t>j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, dekompilacji</w:t>
      </w:r>
      <w:r w:rsidR="00F4007A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lub innym podobnym czynnościom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7B88726" w14:textId="4654EBCF" w:rsidR="000F406E" w:rsidRPr="00783A91" w:rsidRDefault="00F029E0" w:rsidP="00F4007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F56E4D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przypadku ujawnienia</w:t>
      </w:r>
      <w:r w:rsidR="000F406E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1775B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przez Odbiorcę </w:t>
      </w:r>
      <w:r w:rsidR="00966466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Informacji Poufnych </w:t>
      </w:r>
      <w:r w:rsidR="00F4007A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osobie trzeciej </w:t>
      </w:r>
      <w:r w:rsidR="00D1775B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z naruszeniem postanowień Umowy </w:t>
      </w:r>
      <w:r w:rsidR="000F406E" w:rsidRPr="00783A91">
        <w:rPr>
          <w:rFonts w:asciiTheme="minorHAnsi" w:hAnsiTheme="minorHAnsi" w:cstheme="minorHAnsi"/>
          <w:sz w:val="22"/>
          <w:szCs w:val="22"/>
          <w:lang w:val="pl-PL"/>
        </w:rPr>
        <w:t>Odbiorca podejmie wszelkie środki</w:t>
      </w:r>
      <w:r w:rsidR="00D1775B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406E" w:rsidRPr="00783A91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F406E" w:rsidRPr="00783A91">
        <w:rPr>
          <w:rFonts w:asciiTheme="minorHAnsi" w:hAnsiTheme="minorHAnsi" w:cstheme="minorHAnsi"/>
          <w:sz w:val="22"/>
          <w:szCs w:val="22"/>
          <w:lang w:val="pl-PL"/>
        </w:rPr>
        <w:t>celu (i)</w:t>
      </w:r>
      <w:r w:rsidR="0009409C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bookmarkStart w:id="3" w:name="_Hlk39763874"/>
      <w:r w:rsidR="000F406E" w:rsidRPr="00783A91">
        <w:rPr>
          <w:rFonts w:asciiTheme="minorHAnsi" w:hAnsiTheme="minorHAnsi" w:cstheme="minorHAnsi"/>
          <w:sz w:val="22"/>
          <w:szCs w:val="22"/>
          <w:lang w:val="pl-PL"/>
        </w:rPr>
        <w:t>powiadomienia os</w:t>
      </w:r>
      <w:r w:rsidR="00D1775B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oby trzeciej </w:t>
      </w:r>
      <w:r w:rsidR="000F406E" w:rsidRPr="00783A91">
        <w:rPr>
          <w:rFonts w:asciiTheme="minorHAnsi" w:hAnsiTheme="minorHAnsi" w:cstheme="minorHAnsi"/>
          <w:sz w:val="22"/>
          <w:szCs w:val="22"/>
          <w:lang w:val="pl-PL"/>
        </w:rPr>
        <w:t>o poufnym charakterze tych informacji</w:t>
      </w:r>
      <w:bookmarkEnd w:id="3"/>
      <w:r w:rsidR="000F406E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(ii) powiadomienia Strony Ujawniającej o ujawnieniu </w:t>
      </w:r>
      <w:r w:rsidR="00966466" w:rsidRPr="00783A91">
        <w:rPr>
          <w:rFonts w:asciiTheme="minorHAnsi" w:hAnsiTheme="minorHAnsi" w:cstheme="minorHAnsi"/>
          <w:sz w:val="22"/>
          <w:szCs w:val="22"/>
          <w:lang w:val="pl-PL"/>
        </w:rPr>
        <w:t>Informacji Poufnych</w:t>
      </w:r>
      <w:r w:rsidR="000F406E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, (iii) uniknięcia dalszych ujawnień oraz (iv) żądania zwrotu </w:t>
      </w:r>
      <w:r w:rsidR="00F4007A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lub usunięcia </w:t>
      </w:r>
      <w:r w:rsidR="000F406E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ujawnionych </w:t>
      </w:r>
      <w:r w:rsidR="00F4007A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Informacji Poufnych </w:t>
      </w:r>
      <w:bookmarkStart w:id="4" w:name="_Hlk39763917"/>
      <w:r w:rsidR="00F4007A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wraz z </w:t>
      </w:r>
      <w:r w:rsidR="00494A80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ich </w:t>
      </w:r>
      <w:r w:rsidR="00F4007A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kopiami oraz informacjami </w:t>
      </w:r>
      <w:r w:rsidR="00494A80" w:rsidRPr="00783A91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F4007A" w:rsidRPr="00783A91">
        <w:rPr>
          <w:rFonts w:asciiTheme="minorHAnsi" w:hAnsiTheme="minorHAnsi" w:cstheme="minorHAnsi"/>
          <w:sz w:val="22"/>
          <w:szCs w:val="22"/>
          <w:lang w:val="pl-PL"/>
        </w:rPr>
        <w:t>dokumentami utworzonymi na podstawie Informacji Poufnych</w:t>
      </w:r>
      <w:bookmarkEnd w:id="4"/>
      <w:r w:rsidRPr="00783A91">
        <w:rPr>
          <w:rFonts w:asciiTheme="minorHAnsi" w:hAnsiTheme="minorHAnsi" w:cstheme="minorHAnsi"/>
          <w:sz w:val="22"/>
          <w:szCs w:val="22"/>
          <w:lang w:val="pl-PL"/>
        </w:rPr>
        <w:t>, bez uszczerbku dla wszelkich roszczeń, które mogą być dochodzone przez Stronę Ujawniającą w związku z naruszeniem Umowy.</w:t>
      </w:r>
    </w:p>
    <w:p w14:paraId="702BE370" w14:textId="73441BE3" w:rsidR="00F029E0" w:rsidRPr="00783A91" w:rsidRDefault="00F029E0" w:rsidP="00F029E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lastRenderedPageBreak/>
        <w:t>Umowa nie przyznaje Odbiorcy żadnych praw do Informacji Poufnych, w tym nie uprawnia do produkcji, dystrybucji lub komercjalizacji produktów zawierających dowolną część Informacji Poufnych, chyba że Strony w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odrębnej umowie umówiły się inaczej. </w:t>
      </w:r>
    </w:p>
    <w:p w14:paraId="0B704DCE" w14:textId="77777777" w:rsidR="00F029E0" w:rsidRPr="00783A91" w:rsidRDefault="00F029E0" w:rsidP="00F029E0">
      <w:pPr>
        <w:pStyle w:val="Akapitzlist"/>
        <w:spacing w:line="276" w:lineRule="auto"/>
        <w:ind w:left="643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40E8323" w14:textId="77777777" w:rsidR="00F029E0" w:rsidRPr="00783A91" w:rsidRDefault="00F029E0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t>ARTYKUŁ 4 – WYJĄTKI OD ZASADY POUFNOŚCI</w:t>
      </w:r>
    </w:p>
    <w:p w14:paraId="1BC9B148" w14:textId="77777777" w:rsidR="00F029E0" w:rsidRPr="00783A91" w:rsidRDefault="00F029E0" w:rsidP="002E3360">
      <w:pPr>
        <w:keepNext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3A2C949" w14:textId="77777777" w:rsidR="00F029E0" w:rsidRPr="00783A91" w:rsidRDefault="00F029E0" w:rsidP="00F029E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Obowiązki </w:t>
      </w:r>
      <w:bookmarkStart w:id="5" w:name="_Hlk39763972"/>
      <w:r w:rsidRPr="00783A91">
        <w:rPr>
          <w:rFonts w:asciiTheme="minorHAnsi" w:hAnsiTheme="minorHAnsi" w:cstheme="minorHAnsi"/>
          <w:sz w:val="22"/>
          <w:szCs w:val="22"/>
          <w:lang w:val="pl-PL"/>
        </w:rPr>
        <w:t>nałożone na Odbiorcę na mocy Umowy nie mają zastosowania do informacji, która:</w:t>
      </w:r>
    </w:p>
    <w:p w14:paraId="3710BCDA" w14:textId="7E2B1BEE" w:rsidR="00F029E0" w:rsidRPr="00783A91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była znana Odbiorcy przed jej ujawnieniem przez Stronę Ujawniającą, co zostało udokumentowane przez Odbiorcę w dokumentacji sporządzonej przed tym ujawnieniem; </w:t>
      </w:r>
    </w:p>
    <w:p w14:paraId="1829CE0A" w14:textId="41674589" w:rsidR="00F029E0" w:rsidRPr="00783A91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została uzyskana przez Odbiorcę od osoby trzeciej, która miała prawo jej posiadania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i ujawnienia, z tym zastrzeżeniem, iż informacja ta nie została objęta obowiązkiem zachowania poufności oraz że została uzyskana bez naruszenia prawa;</w:t>
      </w:r>
    </w:p>
    <w:p w14:paraId="16D21D1E" w14:textId="77777777" w:rsidR="00F029E0" w:rsidRPr="00783A91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15B3C651" w14:textId="77777777" w:rsidR="00F029E0" w:rsidRPr="00783A91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została niezależnie opracowana przez Odbiorcę bez użycia lub korzystania z Informacji Poufnych ujawnionych na podstawie Umowy;</w:t>
      </w:r>
    </w:p>
    <w:p w14:paraId="3FEDE32B" w14:textId="77777777" w:rsidR="00620341" w:rsidRPr="00783A91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której zgodnie z oświadczeniem Strona Ujawniająca nie uznaje za Informację Poufną</w:t>
      </w:r>
      <w:r w:rsidR="00620341" w:rsidRPr="00783A91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2430C3A9" w14:textId="5868B11D" w:rsidR="00620341" w:rsidRPr="00783A91" w:rsidRDefault="00620341" w:rsidP="00620341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nie może zostać objęta obowiązkiem zachowania poufności zgodnie z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2210EF4A" w14:textId="43DF7DF1" w:rsidR="00F029E0" w:rsidRPr="00783A91" w:rsidRDefault="00F029E0" w:rsidP="00F029E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Na Odbiorcy spoczywa ciężar udowodnienia </w:t>
      </w:r>
      <w:bookmarkStart w:id="6" w:name="_Hlk33445063"/>
      <w:r w:rsidRPr="00783A91">
        <w:rPr>
          <w:rFonts w:asciiTheme="minorHAnsi" w:hAnsiTheme="minorHAnsi" w:cstheme="minorHAnsi"/>
          <w:sz w:val="22"/>
          <w:szCs w:val="22"/>
          <w:lang w:val="pl-PL"/>
        </w:rPr>
        <w:t>zaistnienia którejkolwiek z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okoliczności</w:t>
      </w:r>
      <w:bookmarkEnd w:id="6"/>
      <w:r w:rsidRPr="00783A91">
        <w:rPr>
          <w:rFonts w:asciiTheme="minorHAnsi" w:hAnsiTheme="minorHAnsi" w:cstheme="minorHAnsi"/>
          <w:sz w:val="22"/>
          <w:szCs w:val="22"/>
          <w:lang w:val="pl-PL"/>
        </w:rPr>
        <w:t>, wskazanych w art. 4.1 powyżej.</w:t>
      </w:r>
    </w:p>
    <w:p w14:paraId="7EB8A213" w14:textId="03E56CDF" w:rsidR="00F029E0" w:rsidRPr="00783A91" w:rsidRDefault="00F029E0" w:rsidP="00F029E0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Nie stanowi naruszenia Umowy ujawnienie Informacji Poufnych, jeżeli taki obowiązek wynika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z przepisów prawa, w szczególności jeżeli ujawnienia Informacji Poufnych żąda organ nadzoru, organ administracji publicznej lub sąd, pod warunkiem że żądanie takie jest wiążące dla Odbiorcy i nie może być kwestionowane (w szczególności, jeżeli decyzja administracyjna lub orzeczenie, z których wynika obowiązek ujawnienia, są odpowiednio ostateczne lub prawomocne), a także na mocy przepisów o dostępie do informacji publicznej.</w:t>
      </w:r>
    </w:p>
    <w:p w14:paraId="0C2EBBF3" w14:textId="50ACE018" w:rsidR="00F029E0" w:rsidRPr="00783A91" w:rsidRDefault="00F029E0" w:rsidP="00F029E0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W przypadku, o którym mowa w art. 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.3 powyżej, Odbiorca </w:t>
      </w:r>
      <w:bookmarkStart w:id="7" w:name="_Hlk33445096"/>
      <w:r w:rsidRPr="00783A91">
        <w:rPr>
          <w:rFonts w:asciiTheme="minorHAnsi" w:hAnsiTheme="minorHAnsi" w:cstheme="minorHAnsi"/>
          <w:sz w:val="22"/>
          <w:szCs w:val="22"/>
          <w:lang w:val="pl-PL"/>
        </w:rPr>
        <w:t>– jeżeli pozwalają mu na to przepisy prawa –</w:t>
      </w:r>
      <w:bookmarkEnd w:id="7"/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niezwłocznie zawiadomi Stronę Ujawniającą o obowiązku ujawnienia Informacji Poufnych i we współpracy ze </w:t>
      </w:r>
      <w:bookmarkStart w:id="8" w:name="_Hlk33445279"/>
      <w:r w:rsidRPr="00783A91">
        <w:rPr>
          <w:rFonts w:asciiTheme="minorHAnsi" w:hAnsiTheme="minorHAnsi" w:cstheme="minorHAnsi"/>
          <w:sz w:val="22"/>
          <w:szCs w:val="22"/>
          <w:lang w:val="pl-PL"/>
        </w:rPr>
        <w:t>Stroną Ujawniającą podejmie niezbędne działania w celu zapobieżenia lub ograniczenia zakresu ujawnienia Informacji Poufnych</w:t>
      </w:r>
      <w:bookmarkEnd w:id="8"/>
      <w:r w:rsidRPr="00783A91">
        <w:rPr>
          <w:rFonts w:asciiTheme="minorHAnsi" w:hAnsiTheme="minorHAnsi" w:cstheme="minorHAnsi"/>
          <w:sz w:val="22"/>
          <w:szCs w:val="22"/>
          <w:lang w:val="pl-PL"/>
        </w:rPr>
        <w:t>. Na Odbiorcy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spoczywa ciężar dowodu wykazania, że obowiązek ujawnienia wynikał z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przepisów prawa. </w:t>
      </w:r>
    </w:p>
    <w:p w14:paraId="68FCFEC5" w14:textId="4CC6B6B7" w:rsidR="00F029E0" w:rsidRPr="00783A91" w:rsidRDefault="00F029E0" w:rsidP="00F029E0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80BC046" w14:textId="77777777" w:rsidR="00F029E0" w:rsidRPr="00783A91" w:rsidRDefault="00F029E0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t>ARTYKUŁ 5 - ZWROT INFORMACJI POUFNYCH</w:t>
      </w:r>
    </w:p>
    <w:p w14:paraId="35DC1579" w14:textId="77777777" w:rsidR="00F029E0" w:rsidRPr="00783A91" w:rsidRDefault="00F029E0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3086D7" w14:textId="55E4F0CA" w:rsidR="00F029E0" w:rsidRPr="00783A91" w:rsidRDefault="00F029E0" w:rsidP="00F029E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W przypadku, gdy Informacje Poufne przestaną być Odbiorcy potrzebne w związku i w celu realizacji </w:t>
      </w:r>
      <w:r w:rsidR="000859C0">
        <w:rPr>
          <w:rFonts w:asciiTheme="minorHAnsi" w:hAnsiTheme="minorHAnsi" w:cstheme="minorHAnsi"/>
          <w:sz w:val="22"/>
          <w:szCs w:val="22"/>
          <w:lang w:val="pl-PL"/>
        </w:rPr>
        <w:t>przedmiotu zamówienia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, Odbiorca zobowiązuje się do ich niezwłocznego usunięcia lub zwrotu </w:t>
      </w:r>
      <w:r w:rsidR="000519D7" w:rsidRPr="00783A91">
        <w:rPr>
          <w:rFonts w:asciiTheme="minorHAnsi" w:hAnsiTheme="minorHAnsi" w:cstheme="minorHAnsi"/>
          <w:sz w:val="22"/>
          <w:szCs w:val="22"/>
          <w:lang w:val="pl-PL"/>
        </w:rPr>
        <w:t>Stronie Ujawniającej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, w tym wszystkich posiadanych kopii Informacji Poufnych lub informacji opracowanych na bazie Informacji Poufnych. Na żądanie Strony Ujawniającej Odbiorca złoży pisemne oświadczenie o spełnieniu tego obowiązku.</w:t>
      </w:r>
    </w:p>
    <w:p w14:paraId="7BB1D5AC" w14:textId="7FA09BA2" w:rsidR="00F029E0" w:rsidRPr="00783A91" w:rsidRDefault="00F029E0" w:rsidP="00F029E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9" w:name="_Hlk33445510"/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Obowiązek usunięcia lub zwrotu Informacji Poufnych, o którym mowa w art. 5.1 powyżej nie dotyczy przypadków, w których na Odbiorcy ciąży obowiązek przechowywania tych informacji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lastRenderedPageBreak/>
        <w:t>przez określony czas wynikający z przepisów prawa lub w przypadku, gdy Strona Ujawniająca wyraziła zgodę na dalsze przechowywanie Informacji Poufnych przez Odbiorc</w:t>
      </w:r>
      <w:bookmarkEnd w:id="9"/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ę. </w:t>
      </w:r>
    </w:p>
    <w:p w14:paraId="5D56CB0A" w14:textId="77777777" w:rsidR="00F029E0" w:rsidRPr="00783A91" w:rsidRDefault="00F029E0" w:rsidP="00F029E0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bookmarkEnd w:id="5"/>
    <w:p w14:paraId="18F06D7B" w14:textId="6EA931DD" w:rsidR="000F2102" w:rsidRPr="00783A91" w:rsidRDefault="000F2102" w:rsidP="0013127B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t xml:space="preserve">ARTYKUŁ </w:t>
      </w:r>
      <w:r w:rsidR="00F029E0" w:rsidRPr="00783A91">
        <w:rPr>
          <w:rFonts w:asciiTheme="minorHAnsi" w:hAnsiTheme="minorHAnsi" w:cstheme="minorHAnsi"/>
          <w:b/>
          <w:sz w:val="22"/>
          <w:szCs w:val="22"/>
        </w:rPr>
        <w:t>6</w:t>
      </w:r>
      <w:r w:rsidRPr="00783A9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4A7FC9" w:rsidRPr="00783A91">
        <w:rPr>
          <w:rFonts w:asciiTheme="minorHAnsi" w:hAnsiTheme="minorHAnsi" w:cstheme="minorHAnsi"/>
          <w:b/>
          <w:sz w:val="22"/>
          <w:szCs w:val="22"/>
        </w:rPr>
        <w:t>ODPOWIEDZIALNOŚĆ</w:t>
      </w:r>
    </w:p>
    <w:p w14:paraId="1A8F3BA7" w14:textId="3087EB97" w:rsidR="00655A0A" w:rsidRPr="00783A91" w:rsidRDefault="00655A0A" w:rsidP="0013127B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2E12AB" w14:textId="41BABA93" w:rsidR="00F029E0" w:rsidRPr="00783A91" w:rsidRDefault="00F029E0" w:rsidP="00F029E0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W razie naruszenia przez Odbiorcę zobowiązań określonych w Umowie Strona Ujawniająca uprawniona będzie do żądania naprawienia przez Odbiorcę poniesionej szkody na zasadach ogólnych.</w:t>
      </w:r>
    </w:p>
    <w:p w14:paraId="7C8F0DB3" w14:textId="29E973D4" w:rsidR="00F029E0" w:rsidRPr="00783A91" w:rsidRDefault="00F029E0" w:rsidP="00F029E0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Odbiorca odpowiada za naruszenia zobowiązań do zachowania poufności przez osoby wymienione w art. 3.</w:t>
      </w:r>
      <w:r w:rsidR="00452BBC" w:rsidRPr="00783A91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Umowy jak za naruszenia własne. </w:t>
      </w:r>
    </w:p>
    <w:p w14:paraId="16874A03" w14:textId="77777777" w:rsidR="0013127B" w:rsidRPr="00783A91" w:rsidRDefault="0013127B" w:rsidP="0002451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4D2996" w14:textId="694BEFF2" w:rsidR="000F406E" w:rsidRPr="00783A91" w:rsidRDefault="00CB2266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t xml:space="preserve">ARTYKUŁ </w:t>
      </w:r>
      <w:r w:rsidR="00F029E0" w:rsidRPr="00783A91">
        <w:rPr>
          <w:rFonts w:asciiTheme="minorHAnsi" w:hAnsiTheme="minorHAnsi" w:cstheme="minorHAnsi"/>
          <w:b/>
          <w:sz w:val="22"/>
          <w:szCs w:val="22"/>
        </w:rPr>
        <w:t>7</w:t>
      </w:r>
      <w:r w:rsidR="002D0AD4" w:rsidRPr="00783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3A91">
        <w:rPr>
          <w:rFonts w:asciiTheme="minorHAnsi" w:hAnsiTheme="minorHAnsi" w:cstheme="minorHAnsi"/>
          <w:b/>
          <w:sz w:val="22"/>
          <w:szCs w:val="22"/>
        </w:rPr>
        <w:t>– OKRES OBOWIĄZYWANIA</w:t>
      </w:r>
    </w:p>
    <w:p w14:paraId="2140F986" w14:textId="77777777" w:rsidR="002E3360" w:rsidRPr="00783A91" w:rsidRDefault="002E3360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E3E03" w14:textId="16143D5C" w:rsidR="00F029E0" w:rsidRPr="00783A91" w:rsidRDefault="00F029E0" w:rsidP="002E33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0" w:name="_Hlk33445983"/>
      <w:r w:rsidRPr="00783A91">
        <w:rPr>
          <w:rFonts w:asciiTheme="minorHAnsi" w:hAnsiTheme="minorHAnsi" w:cstheme="minorHAnsi"/>
          <w:sz w:val="22"/>
          <w:szCs w:val="22"/>
        </w:rPr>
        <w:t xml:space="preserve">Umowa obowiązuje przez okres </w:t>
      </w:r>
      <w:r w:rsidR="006804FC">
        <w:rPr>
          <w:rFonts w:asciiTheme="minorHAnsi" w:hAnsiTheme="minorHAnsi" w:cstheme="minorHAnsi"/>
          <w:sz w:val="22"/>
          <w:szCs w:val="22"/>
        </w:rPr>
        <w:t>3</w:t>
      </w:r>
      <w:r w:rsidRPr="00783A91">
        <w:rPr>
          <w:rFonts w:asciiTheme="minorHAnsi" w:hAnsiTheme="minorHAnsi" w:cstheme="minorHAnsi"/>
          <w:sz w:val="22"/>
          <w:szCs w:val="22"/>
        </w:rPr>
        <w:t xml:space="preserve"> lat od dnia jej zawarcia, chyba że w odrębnej umowie Stron postanowiono inaczej. </w:t>
      </w:r>
      <w:bookmarkEnd w:id="10"/>
    </w:p>
    <w:p w14:paraId="03AF43E3" w14:textId="2AE18168" w:rsidR="000F406E" w:rsidRPr="00783A91" w:rsidRDefault="000F406E" w:rsidP="00F029E0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  <w:lang w:val="pl-PL"/>
        </w:rPr>
      </w:pPr>
    </w:p>
    <w:p w14:paraId="7781605E" w14:textId="77777777" w:rsidR="00F029E0" w:rsidRPr="00783A91" w:rsidRDefault="00F029E0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A91">
        <w:rPr>
          <w:rFonts w:asciiTheme="minorHAnsi" w:hAnsiTheme="minorHAnsi" w:cstheme="minorHAnsi"/>
          <w:b/>
          <w:sz w:val="22"/>
          <w:szCs w:val="22"/>
        </w:rPr>
        <w:t xml:space="preserve">ARTYKUŁ 8 – </w:t>
      </w:r>
      <w:bookmarkStart w:id="11" w:name="_Hlk33446101"/>
      <w:r w:rsidRPr="00783A91">
        <w:rPr>
          <w:rFonts w:asciiTheme="minorHAnsi" w:hAnsiTheme="minorHAnsi" w:cstheme="minorHAnsi"/>
          <w:b/>
          <w:sz w:val="22"/>
          <w:szCs w:val="22"/>
        </w:rPr>
        <w:t>POSTANOWIENIA KOŃCOWE</w:t>
      </w:r>
      <w:bookmarkEnd w:id="11"/>
    </w:p>
    <w:p w14:paraId="395AF3E1" w14:textId="77777777" w:rsidR="00F029E0" w:rsidRPr="00783A91" w:rsidRDefault="00F029E0" w:rsidP="002E336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AD0C8" w14:textId="1139B5D7" w:rsidR="00F029E0" w:rsidRPr="00783A91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12" w:name="_Hlk33446118"/>
      <w:r w:rsidRPr="00783A91">
        <w:rPr>
          <w:rFonts w:asciiTheme="minorHAnsi" w:hAnsiTheme="minorHAnsi" w:cstheme="minorHAnsi"/>
          <w:sz w:val="22"/>
          <w:szCs w:val="22"/>
          <w:lang w:val="pl-PL"/>
        </w:rPr>
        <w:t>Żadna ze Stron nie może przenieść praw i obowiązków wynikających z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Umowy na osobę trzecią bez uprzedniej pisemnej zgody drugiej Strony. </w:t>
      </w:r>
    </w:p>
    <w:p w14:paraId="5E3884E3" w14:textId="0F237AF5" w:rsidR="00F029E0" w:rsidRPr="00783A91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Jeżeli nawiązanie współpracy objętej Umową będzie się wiązało z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DF13CF"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>o powierzeniu przetwarzania danych osobowych.</w:t>
      </w:r>
    </w:p>
    <w:p w14:paraId="394ED899" w14:textId="77777777" w:rsidR="00F029E0" w:rsidRPr="00783A91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13" w:name="_Hlk33446134"/>
      <w:bookmarkEnd w:id="12"/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3"/>
    <w:p w14:paraId="20D84126" w14:textId="77777777" w:rsidR="00F029E0" w:rsidRPr="00783A91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Umowa podlega prawu polskiemu i jest interpretowana zgodnie z jego przepisami.</w:t>
      </w:r>
    </w:p>
    <w:p w14:paraId="234800EF" w14:textId="2A1AA8F7" w:rsidR="00F029E0" w:rsidRPr="00783A91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Wszelkie spory między Stronami dotyczące Umowy będą rozstrzygane polubownie. W razie braku polubownego rozstrzygnięcia sporu w terminie nie krótszym niż 60 (sześćdziesiąt) dni kalendarzowych od dnia pisemnego zgłoszenia roszczenia przez Stronę, która dochodzi swoich praw, wobec Strony naruszającej, spór zostanie ostatecznie rozstrzygnięty przez sąd właściwy dla </w:t>
      </w:r>
      <w:r w:rsidRPr="006804FC">
        <w:rPr>
          <w:rFonts w:asciiTheme="minorHAnsi" w:hAnsiTheme="minorHAnsi" w:cstheme="minorHAnsi"/>
          <w:iCs/>
          <w:sz w:val="22"/>
          <w:szCs w:val="22"/>
          <w:lang w:val="pl-PL"/>
        </w:rPr>
        <w:t>Ł</w:t>
      </w:r>
      <w:r w:rsidR="00DF13CF" w:rsidRPr="006804FC">
        <w:rPr>
          <w:rFonts w:asciiTheme="minorHAnsi" w:hAnsiTheme="minorHAnsi" w:cstheme="minorHAnsi"/>
          <w:iCs/>
          <w:sz w:val="22"/>
          <w:szCs w:val="22"/>
          <w:lang w:val="pl-PL"/>
        </w:rPr>
        <w:t>ukasiewicz</w:t>
      </w:r>
      <w:r w:rsidRPr="006804FC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–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804FC">
        <w:rPr>
          <w:rFonts w:asciiTheme="minorHAnsi" w:hAnsiTheme="minorHAnsi" w:cstheme="minorHAnsi"/>
          <w:sz w:val="22"/>
          <w:szCs w:val="22"/>
          <w:lang w:val="pl-PL"/>
        </w:rPr>
        <w:t>ITAM</w:t>
      </w:r>
      <w:r w:rsidRPr="00783A91">
        <w:rPr>
          <w:rFonts w:asciiTheme="minorHAnsi" w:hAnsiTheme="minorHAnsi" w:cstheme="minorHAnsi"/>
          <w:iCs/>
          <w:sz w:val="22"/>
          <w:szCs w:val="22"/>
          <w:lang w:val="pl-PL"/>
        </w:rPr>
        <w:t>.</w:t>
      </w:r>
    </w:p>
    <w:p w14:paraId="1C589829" w14:textId="77777777" w:rsidR="00F029E0" w:rsidRPr="00783A91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>Zmiany Umowy wymagają zachowania formy pisemnej pod rygorem nieważności.</w:t>
      </w:r>
    </w:p>
    <w:p w14:paraId="0DD20D60" w14:textId="6EFCF31B" w:rsidR="00F029E0" w:rsidRPr="00783A91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Umowę sporządzono </w:t>
      </w:r>
      <w:r w:rsidRPr="006804FC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6804FC" w:rsidRPr="006804FC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6804FC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6804FC" w:rsidRPr="006804FC">
        <w:rPr>
          <w:rFonts w:asciiTheme="minorHAnsi" w:hAnsiTheme="minorHAnsi" w:cstheme="minorHAnsi"/>
          <w:sz w:val="22"/>
          <w:szCs w:val="22"/>
          <w:lang w:val="pl-PL"/>
        </w:rPr>
        <w:t>dwóch</w:t>
      </w:r>
      <w:r w:rsidRPr="006804FC">
        <w:rPr>
          <w:rFonts w:asciiTheme="minorHAnsi" w:hAnsiTheme="minorHAnsi" w:cstheme="minorHAnsi"/>
          <w:sz w:val="22"/>
          <w:szCs w:val="22"/>
          <w:lang w:val="pl-PL"/>
        </w:rPr>
        <w:t>) oryginalnych egzemplarzach, po jednym dla każdej ze Stron,</w:t>
      </w:r>
      <w:r w:rsidRPr="00783A91">
        <w:rPr>
          <w:rFonts w:asciiTheme="minorHAnsi" w:hAnsiTheme="minorHAnsi" w:cstheme="minorHAnsi"/>
          <w:sz w:val="22"/>
          <w:szCs w:val="22"/>
          <w:lang w:val="pl-PL"/>
        </w:rPr>
        <w:t xml:space="preserve"> podpisanych przez ich upoważnionych przedstawicieli.</w:t>
      </w:r>
    </w:p>
    <w:p w14:paraId="4E57E35B" w14:textId="77777777" w:rsidR="00F029E0" w:rsidRPr="00783A91" w:rsidRDefault="00F029E0" w:rsidP="00F029E0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CB9FED7" w14:textId="77777777" w:rsidR="00F029E0" w:rsidRPr="00783A91" w:rsidRDefault="00F029E0" w:rsidP="00F029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9664AA" w14:textId="77777777" w:rsidR="002571AD" w:rsidRPr="00783A91" w:rsidRDefault="002571AD" w:rsidP="0009409C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7707FF" w:rsidRPr="00783A91" w14:paraId="2D498500" w14:textId="77777777" w:rsidTr="009E5CD1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0D00FAA9" w14:textId="76D40240" w:rsidR="002571AD" w:rsidRPr="00783A91" w:rsidRDefault="002571AD" w:rsidP="0009409C">
            <w:pPr>
              <w:spacing w:line="276" w:lineRule="auto"/>
              <w:ind w:left="-247" w:firstLine="2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A91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DF13CF" w:rsidRPr="00783A91">
              <w:rPr>
                <w:rFonts w:asciiTheme="minorHAnsi" w:hAnsiTheme="minorHAnsi" w:cstheme="minorHAnsi"/>
                <w:sz w:val="22"/>
                <w:szCs w:val="22"/>
              </w:rPr>
              <w:t xml:space="preserve">ukasiewicz </w:t>
            </w:r>
            <w:r w:rsidRPr="00783A91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804FC">
              <w:rPr>
                <w:rFonts w:asciiTheme="minorHAnsi" w:hAnsiTheme="minorHAnsi" w:cstheme="minorHAnsi"/>
                <w:sz w:val="22"/>
                <w:szCs w:val="22"/>
              </w:rPr>
              <w:t>ITAM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799CF03F" w14:textId="77777777" w:rsidR="002571AD" w:rsidRPr="00783A91" w:rsidRDefault="002571AD" w:rsidP="0009409C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14B98C56" w14:textId="06591405" w:rsidR="002571AD" w:rsidRPr="00783A91" w:rsidRDefault="0009409C" w:rsidP="0009409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A9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</w:tr>
    </w:tbl>
    <w:p w14:paraId="2558B126" w14:textId="251F5239" w:rsidR="000F1365" w:rsidRPr="00783A91" w:rsidRDefault="000F1365" w:rsidP="0009409C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</w:rPr>
      </w:pPr>
    </w:p>
    <w:sectPr w:rsidR="000F1365" w:rsidRPr="00783A91" w:rsidSect="00783A9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5959" w14:textId="77777777" w:rsidR="00BF7CE6" w:rsidRDefault="00BF7CE6" w:rsidP="005953AA">
      <w:pPr>
        <w:spacing w:line="240" w:lineRule="auto"/>
      </w:pPr>
      <w:r>
        <w:separator/>
      </w:r>
    </w:p>
  </w:endnote>
  <w:endnote w:type="continuationSeparator" w:id="0">
    <w:p w14:paraId="3E3F571C" w14:textId="77777777" w:rsidR="00BF7CE6" w:rsidRDefault="00BF7CE6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35641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20"/>
        <w:szCs w:val="16"/>
      </w:rPr>
    </w:sdtEndPr>
    <w:sdtContent>
      <w:p w14:paraId="2A828204" w14:textId="4E7975B3" w:rsidR="005953AA" w:rsidRPr="0009409C" w:rsidRDefault="00FE764A">
        <w:pPr>
          <w:pStyle w:val="Stopka"/>
          <w:jc w:val="center"/>
          <w:rPr>
            <w:rFonts w:ascii="Calibri Light" w:hAnsi="Calibri Light" w:cs="Calibri Light"/>
            <w:sz w:val="22"/>
            <w:szCs w:val="18"/>
          </w:rPr>
        </w:pPr>
        <w:r w:rsidRPr="007707FF">
          <w:rPr>
            <w:rFonts w:ascii="Verdana" w:hAnsi="Verdana" w:cs="Calibri Light"/>
            <w:noProof/>
            <w:sz w:val="22"/>
            <w:szCs w:val="18"/>
          </w:rPr>
          <w:fldChar w:fldCharType="begin"/>
        </w:r>
        <w:r w:rsidR="00101686" w:rsidRPr="007707FF">
          <w:rPr>
            <w:rFonts w:ascii="Verdana" w:hAnsi="Verdana" w:cs="Calibri Light"/>
            <w:noProof/>
            <w:sz w:val="22"/>
            <w:szCs w:val="18"/>
          </w:rPr>
          <w:instrText xml:space="preserve"> PAGE   \* MERGEFORMAT </w:instrText>
        </w:r>
        <w:r w:rsidRPr="007707FF">
          <w:rPr>
            <w:rFonts w:ascii="Verdana" w:hAnsi="Verdana" w:cs="Calibri Light"/>
            <w:noProof/>
            <w:sz w:val="22"/>
            <w:szCs w:val="18"/>
          </w:rPr>
          <w:fldChar w:fldCharType="separate"/>
        </w:r>
        <w:r w:rsidR="00201F1F" w:rsidRPr="007707FF">
          <w:rPr>
            <w:rFonts w:ascii="Verdana" w:hAnsi="Verdana" w:cs="Calibri Light"/>
            <w:noProof/>
            <w:sz w:val="22"/>
            <w:szCs w:val="18"/>
          </w:rPr>
          <w:t>1</w:t>
        </w:r>
        <w:r w:rsidRPr="007707FF">
          <w:rPr>
            <w:rFonts w:ascii="Verdana" w:hAnsi="Verdana" w:cs="Calibri Light"/>
            <w:noProof/>
            <w:sz w:val="22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D5B8" w14:textId="77777777" w:rsidR="00BF7CE6" w:rsidRDefault="00BF7CE6" w:rsidP="005953AA">
      <w:pPr>
        <w:spacing w:line="240" w:lineRule="auto"/>
      </w:pPr>
      <w:r>
        <w:separator/>
      </w:r>
    </w:p>
  </w:footnote>
  <w:footnote w:type="continuationSeparator" w:id="0">
    <w:p w14:paraId="495C462B" w14:textId="77777777" w:rsidR="00BF7CE6" w:rsidRDefault="00BF7CE6" w:rsidP="00595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08FD" w14:textId="5690F4A3" w:rsidR="007707FF" w:rsidRDefault="00BF7CE6">
    <w:pPr>
      <w:pStyle w:val="Nagwek"/>
    </w:pPr>
    <w:r>
      <w:rPr>
        <w:noProof/>
      </w:rPr>
      <w:pict w14:anchorId="1F81ED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73532" o:spid="_x0000_s1026" type="#_x0000_t136" style="position:absolute;left:0;text-align:left;margin-left:0;margin-top:0;width:568.45pt;height:7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Łukasiewi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875" w14:textId="06440EF1" w:rsidR="007707FF" w:rsidRDefault="00BF7CE6">
    <w:pPr>
      <w:pStyle w:val="Nagwek"/>
    </w:pPr>
    <w:r>
      <w:rPr>
        <w:noProof/>
      </w:rPr>
      <w:pict w14:anchorId="5C1755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73533" o:spid="_x0000_s1027" type="#_x0000_t136" style="position:absolute;left:0;text-align:left;margin-left:0;margin-top:0;width:568.45pt;height:7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Łukasiewicz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589A" w14:textId="77777777" w:rsidR="00783A91" w:rsidRPr="00701068" w:rsidRDefault="00783A91" w:rsidP="00783A91">
    <w:pPr>
      <w:pStyle w:val="Nagwek"/>
      <w:rPr>
        <w:rFonts w:asciiTheme="minorHAnsi" w:hAnsiTheme="minorHAnsi" w:cstheme="minorHAnsi"/>
        <w:i/>
        <w:iCs/>
      </w:rPr>
    </w:pPr>
    <w:r w:rsidRPr="00701068">
      <w:rPr>
        <w:rFonts w:asciiTheme="minorHAnsi" w:hAnsiTheme="minorHAnsi" w:cstheme="minorHAnsi"/>
        <w:i/>
        <w:iCs/>
      </w:rPr>
      <w:t xml:space="preserve">Załącznik nr </w:t>
    </w:r>
    <w:r>
      <w:rPr>
        <w:rFonts w:asciiTheme="minorHAnsi" w:hAnsiTheme="minorHAnsi" w:cstheme="minorHAnsi"/>
        <w:i/>
        <w:iCs/>
      </w:rPr>
      <w:t>6</w:t>
    </w:r>
    <w:r w:rsidRPr="00701068">
      <w:rPr>
        <w:rFonts w:asciiTheme="minorHAnsi" w:hAnsiTheme="minorHAnsi" w:cstheme="minorHAnsi"/>
        <w:i/>
        <w:iCs/>
      </w:rPr>
      <w:t xml:space="preserve"> do SWZ</w:t>
    </w:r>
  </w:p>
  <w:p w14:paraId="32592FA7" w14:textId="337B518B" w:rsidR="007707FF" w:rsidRDefault="00BF7CE6">
    <w:pPr>
      <w:pStyle w:val="Nagwek"/>
    </w:pPr>
    <w:r>
      <w:rPr>
        <w:noProof/>
      </w:rPr>
      <w:pict w14:anchorId="0E0010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73531" o:spid="_x0000_s1025" type="#_x0000_t136" style="position:absolute;left:0;text-align:left;margin-left:0;margin-top:0;width:568.45pt;height:7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Łukasiewic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314"/>
    <w:multiLevelType w:val="hybridMultilevel"/>
    <w:tmpl w:val="B402624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E141210"/>
    <w:multiLevelType w:val="hybridMultilevel"/>
    <w:tmpl w:val="BD1097C2"/>
    <w:lvl w:ilvl="0" w:tplc="75C6C77C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697E"/>
    <w:multiLevelType w:val="hybridMultilevel"/>
    <w:tmpl w:val="83086144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E3F7609"/>
    <w:multiLevelType w:val="hybridMultilevel"/>
    <w:tmpl w:val="B402624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4746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33AD"/>
    <w:multiLevelType w:val="hybridMultilevel"/>
    <w:tmpl w:val="07B86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6663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BB7"/>
    <w:multiLevelType w:val="hybridMultilevel"/>
    <w:tmpl w:val="16F29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A115C"/>
    <w:multiLevelType w:val="multilevel"/>
    <w:tmpl w:val="5C9A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04B1D"/>
    <w:multiLevelType w:val="hybridMultilevel"/>
    <w:tmpl w:val="D834FC60"/>
    <w:lvl w:ilvl="0" w:tplc="94B45F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22"/>
  </w:num>
  <w:num w:numId="8">
    <w:abstractNumId w:val="0"/>
  </w:num>
  <w:num w:numId="9">
    <w:abstractNumId w:val="17"/>
  </w:num>
  <w:num w:numId="10">
    <w:abstractNumId w:val="26"/>
  </w:num>
  <w:num w:numId="11">
    <w:abstractNumId w:val="25"/>
  </w:num>
  <w:num w:numId="12">
    <w:abstractNumId w:val="19"/>
  </w:num>
  <w:num w:numId="13">
    <w:abstractNumId w:val="20"/>
  </w:num>
  <w:num w:numId="14">
    <w:abstractNumId w:val="8"/>
  </w:num>
  <w:num w:numId="15">
    <w:abstractNumId w:val="4"/>
  </w:num>
  <w:num w:numId="16">
    <w:abstractNumId w:val="24"/>
  </w:num>
  <w:num w:numId="17">
    <w:abstractNumId w:val="23"/>
  </w:num>
  <w:num w:numId="18">
    <w:abstractNumId w:val="3"/>
  </w:num>
  <w:num w:numId="19">
    <w:abstractNumId w:val="14"/>
  </w:num>
  <w:num w:numId="20">
    <w:abstractNumId w:val="5"/>
  </w:num>
  <w:num w:numId="21">
    <w:abstractNumId w:val="11"/>
  </w:num>
  <w:num w:numId="22">
    <w:abstractNumId w:val="7"/>
  </w:num>
  <w:num w:numId="23">
    <w:abstractNumId w:val="9"/>
  </w:num>
  <w:num w:numId="24">
    <w:abstractNumId w:val="16"/>
  </w:num>
  <w:num w:numId="25">
    <w:abstractNumId w:val="12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F5"/>
    <w:rsid w:val="00002DDB"/>
    <w:rsid w:val="000043CE"/>
    <w:rsid w:val="000108C1"/>
    <w:rsid w:val="000126E8"/>
    <w:rsid w:val="00024517"/>
    <w:rsid w:val="00026720"/>
    <w:rsid w:val="00030B47"/>
    <w:rsid w:val="000461F2"/>
    <w:rsid w:val="000519D7"/>
    <w:rsid w:val="0007415F"/>
    <w:rsid w:val="00081F8A"/>
    <w:rsid w:val="00083392"/>
    <w:rsid w:val="000859C0"/>
    <w:rsid w:val="0009409C"/>
    <w:rsid w:val="000A2199"/>
    <w:rsid w:val="000B4BC7"/>
    <w:rsid w:val="000D68D2"/>
    <w:rsid w:val="000F1365"/>
    <w:rsid w:val="000F2102"/>
    <w:rsid w:val="000F406E"/>
    <w:rsid w:val="001003DC"/>
    <w:rsid w:val="00101686"/>
    <w:rsid w:val="00105B76"/>
    <w:rsid w:val="0013127B"/>
    <w:rsid w:val="00145510"/>
    <w:rsid w:val="00154B6C"/>
    <w:rsid w:val="00155558"/>
    <w:rsid w:val="00167FA2"/>
    <w:rsid w:val="00172064"/>
    <w:rsid w:val="00186BBB"/>
    <w:rsid w:val="001B088E"/>
    <w:rsid w:val="00201F1F"/>
    <w:rsid w:val="00204B97"/>
    <w:rsid w:val="002064DC"/>
    <w:rsid w:val="00217BDA"/>
    <w:rsid w:val="002213FC"/>
    <w:rsid w:val="00221783"/>
    <w:rsid w:val="00231F87"/>
    <w:rsid w:val="002320FD"/>
    <w:rsid w:val="002571AD"/>
    <w:rsid w:val="00270A8B"/>
    <w:rsid w:val="00277FA2"/>
    <w:rsid w:val="00282B36"/>
    <w:rsid w:val="002A007F"/>
    <w:rsid w:val="002C765B"/>
    <w:rsid w:val="002D0885"/>
    <w:rsid w:val="002D0AD4"/>
    <w:rsid w:val="002E3360"/>
    <w:rsid w:val="002E762B"/>
    <w:rsid w:val="00301DE6"/>
    <w:rsid w:val="00313D4B"/>
    <w:rsid w:val="00335606"/>
    <w:rsid w:val="00336BC3"/>
    <w:rsid w:val="00374347"/>
    <w:rsid w:val="00382EF4"/>
    <w:rsid w:val="00386056"/>
    <w:rsid w:val="003919F6"/>
    <w:rsid w:val="003D3875"/>
    <w:rsid w:val="003D681E"/>
    <w:rsid w:val="003E0E14"/>
    <w:rsid w:val="003E5D65"/>
    <w:rsid w:val="00401B60"/>
    <w:rsid w:val="00417EF0"/>
    <w:rsid w:val="00444E33"/>
    <w:rsid w:val="00451BFE"/>
    <w:rsid w:val="00452BBC"/>
    <w:rsid w:val="00471193"/>
    <w:rsid w:val="00483FF2"/>
    <w:rsid w:val="004867CB"/>
    <w:rsid w:val="00494A80"/>
    <w:rsid w:val="00497098"/>
    <w:rsid w:val="004A7FC9"/>
    <w:rsid w:val="004C7A56"/>
    <w:rsid w:val="004E22A7"/>
    <w:rsid w:val="004E441A"/>
    <w:rsid w:val="004F0923"/>
    <w:rsid w:val="00504C0E"/>
    <w:rsid w:val="00510658"/>
    <w:rsid w:val="005219F5"/>
    <w:rsid w:val="00521D27"/>
    <w:rsid w:val="005250A0"/>
    <w:rsid w:val="0054763E"/>
    <w:rsid w:val="0055165D"/>
    <w:rsid w:val="0055192E"/>
    <w:rsid w:val="00565AAF"/>
    <w:rsid w:val="00583ABB"/>
    <w:rsid w:val="0058551B"/>
    <w:rsid w:val="00591482"/>
    <w:rsid w:val="005929FA"/>
    <w:rsid w:val="005953AA"/>
    <w:rsid w:val="005F32BD"/>
    <w:rsid w:val="00610909"/>
    <w:rsid w:val="006168B2"/>
    <w:rsid w:val="00620341"/>
    <w:rsid w:val="00627662"/>
    <w:rsid w:val="00630538"/>
    <w:rsid w:val="00636AA9"/>
    <w:rsid w:val="006457FA"/>
    <w:rsid w:val="00651192"/>
    <w:rsid w:val="006536DA"/>
    <w:rsid w:val="00655A0A"/>
    <w:rsid w:val="006804FC"/>
    <w:rsid w:val="006822D2"/>
    <w:rsid w:val="00690552"/>
    <w:rsid w:val="00690E34"/>
    <w:rsid w:val="006A32AE"/>
    <w:rsid w:val="006B333A"/>
    <w:rsid w:val="006B43C1"/>
    <w:rsid w:val="006B45B1"/>
    <w:rsid w:val="006E56D5"/>
    <w:rsid w:val="006E6F12"/>
    <w:rsid w:val="006F78F9"/>
    <w:rsid w:val="00705780"/>
    <w:rsid w:val="00713ED5"/>
    <w:rsid w:val="007352B2"/>
    <w:rsid w:val="00736FF7"/>
    <w:rsid w:val="00740C60"/>
    <w:rsid w:val="007707FF"/>
    <w:rsid w:val="00783A91"/>
    <w:rsid w:val="007D7B01"/>
    <w:rsid w:val="007F55EC"/>
    <w:rsid w:val="0081018E"/>
    <w:rsid w:val="008160CE"/>
    <w:rsid w:val="0085610F"/>
    <w:rsid w:val="00860B7E"/>
    <w:rsid w:val="008B7056"/>
    <w:rsid w:val="008C47D5"/>
    <w:rsid w:val="008E1365"/>
    <w:rsid w:val="008F5477"/>
    <w:rsid w:val="0090099E"/>
    <w:rsid w:val="00915D5C"/>
    <w:rsid w:val="00917F7C"/>
    <w:rsid w:val="00920510"/>
    <w:rsid w:val="00921E9B"/>
    <w:rsid w:val="0095168D"/>
    <w:rsid w:val="00966466"/>
    <w:rsid w:val="00980D80"/>
    <w:rsid w:val="009A02E2"/>
    <w:rsid w:val="009B18B2"/>
    <w:rsid w:val="009E1A3A"/>
    <w:rsid w:val="00A21EFB"/>
    <w:rsid w:val="00A24649"/>
    <w:rsid w:val="00A305EC"/>
    <w:rsid w:val="00A838C4"/>
    <w:rsid w:val="00A868FD"/>
    <w:rsid w:val="00AA5FBF"/>
    <w:rsid w:val="00AE6F48"/>
    <w:rsid w:val="00AF00EF"/>
    <w:rsid w:val="00B010F5"/>
    <w:rsid w:val="00B17D5A"/>
    <w:rsid w:val="00B4287E"/>
    <w:rsid w:val="00B52157"/>
    <w:rsid w:val="00B57F94"/>
    <w:rsid w:val="00B84472"/>
    <w:rsid w:val="00B93C93"/>
    <w:rsid w:val="00BA75A4"/>
    <w:rsid w:val="00BC038E"/>
    <w:rsid w:val="00BC57CD"/>
    <w:rsid w:val="00BC6A11"/>
    <w:rsid w:val="00BE63F2"/>
    <w:rsid w:val="00BF17B8"/>
    <w:rsid w:val="00BF7CE6"/>
    <w:rsid w:val="00C412DA"/>
    <w:rsid w:val="00C46AA9"/>
    <w:rsid w:val="00C53F6D"/>
    <w:rsid w:val="00C715E7"/>
    <w:rsid w:val="00C778A6"/>
    <w:rsid w:val="00C86403"/>
    <w:rsid w:val="00CB2266"/>
    <w:rsid w:val="00CC109E"/>
    <w:rsid w:val="00CC77DC"/>
    <w:rsid w:val="00CF0CFA"/>
    <w:rsid w:val="00D02F3E"/>
    <w:rsid w:val="00D14A72"/>
    <w:rsid w:val="00D16901"/>
    <w:rsid w:val="00D1775B"/>
    <w:rsid w:val="00D17797"/>
    <w:rsid w:val="00D31B37"/>
    <w:rsid w:val="00D507B7"/>
    <w:rsid w:val="00D75324"/>
    <w:rsid w:val="00D8153A"/>
    <w:rsid w:val="00D818D4"/>
    <w:rsid w:val="00DB3191"/>
    <w:rsid w:val="00DD1189"/>
    <w:rsid w:val="00DF0950"/>
    <w:rsid w:val="00DF13CF"/>
    <w:rsid w:val="00DF4F4E"/>
    <w:rsid w:val="00DF7308"/>
    <w:rsid w:val="00E02D26"/>
    <w:rsid w:val="00E041BE"/>
    <w:rsid w:val="00E22595"/>
    <w:rsid w:val="00E370B2"/>
    <w:rsid w:val="00E47144"/>
    <w:rsid w:val="00E642C7"/>
    <w:rsid w:val="00E8304C"/>
    <w:rsid w:val="00E859CF"/>
    <w:rsid w:val="00E96FA1"/>
    <w:rsid w:val="00EB3D11"/>
    <w:rsid w:val="00EC5548"/>
    <w:rsid w:val="00ED40D3"/>
    <w:rsid w:val="00ED4BD0"/>
    <w:rsid w:val="00EE22CD"/>
    <w:rsid w:val="00EE6186"/>
    <w:rsid w:val="00F029E0"/>
    <w:rsid w:val="00F10319"/>
    <w:rsid w:val="00F24B65"/>
    <w:rsid w:val="00F35439"/>
    <w:rsid w:val="00F4007A"/>
    <w:rsid w:val="00F55692"/>
    <w:rsid w:val="00F56E4D"/>
    <w:rsid w:val="00F62E34"/>
    <w:rsid w:val="00F653C1"/>
    <w:rsid w:val="00F75401"/>
    <w:rsid w:val="00F8364D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CB818"/>
  <w15:docId w15:val="{76849DCA-3459-43B9-B7EA-34E6B95E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0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09E"/>
    <w:rPr>
      <w:vertAlign w:val="superscript"/>
    </w:rPr>
  </w:style>
  <w:style w:type="table" w:styleId="Tabela-Siatka">
    <w:name w:val="Table Grid"/>
    <w:basedOn w:val="Standardowy"/>
    <w:uiPriority w:val="59"/>
    <w:rsid w:val="0025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9" ma:contentTypeDescription="Utwórz nowy dokument." ma:contentTypeScope="" ma:versionID="51fb2746c0447e0aa3f286410e0f206a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028ed0096c2e1258ecacd5e4f94202a4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AEA5-3DC0-404F-A733-08ED7DAEF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83D29-C6C8-4B94-B77C-6393D33BB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6A16C-1C9A-4E06-81DF-C0CC0EBF9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6D0B6-EF7E-41C1-B629-70927FAA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1443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ekrysztofiuk</dc:creator>
  <cp:lastModifiedBy>Janusz J Wróbel</cp:lastModifiedBy>
  <cp:revision>8</cp:revision>
  <cp:lastPrinted>2018-11-08T12:15:00Z</cp:lastPrinted>
  <dcterms:created xsi:type="dcterms:W3CDTF">2022-03-23T08:05:00Z</dcterms:created>
  <dcterms:modified xsi:type="dcterms:W3CDTF">2022-03-29T05:43:00Z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