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8E61" w14:textId="7CFEF3B7" w:rsidR="00DB15A2" w:rsidRPr="000617C0" w:rsidRDefault="00DB15A2" w:rsidP="000617C0">
      <w:pPr>
        <w:pStyle w:val="Nagwek7"/>
        <w:rPr>
          <w:rFonts w:ascii="Tahoma" w:hAnsi="Tahoma" w:cs="Tahoma"/>
          <w:color w:val="000000"/>
          <w:sz w:val="28"/>
          <w:szCs w:val="28"/>
        </w:rPr>
      </w:pPr>
      <w:r w:rsidRPr="000617C0">
        <w:rPr>
          <w:rFonts w:ascii="Tahoma" w:hAnsi="Tahoma" w:cs="Tahoma"/>
          <w:sz w:val="28"/>
          <w:szCs w:val="28"/>
        </w:rPr>
        <w:t>CZĘŚĆ III SWZ: WZÓR UMOWY</w:t>
      </w:r>
    </w:p>
    <w:p w14:paraId="09D0D8A3" w14:textId="77777777" w:rsidR="00DB15A2" w:rsidRPr="00DC0197" w:rsidRDefault="00DB15A2">
      <w:pPr>
        <w:autoSpaceDE w:val="0"/>
        <w:spacing w:after="0" w:line="240" w:lineRule="auto"/>
        <w:jc w:val="center"/>
        <w:rPr>
          <w:rFonts w:ascii="Tahoma" w:hAnsi="Tahoma" w:cs="Tahoma"/>
          <w:b/>
          <w:color w:val="000000"/>
          <w:sz w:val="22"/>
        </w:rPr>
      </w:pPr>
    </w:p>
    <w:p w14:paraId="2C139DF0" w14:textId="77777777" w:rsidR="00DB15A2" w:rsidRPr="00DC0197" w:rsidRDefault="00DB15A2">
      <w:pPr>
        <w:autoSpaceDE w:val="0"/>
        <w:spacing w:after="0" w:line="240" w:lineRule="auto"/>
        <w:jc w:val="center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color w:val="000000"/>
          <w:sz w:val="22"/>
        </w:rPr>
        <w:t>UMOWA NR ………………</w:t>
      </w:r>
    </w:p>
    <w:p w14:paraId="079EC6EC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71421131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Umowa została zawarta w dniu …………………. r. we Wronkach pomiędzy:</w:t>
      </w:r>
    </w:p>
    <w:p w14:paraId="0E9A6D41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555E122E" w14:textId="77777777" w:rsidR="0054189D" w:rsidRPr="00DC0197" w:rsidRDefault="0054189D" w:rsidP="0054189D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Gminą Wronki ul. Ratuszowa 5 64-510 Wronki NIP: 763 10 02 006 reprezentowaną przez Samorządową Administrację Placówek Oświatowych we Wronkach ul. Powstańców Wlkp. 23 64-510 Wronki, której Dyrektorem jest p. ……………………..przy kontrasygnacie Głównego księgowego – p. ………………………….., </w:t>
      </w:r>
    </w:p>
    <w:p w14:paraId="14EC5810" w14:textId="77777777" w:rsidR="0054189D" w:rsidRPr="00DC0197" w:rsidRDefault="0054189D" w:rsidP="0054189D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zwanym dalej Zamawiającym,</w:t>
      </w:r>
    </w:p>
    <w:p w14:paraId="49FB2020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bCs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a</w:t>
      </w:r>
    </w:p>
    <w:p w14:paraId="420C3BF3" w14:textId="77777777" w:rsidR="00DB15A2" w:rsidRPr="00DC0197" w:rsidRDefault="00DB15A2">
      <w:pPr>
        <w:pStyle w:val="Tekstpodstawowy21"/>
        <w:spacing w:after="0" w:line="240" w:lineRule="auto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Cs/>
          <w:sz w:val="22"/>
        </w:rPr>
        <w:t>………………………………………………….., wpisanym do …………………………………….., reprezentowanym przez</w:t>
      </w:r>
      <w:r w:rsidRPr="00DC0197">
        <w:rPr>
          <w:rFonts w:ascii="Tahoma" w:hAnsi="Tahoma" w:cs="Tahoma"/>
          <w:sz w:val="22"/>
        </w:rPr>
        <w:t xml:space="preserve"> ………………………………………….,</w:t>
      </w:r>
      <w:r w:rsidRPr="00DC0197">
        <w:rPr>
          <w:rFonts w:ascii="Tahoma" w:hAnsi="Tahoma" w:cs="Tahoma"/>
          <w:b/>
          <w:bCs/>
          <w:sz w:val="22"/>
        </w:rPr>
        <w:t xml:space="preserve"> </w:t>
      </w:r>
      <w:r w:rsidRPr="00DC0197">
        <w:rPr>
          <w:rFonts w:ascii="Tahoma" w:hAnsi="Tahoma" w:cs="Tahoma"/>
          <w:bCs/>
          <w:sz w:val="22"/>
        </w:rPr>
        <w:t>zwanym dalej Wykonawcą,</w:t>
      </w:r>
    </w:p>
    <w:p w14:paraId="6A64A853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329A6A32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>na podstawie dokonanego przez Zamawiającego wyboru oferty Wykonawcy w postępowaniu o zamówienie publiczne, prowadzonym w trybie przetargu nieograniczonego w oparciu o przepisy ustawy Prawo zamówień publicznych.</w:t>
      </w:r>
    </w:p>
    <w:p w14:paraId="68E8C52C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b/>
          <w:bCs/>
          <w:sz w:val="22"/>
          <w:szCs w:val="22"/>
        </w:rPr>
      </w:pPr>
    </w:p>
    <w:p w14:paraId="44E10DFD" w14:textId="77777777" w:rsidR="00DB15A2" w:rsidRPr="00DC0197" w:rsidRDefault="00DB15A2">
      <w:pPr>
        <w:pStyle w:val="Tekstpodstawowywcity"/>
        <w:ind w:firstLine="0"/>
        <w:jc w:val="center"/>
        <w:rPr>
          <w:rFonts w:ascii="Tahoma" w:hAnsi="Tahoma" w:cs="Tahoma"/>
          <w:b/>
          <w:bCs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>§ 1</w:t>
      </w:r>
    </w:p>
    <w:p w14:paraId="08E2770F" w14:textId="77777777" w:rsidR="00277C97" w:rsidRPr="00DC0197" w:rsidRDefault="00277C97">
      <w:pPr>
        <w:pStyle w:val="Tekstpodstawowywcity"/>
        <w:ind w:firstLine="0"/>
        <w:jc w:val="center"/>
        <w:rPr>
          <w:rFonts w:ascii="Tahoma" w:hAnsi="Tahoma" w:cs="Tahoma"/>
          <w:sz w:val="22"/>
          <w:szCs w:val="22"/>
        </w:rPr>
      </w:pPr>
    </w:p>
    <w:p w14:paraId="72FE2D3F" w14:textId="77777777" w:rsidR="00DB15A2" w:rsidRPr="00DC0197" w:rsidRDefault="00DB15A2" w:rsidP="00C42493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Przedmiotem umowy jest wykonywanie przez Wykonawcę usługi </w:t>
      </w:r>
      <w:r w:rsidR="00C42493" w:rsidRPr="00DC0197">
        <w:rPr>
          <w:rFonts w:ascii="Tahoma" w:hAnsi="Tahoma" w:cs="Tahoma"/>
          <w:sz w:val="22"/>
        </w:rPr>
        <w:t xml:space="preserve">dowozy i odwozy szkolne wraz z zapewnieniem opieki w dni nauki szkolnej na terenie Miasta i Gminy Wronki od </w:t>
      </w:r>
      <w:r w:rsidR="00FF1D35">
        <w:rPr>
          <w:rFonts w:ascii="Tahoma" w:hAnsi="Tahoma" w:cs="Tahoma"/>
          <w:sz w:val="22"/>
        </w:rPr>
        <w:t>03</w:t>
      </w:r>
      <w:r w:rsidR="00C42493" w:rsidRPr="00DC0197">
        <w:rPr>
          <w:rFonts w:ascii="Tahoma" w:hAnsi="Tahoma" w:cs="Tahoma"/>
          <w:sz w:val="22"/>
        </w:rPr>
        <w:t xml:space="preserve"> stycznia 202</w:t>
      </w:r>
      <w:r w:rsidR="00FF1D35">
        <w:rPr>
          <w:rFonts w:ascii="Tahoma" w:hAnsi="Tahoma" w:cs="Tahoma"/>
          <w:sz w:val="22"/>
        </w:rPr>
        <w:t>2</w:t>
      </w:r>
      <w:r w:rsidR="00C42493" w:rsidRPr="00DC0197">
        <w:rPr>
          <w:rFonts w:ascii="Tahoma" w:hAnsi="Tahoma" w:cs="Tahoma"/>
          <w:sz w:val="22"/>
        </w:rPr>
        <w:t>r. do 22 grudnia 202</w:t>
      </w:r>
      <w:r w:rsidR="00FF1D35">
        <w:rPr>
          <w:rFonts w:ascii="Tahoma" w:hAnsi="Tahoma" w:cs="Tahoma"/>
          <w:sz w:val="22"/>
        </w:rPr>
        <w:t>2</w:t>
      </w:r>
      <w:r w:rsidR="00C42493" w:rsidRPr="00DC0197">
        <w:rPr>
          <w:rFonts w:ascii="Tahoma" w:hAnsi="Tahoma" w:cs="Tahoma"/>
          <w:sz w:val="22"/>
        </w:rPr>
        <w:t>r</w:t>
      </w:r>
      <w:r w:rsidRPr="00DC0197">
        <w:rPr>
          <w:rFonts w:ascii="Tahoma" w:hAnsi="Tahoma" w:cs="Tahoma"/>
          <w:sz w:val="22"/>
        </w:rPr>
        <w:t xml:space="preserve">. </w:t>
      </w:r>
    </w:p>
    <w:p w14:paraId="1C1ACFF0" w14:textId="227757F1" w:rsidR="00DB15A2" w:rsidRPr="00DC0197" w:rsidRDefault="00DB15A2" w:rsidP="00C42493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Przedmiot umowy obejmuje swym zakresem dowóz i odwóz dzieci w zakresie trasy numer ……….. tj. ………….. km (…….. km dziennie), szczegółowo opisaną w </w:t>
      </w:r>
      <w:r w:rsidRPr="00DC0197">
        <w:rPr>
          <w:rFonts w:ascii="Tahoma" w:hAnsi="Tahoma" w:cs="Tahoma"/>
          <w:b/>
          <w:sz w:val="22"/>
        </w:rPr>
        <w:t xml:space="preserve">II części SWZ </w:t>
      </w:r>
      <w:r w:rsidRPr="00DC0197">
        <w:rPr>
          <w:rFonts w:ascii="Tahoma" w:hAnsi="Tahoma" w:cs="Tahoma"/>
          <w:sz w:val="22"/>
        </w:rPr>
        <w:t>niniejszej umowy.</w:t>
      </w:r>
    </w:p>
    <w:p w14:paraId="4BA7DC04" w14:textId="6AB7B5CA" w:rsidR="00DB15A2" w:rsidRPr="00DC0197" w:rsidRDefault="00DB15A2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Ilość kilometrów określona w II części SIWZ  umowy jest ilością maksymalną.</w:t>
      </w:r>
    </w:p>
    <w:p w14:paraId="01B05747" w14:textId="77777777" w:rsidR="00DB15A2" w:rsidRPr="00DC0197" w:rsidRDefault="00DB15A2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Przedmiot umowy zostanie wykonany na warunkach określonych w postanowieniach niniejszej umowy oraz w:</w:t>
      </w:r>
    </w:p>
    <w:p w14:paraId="6510FFC1" w14:textId="11526EF5" w:rsidR="00DB15A2" w:rsidRPr="00DC0197" w:rsidRDefault="00DB15A2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specyfikacji warunków zamówienia,</w:t>
      </w:r>
    </w:p>
    <w:p w14:paraId="58307B76" w14:textId="77777777" w:rsidR="00DB15A2" w:rsidRPr="00DC0197" w:rsidRDefault="00DB15A2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złożonej przez Wykonawcę ofercie.</w:t>
      </w:r>
    </w:p>
    <w:p w14:paraId="56FD415F" w14:textId="77777777" w:rsidR="00DB15A2" w:rsidRPr="00AD6517" w:rsidRDefault="00DB15A2" w:rsidP="00AD6517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>Umowa realiz</w:t>
      </w:r>
      <w:r w:rsidR="007D606D" w:rsidRPr="00DC0197">
        <w:rPr>
          <w:rFonts w:ascii="Tahoma" w:hAnsi="Tahoma" w:cs="Tahoma"/>
          <w:sz w:val="22"/>
        </w:rPr>
        <w:t>o</w:t>
      </w:r>
      <w:r w:rsidR="002D2A2B" w:rsidRPr="00DC0197">
        <w:rPr>
          <w:rFonts w:ascii="Tahoma" w:hAnsi="Tahoma" w:cs="Tahoma"/>
          <w:sz w:val="22"/>
        </w:rPr>
        <w:t xml:space="preserve">wana będzie w okresie od dnia </w:t>
      </w:r>
      <w:r w:rsidR="00FF1D35">
        <w:rPr>
          <w:rFonts w:ascii="Tahoma" w:hAnsi="Tahoma" w:cs="Tahoma"/>
          <w:sz w:val="22"/>
        </w:rPr>
        <w:t>03</w:t>
      </w:r>
      <w:r w:rsidR="002D2A2B" w:rsidRPr="00DC0197">
        <w:rPr>
          <w:rFonts w:ascii="Tahoma" w:hAnsi="Tahoma" w:cs="Tahoma"/>
          <w:sz w:val="22"/>
        </w:rPr>
        <w:t xml:space="preserve"> </w:t>
      </w:r>
      <w:r w:rsidR="00C42493" w:rsidRPr="00DC0197">
        <w:rPr>
          <w:rFonts w:ascii="Tahoma" w:hAnsi="Tahoma" w:cs="Tahoma"/>
          <w:sz w:val="22"/>
        </w:rPr>
        <w:t>stycz</w:t>
      </w:r>
      <w:r w:rsidR="002D2A2B" w:rsidRPr="00DC0197">
        <w:rPr>
          <w:rFonts w:ascii="Tahoma" w:hAnsi="Tahoma" w:cs="Tahoma"/>
          <w:sz w:val="22"/>
        </w:rPr>
        <w:t>nia 20</w:t>
      </w:r>
      <w:r w:rsidR="00C42493" w:rsidRPr="00DC0197">
        <w:rPr>
          <w:rFonts w:ascii="Tahoma" w:hAnsi="Tahoma" w:cs="Tahoma"/>
          <w:sz w:val="22"/>
        </w:rPr>
        <w:t>2</w:t>
      </w:r>
      <w:r w:rsidR="00FF1D35">
        <w:rPr>
          <w:rFonts w:ascii="Tahoma" w:hAnsi="Tahoma" w:cs="Tahoma"/>
          <w:sz w:val="22"/>
        </w:rPr>
        <w:t>2</w:t>
      </w:r>
      <w:r w:rsidR="002D2A2B" w:rsidRPr="00DC0197">
        <w:rPr>
          <w:rFonts w:ascii="Tahoma" w:hAnsi="Tahoma" w:cs="Tahoma"/>
          <w:sz w:val="22"/>
        </w:rPr>
        <w:t xml:space="preserve"> r. do dnia 2</w:t>
      </w:r>
      <w:r w:rsidR="00C42493" w:rsidRPr="00DC0197">
        <w:rPr>
          <w:rFonts w:ascii="Tahoma" w:hAnsi="Tahoma" w:cs="Tahoma"/>
          <w:sz w:val="22"/>
        </w:rPr>
        <w:t>2</w:t>
      </w:r>
      <w:r w:rsidR="00153693" w:rsidRPr="00DC0197">
        <w:rPr>
          <w:rFonts w:ascii="Tahoma" w:hAnsi="Tahoma" w:cs="Tahoma"/>
          <w:sz w:val="22"/>
        </w:rPr>
        <w:t xml:space="preserve"> grudnia</w:t>
      </w:r>
      <w:r w:rsidRPr="00DC0197">
        <w:rPr>
          <w:rFonts w:ascii="Tahoma" w:hAnsi="Tahoma" w:cs="Tahoma"/>
          <w:sz w:val="22"/>
        </w:rPr>
        <w:t xml:space="preserve"> 20</w:t>
      </w:r>
      <w:r w:rsidR="00C42493" w:rsidRPr="00DC0197">
        <w:rPr>
          <w:rFonts w:ascii="Tahoma" w:hAnsi="Tahoma" w:cs="Tahoma"/>
          <w:sz w:val="22"/>
        </w:rPr>
        <w:t>2</w:t>
      </w:r>
      <w:r w:rsidR="00FF1D35">
        <w:rPr>
          <w:rFonts w:ascii="Tahoma" w:hAnsi="Tahoma" w:cs="Tahoma"/>
          <w:sz w:val="22"/>
        </w:rPr>
        <w:t>2</w:t>
      </w:r>
      <w:r w:rsidRPr="00DC0197">
        <w:rPr>
          <w:rFonts w:ascii="Tahoma" w:hAnsi="Tahoma" w:cs="Tahoma"/>
          <w:b/>
          <w:bCs/>
          <w:sz w:val="22"/>
        </w:rPr>
        <w:t xml:space="preserve"> </w:t>
      </w:r>
      <w:r w:rsidRPr="00DC0197">
        <w:rPr>
          <w:rFonts w:ascii="Tahoma" w:hAnsi="Tahoma" w:cs="Tahoma"/>
          <w:sz w:val="22"/>
        </w:rPr>
        <w:t>r. w dni nauki szkolnej.</w:t>
      </w:r>
    </w:p>
    <w:p w14:paraId="4CC1BBBE" w14:textId="77777777" w:rsidR="00AD6517" w:rsidRPr="00DC0197" w:rsidRDefault="00AD6517" w:rsidP="00AD6517">
      <w:pPr>
        <w:ind w:left="397"/>
        <w:jc w:val="both"/>
        <w:rPr>
          <w:rFonts w:ascii="Tahoma" w:hAnsi="Tahoma" w:cs="Tahoma"/>
          <w:b/>
          <w:bCs/>
          <w:sz w:val="22"/>
        </w:rPr>
      </w:pPr>
    </w:p>
    <w:p w14:paraId="3F4C46E2" w14:textId="77777777" w:rsidR="00277C97" w:rsidRPr="00DC0197" w:rsidRDefault="00DB15A2">
      <w:pPr>
        <w:pStyle w:val="Tekstpodstawowywcity"/>
        <w:ind w:firstLine="0"/>
        <w:jc w:val="center"/>
        <w:rPr>
          <w:rFonts w:ascii="Tahoma" w:hAnsi="Tahoma" w:cs="Tahoma"/>
          <w:b/>
          <w:bCs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>§ 2</w:t>
      </w:r>
    </w:p>
    <w:p w14:paraId="6C48244A" w14:textId="77777777" w:rsidR="00DB15A2" w:rsidRPr="00DC0197" w:rsidRDefault="00DB15A2">
      <w:pPr>
        <w:pStyle w:val="Tekstpodstawowywcity"/>
        <w:ind w:firstLine="0"/>
        <w:jc w:val="center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6A52312" w14:textId="77777777" w:rsidR="00DB15A2" w:rsidRPr="00DC0197" w:rsidRDefault="00DB15A2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zobowiązany jest do:</w:t>
      </w:r>
    </w:p>
    <w:p w14:paraId="283F2A81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realizacji usług objętych umową pojazdami spełniającymi wymagania wynikające z obowiązujących przepisów prawa m.in. w zakresie bezpieczeństwa, ochrony środowiska oraz wykonywania przewozów dzieci, a także minimalne wymagania określone przez Zamawiającego w Specyfikacji Istotnych Warunków Zamówienia</w:t>
      </w:r>
      <w:r w:rsidR="00E32258" w:rsidRPr="00DC0197">
        <w:rPr>
          <w:rFonts w:ascii="Tahoma" w:hAnsi="Tahoma" w:cs="Tahoma"/>
          <w:sz w:val="22"/>
        </w:rPr>
        <w:t>;</w:t>
      </w:r>
    </w:p>
    <w:p w14:paraId="1A4E5CD9" w14:textId="77777777" w:rsidR="00E32258" w:rsidRDefault="00DB15A2" w:rsidP="00E32258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>zapewnienia do realizacji usług personelu z kwalifikacjami wynikającymi z obowiązującego prawa, a także ze znajomością przepisów porządkowych oraz układu linii komunikacyjnej (trasy) ustanawianych przez Zamawiającego, oraz przedłożenia nie później niż w dniu podpisania umowy aktualną informację z Krajowego Rejestru Karnego o niekaralności dotyczącego opiekuna wydaną nie wcześniej niż w dniu ogłoszenia zamówienia, zaświadczenia o odbytym szkoleniu organizowanym przez wojewódzki ośrodek ruchu drogowego dla osób ubiegających się  o uprawnienie do wykonywania niektórych czynności związanych z kierowaniem ruchem drogowym</w:t>
      </w:r>
      <w:r w:rsidR="00AD6517" w:rsidRPr="00AD6517">
        <w:rPr>
          <w:rFonts w:ascii="Tahoma" w:hAnsi="Tahoma" w:cs="Tahoma"/>
          <w:sz w:val="22"/>
        </w:rPr>
        <w:t xml:space="preserve"> ( z wyłączeniem trasy nr XI)</w:t>
      </w:r>
      <w:r w:rsidRPr="00AD6517">
        <w:rPr>
          <w:rFonts w:ascii="Tahoma" w:hAnsi="Tahoma" w:cs="Tahoma"/>
          <w:sz w:val="22"/>
        </w:rPr>
        <w:t xml:space="preserve">, jak również kserokopii prawa jazdy </w:t>
      </w:r>
      <w:r w:rsidR="00E32258" w:rsidRPr="00AD6517">
        <w:rPr>
          <w:rFonts w:ascii="Tahoma" w:hAnsi="Tahoma" w:cs="Tahoma"/>
          <w:sz w:val="22"/>
        </w:rPr>
        <w:t>kat. D - w przypadku składania ofert na części od I do VI oraz części VIII</w:t>
      </w:r>
      <w:r w:rsidR="00AD6517" w:rsidRPr="00AD6517">
        <w:rPr>
          <w:rFonts w:ascii="Tahoma" w:hAnsi="Tahoma" w:cs="Tahoma"/>
          <w:sz w:val="22"/>
        </w:rPr>
        <w:t xml:space="preserve"> i </w:t>
      </w:r>
      <w:r w:rsidR="00E32258" w:rsidRPr="00AD6517">
        <w:rPr>
          <w:rFonts w:ascii="Tahoma" w:hAnsi="Tahoma" w:cs="Tahoma"/>
          <w:sz w:val="22"/>
        </w:rPr>
        <w:t>X do  zamówienia, oraz prawo jazdy kat. B  - w przypadku części VII</w:t>
      </w:r>
      <w:r w:rsidR="00580C31" w:rsidRPr="00AD6517">
        <w:rPr>
          <w:rFonts w:ascii="Tahoma" w:hAnsi="Tahoma" w:cs="Tahoma"/>
          <w:sz w:val="22"/>
        </w:rPr>
        <w:t xml:space="preserve">, </w:t>
      </w:r>
      <w:r w:rsidR="00E32258" w:rsidRPr="00AD6517">
        <w:rPr>
          <w:rFonts w:ascii="Tahoma" w:hAnsi="Tahoma" w:cs="Tahoma"/>
          <w:sz w:val="22"/>
        </w:rPr>
        <w:t>IX</w:t>
      </w:r>
      <w:r w:rsidR="00580C31" w:rsidRPr="00AD6517">
        <w:rPr>
          <w:rFonts w:ascii="Tahoma" w:hAnsi="Tahoma" w:cs="Tahoma"/>
          <w:sz w:val="22"/>
        </w:rPr>
        <w:t xml:space="preserve"> i XI</w:t>
      </w:r>
      <w:r w:rsidR="00E32258" w:rsidRPr="00AD6517">
        <w:rPr>
          <w:rFonts w:ascii="Tahoma" w:hAnsi="Tahoma" w:cs="Tahoma"/>
          <w:sz w:val="22"/>
        </w:rPr>
        <w:t>;</w:t>
      </w:r>
    </w:p>
    <w:p w14:paraId="4B4CBD55" w14:textId="77777777" w:rsidR="00FF1D35" w:rsidRPr="00FF1D35" w:rsidRDefault="00FF1D35" w:rsidP="00FF1D35">
      <w:pPr>
        <w:tabs>
          <w:tab w:val="left" w:pos="439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0C1F0963" w14:textId="77777777" w:rsidR="00DB15A2" w:rsidRPr="00AD651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>podania najpóźniej w dniu podpisania umowy danych teleadresowych personelu wykonującego usługę,</w:t>
      </w:r>
    </w:p>
    <w:p w14:paraId="1DB7CCDF" w14:textId="77777777" w:rsidR="00DB15A2" w:rsidRPr="00AD651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lastRenderedPageBreak/>
        <w:t>każdorazowego powiadamiania Zamawiającego o zmianach personelu realizującego usługę objętą umową i przedłożenie niezbędnych dokumentów o posiadanych kwalifikacjach przez te osoby</w:t>
      </w:r>
      <w:r w:rsidR="00E32258" w:rsidRPr="00AD6517">
        <w:rPr>
          <w:rFonts w:ascii="Tahoma" w:hAnsi="Tahoma" w:cs="Tahoma"/>
          <w:sz w:val="22"/>
        </w:rPr>
        <w:t>;</w:t>
      </w:r>
    </w:p>
    <w:p w14:paraId="2F3B3971" w14:textId="77777777" w:rsidR="00E32258" w:rsidRPr="00AD6517" w:rsidRDefault="00E32258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>W przypadku trasy nr VI, VII</w:t>
      </w:r>
      <w:r w:rsidR="00696C81" w:rsidRPr="00AD6517">
        <w:rPr>
          <w:rFonts w:ascii="Tahoma" w:hAnsi="Tahoma" w:cs="Tahoma"/>
          <w:sz w:val="22"/>
        </w:rPr>
        <w:t>I</w:t>
      </w:r>
      <w:r w:rsidRPr="00AD6517">
        <w:rPr>
          <w:rFonts w:ascii="Tahoma" w:hAnsi="Tahoma" w:cs="Tahoma"/>
          <w:sz w:val="22"/>
        </w:rPr>
        <w:t xml:space="preserve"> i IX</w:t>
      </w:r>
      <w:r w:rsidR="00696C81" w:rsidRPr="00AD6517">
        <w:rPr>
          <w:rFonts w:ascii="Tahoma" w:hAnsi="Tahoma" w:cs="Tahoma"/>
          <w:sz w:val="22"/>
        </w:rPr>
        <w:t>,</w:t>
      </w:r>
      <w:r w:rsidRPr="00AD6517">
        <w:rPr>
          <w:rFonts w:ascii="Tahoma" w:hAnsi="Tahoma" w:cs="Tahoma"/>
          <w:sz w:val="22"/>
        </w:rPr>
        <w:t xml:space="preserve"> </w:t>
      </w:r>
      <w:r w:rsidR="00696C81" w:rsidRPr="00AD6517">
        <w:rPr>
          <w:rFonts w:ascii="Tahoma" w:hAnsi="Tahoma" w:cs="Tahoma"/>
          <w:sz w:val="22"/>
        </w:rPr>
        <w:t xml:space="preserve">każdorazowa zmiana osób oraz pojazdów przewidzianych do realizacji zamówienia wymaga </w:t>
      </w:r>
      <w:r w:rsidR="00D72293" w:rsidRPr="00AD6517">
        <w:rPr>
          <w:rFonts w:ascii="Tahoma" w:hAnsi="Tahoma" w:cs="Tahoma"/>
          <w:sz w:val="22"/>
        </w:rPr>
        <w:t xml:space="preserve">bezwzględnej </w:t>
      </w:r>
      <w:r w:rsidR="00696C81" w:rsidRPr="00AD6517">
        <w:rPr>
          <w:rFonts w:ascii="Tahoma" w:hAnsi="Tahoma" w:cs="Tahoma"/>
          <w:sz w:val="22"/>
        </w:rPr>
        <w:t>zgody Zamawiającego</w:t>
      </w:r>
      <w:r w:rsidR="00D72293" w:rsidRPr="00AD6517">
        <w:rPr>
          <w:rFonts w:ascii="Tahoma" w:hAnsi="Tahoma" w:cs="Tahoma"/>
          <w:sz w:val="22"/>
        </w:rPr>
        <w:t xml:space="preserve"> i jest możliwa tylko w uzasadnionych przypadkach</w:t>
      </w:r>
      <w:r w:rsidR="00696C81" w:rsidRPr="00AD6517">
        <w:rPr>
          <w:rFonts w:ascii="Tahoma" w:hAnsi="Tahoma" w:cs="Tahoma"/>
          <w:sz w:val="22"/>
        </w:rPr>
        <w:t>;</w:t>
      </w:r>
    </w:p>
    <w:p w14:paraId="0E1760E5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posiadania przez cały okres obowiązywania umowy aktualnych certyfikatów i licencji uprawniających do przewozu osób autobusem</w:t>
      </w:r>
      <w:r w:rsidR="00E32258" w:rsidRPr="00DC0197">
        <w:rPr>
          <w:rFonts w:ascii="Tahoma" w:hAnsi="Tahoma" w:cs="Tahoma"/>
          <w:sz w:val="22"/>
        </w:rPr>
        <w:t>;</w:t>
      </w:r>
    </w:p>
    <w:p w14:paraId="31ECF78D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ubezpieczenia pojazdów zgodnie z wymaganiami wynikającymi z obowiązującego prawa</w:t>
      </w:r>
      <w:r w:rsidR="00E32258" w:rsidRPr="00DC0197">
        <w:rPr>
          <w:rFonts w:ascii="Tahoma" w:hAnsi="Tahoma" w:cs="Tahoma"/>
          <w:sz w:val="22"/>
        </w:rPr>
        <w:t>;</w:t>
      </w:r>
    </w:p>
    <w:p w14:paraId="6AE1A533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ubezpieczenia od odpowiedzialności cywilnej w zakresie świadczonych usług, w szczególności w pełnym zakresie odpowiedzialności wobec pasażerów z tytułu niewykonania lub nienależytego wykonania usług objętych umową oraz szkód osobowych i rzeczowych powstałych w związku z wykonywaniem usług objętych umową, w tym także szkód komunikacyjnych</w:t>
      </w:r>
      <w:r w:rsidR="00E32258" w:rsidRPr="00DC0197">
        <w:rPr>
          <w:rFonts w:ascii="Tahoma" w:hAnsi="Tahoma" w:cs="Tahoma"/>
          <w:sz w:val="22"/>
        </w:rPr>
        <w:t>;</w:t>
      </w:r>
    </w:p>
    <w:p w14:paraId="6D8B9295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zapewnienia należytej jakości wykonywania usługi, w szczególności pod względem: </w:t>
      </w:r>
    </w:p>
    <w:p w14:paraId="1E833E1D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przestrzegania godzin odjazdów i przyjazdów,</w:t>
      </w:r>
    </w:p>
    <w:p w14:paraId="2BF2AC3D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bezpieczeństwa pasażerów,</w:t>
      </w:r>
    </w:p>
    <w:p w14:paraId="17C66180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warunków podróży (ogrzewanie, wentylacja, oświetlenie przestrzeni pasażerskiej),</w:t>
      </w:r>
    </w:p>
    <w:p w14:paraId="30972DF6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stanu technicznego pojazdów,</w:t>
      </w:r>
    </w:p>
    <w:p w14:paraId="32CB14A1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czystości pojazdów</w:t>
      </w:r>
      <w:r w:rsidR="00E32258" w:rsidRPr="00DC0197">
        <w:rPr>
          <w:rFonts w:ascii="Tahoma" w:hAnsi="Tahoma" w:cs="Tahoma"/>
          <w:sz w:val="22"/>
        </w:rPr>
        <w:t>;</w:t>
      </w:r>
    </w:p>
    <w:p w14:paraId="33E32B4C" w14:textId="77777777" w:rsidR="00DB15A2" w:rsidRPr="00DC0197" w:rsidRDefault="00DB15A2">
      <w:pPr>
        <w:spacing w:after="0" w:line="240" w:lineRule="auto"/>
        <w:ind w:left="809" w:hanging="388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8)  zapewnienia pojazdu rezerwowego w przypadku wystąpienia awarii i niezwłocznego zgłaszania tego faktu do SAPO, tel: ………………….</w:t>
      </w:r>
      <w:r w:rsidR="00E32258" w:rsidRPr="00DC0197">
        <w:rPr>
          <w:rFonts w:ascii="Tahoma" w:hAnsi="Tahoma" w:cs="Tahoma"/>
          <w:sz w:val="22"/>
        </w:rPr>
        <w:t>;</w:t>
      </w:r>
    </w:p>
    <w:p w14:paraId="2D00CF0A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każdorazowego powiadamiania Zamawiającego o zmianach pojazdów przeznaczonych do świadczenia usług objętych umową</w:t>
      </w:r>
      <w:r w:rsidR="00E32258" w:rsidRPr="00DC0197">
        <w:rPr>
          <w:rFonts w:ascii="Tahoma" w:hAnsi="Tahoma" w:cs="Tahoma"/>
          <w:sz w:val="22"/>
        </w:rPr>
        <w:t>;</w:t>
      </w:r>
    </w:p>
    <w:p w14:paraId="1313709A" w14:textId="6AEAFBD4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świadczyć będzie usługi środkami lokomocji spełniającymi wymogi do przewozów</w:t>
      </w:r>
      <w:r w:rsidRPr="00DC0197">
        <w:rPr>
          <w:rFonts w:ascii="Tahoma" w:eastAsia="Times New Roman" w:hAnsi="Tahoma" w:cs="Tahoma"/>
          <w:sz w:val="22"/>
        </w:rPr>
        <w:t xml:space="preserve"> szkolnych zgodnie z art........... Ustawy z dnia 20 czerwca 1997r. Prawo o ruchu drogowym (</w:t>
      </w:r>
      <w:r w:rsidR="00831926" w:rsidRPr="00DC0197">
        <w:rPr>
          <w:rFonts w:ascii="Tahoma" w:hAnsi="Tahoma" w:cs="Tahoma"/>
          <w:sz w:val="22"/>
        </w:rPr>
        <w:t>Dz. U.20</w:t>
      </w:r>
      <w:r w:rsidR="008208A2">
        <w:rPr>
          <w:rFonts w:ascii="Tahoma" w:hAnsi="Tahoma" w:cs="Tahoma"/>
          <w:sz w:val="22"/>
        </w:rPr>
        <w:t>2</w:t>
      </w:r>
      <w:r w:rsidR="0093374A">
        <w:rPr>
          <w:rFonts w:ascii="Tahoma" w:hAnsi="Tahoma" w:cs="Tahoma"/>
          <w:sz w:val="22"/>
        </w:rPr>
        <w:t>1</w:t>
      </w:r>
      <w:r w:rsidR="00831926" w:rsidRPr="00DC0197">
        <w:rPr>
          <w:rFonts w:ascii="Tahoma" w:hAnsi="Tahoma" w:cs="Tahoma"/>
          <w:sz w:val="22"/>
        </w:rPr>
        <w:t>r., poz.</w:t>
      </w:r>
      <w:r w:rsidR="0093374A">
        <w:rPr>
          <w:rFonts w:ascii="Tahoma" w:hAnsi="Tahoma" w:cs="Tahoma"/>
          <w:sz w:val="22"/>
        </w:rPr>
        <w:t>450</w:t>
      </w:r>
      <w:r w:rsidR="00831926" w:rsidRPr="00DC0197">
        <w:rPr>
          <w:rFonts w:ascii="Tahoma" w:hAnsi="Tahoma" w:cs="Tahoma"/>
          <w:sz w:val="22"/>
        </w:rPr>
        <w:t xml:space="preserve"> ze. zm</w:t>
      </w:r>
      <w:r w:rsidR="00831926" w:rsidRPr="000617C0">
        <w:rPr>
          <w:rFonts w:ascii="Tahoma" w:hAnsi="Tahoma" w:cs="Tahoma"/>
          <w:sz w:val="22"/>
        </w:rPr>
        <w:t>.</w:t>
      </w:r>
      <w:r w:rsidR="00831926" w:rsidRPr="00DC0197">
        <w:rPr>
          <w:rFonts w:ascii="Tahoma" w:hAnsi="Tahoma" w:cs="Tahoma"/>
          <w:color w:val="000000"/>
          <w:sz w:val="22"/>
        </w:rPr>
        <w:t>)</w:t>
      </w:r>
      <w:r w:rsidRPr="00DC0197">
        <w:rPr>
          <w:rFonts w:ascii="Tahoma" w:eastAsia="Times New Roman" w:hAnsi="Tahoma" w:cs="Tahoma"/>
          <w:sz w:val="22"/>
        </w:rPr>
        <w:t>, który</w:t>
      </w:r>
      <w:r w:rsidRPr="00DC0197">
        <w:rPr>
          <w:rFonts w:ascii="Tahoma" w:hAnsi="Tahoma" w:cs="Tahoma"/>
          <w:sz w:val="22"/>
        </w:rPr>
        <w:t xml:space="preserve"> </w:t>
      </w:r>
      <w:r w:rsidRPr="00DC0197">
        <w:rPr>
          <w:rFonts w:ascii="Tahoma" w:eastAsia="Times New Roman" w:hAnsi="Tahoma" w:cs="Tahoma"/>
          <w:sz w:val="22"/>
        </w:rPr>
        <w:t>brzmi:………………………………………………..</w:t>
      </w:r>
    </w:p>
    <w:p w14:paraId="6BD37FBC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eastAsia="Times New Roman" w:hAnsi="Tahoma" w:cs="Tahoma"/>
          <w:sz w:val="22"/>
        </w:rPr>
        <w:t>…………………………………………………………………………………………………  oraz zgodnie z § 22 Rozporządzenie Ministra Infrastruktury z dnia 31 grudnia 2002r. w sprawie warunków technicznych pojazdów oraz zakresu ich niezbędnego wyposażenia (</w:t>
      </w:r>
      <w:r w:rsidR="00831926" w:rsidRPr="00DC0197">
        <w:rPr>
          <w:rFonts w:ascii="Tahoma" w:hAnsi="Tahoma" w:cs="Tahoma"/>
          <w:sz w:val="22"/>
        </w:rPr>
        <w:t>Dz. U. z 2016r., poz. 2022 ze zm.</w:t>
      </w:r>
      <w:r w:rsidRPr="00DC0197">
        <w:rPr>
          <w:rFonts w:ascii="Tahoma" w:eastAsia="Times New Roman" w:hAnsi="Tahoma" w:cs="Tahoma"/>
          <w:sz w:val="22"/>
        </w:rPr>
        <w:t>)</w:t>
      </w:r>
      <w:r w:rsidR="00E32258" w:rsidRPr="00DC0197">
        <w:rPr>
          <w:rFonts w:ascii="Tahoma" w:eastAsia="Times New Roman" w:hAnsi="Tahoma" w:cs="Tahoma"/>
          <w:sz w:val="22"/>
        </w:rPr>
        <w:t>;</w:t>
      </w:r>
    </w:p>
    <w:p w14:paraId="2BD84D8D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pojazdy, które będą użyte do realizacji zamówienia muszą posiadać aktualne badania techniczne dopuszczające poniżej wymieniony pojazd do ruchu:</w:t>
      </w:r>
    </w:p>
    <w:p w14:paraId="2423F69C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</w:p>
    <w:p w14:paraId="12B89717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marka pojazdu</w:t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  <w:t>Nr rejestracyjny</w:t>
      </w:r>
    </w:p>
    <w:p w14:paraId="4E890DB8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      ………………………………………….</w:t>
      </w:r>
    </w:p>
    <w:p w14:paraId="7AE026CE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      ………………………………………….</w:t>
      </w:r>
    </w:p>
    <w:p w14:paraId="043D9A4F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</w:p>
    <w:p w14:paraId="4A558AB6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umożliwienia pracownikom Samorządowej Administracji Placówek Oświatowych we Wronkach, posiadającym upoważnienie służbowe, dokonywania kontroli realizacji świadczonych usług oraz odnotowywania uchybień stwierdzonych podczas kontroli</w:t>
      </w:r>
      <w:r w:rsidR="00E32258" w:rsidRPr="00DC0197">
        <w:rPr>
          <w:rFonts w:ascii="Tahoma" w:hAnsi="Tahoma" w:cs="Tahoma"/>
          <w:sz w:val="22"/>
        </w:rPr>
        <w:t>;</w:t>
      </w:r>
    </w:p>
    <w:p w14:paraId="4EB742EE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przyznawania ewentualnych odszkodowań wynikających z realizacji usług objętych umową</w:t>
      </w:r>
      <w:r w:rsidR="00E32258" w:rsidRPr="00DC0197">
        <w:rPr>
          <w:rFonts w:ascii="Tahoma" w:hAnsi="Tahoma" w:cs="Tahoma"/>
          <w:sz w:val="22"/>
        </w:rPr>
        <w:t>;</w:t>
      </w:r>
    </w:p>
    <w:p w14:paraId="678F83FE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zgłaszania Zamawiającemu wszelkich uwag, sugestii i wniosków dotyczących funkcjonowania trasy w celu poprawy funkcjonowania przewozów</w:t>
      </w:r>
      <w:r w:rsidR="00E32258" w:rsidRPr="00DC0197">
        <w:rPr>
          <w:rFonts w:ascii="Tahoma" w:hAnsi="Tahoma" w:cs="Tahoma"/>
          <w:sz w:val="22"/>
        </w:rPr>
        <w:t>;</w:t>
      </w:r>
    </w:p>
    <w:p w14:paraId="07C797D2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korzystania z istniejących przystanków autobusowych, stanowiących własność Gminy i innych ustalonych miejsc przystankowych</w:t>
      </w:r>
      <w:r w:rsidR="00E32258" w:rsidRPr="00DC0197">
        <w:rPr>
          <w:rFonts w:ascii="Tahoma" w:hAnsi="Tahoma" w:cs="Tahoma"/>
          <w:sz w:val="22"/>
        </w:rPr>
        <w:t>.</w:t>
      </w:r>
    </w:p>
    <w:p w14:paraId="0F180006" w14:textId="77777777" w:rsidR="00DB15A2" w:rsidRPr="00DC0197" w:rsidRDefault="00DB15A2" w:rsidP="00AD6517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26C5AA84" w14:textId="77777777" w:rsidR="00DB15A2" w:rsidRPr="00DC0197" w:rsidRDefault="00DB15A2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zobowiązany i uprawniony jest do:</w:t>
      </w:r>
    </w:p>
    <w:p w14:paraId="082B569C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terminowego wypłacania wynagrodzenia przysługującego Wykonawcy z tytułu realizacji umowy,</w:t>
      </w:r>
    </w:p>
    <w:p w14:paraId="01A64B2F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kontrolowania realizacji świadczonych usług pod względem ich zgodności z umową,</w:t>
      </w:r>
    </w:p>
    <w:p w14:paraId="639EF981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informowaniu Wykonawcy o zmianach w rozkładzie jazdy danej trasy z odpowiednim wyprzedzeniem, pozwalającym Wykonawcy na przygotowanie się do wprowadzenia tych zmian,</w:t>
      </w:r>
    </w:p>
    <w:p w14:paraId="64D6A2E1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>dostarczenia list uczniów objętych dowozem na trasie oraz szczegółowego harmonogramu dowozów i odwozów nie później niż 7 dni przed rozpoczęciem dowozów i odwozów.</w:t>
      </w:r>
    </w:p>
    <w:p w14:paraId="19336EF4" w14:textId="77777777" w:rsidR="00277C97" w:rsidRPr="00DC0197" w:rsidRDefault="00277C97" w:rsidP="00AD6517">
      <w:pPr>
        <w:spacing w:after="0" w:line="240" w:lineRule="auto"/>
        <w:rPr>
          <w:rFonts w:ascii="Tahoma" w:hAnsi="Tahoma" w:cs="Tahoma"/>
          <w:b/>
          <w:sz w:val="22"/>
        </w:rPr>
      </w:pPr>
    </w:p>
    <w:p w14:paraId="6534389E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3</w:t>
      </w:r>
    </w:p>
    <w:p w14:paraId="1F6CE529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2FA00E9E" w14:textId="77777777" w:rsidR="00DB15A2" w:rsidRPr="00DC0197" w:rsidRDefault="00DB15A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lastRenderedPageBreak/>
        <w:t>Za szkody powstałe podczas wykonywania przewozów odpowiedzialność ponosi Wykonawca. Dotyczy to w szczególności:</w:t>
      </w:r>
    </w:p>
    <w:p w14:paraId="2A5D8A22" w14:textId="77777777" w:rsidR="00DB15A2" w:rsidRPr="00DC0197" w:rsidRDefault="00DB15A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szkód komunikacyjnych, wynikających z uczestniczenia pojazdów Wykonawcy w ruchu drogowym,</w:t>
      </w:r>
    </w:p>
    <w:p w14:paraId="6188FFCF" w14:textId="77777777" w:rsidR="00DB15A2" w:rsidRPr="00DC0197" w:rsidRDefault="00DB15A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szkód rzeczowych, w odniesieniu do rzeczy przewożonych przez pasażerów w pojazdach Wykonawcy, jeżeli szkoda powstała z winy Wykonawcy.</w:t>
      </w:r>
    </w:p>
    <w:p w14:paraId="5FCA90A6" w14:textId="77777777" w:rsidR="00DB15A2" w:rsidRPr="00DC0197" w:rsidRDefault="00DB15A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Zamawiający nie ponosi odpowiedzialności za szkody wyrządzone przez pasażerów podczas wykonywania przewozów.</w:t>
      </w:r>
    </w:p>
    <w:p w14:paraId="791C1215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4EEB168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4</w:t>
      </w:r>
    </w:p>
    <w:p w14:paraId="1418AD57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11BE8BD2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Rozliczanie usług wynikających z umowy następować będzie w okresach miesięcznych.</w:t>
      </w:r>
    </w:p>
    <w:p w14:paraId="5606A704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Wysokość miesięcznego wynagrodzenia z tytułu świadczonych przez Wykonawcę usług ustalana będzie na podstawie wzoru:</w:t>
      </w:r>
    </w:p>
    <w:p w14:paraId="58423957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sz w:val="22"/>
        </w:rPr>
        <w:t>W = P x S</w:t>
      </w:r>
      <w:r w:rsidRPr="00DC0197">
        <w:rPr>
          <w:rFonts w:ascii="Tahoma" w:hAnsi="Tahoma" w:cs="Tahoma"/>
          <w:sz w:val="22"/>
        </w:rPr>
        <w:t>, gdzie:</w:t>
      </w:r>
    </w:p>
    <w:p w14:paraId="7F9EA63A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– wynagrodzenie za miesiąc rozliczeniowy [PLN],</w:t>
      </w:r>
    </w:p>
    <w:p w14:paraId="045C074B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 – zrealizowana praca przewozowa (liczba kilometrów) w miesiącu rozliczeniowym [km],</w:t>
      </w:r>
    </w:p>
    <w:p w14:paraId="5990846A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 – cena jednostkowa pracy przewozowej [PLN/km]</w:t>
      </w:r>
    </w:p>
    <w:p w14:paraId="1834AAE1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Cena jednostkowa pracy przewozowej wynosi: ............  zł/km netto + podatek VAT.</w:t>
      </w:r>
    </w:p>
    <w:p w14:paraId="378C4172" w14:textId="77777777" w:rsidR="00DB15A2" w:rsidRPr="00DC0197" w:rsidRDefault="00DB15A2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Kilometry dojazdowe i zjazdowe wykonywane będą na koszt Wykonawcy.</w:t>
      </w:r>
    </w:p>
    <w:p w14:paraId="1AB785BD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Maksymalna wartość wynagrodzenia w okresie obowiązywania umowy wynosi: ............  zł netto + podatek VAT w wysokości 8 % tj. ................... zł brutto (słownie: .............................................). </w:t>
      </w:r>
    </w:p>
    <w:p w14:paraId="0D92568A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Niewykorzystanie kwoty określonej w ust. 5 lub ilości określonej w § 1 ust. 2 – w razie mniejszych potrzeb – nie może być postawą roszczeń ze strony Wykonawcy.</w:t>
      </w:r>
    </w:p>
    <w:p w14:paraId="420EAC6C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 zakończeniu miesiąca rozliczeniowego Wykonawca w ciągu 4 dni roboczych wystawi Zamawiającemu fakturę VAT na kwotę obliczoną zgodnie ze wzorem podanym w ust. 2. Na podstawie faktury VAT Zamawiający dokona przelewu środków na rachunek bankowy Wykonawcy wskazany w fakturze VAT w terminie 14 dni od daty otrzymania faktury VAT.</w:t>
      </w:r>
    </w:p>
    <w:p w14:paraId="47F97F3B" w14:textId="77777777" w:rsidR="00DB15A2" w:rsidRPr="00DC0197" w:rsidRDefault="00DB15A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przypadku stwierdzenia niezgodności informacji podanych na fakturze VAT, ze stanem faktycznym, Wykonawca zobowiązany będzie do wystawienia faktury korygującej do faktury VAT za miesiąc rozliczeniowy.</w:t>
      </w:r>
    </w:p>
    <w:p w14:paraId="4992C5A9" w14:textId="77777777" w:rsidR="00DB15A2" w:rsidRPr="00DC0197" w:rsidRDefault="00DB15A2">
      <w:pPr>
        <w:spacing w:after="0" w:line="240" w:lineRule="auto"/>
        <w:ind w:left="360"/>
        <w:jc w:val="both"/>
        <w:rPr>
          <w:rFonts w:ascii="Tahoma" w:hAnsi="Tahoma" w:cs="Tahoma"/>
          <w:sz w:val="22"/>
        </w:rPr>
      </w:pPr>
    </w:p>
    <w:p w14:paraId="1EB5CC53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5</w:t>
      </w:r>
    </w:p>
    <w:p w14:paraId="3F6C3D28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3672F96E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przypadku stwierdzenia uchybień w realizacji postanowień umowy, Zamawiający ma prawo nałożyć na Wykonawcę kary w wysokości:</w:t>
      </w:r>
    </w:p>
    <w:p w14:paraId="73D7B8E4" w14:textId="77777777" w:rsidR="00DB15A2" w:rsidRPr="00DC0197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500,00 zł  za każdy niezrealizowany kurs z przyczyn leżących po stronie Wykonawcy, </w:t>
      </w:r>
    </w:p>
    <w:p w14:paraId="35DCEB0E" w14:textId="77777777" w:rsidR="00DB15A2" w:rsidRPr="00DC0197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200,00 zł za każde stwierdzone opóźnienie lub przyśpieszenie odjazdu z przystanku powyżej 5 minut, z przyczyn leżących po stronie Wykonawcy, w stosunku do rozkładu jazdy, przy czym kara może być naliczona tylko jeden raz na dany kurs,</w:t>
      </w:r>
    </w:p>
    <w:p w14:paraId="77324509" w14:textId="77777777" w:rsidR="00DB15A2" w:rsidRPr="00DC0197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200,00 za każdy stwierdzony przypadek zapewnienia do obsługi kursu pojazdu nie spełniającego minimalnych wymagań technicznych,</w:t>
      </w:r>
    </w:p>
    <w:p w14:paraId="5E8F5903" w14:textId="77777777" w:rsidR="00DB15A2" w:rsidRPr="00DC0197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100,00 zł za każde stwierdzone uchybienie w realizacji umowy (inne niż wymienione w pkt 1-3), określone w raporcie z kontroli.</w:t>
      </w:r>
    </w:p>
    <w:p w14:paraId="3C56B3EA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Kontrole odbywać się będą doraźnie. Na podstawie przeprowadzonej kontroli, Zamawiający sporządzi raport z kontroli, zawierający stwierdzone uchybienia, w którym podana będzie łączna wysokość nałożonych kar.</w:t>
      </w:r>
    </w:p>
    <w:p w14:paraId="6540DA18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Raport z kontroli zostanie przekazany Wykonawcy w ciągu 5 dni roboczych po jego sporządzeniu. </w:t>
      </w:r>
    </w:p>
    <w:p w14:paraId="03FBAC81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ma prawo wniesienia zastrzeżeń i wyjaśnień do raportu z kontroli w ciągu 14 dni od dnia jego otrzymania.</w:t>
      </w:r>
    </w:p>
    <w:p w14:paraId="691585E9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rozpatrzy zastrzeżenia i wyjaśnienia Wykonawcy i niezwłocznie przekaże Wykonawcy decyzję o ich uwzględnieniu lub nie, a także przedstawi ostateczną wysokość nałożonych kar.</w:t>
      </w:r>
    </w:p>
    <w:p w14:paraId="79BF2C8F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Obciążenie Wykonawcy karami z tytułu uchybień w realizacji postanowień umowy następować będzie poprzez wystawienie przez Zamawiającego noty obciążeniowej, po przedstawieniu Wykonawcy decyzji o ostatecznej wysokości nałożonych kar.</w:t>
      </w:r>
    </w:p>
    <w:p w14:paraId="361D5FE3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lastRenderedPageBreak/>
        <w:t>Wykonawca zobowiązany jest do zapłaty kwoty wynikającej z noty obciążeniowej w terminie 14 dni od daty jej wystawienia. W przypadku braku zapłaty Wykonawca wyraża zgodę na potrącenie powyższej kwoty z kolejnego wynagrodzenia.</w:t>
      </w:r>
    </w:p>
    <w:p w14:paraId="1FF45DB6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CBBC536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6</w:t>
      </w:r>
    </w:p>
    <w:p w14:paraId="4A89AE5D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1EF30878" w14:textId="77777777" w:rsidR="00DB15A2" w:rsidRPr="00DC0197" w:rsidRDefault="00DB15A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00DC0197">
        <w:rPr>
          <w:rFonts w:ascii="Tahoma" w:hAnsi="Tahoma" w:cs="Tahoma"/>
          <w:sz w:val="22"/>
        </w:rPr>
        <w:t xml:space="preserve">W przypadku wystąpienia zagrożenia utraty płynności finansowej Wykonawca jest zobowiązany niezwłocznie poinformować o tym Zamawiającego w formie pisemnej pod rygorem nieważności. </w:t>
      </w:r>
    </w:p>
    <w:p w14:paraId="6C989F89" w14:textId="77777777" w:rsidR="00DB15A2" w:rsidRPr="00DC0197" w:rsidRDefault="00DB15A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color w:val="000000"/>
          <w:sz w:val="22"/>
        </w:rPr>
        <w:t>Zamawiającemu przysługuje prawo do odstąpienia od umowy w trybie natychmiastowym, w przypadku gdy:</w:t>
      </w:r>
    </w:p>
    <w:p w14:paraId="362D3099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00DC0197">
        <w:rPr>
          <w:rFonts w:ascii="Tahoma" w:hAnsi="Tahoma" w:cs="Tahoma"/>
          <w:sz w:val="22"/>
        </w:rPr>
        <w:t>Wykonawca nie rozpoczął świadczenia usług,</w:t>
      </w:r>
    </w:p>
    <w:p w14:paraId="7EAE31B9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color w:val="000000"/>
          <w:sz w:val="22"/>
        </w:rPr>
        <w:t>Wykonawca zaprzestał świadczenia usług i nie wykonuje ich przez trzy kolejne dni,</w:t>
      </w:r>
    </w:p>
    <w:p w14:paraId="7BB685BB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w stosunku do Wykonawcy wszczęto postępowanie likwidacyjne, </w:t>
      </w:r>
    </w:p>
    <w:p w14:paraId="24355D22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utracił uprawnienia niezbędne do wykonywania usług,</w:t>
      </w:r>
    </w:p>
    <w:p w14:paraId="2E42A11E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nie przekazał informacji, o której mowa w ust. 1,</w:t>
      </w:r>
    </w:p>
    <w:p w14:paraId="4D2BC57A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DC0197">
        <w:rPr>
          <w:rFonts w:ascii="Tahoma" w:hAnsi="Tahoma" w:cs="Tahoma"/>
          <w:sz w:val="22"/>
        </w:rPr>
        <w:t>Wykonawca utracił płynność finansową.</w:t>
      </w:r>
    </w:p>
    <w:p w14:paraId="2343C166" w14:textId="77777777" w:rsidR="00DB15A2" w:rsidRPr="00DC0197" w:rsidRDefault="00DB15A2">
      <w:pPr>
        <w:pStyle w:val="Tekstpodstawowywcity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bCs/>
          <w:sz w:val="22"/>
          <w:szCs w:val="22"/>
        </w:rPr>
        <w:t>Wykonawcy przysługuje prawo do odstąpienia od umowy, jeżeli</w:t>
      </w:r>
      <w:r w:rsidRPr="00DC0197">
        <w:rPr>
          <w:rFonts w:ascii="Tahoma" w:hAnsi="Tahoma" w:cs="Tahoma"/>
          <w:sz w:val="22"/>
          <w:szCs w:val="22"/>
        </w:rPr>
        <w:t xml:space="preserve"> </w:t>
      </w:r>
      <w:r w:rsidRPr="00DC0197">
        <w:rPr>
          <w:rFonts w:ascii="Tahoma" w:hAnsi="Tahoma" w:cs="Tahoma"/>
          <w:bCs/>
          <w:sz w:val="22"/>
          <w:szCs w:val="22"/>
        </w:rPr>
        <w:t xml:space="preserve">Zamawiający </w:t>
      </w:r>
      <w:r w:rsidRPr="00DC0197">
        <w:rPr>
          <w:rFonts w:ascii="Tahoma" w:hAnsi="Tahoma" w:cs="Tahoma"/>
          <w:sz w:val="22"/>
          <w:szCs w:val="22"/>
        </w:rPr>
        <w:t xml:space="preserve">nie wywiązuje się z obowiązku zapłaty zaakceptowanej faktury mimo dodatkowego pisemnego wezwania w terminie trzech miesięcy licząc od upływu terminu na zapłatę faktury określonego w niniejszej umowie. </w:t>
      </w:r>
    </w:p>
    <w:p w14:paraId="795F24FE" w14:textId="77777777" w:rsidR="00DB15A2" w:rsidRPr="00DC0197" w:rsidRDefault="00DB15A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 przypadku odstąpienia od umowy</w:t>
      </w:r>
      <w:r w:rsidRPr="00DC0197">
        <w:rPr>
          <w:rFonts w:ascii="Tahoma" w:hAnsi="Tahoma" w:cs="Tahoma"/>
          <w:color w:val="000000"/>
          <w:sz w:val="22"/>
        </w:rPr>
        <w:t xml:space="preserve">, </w:t>
      </w:r>
      <w:r w:rsidRPr="00DC0197">
        <w:rPr>
          <w:rFonts w:ascii="Tahoma" w:hAnsi="Tahoma" w:cs="Tahoma"/>
          <w:bCs/>
          <w:sz w:val="22"/>
        </w:rPr>
        <w:t>przez którąkolwiek ze stron</w:t>
      </w:r>
      <w:r w:rsidRPr="00DC0197">
        <w:rPr>
          <w:rFonts w:ascii="Tahoma" w:hAnsi="Tahoma" w:cs="Tahoma"/>
          <w:sz w:val="22"/>
        </w:rPr>
        <w:t xml:space="preserve"> z </w:t>
      </w:r>
      <w:r w:rsidRPr="00DC0197">
        <w:rPr>
          <w:rFonts w:ascii="Tahoma" w:hAnsi="Tahoma" w:cs="Tahoma"/>
          <w:bCs/>
          <w:sz w:val="22"/>
        </w:rPr>
        <w:t>przyczyn, za które odpowiedzialność ponosi Wykonawca</w:t>
      </w:r>
      <w:r w:rsidRPr="00DC0197">
        <w:rPr>
          <w:rFonts w:ascii="Tahoma" w:hAnsi="Tahoma" w:cs="Tahoma"/>
          <w:sz w:val="22"/>
        </w:rPr>
        <w:t>, Zamawiający ma prawo naliczyć Wykonawcy karę umowną w wysokości miesięcznego wynagrodzenia, które przysługiwałoby Wykonawcy w miesiącu, w którym nastąpiło rozwiązanie umowy. Postanowienia § 5 ust. 6 i 7 stosuje się odpowiednio.</w:t>
      </w:r>
    </w:p>
    <w:p w14:paraId="521B144A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3E64A00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7</w:t>
      </w:r>
    </w:p>
    <w:p w14:paraId="64B1CA26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bCs/>
          <w:sz w:val="22"/>
        </w:rPr>
      </w:pPr>
    </w:p>
    <w:p w14:paraId="13A5003B" w14:textId="77777777" w:rsidR="00AE40BE" w:rsidRPr="00DC0197" w:rsidRDefault="00AE40BE" w:rsidP="00AE40BE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1. Poniższe zmiany w umowie mogą być inicjowane przez Zamawiającego lub przez Wykonawcę. Warunkiem dokonania zmian jest złożenie pisemnego wniosku przez stronę inicjującą zmianę zawierającego:</w:t>
      </w:r>
    </w:p>
    <w:p w14:paraId="3C06848A" w14:textId="77777777" w:rsidR="00AE40BE" w:rsidRPr="00DC0197" w:rsidRDefault="00AE40BE" w:rsidP="00AE40BE">
      <w:pPr>
        <w:pStyle w:val="Standard"/>
        <w:ind w:left="709" w:hanging="426"/>
        <w:jc w:val="both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1)   opis propozycji zmiany, </w:t>
      </w:r>
    </w:p>
    <w:p w14:paraId="6117894F" w14:textId="77777777" w:rsidR="00AE40BE" w:rsidRPr="00DC0197" w:rsidRDefault="00AE40BE" w:rsidP="00AE40BE">
      <w:pPr>
        <w:pStyle w:val="Standard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2)   uzasadnienie zmiany.</w:t>
      </w:r>
    </w:p>
    <w:p w14:paraId="5EFB7A1B" w14:textId="77777777" w:rsidR="00AE40BE" w:rsidRPr="00AD6517" w:rsidRDefault="00AE40BE" w:rsidP="00AE40BE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2. </w:t>
      </w:r>
      <w:r w:rsidRPr="00AD6517">
        <w:rPr>
          <w:rFonts w:ascii="Tahoma" w:hAnsi="Tahoma" w:cs="Tahoma"/>
          <w:sz w:val="22"/>
          <w:szCs w:val="22"/>
        </w:rPr>
        <w:t xml:space="preserve">Zamawiający dopuszcza zmiany niniejszej umowy w zakresie:  </w:t>
      </w:r>
    </w:p>
    <w:p w14:paraId="708858EA" w14:textId="77777777" w:rsidR="008208A2" w:rsidRPr="00AD6517" w:rsidRDefault="00AE40BE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</w:rPr>
      </w:pPr>
      <w:r w:rsidRPr="00AD6517">
        <w:rPr>
          <w:rFonts w:ascii="Tahoma" w:hAnsi="Tahoma" w:cs="Tahoma"/>
          <w:sz w:val="22"/>
          <w:szCs w:val="22"/>
        </w:rPr>
        <w:t xml:space="preserve">1) </w:t>
      </w:r>
      <w:r w:rsidR="008208A2" w:rsidRPr="00AD6517">
        <w:rPr>
          <w:rFonts w:ascii="Tahoma" w:hAnsi="Tahoma" w:cs="Tahoma"/>
          <w:bCs/>
          <w:sz w:val="22"/>
        </w:rPr>
        <w:t xml:space="preserve">przedmiotu umowy – </w:t>
      </w:r>
      <w:r w:rsidR="008208A2" w:rsidRPr="00AD6517">
        <w:rPr>
          <w:rFonts w:ascii="Tahoma" w:hAnsi="Tahoma" w:cs="Tahoma"/>
          <w:sz w:val="22"/>
        </w:rPr>
        <w:t>jeżeli konieczność wprowadzenia zmian jest skutkiem zmiany przepisów prawa</w:t>
      </w:r>
      <w:r w:rsidR="008208A2" w:rsidRPr="00AD6517">
        <w:rPr>
          <w:rFonts w:ascii="Tahoma" w:hAnsi="Tahoma" w:cs="Tahoma"/>
          <w:bCs/>
          <w:sz w:val="22"/>
        </w:rPr>
        <w:t>, oraz gdy nastąpi zmiana organizacji ruchu na wytyczonych trasach dowozów i odwozów szkolnych ( np. poprzez zamknięcie lub otwarcie odcinka drogi na danej trasie dla przejazdu autobusu, busu</w:t>
      </w:r>
      <w:r w:rsidR="00AD6517" w:rsidRPr="00AD6517">
        <w:rPr>
          <w:rFonts w:ascii="Tahoma" w:hAnsi="Tahoma" w:cs="Tahoma"/>
          <w:bCs/>
          <w:sz w:val="22"/>
        </w:rPr>
        <w:t xml:space="preserve"> lub samochodem osobowym,</w:t>
      </w:r>
      <w:r w:rsidR="008208A2" w:rsidRPr="00AD6517">
        <w:rPr>
          <w:rFonts w:ascii="Tahoma" w:hAnsi="Tahoma" w:cs="Tahoma"/>
          <w:bCs/>
          <w:sz w:val="22"/>
        </w:rPr>
        <w:t xml:space="preserve"> co powoduje wydłużenie lub skrócenie trasy dowozu dzieci do szkół lub konieczność podstawienia dodatkowego środka transportu), oraz gdy nastąpi konieczność wytyczenia nowego przystanku z poza obszaru danej trasy w związku z koniecznością zapewnienia dowozu dzieciom zamieszkałym na terenie gminy Wronki do </w:t>
      </w:r>
      <w:r w:rsidR="00AD6517" w:rsidRPr="00AD6517">
        <w:rPr>
          <w:rFonts w:ascii="Tahoma" w:hAnsi="Tahoma" w:cs="Tahoma"/>
          <w:bCs/>
          <w:sz w:val="22"/>
        </w:rPr>
        <w:t>jednostek</w:t>
      </w:r>
      <w:r w:rsidR="008208A2" w:rsidRPr="00AD6517">
        <w:rPr>
          <w:rFonts w:ascii="Tahoma" w:hAnsi="Tahoma" w:cs="Tahoma"/>
          <w:bCs/>
          <w:sz w:val="22"/>
        </w:rPr>
        <w:t xml:space="preserve"> oświatowych, co spowoduje wydłużenie trasy dowozu dzieci do szkół, jak również w przypadku likwidacji przystanku na danej trasie co spowoduje zmniejszenie trasy dowozu dzieci do szkół. W wyniku zakupu lub zamiany środka transportu (o parametrach nie gorszych niż określonego w ofercie) niezbędnego do wykonania zamówienia;</w:t>
      </w:r>
    </w:p>
    <w:p w14:paraId="39C7F38E" w14:textId="77777777" w:rsidR="008208A2" w:rsidRPr="00AD6517" w:rsidRDefault="008208A2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</w:rPr>
      </w:pPr>
      <w:r w:rsidRPr="00AD6517">
        <w:rPr>
          <w:rFonts w:ascii="Tahoma" w:hAnsi="Tahoma" w:cs="Tahoma"/>
          <w:bCs/>
          <w:sz w:val="22"/>
        </w:rPr>
        <w:t xml:space="preserve">2) wynagrodzenia – Zamawiający dopuszcza zmianę wynagrodzenia brutto w następstwie zmiany stawki podatku VAT, oraz w wyniku zwiększenia lub zmniejszenia maksymalnej pracy przewozowej podyktowanej zmianami wprowadzonymi w </w:t>
      </w:r>
      <w:bookmarkStart w:id="0" w:name="_Hlk23763166"/>
      <w:r w:rsidRPr="00AD6517">
        <w:rPr>
          <w:rFonts w:ascii="Tahoma" w:hAnsi="Tahoma" w:cs="Tahoma"/>
          <w:bCs/>
          <w:sz w:val="22"/>
        </w:rPr>
        <w:t>przedmiocie umowy, jak również dodatkowych kosztów dotyczących konieczności podstawienia dodatkowego środka transportowego.</w:t>
      </w:r>
    </w:p>
    <w:bookmarkEnd w:id="0"/>
    <w:p w14:paraId="46D773D0" w14:textId="77777777" w:rsidR="008208A2" w:rsidRDefault="008208A2" w:rsidP="008208A2">
      <w:pPr>
        <w:pStyle w:val="Standard"/>
        <w:jc w:val="both"/>
        <w:rPr>
          <w:rFonts w:ascii="Tahoma" w:hAnsi="Tahoma" w:cs="Tahoma"/>
          <w:sz w:val="22"/>
        </w:rPr>
      </w:pPr>
      <w:r w:rsidRPr="008208A2">
        <w:rPr>
          <w:rFonts w:ascii="Tahoma" w:hAnsi="Tahoma" w:cs="Tahoma"/>
          <w:sz w:val="22"/>
          <w:szCs w:val="22"/>
        </w:rPr>
        <w:t>3.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 w:rsidR="00DB15A2" w:rsidRPr="00DC0197">
        <w:rPr>
          <w:rFonts w:ascii="Tahoma" w:hAnsi="Tahoma" w:cs="Tahoma"/>
          <w:sz w:val="22"/>
        </w:rPr>
        <w:t>Dokonanie zmian, o których mowa  w ust. 1 wymaga zawarcia aneksu do umowy, w formie pisemnej pod rygorem nieważności.</w:t>
      </w:r>
    </w:p>
    <w:p w14:paraId="5282DB9C" w14:textId="77777777" w:rsidR="00DB15A2" w:rsidRPr="008208A2" w:rsidRDefault="008208A2" w:rsidP="008208A2">
      <w:pPr>
        <w:pStyle w:val="Standard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4. </w:t>
      </w:r>
      <w:r w:rsidR="00DB15A2" w:rsidRPr="00DC0197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określonej w </w:t>
      </w:r>
      <w:r w:rsidR="00DB15A2" w:rsidRPr="00DC0197">
        <w:rPr>
          <w:rFonts w:ascii="Tahoma" w:hAnsi="Tahoma" w:cs="Tahoma"/>
          <w:b/>
          <w:sz w:val="22"/>
          <w:szCs w:val="22"/>
        </w:rPr>
        <w:t>Załączniku nr 1</w:t>
      </w:r>
      <w:r w:rsidR="00DB15A2" w:rsidRPr="00DC0197">
        <w:rPr>
          <w:rFonts w:ascii="Tahoma" w:hAnsi="Tahoma" w:cs="Tahoma"/>
          <w:sz w:val="22"/>
          <w:szCs w:val="22"/>
        </w:rPr>
        <w:t xml:space="preserve"> w granicach maksymalnej wielkości pracy przewozowej. Zmiana taka nie stanowi istotnej zmiany umowy i nie wymaga sporządzenia aneksu.  O takiej zmianie Zamawiający powiadomi Wykonawcę pisemnie z co najmniej </w:t>
      </w:r>
      <w:r w:rsidR="00AD6517">
        <w:rPr>
          <w:rFonts w:ascii="Tahoma" w:hAnsi="Tahoma" w:cs="Tahoma"/>
          <w:sz w:val="22"/>
          <w:szCs w:val="22"/>
        </w:rPr>
        <w:t>3</w:t>
      </w:r>
      <w:r w:rsidR="00DB15A2" w:rsidRPr="00DC0197">
        <w:rPr>
          <w:rFonts w:ascii="Tahoma" w:hAnsi="Tahoma" w:cs="Tahoma"/>
          <w:sz w:val="22"/>
          <w:szCs w:val="22"/>
        </w:rPr>
        <w:t xml:space="preserve"> dniowym wyprzedzeniem.</w:t>
      </w:r>
    </w:p>
    <w:p w14:paraId="012FE2D7" w14:textId="77777777" w:rsidR="00DB15A2" w:rsidRPr="00DC0197" w:rsidRDefault="00DB15A2" w:rsidP="008208A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lastRenderedPageBreak/>
        <w:t>Zakazuje się zmiany umowy, jeżeli zmiana jest wymuszona uchybieniem czy naruszeniem umowy przez Wykonawcę.</w:t>
      </w:r>
    </w:p>
    <w:p w14:paraId="251E0C8D" w14:textId="77777777" w:rsidR="00DB15A2" w:rsidRPr="00DC0197" w:rsidRDefault="00DB15A2" w:rsidP="008208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zastrzega sobie prawo zerwania umowy i żądania odszkodowania:</w:t>
      </w:r>
    </w:p>
    <w:p w14:paraId="0CD44AC7" w14:textId="77777777" w:rsidR="00DB15A2" w:rsidRPr="00DC0197" w:rsidRDefault="00DB15A2">
      <w:pPr>
        <w:numPr>
          <w:ilvl w:val="3"/>
          <w:numId w:val="10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razie nienależytego wykonywania warunków umowy, a zwłaszcza jeżeli Wykonawca korzysta z pojazdów zagrażających zdrowiu i bezpieczeństwu dzieci, rażąco nie przestrzega ustalonego rozkładu jazdy, nie zapewni opiekuna w czasie dowozu i odwozu, pozostawi dzieci bez opieki lub w jakikolwiek inny sposób spowoduje zagrożenie bezpieczeństwa dzieci,</w:t>
      </w:r>
    </w:p>
    <w:p w14:paraId="47457332" w14:textId="77777777" w:rsidR="00DB15A2" w:rsidRPr="00DC0197" w:rsidRDefault="00DB15A2">
      <w:pPr>
        <w:numPr>
          <w:ilvl w:val="3"/>
          <w:numId w:val="10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Jeżeli w trakcie realizacji zamówienia Wykonawca dokona wymiany pojazdu na pojazd o parametrach gorszych od oferowanych</w:t>
      </w:r>
      <w:r w:rsidRPr="00DC0197">
        <w:rPr>
          <w:rFonts w:ascii="Tahoma" w:hAnsi="Tahoma" w:cs="Tahoma"/>
          <w:b/>
          <w:sz w:val="22"/>
        </w:rPr>
        <w:t>.</w:t>
      </w:r>
    </w:p>
    <w:p w14:paraId="4E611E84" w14:textId="77777777" w:rsidR="00277C97" w:rsidRPr="00DC0197" w:rsidRDefault="00277C97" w:rsidP="00AE40BE">
      <w:pPr>
        <w:spacing w:after="0" w:line="240" w:lineRule="auto"/>
        <w:rPr>
          <w:rFonts w:ascii="Tahoma" w:hAnsi="Tahoma" w:cs="Tahoma"/>
          <w:b/>
          <w:sz w:val="22"/>
        </w:rPr>
      </w:pPr>
    </w:p>
    <w:p w14:paraId="7EDC8BE9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8</w:t>
      </w:r>
    </w:p>
    <w:p w14:paraId="6DF0614D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39D1CA53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  <w:u w:val="single"/>
        </w:rPr>
      </w:pPr>
      <w:r w:rsidRPr="00DC0197">
        <w:rPr>
          <w:rFonts w:ascii="Tahoma" w:hAnsi="Tahoma" w:cs="Tahoma"/>
          <w:sz w:val="22"/>
        </w:rPr>
        <w:t>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04B95AA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  <w:u w:val="single"/>
        </w:rPr>
        <w:t>Adresy do doręczeń:</w:t>
      </w:r>
    </w:p>
    <w:p w14:paraId="2EB9677C" w14:textId="77777777" w:rsidR="00DB15A2" w:rsidRPr="00DC0197" w:rsidRDefault="00DB15A2">
      <w:pPr>
        <w:pStyle w:val="Nagwek"/>
        <w:tabs>
          <w:tab w:val="left" w:pos="708"/>
        </w:tabs>
        <w:spacing w:after="0" w:line="240" w:lineRule="auto"/>
        <w:ind w:firstLine="397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Wykonawcy: ........................................</w:t>
      </w:r>
    </w:p>
    <w:p w14:paraId="19C3D9E3" w14:textId="77777777" w:rsidR="00DB15A2" w:rsidRPr="00DC0197" w:rsidRDefault="00DB15A2">
      <w:pPr>
        <w:pStyle w:val="Nagwek"/>
        <w:tabs>
          <w:tab w:val="left" w:pos="708"/>
        </w:tabs>
        <w:spacing w:after="0" w:line="240" w:lineRule="auto"/>
        <w:ind w:firstLine="397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……………………………………......</w:t>
      </w:r>
    </w:p>
    <w:p w14:paraId="098AAB24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Zamawiającego: Samorządowa Administracja Placówek Oświatowych </w:t>
      </w:r>
    </w:p>
    <w:p w14:paraId="27D4371B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ul. Powstańców Wielkopolskich 23 </w:t>
      </w:r>
    </w:p>
    <w:p w14:paraId="1352D509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64-510 Wronki</w:t>
      </w:r>
    </w:p>
    <w:p w14:paraId="6BC38605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NIP 763-11-32-795</w:t>
      </w:r>
    </w:p>
    <w:p w14:paraId="46F96028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Strony umowy deklarują wolę polubownego rozstrzygania spraw spornych, wynikających z bieżącej realizacji umowy, w drodze negocjacji.</w:t>
      </w:r>
    </w:p>
    <w:p w14:paraId="67EABF90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razie braku możliwości zawarcia porozumienia, spory wynikłe z realizacji umowy rozstrzygane będą przez sąd powszechny miejscowo właściwy dla siedziby Zamawiającego.</w:t>
      </w:r>
    </w:p>
    <w:p w14:paraId="33C3D9C5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sprawach nieuregulowanych umową będą mieć zastosowanie odpowiednie przepisy ustawy Prawo zamówień publicznych, Kodeksu cywilnego oraz innych ustaw i przepisów prawa europejskiego.</w:t>
      </w:r>
    </w:p>
    <w:p w14:paraId="7B8627F7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Wszelkie rozliczenia związane z wykonywaniem niniejszej umowy dokonywane są wyłącznie pomiędzy Zamawiającym i Wykonawcą.</w:t>
      </w:r>
    </w:p>
    <w:p w14:paraId="64B820EB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 xml:space="preserve">Powstanie i trwanie sporu pomiędzy Stronami nie stanowi podstawy i nie upoważnia Wykonawcy do zaprzestania lub ograniczenia zakresu wykonywania usług przewozowych stanowiących przedmiot umowy. </w:t>
      </w:r>
    </w:p>
    <w:p w14:paraId="06D3D0AF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06F97FFA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9</w:t>
      </w:r>
    </w:p>
    <w:p w14:paraId="2CAF485A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5B7776D1" w14:textId="77777777" w:rsidR="00DB15A2" w:rsidRPr="00DC0197" w:rsidRDefault="00DB15A2">
      <w:pPr>
        <w:pStyle w:val="Tekstpodstawowy"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Umowa sporządzona została w trzech jednobrzmiących egzemplarzach, z których dwa otrzymuje Zamawiający a jeden egzemplarz Wykonawca.</w:t>
      </w:r>
    </w:p>
    <w:p w14:paraId="11160CC4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14:paraId="15F470B4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14:paraId="5D947764" w14:textId="77777777" w:rsidR="00DB15A2" w:rsidRPr="00DC0197" w:rsidRDefault="00831926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sz w:val="22"/>
        </w:rPr>
        <w:t>ZAMAWIAJĄCY</w:t>
      </w:r>
      <w:r w:rsidRPr="00DC0197">
        <w:rPr>
          <w:rFonts w:ascii="Tahoma" w:hAnsi="Tahoma" w:cs="Tahoma"/>
          <w:b/>
          <w:sz w:val="22"/>
        </w:rPr>
        <w:tab/>
      </w:r>
      <w:r w:rsidRPr="00DC0197">
        <w:rPr>
          <w:rFonts w:ascii="Tahoma" w:hAnsi="Tahoma" w:cs="Tahoma"/>
          <w:b/>
          <w:sz w:val="22"/>
        </w:rPr>
        <w:tab/>
      </w:r>
      <w:r w:rsidRPr="00DC0197">
        <w:rPr>
          <w:rFonts w:ascii="Tahoma" w:hAnsi="Tahoma" w:cs="Tahoma"/>
          <w:b/>
          <w:sz w:val="22"/>
        </w:rPr>
        <w:tab/>
        <w:t>KONTRASYGNATA</w:t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  <w:t>WYKONAWCA</w:t>
      </w:r>
    </w:p>
    <w:p w14:paraId="23B5148A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sz w:val="22"/>
        </w:rPr>
      </w:pPr>
    </w:p>
    <w:sectPr w:rsidR="00DB15A2" w:rsidRPr="00DC0197">
      <w:headerReference w:type="default" r:id="rId8"/>
      <w:footerReference w:type="default" r:id="rId9"/>
      <w:pgSz w:w="11906" w:h="16838"/>
      <w:pgMar w:top="851" w:right="851" w:bottom="851" w:left="851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0463" w14:textId="77777777" w:rsidR="00952819" w:rsidRDefault="00952819">
      <w:pPr>
        <w:spacing w:after="0" w:line="240" w:lineRule="auto"/>
      </w:pPr>
      <w:r>
        <w:separator/>
      </w:r>
    </w:p>
  </w:endnote>
  <w:endnote w:type="continuationSeparator" w:id="0">
    <w:p w14:paraId="5F99EF36" w14:textId="77777777" w:rsidR="00952819" w:rsidRDefault="0095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77F2" w14:textId="77777777" w:rsidR="00DB15A2" w:rsidRDefault="00DB15A2">
    <w:pPr>
      <w:pStyle w:val="Stopka"/>
      <w:spacing w:after="0" w:line="240" w:lineRule="auto"/>
      <w:jc w:val="center"/>
      <w:rPr>
        <w:rFonts w:ascii="Garamond" w:hAnsi="Garamond" w:cs="Garamond"/>
        <w:sz w:val="20"/>
        <w:szCs w:val="20"/>
      </w:rPr>
    </w:pPr>
  </w:p>
  <w:p w14:paraId="68054FE9" w14:textId="77777777" w:rsidR="00DB15A2" w:rsidRDefault="00DB15A2">
    <w:pPr>
      <w:pStyle w:val="Stopka"/>
      <w:spacing w:after="0" w:line="240" w:lineRule="auto"/>
      <w:jc w:val="center"/>
    </w:pPr>
    <w:r w:rsidRPr="00DC0197">
      <w:rPr>
        <w:rFonts w:ascii="Tahoma" w:hAnsi="Tahoma" w:cs="Tahoma"/>
        <w:sz w:val="16"/>
        <w:szCs w:val="16"/>
      </w:rPr>
      <w:t xml:space="preserve">Strona </w:t>
    </w:r>
    <w:r w:rsidRPr="00DC0197">
      <w:rPr>
        <w:rFonts w:ascii="Tahoma" w:hAnsi="Tahoma" w:cs="Tahoma"/>
        <w:sz w:val="16"/>
        <w:szCs w:val="16"/>
      </w:rPr>
      <w:fldChar w:fldCharType="begin"/>
    </w:r>
    <w:r w:rsidRPr="00DC0197">
      <w:rPr>
        <w:rFonts w:ascii="Tahoma" w:hAnsi="Tahoma" w:cs="Tahoma"/>
        <w:sz w:val="16"/>
        <w:szCs w:val="16"/>
      </w:rPr>
      <w:instrText xml:space="preserve"> PAGE </w:instrText>
    </w:r>
    <w:r w:rsidRPr="00DC0197">
      <w:rPr>
        <w:rFonts w:ascii="Tahoma" w:hAnsi="Tahoma" w:cs="Tahoma"/>
        <w:sz w:val="16"/>
        <w:szCs w:val="16"/>
      </w:rPr>
      <w:fldChar w:fldCharType="separate"/>
    </w:r>
    <w:r w:rsidR="009039DF" w:rsidRPr="00DC0197">
      <w:rPr>
        <w:rFonts w:ascii="Tahoma" w:hAnsi="Tahoma" w:cs="Tahoma"/>
        <w:noProof/>
        <w:sz w:val="16"/>
        <w:szCs w:val="16"/>
      </w:rPr>
      <w:t>4</w:t>
    </w:r>
    <w:r w:rsidRPr="00DC0197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CA78" w14:textId="77777777" w:rsidR="00952819" w:rsidRDefault="00952819">
      <w:pPr>
        <w:spacing w:after="0" w:line="240" w:lineRule="auto"/>
      </w:pPr>
      <w:r>
        <w:separator/>
      </w:r>
    </w:p>
  </w:footnote>
  <w:footnote w:type="continuationSeparator" w:id="0">
    <w:p w14:paraId="3CFB42B7" w14:textId="77777777" w:rsidR="00952819" w:rsidRDefault="0095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B061" w14:textId="2A086EC9" w:rsidR="00FF1D35" w:rsidRPr="00FF1D35" w:rsidRDefault="00FF1D35" w:rsidP="00FF1D35">
    <w:pPr>
      <w:pStyle w:val="Nagwek7"/>
      <w:rPr>
        <w:rFonts w:ascii="Tahoma" w:hAnsi="Tahoma" w:cs="Tahoma"/>
        <w:b w:val="0"/>
        <w:bCs/>
        <w:sz w:val="16"/>
        <w:szCs w:val="16"/>
      </w:rPr>
    </w:pPr>
    <w:r w:rsidRPr="00FF1D35">
      <w:rPr>
        <w:rFonts w:ascii="Tahoma" w:hAnsi="Tahoma" w:cs="Tahoma"/>
        <w:b w:val="0"/>
        <w:bCs/>
        <w:sz w:val="16"/>
        <w:szCs w:val="16"/>
      </w:rPr>
      <w:t>CZĘŚĆ III SWZ: WZÓR UMOWY</w:t>
    </w:r>
  </w:p>
  <w:p w14:paraId="49E12598" w14:textId="77777777" w:rsidR="00FF1D35" w:rsidRPr="00FF1D35" w:rsidRDefault="00FF1D35" w:rsidP="00FF1D35">
    <w:pPr>
      <w:spacing w:after="0" w:line="240" w:lineRule="auto"/>
      <w:rPr>
        <w:rFonts w:ascii="Tahoma" w:hAnsi="Tahoma" w:cs="Tahoma"/>
        <w:b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2E9EC5D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/>
        <w:color w:val="000000"/>
      </w:rPr>
    </w:lvl>
  </w:abstractNum>
  <w:abstractNum w:abstractNumId="4" w15:restartNumberingAfterBreak="0">
    <w:nsid w:val="00000005"/>
    <w:multiLevelType w:val="multilevel"/>
    <w:tmpl w:val="E3F26C68"/>
    <w:name w:val="WW8Num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C7A2A2E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" w:hanging="397"/>
      </w:pPr>
      <w:rPr>
        <w:rFonts w:ascii="Times New Roman" w:eastAsia="Calibri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7" w15:restartNumberingAfterBreak="0">
    <w:nsid w:val="00000008"/>
    <w:multiLevelType w:val="multilevel"/>
    <w:tmpl w:val="5AAE2BA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9" w15:restartNumberingAfterBreak="0">
    <w:nsid w:val="0000000A"/>
    <w:multiLevelType w:val="multilevel"/>
    <w:tmpl w:val="2870D2DC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</w:lvl>
    <w:lvl w:ilvl="3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01" w:hanging="341"/>
      </w:pPr>
    </w:lvl>
  </w:abstractNum>
  <w:abstractNum w:abstractNumId="12" w15:restartNumberingAfterBreak="0">
    <w:nsid w:val="0000000D"/>
    <w:multiLevelType w:val="singleLevel"/>
    <w:tmpl w:val="74FE9CF0"/>
    <w:name w:val="WW8Num1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</w:rPr>
    </w:lvl>
  </w:abstractNum>
  <w:abstractNum w:abstractNumId="13" w15:restartNumberingAfterBreak="0">
    <w:nsid w:val="0000000E"/>
    <w:multiLevelType w:val="singleLevel"/>
    <w:tmpl w:val="BF7A591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</w:abstractNum>
  <w:abstractNum w:abstractNumId="14" w15:restartNumberingAfterBreak="0">
    <w:nsid w:val="0000000F"/>
    <w:multiLevelType w:val="multilevel"/>
    <w:tmpl w:val="5EB0156A"/>
    <w:name w:val="WW8Num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328ED5B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6D"/>
    <w:rsid w:val="000617C0"/>
    <w:rsid w:val="00153693"/>
    <w:rsid w:val="00182C6F"/>
    <w:rsid w:val="00217893"/>
    <w:rsid w:val="00251F72"/>
    <w:rsid w:val="00277C97"/>
    <w:rsid w:val="002C2D71"/>
    <w:rsid w:val="002D2A2B"/>
    <w:rsid w:val="00336550"/>
    <w:rsid w:val="003420EF"/>
    <w:rsid w:val="00353146"/>
    <w:rsid w:val="00367C65"/>
    <w:rsid w:val="00385E95"/>
    <w:rsid w:val="003C2FA4"/>
    <w:rsid w:val="004E61D7"/>
    <w:rsid w:val="0054189D"/>
    <w:rsid w:val="00580C31"/>
    <w:rsid w:val="00696C81"/>
    <w:rsid w:val="006A2018"/>
    <w:rsid w:val="006C2062"/>
    <w:rsid w:val="006F40B3"/>
    <w:rsid w:val="007036A5"/>
    <w:rsid w:val="00753E6B"/>
    <w:rsid w:val="007D606D"/>
    <w:rsid w:val="008208A2"/>
    <w:rsid w:val="00831926"/>
    <w:rsid w:val="008516EE"/>
    <w:rsid w:val="009039DF"/>
    <w:rsid w:val="0093374A"/>
    <w:rsid w:val="00952819"/>
    <w:rsid w:val="009E7B69"/>
    <w:rsid w:val="00A018BA"/>
    <w:rsid w:val="00AC4444"/>
    <w:rsid w:val="00AD6517"/>
    <w:rsid w:val="00AE40BE"/>
    <w:rsid w:val="00B01D67"/>
    <w:rsid w:val="00B5161A"/>
    <w:rsid w:val="00B746A8"/>
    <w:rsid w:val="00B74AB3"/>
    <w:rsid w:val="00C046A5"/>
    <w:rsid w:val="00C3705F"/>
    <w:rsid w:val="00C412FE"/>
    <w:rsid w:val="00C42493"/>
    <w:rsid w:val="00C730AD"/>
    <w:rsid w:val="00D56F57"/>
    <w:rsid w:val="00D62718"/>
    <w:rsid w:val="00D72293"/>
    <w:rsid w:val="00DB15A2"/>
    <w:rsid w:val="00DB4A3C"/>
    <w:rsid w:val="00DC0197"/>
    <w:rsid w:val="00DD5D70"/>
    <w:rsid w:val="00DF5D58"/>
    <w:rsid w:val="00E32258"/>
    <w:rsid w:val="00E60A6D"/>
    <w:rsid w:val="00FD1300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425B9"/>
  <w15:chartTrackingRefBased/>
  <w15:docId w15:val="{611929F2-A1E5-4BE0-95B5-6FE9B5C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Calibri" w:hAnsi="Times New Roman" w:cs="Times New Roman"/>
      <w:color w:val="000000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z6">
    <w:name w:val="WW8Num6z6"/>
    <w:rPr>
      <w:rFonts w:ascii="Times New Roman" w:eastAsia="Calibri" w:hAnsi="Times New Roman" w:cs="Times New Roman"/>
    </w:rPr>
  </w:style>
  <w:style w:type="character" w:customStyle="1" w:styleId="WW8Num8z0">
    <w:name w:val="WW8Num8z0"/>
    <w:rPr>
      <w:color w:val="00000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Calibri" w:hAnsi="Times New Roman" w:cs="Times New Roman"/>
      <w:color w:val="000000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6">
    <w:name w:val="WW8Num10z6"/>
    <w:rPr>
      <w:rFonts w:ascii="Times New Roman" w:eastAsia="Calibri" w:hAnsi="Times New Roman" w:cs="Times New Roman"/>
    </w:rPr>
  </w:style>
  <w:style w:type="character" w:customStyle="1" w:styleId="WW8Num13z0">
    <w:name w:val="WW8Num13z0"/>
    <w:rPr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eastAsia="Times New Roman"/>
      <w:sz w:val="24"/>
      <w:szCs w:val="24"/>
    </w:rPr>
  </w:style>
  <w:style w:type="character" w:customStyle="1" w:styleId="Tekstpodstawowy2Znak">
    <w:name w:val="Tekst podstawowy 2 Znak"/>
    <w:rPr>
      <w:sz w:val="24"/>
      <w:szCs w:val="22"/>
    </w:rPr>
  </w:style>
  <w:style w:type="character" w:customStyle="1" w:styleId="NagwekZnak">
    <w:name w:val="Nagłówek Znak"/>
    <w:uiPriority w:val="99"/>
    <w:rPr>
      <w:sz w:val="24"/>
      <w:szCs w:val="22"/>
    </w:rPr>
  </w:style>
  <w:style w:type="character" w:customStyle="1" w:styleId="StopkaZnak">
    <w:name w:val="Stopka Znak"/>
    <w:rPr>
      <w:sz w:val="24"/>
      <w:szCs w:val="22"/>
    </w:rPr>
  </w:style>
  <w:style w:type="character" w:customStyle="1" w:styleId="TekstpodstawowyZnak">
    <w:name w:val="Tekst podstawowy Znak"/>
    <w:rPr>
      <w:sz w:val="24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rPr>
      <w:rFonts w:eastAsia="Times New Roman"/>
      <w:b/>
      <w:sz w:val="36"/>
      <w:szCs w:val="3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after="0" w:line="240" w:lineRule="auto"/>
      <w:ind w:firstLine="360"/>
      <w:jc w:val="both"/>
    </w:pPr>
    <w:rPr>
      <w:rFonts w:eastAsia="Times New Roman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rsid w:val="00AE40B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617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7C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6A03-A82E-419F-89C7-02ABFD7D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2210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Mariola Zastróżna-Prostak</cp:lastModifiedBy>
  <cp:revision>5</cp:revision>
  <cp:lastPrinted>2019-10-10T09:57:00Z</cp:lastPrinted>
  <dcterms:created xsi:type="dcterms:W3CDTF">2021-11-10T14:00:00Z</dcterms:created>
  <dcterms:modified xsi:type="dcterms:W3CDTF">2021-11-26T10:45:00Z</dcterms:modified>
</cp:coreProperties>
</file>