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851"/>
      </w:tblGrid>
      <w:tr w:rsidR="00614689" w:rsidRPr="00B82F08" w:rsidTr="005505F6">
        <w:trPr>
          <w:gridAfter w:val="1"/>
          <w:wAfter w:w="851" w:type="dxa"/>
          <w:trHeight w:val="300"/>
        </w:trPr>
        <w:tc>
          <w:tcPr>
            <w:tcW w:w="9781" w:type="dxa"/>
            <w:shd w:val="clear" w:color="auto" w:fill="FFFFFF"/>
            <w:vAlign w:val="bottom"/>
            <w:hideMark/>
          </w:tcPr>
          <w:p w:rsidR="00614689" w:rsidRPr="00B82F08" w:rsidRDefault="00614689" w:rsidP="005505F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8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Załącznik nr 1 B  </w:t>
            </w:r>
          </w:p>
        </w:tc>
      </w:tr>
      <w:tr w:rsidR="00614689" w:rsidRPr="00F37D27" w:rsidTr="005505F6">
        <w:trPr>
          <w:trHeight w:val="315"/>
        </w:trPr>
        <w:tc>
          <w:tcPr>
            <w:tcW w:w="10632" w:type="dxa"/>
            <w:gridSpan w:val="2"/>
            <w:shd w:val="clear" w:color="auto" w:fill="FFFFFF"/>
            <w:vAlign w:val="center"/>
            <w:hideMark/>
          </w:tcPr>
          <w:p w:rsidR="00614689" w:rsidRPr="00F37D27" w:rsidRDefault="00614689" w:rsidP="0055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614689" w:rsidRPr="00B82F08" w:rsidRDefault="00614689" w:rsidP="0055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Zestawienie asortymentowo – cenowe przedmiotu zamówienia</w:t>
            </w:r>
          </w:p>
          <w:p w:rsidR="00614689" w:rsidRPr="00B82F08" w:rsidRDefault="00614689" w:rsidP="0055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82F08" w:rsidRDefault="00614689" w:rsidP="00B82F08">
            <w:pPr>
              <w:jc w:val="center"/>
              <w:rPr>
                <w:b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PAKIET NR I</w:t>
            </w:r>
            <w:r w:rsidR="00B82F08"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2F08"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Dostawa odczynników do metod manualnych do identyfikacji drobnoustrojów - PŁCIOWE  przez okres 24 miesięcy dla Zakładu Diagnostyki</w:t>
            </w:r>
            <w:r w:rsidR="00B8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F08">
              <w:rPr>
                <w:b/>
              </w:rPr>
              <w:t>Laboratoryjnej</w:t>
            </w:r>
          </w:p>
          <w:p w:rsidR="00B82F08" w:rsidRPr="00B82F08" w:rsidRDefault="00B82F08" w:rsidP="00B8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2728"/>
              <w:gridCol w:w="1276"/>
              <w:gridCol w:w="1134"/>
              <w:gridCol w:w="1134"/>
              <w:gridCol w:w="1134"/>
              <w:gridCol w:w="1417"/>
              <w:gridCol w:w="992"/>
            </w:tblGrid>
            <w:tr w:rsidR="00614689" w:rsidRPr="00F37D27" w:rsidTr="005505F6">
              <w:trPr>
                <w:trHeight w:val="9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614689" w:rsidRPr="00F37D27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614689" w:rsidRPr="00F37D27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Nazwa towaru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614689" w:rsidRPr="00F37D27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J.M.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614689" w:rsidRPr="00F37D27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na 24 miesiące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614689" w:rsidRPr="00F37D27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</w:t>
                  </w:r>
                </w:p>
                <w:p w:rsidR="00614689" w:rsidRPr="00F37D27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jedn.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614689" w:rsidRPr="00F37D27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614689" w:rsidRPr="00F37D27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CCCCFF" w:fill="C0C0C0"/>
                </w:tcPr>
                <w:p w:rsidR="00614689" w:rsidRPr="00D17F6C" w:rsidRDefault="00614689" w:rsidP="0055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D17F6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Wymagany termin ważności (min 12 miesięcy)</w:t>
                  </w:r>
                </w:p>
              </w:tc>
            </w:tr>
            <w:tr w:rsidR="00B82F08" w:rsidRPr="00F37D27" w:rsidTr="007C7632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B82F08" w:rsidRPr="00F37D27" w:rsidRDefault="00B82F08" w:rsidP="00B82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B82F08" w:rsidRPr="00B82F08" w:rsidRDefault="00B82F08" w:rsidP="00B82F0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Zestaw do diagnostyki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mykoplazmatycznych</w:t>
                  </w:r>
                  <w:proofErr w:type="spellEnd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zakażeń dróg moczowo-płciowych, do jednoczesnej hodowli bulionowej, identyfikacji, oznaczenia orientacyjnej liczby CFU/ml próbki i oznaczenia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lekowrażlwiości</w:t>
                  </w:r>
                  <w:proofErr w:type="spellEnd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dla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Mycoplasma</w:t>
                  </w:r>
                  <w:proofErr w:type="spellEnd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hominis</w:t>
                  </w:r>
                  <w:proofErr w:type="spellEnd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Ureaplasma</w:t>
                  </w:r>
                  <w:proofErr w:type="spellEnd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82F08" w:rsidRPr="00B82F08" w:rsidRDefault="00B82F08" w:rsidP="00B8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</w:tcPr>
                <w:p w:rsidR="00B82F08" w:rsidRDefault="00B82F08" w:rsidP="00B82F0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2F08" w:rsidRDefault="00B82F08" w:rsidP="00B82F0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2F08" w:rsidRPr="00B82F08" w:rsidRDefault="00B82F08" w:rsidP="00B82F0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ozn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</w:tcPr>
                <w:p w:rsidR="00B82F08" w:rsidRDefault="00B82F08" w:rsidP="00B82F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82F08" w:rsidRDefault="00B82F08" w:rsidP="00B82F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82F08" w:rsidRPr="00B82F08" w:rsidRDefault="00B82F08" w:rsidP="00B82F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82F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08" w:rsidRPr="00F37D27" w:rsidRDefault="00B82F08" w:rsidP="00B82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F08" w:rsidRPr="00F37D27" w:rsidRDefault="00B82F08" w:rsidP="00B82F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F08" w:rsidRPr="00F37D27" w:rsidRDefault="00B82F08" w:rsidP="00B82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2F08" w:rsidRPr="00F37D27" w:rsidRDefault="00B82F08" w:rsidP="00B82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82F08" w:rsidRPr="00F37D27" w:rsidTr="007C7632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B82F08" w:rsidRPr="00F37D27" w:rsidRDefault="00B82F08" w:rsidP="00B82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B82F08" w:rsidRPr="00B82F08" w:rsidRDefault="00B82F08" w:rsidP="00B82F0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Podłoże do wybiórczej izolacji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Gardnerella</w:t>
                  </w:r>
                  <w:proofErr w:type="spellEnd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vaginalis</w:t>
                  </w:r>
                  <w:proofErr w:type="spellEnd"/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82F08" w:rsidRPr="00B82F08" w:rsidRDefault="00B82F08" w:rsidP="00B8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</w:tcPr>
                <w:p w:rsidR="00B82F08" w:rsidRDefault="00B82F08" w:rsidP="00B82F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2F08" w:rsidRPr="00B82F08" w:rsidRDefault="00B82F08" w:rsidP="00B82F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82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 szt.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</w:tcPr>
                <w:p w:rsidR="00B82F08" w:rsidRDefault="00B82F08" w:rsidP="00B82F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82F08" w:rsidRPr="00B82F08" w:rsidRDefault="00B82F08" w:rsidP="00B82F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82F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08" w:rsidRPr="00F37D27" w:rsidRDefault="00B82F08" w:rsidP="00B82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F08" w:rsidRPr="00F37D27" w:rsidRDefault="00B82F08" w:rsidP="00B82F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F08" w:rsidRPr="00F37D27" w:rsidRDefault="00B82F08" w:rsidP="00B82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2F08" w:rsidRPr="00F37D27" w:rsidRDefault="00B82F08" w:rsidP="00B82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4689" w:rsidRPr="00F37D27" w:rsidTr="005505F6">
              <w:trPr>
                <w:trHeight w:val="499"/>
              </w:trPr>
              <w:tc>
                <w:tcPr>
                  <w:tcW w:w="70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noWrap/>
                  <w:vAlign w:val="bottom"/>
                </w:tcPr>
                <w:p w:rsidR="00614689" w:rsidRPr="00F37D27" w:rsidRDefault="00614689" w:rsidP="005505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4689" w:rsidRPr="00F37D27" w:rsidRDefault="00614689" w:rsidP="005505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4689" w:rsidRPr="00F37D27" w:rsidRDefault="00614689" w:rsidP="0055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</w:tcBorders>
                </w:tcPr>
                <w:p w:rsidR="00614689" w:rsidRPr="00F37D27" w:rsidRDefault="00614689" w:rsidP="0055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14689" w:rsidRPr="00F37D27" w:rsidRDefault="00614689" w:rsidP="0055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431FF" w:rsidRPr="00F37D27" w:rsidRDefault="009431FF" w:rsidP="0055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1FF" w:rsidRPr="009431FF" w:rsidRDefault="009431FF" w:rsidP="0094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ad 1). Próbkami używanymi z zestawem do diagnostyki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mykoplazmatycznych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 zakażeń dróg moczowo płciowych powinny być co najmniej: wymazy z cewki moczowej, wymazy z pochwy i szyjki macicy, mocz pobrany od mężczyzn. Zapisany w instrukcji zestawu czas przechowywania/transportu próbki przeniesionej do bulionu odżywczego wchodzącego w skład zestawu powinien wynosić do 72 godzin w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temp.plus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st.C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/plus 8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st.C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. Zestaw powinien umożliwić osobny dla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 odczyt testów wrażliwości dla minimum 5 dla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. i minimum 4 dla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9431FF">
              <w:rPr>
                <w:rFonts w:ascii="Times New Roman" w:hAnsi="Times New Roman" w:cs="Times New Roman"/>
                <w:sz w:val="24"/>
                <w:szCs w:val="24"/>
              </w:rPr>
              <w:t xml:space="preserve"> antybiotyków.</w:t>
            </w:r>
          </w:p>
          <w:p w:rsidR="00614689" w:rsidRPr="00F37D27" w:rsidRDefault="00614689" w:rsidP="0055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90" w:rsidRPr="00B76990" w:rsidRDefault="00B76990" w:rsidP="00B76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7C14">
              <w:rPr>
                <w:sz w:val="18"/>
                <w:szCs w:val="18"/>
              </w:rPr>
              <w:t xml:space="preserve">            </w:t>
            </w: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………dnia……………                                                                                                       </w:t>
            </w:r>
            <w:bookmarkStart w:id="0" w:name="_GoBack"/>
            <w:bookmarkEnd w:id="0"/>
          </w:p>
          <w:p w:rsidR="00B76990" w:rsidRPr="0067253A" w:rsidRDefault="00B76990" w:rsidP="00B76990">
            <w:pPr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B76990" w:rsidRPr="0067253A" w:rsidRDefault="00B76990" w:rsidP="00B76990">
            <w:pPr>
              <w:ind w:right="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>………............................................................................</w:t>
            </w:r>
          </w:p>
          <w:p w:rsidR="00B76990" w:rsidRDefault="00B76990" w:rsidP="00B7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>(podpis i  pieczęć  osób wskazanych w dokumencie uprawniającym</w:t>
            </w:r>
          </w:p>
          <w:p w:rsidR="00B76990" w:rsidRPr="0067253A" w:rsidRDefault="00B76990" w:rsidP="00B7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>do występowania w obrocie prawnym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 posiadających pełnomocnictwo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4689" w:rsidRPr="00F37D27" w:rsidRDefault="00614689" w:rsidP="0055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89" w:rsidRPr="00F37D27" w:rsidRDefault="00614689" w:rsidP="0055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B397F" w:rsidRDefault="008B397F"/>
    <w:sectPr w:rsidR="008B397F" w:rsidSect="00B7699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C9"/>
    <w:rsid w:val="00424AC9"/>
    <w:rsid w:val="00614689"/>
    <w:rsid w:val="008B397F"/>
    <w:rsid w:val="009431FF"/>
    <w:rsid w:val="00B76990"/>
    <w:rsid w:val="00B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523"/>
  <w15:chartTrackingRefBased/>
  <w15:docId w15:val="{FA46FDA0-E5E4-4AF7-A9A5-DA3869FF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1800</Characters>
  <Application>Microsoft Office Word</Application>
  <DocSecurity>0</DocSecurity>
  <Lines>15</Lines>
  <Paragraphs>4</Paragraphs>
  <ScaleCrop>false</ScaleCrop>
  <Company>4 Wojskowy Szpital Kliniczny z Poliklinką SPZOZ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Mitan</dc:creator>
  <cp:keywords/>
  <dc:description/>
  <cp:lastModifiedBy>Joanna Mitan</cp:lastModifiedBy>
  <cp:revision>5</cp:revision>
  <dcterms:created xsi:type="dcterms:W3CDTF">2023-01-19T13:43:00Z</dcterms:created>
  <dcterms:modified xsi:type="dcterms:W3CDTF">2023-01-20T10:57:00Z</dcterms:modified>
</cp:coreProperties>
</file>