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5F5B864A" w:rsidR="00443F5F" w:rsidRPr="00CF5C53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 xml:space="preserve">Oznaczenie sprawy: </w:t>
      </w:r>
      <w:r w:rsidR="00B91CC5">
        <w:rPr>
          <w:rFonts w:ascii="Arial" w:hAnsi="Arial" w:cs="Arial"/>
          <w:b/>
          <w:bCs/>
          <w:sz w:val="22"/>
          <w:szCs w:val="22"/>
        </w:rPr>
        <w:t>4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/MPGK/200301/202</w:t>
      </w:r>
      <w:r w:rsidR="00B91CC5">
        <w:rPr>
          <w:rFonts w:ascii="Arial" w:hAnsi="Arial" w:cs="Arial"/>
          <w:b/>
          <w:bCs/>
          <w:sz w:val="22"/>
          <w:szCs w:val="22"/>
        </w:rPr>
        <w:t>22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/TP</w:t>
      </w:r>
      <w:r w:rsidRPr="00043537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="00CF5C53">
        <w:rPr>
          <w:rFonts w:ascii="Arial" w:eastAsia="TimesNewRoman" w:hAnsi="Arial" w:cs="Arial"/>
          <w:b/>
          <w:bCs/>
          <w:sz w:val="22"/>
          <w:szCs w:val="22"/>
        </w:rPr>
        <w:t xml:space="preserve">              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>Załącznik Nr 1 do SWZ</w:t>
      </w:r>
    </w:p>
    <w:p w14:paraId="04FCEA9E" w14:textId="77777777" w:rsidR="00716ED1" w:rsidRPr="00CF5C53" w:rsidRDefault="00716ED1" w:rsidP="00443F5F">
      <w:pPr>
        <w:rPr>
          <w:rFonts w:ascii="Arial" w:eastAsia="ArialMT" w:hAnsi="Arial" w:cs="Arial"/>
          <w:sz w:val="22"/>
          <w:szCs w:val="22"/>
        </w:rPr>
      </w:pPr>
    </w:p>
    <w:p w14:paraId="14690139" w14:textId="77777777" w:rsidR="00443F5F" w:rsidRPr="00CF5C53" w:rsidRDefault="00443F5F" w:rsidP="00CA1352">
      <w:pPr>
        <w:spacing w:after="240"/>
        <w:rPr>
          <w:rFonts w:ascii="Arial" w:eastAsia="ArialMT" w:hAnsi="Arial" w:cs="Arial"/>
          <w:sz w:val="22"/>
          <w:szCs w:val="22"/>
        </w:rPr>
      </w:pPr>
    </w:p>
    <w:p w14:paraId="1B609A49" w14:textId="49F08031" w:rsidR="00443F5F" w:rsidRDefault="00443F5F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SZCZEGÓŁOWY OPIS PRZEDMIOTU ZAMÓWIENIA</w:t>
      </w:r>
    </w:p>
    <w:p w14:paraId="2A72BB3B" w14:textId="77777777" w:rsidR="00CA1352" w:rsidRPr="00CF5C53" w:rsidRDefault="00CA1352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07FEE989" w14:textId="77777777" w:rsidR="00043537" w:rsidRPr="00B644C3" w:rsidRDefault="00043537" w:rsidP="00043537">
      <w:pPr>
        <w:pStyle w:val="Nagwek2"/>
        <w:spacing w:after="0"/>
        <w:rPr>
          <w:rFonts w:ascii="Arial" w:hAnsi="Arial" w:cs="Arial"/>
          <w:i w:val="0"/>
          <w:iCs w:val="0"/>
          <w:color w:val="000000"/>
          <w:sz w:val="24"/>
        </w:rPr>
      </w:pPr>
      <w:r w:rsidRPr="00B644C3">
        <w:rPr>
          <w:rFonts w:ascii="Arial" w:hAnsi="Arial" w:cs="Arial"/>
          <w:i w:val="0"/>
          <w:iCs w:val="0"/>
          <w:color w:val="000000"/>
          <w:sz w:val="24"/>
        </w:rPr>
        <w:t>Zagospodarowanie niesegregowanych (zmieszanych) odpadów komunalnych z nieruchomości niezamieszkałych z terenu Gminy Ustrzyki Dolne.</w:t>
      </w:r>
    </w:p>
    <w:p w14:paraId="2BE900A4" w14:textId="77777777" w:rsidR="00443F5F" w:rsidRPr="00B644C3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14:paraId="24CA5E22" w14:textId="77777777" w:rsidR="00443F5F" w:rsidRPr="00CF5C53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Przedmiot zamówienia.</w:t>
      </w:r>
    </w:p>
    <w:p w14:paraId="33AD52BA" w14:textId="503C9202" w:rsidR="00043537" w:rsidRPr="005C038B" w:rsidRDefault="00443F5F" w:rsidP="00043537">
      <w:pPr>
        <w:pStyle w:val="Nagwek2"/>
        <w:spacing w:after="0"/>
        <w:rPr>
          <w:rFonts w:ascii="Arial" w:hAnsi="Arial" w:cs="Arial"/>
          <w:b w:val="0"/>
          <w:bCs w:val="0"/>
          <w:color w:val="000000"/>
          <w:sz w:val="24"/>
        </w:rPr>
      </w:pPr>
      <w:r w:rsidRPr="00CF5C53">
        <w:rPr>
          <w:rFonts w:ascii="Arial" w:hAnsi="Arial" w:cs="Arial"/>
          <w:sz w:val="22"/>
          <w:szCs w:val="22"/>
        </w:rPr>
        <w:t xml:space="preserve">Przedmiotem zamówienia jest świadczenie usług polegających na </w:t>
      </w:r>
      <w:r w:rsidR="00043537" w:rsidRPr="00043537">
        <w:rPr>
          <w:rFonts w:ascii="Arial" w:hAnsi="Arial" w:cs="Arial"/>
          <w:sz w:val="22"/>
          <w:szCs w:val="22"/>
        </w:rPr>
        <w:t>z</w:t>
      </w:r>
      <w:r w:rsidR="00043537" w:rsidRPr="00043537">
        <w:rPr>
          <w:rFonts w:ascii="Arial" w:hAnsi="Arial" w:cs="Arial"/>
          <w:color w:val="000000"/>
          <w:sz w:val="22"/>
          <w:szCs w:val="22"/>
        </w:rPr>
        <w:t>agospodarowanie niesegregowanych (zmieszanych) odpadów komunalnych z nieruchomości niezamieszkałych z terenu Gminy Ustrzyki Dolne</w:t>
      </w:r>
      <w:r w:rsidR="00043537" w:rsidRPr="005C038B">
        <w:rPr>
          <w:rFonts w:ascii="Arial" w:hAnsi="Arial" w:cs="Arial"/>
          <w:color w:val="000000"/>
          <w:sz w:val="24"/>
        </w:rPr>
        <w:t>.</w:t>
      </w:r>
    </w:p>
    <w:p w14:paraId="05451332" w14:textId="4C3F93B2" w:rsidR="00443F5F" w:rsidRPr="00CF5C53" w:rsidRDefault="00462323" w:rsidP="00043537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Łączna szacunkowa m</w:t>
      </w:r>
      <w:r w:rsidR="00443F5F" w:rsidRPr="00CF5C53">
        <w:rPr>
          <w:rFonts w:ascii="Arial" w:hAnsi="Arial" w:cs="Arial"/>
          <w:sz w:val="22"/>
          <w:szCs w:val="22"/>
        </w:rPr>
        <w:t xml:space="preserve">asa niesegregowanych (zmieszanych) odpadów komunalnych o kodzie 20 03 01 przewidzianych do zagospodarowania wynosi około </w:t>
      </w:r>
      <w:r w:rsidR="00043537">
        <w:rPr>
          <w:rFonts w:ascii="Arial" w:hAnsi="Arial" w:cs="Arial"/>
          <w:b/>
          <w:sz w:val="22"/>
          <w:szCs w:val="22"/>
        </w:rPr>
        <w:t>600-</w:t>
      </w:r>
      <w:r w:rsidR="00443F5F" w:rsidRPr="00CF5C53">
        <w:rPr>
          <w:rFonts w:ascii="Arial" w:hAnsi="Arial" w:cs="Arial"/>
          <w:b/>
          <w:sz w:val="22"/>
          <w:szCs w:val="22"/>
        </w:rPr>
        <w:t xml:space="preserve"> Mg</w:t>
      </w:r>
      <w:r w:rsidR="004577A7">
        <w:rPr>
          <w:rFonts w:ascii="Arial" w:hAnsi="Arial" w:cs="Arial"/>
          <w:b/>
          <w:sz w:val="22"/>
          <w:szCs w:val="22"/>
        </w:rPr>
        <w:t xml:space="preserve"> w 2023 roku</w:t>
      </w:r>
    </w:p>
    <w:p w14:paraId="45FE0D54" w14:textId="77777777" w:rsidR="00443F5F" w:rsidRPr="00CF5C53" w:rsidRDefault="00443F5F" w:rsidP="00443F5F">
      <w:pPr>
        <w:jc w:val="both"/>
        <w:rPr>
          <w:rFonts w:ascii="Arial" w:hAnsi="Arial" w:cs="Arial"/>
          <w:b/>
          <w:sz w:val="22"/>
          <w:szCs w:val="22"/>
        </w:rPr>
      </w:pPr>
    </w:p>
    <w:p w14:paraId="3E5227C6" w14:textId="77777777" w:rsidR="00443F5F" w:rsidRPr="00CF5C53" w:rsidRDefault="00443F5F" w:rsidP="00443F5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66D452F6" w:rsidR="00101B85" w:rsidRPr="00CF5C53" w:rsidRDefault="00242D10" w:rsidP="00CA1352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Niesegregowane (zmieszane) odpady komunalne będą odbierane od właścicieli </w:t>
      </w:r>
      <w:r w:rsidR="00EE3F6B" w:rsidRPr="00CF5C53">
        <w:rPr>
          <w:rFonts w:ascii="Arial" w:hAnsi="Arial" w:cs="Arial"/>
          <w:sz w:val="22"/>
          <w:szCs w:val="22"/>
        </w:rPr>
        <w:t>nieruchomości</w:t>
      </w:r>
      <w:r w:rsidRPr="00CF5C53">
        <w:rPr>
          <w:rFonts w:ascii="Arial" w:hAnsi="Arial" w:cs="Arial"/>
          <w:sz w:val="22"/>
          <w:szCs w:val="22"/>
        </w:rPr>
        <w:t xml:space="preserve"> </w:t>
      </w:r>
      <w:r w:rsidR="00043537">
        <w:rPr>
          <w:rFonts w:ascii="Arial" w:hAnsi="Arial" w:cs="Arial"/>
          <w:sz w:val="22"/>
          <w:szCs w:val="22"/>
        </w:rPr>
        <w:t>nie</w:t>
      </w:r>
      <w:r w:rsidRPr="00CF5C53">
        <w:rPr>
          <w:rFonts w:ascii="Arial" w:hAnsi="Arial" w:cs="Arial"/>
          <w:sz w:val="22"/>
          <w:szCs w:val="22"/>
        </w:rPr>
        <w:t>zamieszkałych z terenu Gminy Ustrzyki Dolne</w:t>
      </w:r>
      <w:r w:rsidR="00EE3F6B" w:rsidRPr="00CF5C53">
        <w:rPr>
          <w:rFonts w:ascii="Arial" w:hAnsi="Arial" w:cs="Arial"/>
          <w:sz w:val="22"/>
          <w:szCs w:val="22"/>
        </w:rPr>
        <w:t xml:space="preserve"> </w:t>
      </w:r>
      <w:r w:rsidR="000A5640">
        <w:rPr>
          <w:rFonts w:ascii="Arial" w:hAnsi="Arial" w:cs="Arial"/>
          <w:sz w:val="22"/>
          <w:szCs w:val="22"/>
        </w:rPr>
        <w:t xml:space="preserve">i Gminy Czarna </w:t>
      </w:r>
      <w:r w:rsidR="00EE3F6B" w:rsidRPr="00CF5C53">
        <w:rPr>
          <w:rFonts w:ascii="Arial" w:hAnsi="Arial" w:cs="Arial"/>
          <w:sz w:val="22"/>
          <w:szCs w:val="22"/>
        </w:rPr>
        <w:t xml:space="preserve">oraz będą gromadzone zgodnie z obowiązującym Regulaminem utrzymania czystości i porządku na terenie Gminy Ustrzyki Dolne. </w:t>
      </w:r>
      <w:r w:rsidR="00462323" w:rsidRPr="00CF5C53">
        <w:rPr>
          <w:rFonts w:ascii="Arial" w:hAnsi="Arial" w:cs="Arial"/>
          <w:sz w:val="22"/>
          <w:szCs w:val="22"/>
        </w:rPr>
        <w:t>Odpady</w:t>
      </w:r>
      <w:r w:rsidR="00EE3F6B" w:rsidRPr="00CF5C53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60BB5BF5" w14:textId="1C32ACEE" w:rsidR="00443F5F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Transport odpadów do instalacji:</w:t>
      </w:r>
    </w:p>
    <w:p w14:paraId="4F0A7057" w14:textId="4502BCF5" w:rsidR="00383BB6" w:rsidRPr="00CF5C53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transport odpadów będzie odbywał się przez Zamawiającego lub wskazan</w:t>
      </w:r>
      <w:r w:rsidR="00043537">
        <w:rPr>
          <w:rFonts w:ascii="Arial" w:hAnsi="Arial" w:cs="Arial"/>
          <w:sz w:val="22"/>
          <w:szCs w:val="22"/>
        </w:rPr>
        <w:t>y</w:t>
      </w:r>
      <w:r w:rsidRPr="00CF5C53">
        <w:rPr>
          <w:rFonts w:ascii="Arial" w:hAnsi="Arial" w:cs="Arial"/>
          <w:sz w:val="22"/>
          <w:szCs w:val="22"/>
        </w:rPr>
        <w:t xml:space="preserve"> podmiot bezpośrednio do miejsca przetwarzania tj. instalacji wskazanej przez wykonawcę </w:t>
      </w:r>
      <w:r w:rsidRPr="00CF5C53">
        <w:rPr>
          <w:rFonts w:ascii="Arial" w:hAnsi="Arial" w:cs="Arial"/>
          <w:sz w:val="22"/>
          <w:szCs w:val="22"/>
        </w:rPr>
        <w:br/>
        <w:t xml:space="preserve">w złożonej ofercie lub stacji przeładunkowej, transportem kontenerowym, samochodami bezpylnymi o maksymalnej DMC do </w:t>
      </w:r>
      <w:r w:rsidR="000A5640">
        <w:rPr>
          <w:rFonts w:ascii="Arial" w:hAnsi="Arial" w:cs="Arial"/>
          <w:sz w:val="22"/>
          <w:szCs w:val="22"/>
        </w:rPr>
        <w:t>36</w:t>
      </w:r>
      <w:r w:rsidRPr="00CF5C53">
        <w:rPr>
          <w:rFonts w:ascii="Arial" w:hAnsi="Arial" w:cs="Arial"/>
          <w:sz w:val="22"/>
          <w:szCs w:val="22"/>
        </w:rPr>
        <w:t xml:space="preserve"> ton,</w:t>
      </w:r>
    </w:p>
    <w:p w14:paraId="500F0EB3" w14:textId="4BBD1805" w:rsidR="00443F5F" w:rsidRPr="00CF5C53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CF5C53">
        <w:rPr>
          <w:rFonts w:ascii="Arial" w:eastAsia="TimesNewRoman" w:hAnsi="Arial" w:cs="Arial"/>
          <w:sz w:val="22"/>
          <w:szCs w:val="22"/>
        </w:rPr>
        <w:t xml:space="preserve"> Wykonawcy</w:t>
      </w:r>
      <w:r w:rsidRPr="00CF5C53">
        <w:rPr>
          <w:rFonts w:ascii="Arial" w:eastAsia="TimesNewRoman" w:hAnsi="Arial" w:cs="Arial"/>
          <w:sz w:val="22"/>
          <w:szCs w:val="22"/>
        </w:rPr>
        <w:t>. Ważenie musi być potwierdzone kwitem wagowym z podpisami dostawcy</w:t>
      </w:r>
      <w:r w:rsidR="00CA1352">
        <w:rPr>
          <w:rFonts w:ascii="Arial" w:eastAsia="TimesNewRoman" w:hAnsi="Arial" w:cs="Arial"/>
          <w:sz w:val="22"/>
          <w:szCs w:val="22"/>
        </w:rPr>
        <w:t xml:space="preserve"> </w:t>
      </w:r>
      <w:r w:rsidRPr="00CF5C53">
        <w:rPr>
          <w:rFonts w:ascii="Arial" w:eastAsia="TimesNewRoman" w:hAnsi="Arial" w:cs="Arial"/>
          <w:sz w:val="22"/>
          <w:szCs w:val="22"/>
        </w:rPr>
        <w:t xml:space="preserve">i przyjmującego odpady. </w:t>
      </w:r>
      <w:r w:rsidR="00462323" w:rsidRPr="00CF5C53">
        <w:rPr>
          <w:rFonts w:ascii="Arial" w:hAnsi="Arial" w:cs="Arial"/>
          <w:sz w:val="22"/>
          <w:szCs w:val="22"/>
        </w:rPr>
        <w:t>Wykonawca dostarczy Zamawiającemu kopię potwierdzona za zgodność z oryginałem aktualnego świadectwa legalizacji urządzenia na każde jego żądanie.</w:t>
      </w:r>
    </w:p>
    <w:p w14:paraId="6CB3BB4C" w14:textId="2BFD492F" w:rsidR="00443F5F" w:rsidRPr="00CF5C53" w:rsidRDefault="00443F5F" w:rsidP="00CA1352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Prowadzący stację przeładunkową musi posiadać wymagane przepisami zezwolenia,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Pr="00CF5C53">
        <w:rPr>
          <w:rFonts w:ascii="Arial" w:hAnsi="Arial" w:cs="Arial"/>
          <w:color w:val="000000" w:themeColor="text1"/>
          <w:sz w:val="22"/>
          <w:szCs w:val="22"/>
        </w:rPr>
        <w:t>w szczególności zezwolenie na zbieranie odpadów.</w:t>
      </w:r>
    </w:p>
    <w:p w14:paraId="74F9A937" w14:textId="28DD9626" w:rsidR="00716ED1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21A2D60B" w14:textId="6F15AC23" w:rsidR="005B0AC9" w:rsidRPr="00CF5C53" w:rsidRDefault="00443F5F" w:rsidP="00CA1352">
      <w:pPr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Zagospodarowanie niesegregowanych (zmieszanych) odpadów komunalnych z terenu Gminy Ustrzyki Dolne odbywać się będzie przez</w:t>
      </w:r>
      <w:r w:rsidR="005B0AC9" w:rsidRPr="00CF5C53">
        <w:rPr>
          <w:rFonts w:ascii="Arial" w:hAnsi="Arial" w:cs="Arial"/>
          <w:sz w:val="22"/>
          <w:szCs w:val="22"/>
        </w:rPr>
        <w:t>:</w:t>
      </w:r>
    </w:p>
    <w:p w14:paraId="1DCEB554" w14:textId="6D198743" w:rsidR="00443F5F" w:rsidRPr="00CF5C53" w:rsidRDefault="00443F5F" w:rsidP="005B0AC9">
      <w:pPr>
        <w:pStyle w:val="Nagwek2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hAnsi="Arial" w:cs="Arial"/>
          <w:b w:val="0"/>
          <w:i w:val="0"/>
          <w:sz w:val="22"/>
          <w:szCs w:val="22"/>
        </w:rPr>
        <w:t>instalację komunalną do przetwarzania niesegregowanych (zmieszanych) odpadów komunalnych lub pozostałości z przetwarzania tych odpadów, określoną na liście, o której mowa w art. 38b ust. 1 pkt 1 ustawy z dnia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14 grudnia 2012 roku o odpadach, spełniającą wymagania najlepszej dostępnej techniki,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 xml:space="preserve">o której mowa w art. 207 ustawy z dnia 27 kwietnia 2001 r. – Prawo ochrony </w:t>
      </w:r>
      <w:r w:rsidR="00B91CC5" w:rsidRPr="00CF5C53">
        <w:rPr>
          <w:rFonts w:ascii="Arial" w:hAnsi="Arial" w:cs="Arial"/>
          <w:b w:val="0"/>
          <w:i w:val="0"/>
          <w:sz w:val="22"/>
          <w:szCs w:val="22"/>
        </w:rPr>
        <w:t>środowiska</w:t>
      </w:r>
      <w:r w:rsidRPr="00CF5C53">
        <w:rPr>
          <w:rFonts w:ascii="Arial" w:hAnsi="Arial" w:cs="Arial"/>
          <w:b w:val="0"/>
          <w:i w:val="0"/>
          <w:sz w:val="22"/>
          <w:szCs w:val="22"/>
        </w:rPr>
        <w:t xml:space="preserve"> lub technologii, o której mowa w art. 143 tej ustawy, zapewniając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>ą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:</w:t>
      </w:r>
    </w:p>
    <w:p w14:paraId="1E0F2991" w14:textId="02D278F4" w:rsidR="00443F5F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>mechaniczno-biologiczne przetwarzanie niesegregowanych (zmieszanych) odpadów komunalnych i wydzielanie z niesegregowanych (zmieszanych) odpadów komunalnych frakcji nadających się w całości lub w części do odzysku, lub”,</w:t>
      </w:r>
    </w:p>
    <w:p w14:paraId="13EF2BAD" w14:textId="77777777" w:rsidR="005B0AC9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niesegregowanych (zmieszanych) odpadów komunalnych oraz pozostałości </w:t>
      </w:r>
      <w:r w:rsidR="00443F5F" w:rsidRPr="00CF5C53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F5C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35C86254" w:rsidR="00CF0F57" w:rsidRPr="00CF5C53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lastRenderedPageBreak/>
        <w:t>lub instalacj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komunalnych zgodnie z przepisami Ustawy o utrzymaniu czystości i porządku w gminach</w:t>
      </w:r>
      <w:r w:rsidR="00831C3E" w:rsidRPr="00CF5C5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08B54A" w14:textId="78F08996" w:rsidR="00443F5F" w:rsidRPr="00CF5C53" w:rsidRDefault="00443F5F" w:rsidP="00831C3E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zagospodarować dostarczone odpady komunalne z </w:t>
      </w:r>
      <w:r w:rsidR="009446E4">
        <w:rPr>
          <w:rFonts w:ascii="Arial" w:hAnsi="Arial" w:cs="Arial"/>
          <w:color w:val="000000" w:themeColor="text1"/>
          <w:sz w:val="22"/>
          <w:szCs w:val="22"/>
        </w:rPr>
        <w:t xml:space="preserve">nieruchomości niezamieszkałych z 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>terenu Gminy Ustrzyki Dolne w sposób zgodny z obowiązującymi w tym zakresie przepisami umożliwiającymi osiągniecie poniższych wskaźników:</w:t>
      </w:r>
    </w:p>
    <w:p w14:paraId="771FB89D" w14:textId="5C8BBA43" w:rsidR="00443F5F" w:rsidRPr="00CF5C53" w:rsidRDefault="00443F5F" w:rsidP="00443F5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poziomu ograniczenia masy odpadów komunalnych ulegających biodegradacji przekazywanych do składowania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t xml:space="preserve">zgodnie z obowiązującymi przepisami ustawy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br/>
        <w:t>o utrzymaniu czystości i porządku w gminach oraz wydanymi na jej podstawie aktów wykonawczych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11074C" w14:textId="147F379D" w:rsidR="00506065" w:rsidRPr="00CF5C53" w:rsidRDefault="00443F5F" w:rsidP="0050606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osiągnięcie wskaźnika procentowego wysegregowania z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niesegregowanych (zmieszanych) odpadów komunalnych, masy odpadów komunalnych przygotowanych do ponownego użycia i poddanych recyklingowi, </w:t>
      </w:r>
      <w:r w:rsidR="00B91CC5" w:rsidRPr="00CF5C53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 ustawą o utrzymaniu czystości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>i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porządku w gminach oraz wydanym na jej podstawie rozporządzeniem Ministra Klimatu 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i Środowiska w sprawie sposobu obliczenia poziomów przygotowania do ponownego użycia i recyklingu odpadów komunalnych, 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 xml:space="preserve">którego minimalna wartość musi wynosić </w:t>
      </w:r>
      <w:r w:rsidR="00EE597F" w:rsidRPr="00CF5C53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9446E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>,00 %</w:t>
      </w:r>
      <w:r w:rsidR="00C70E60" w:rsidRPr="00CF5C5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391CE9C" w14:textId="02EEFBCF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5.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3C4E051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F5C53">
        <w:rPr>
          <w:rFonts w:ascii="Arial" w:eastAsia="TimesNewRoman" w:hAnsi="Arial" w:cs="Arial"/>
          <w:sz w:val="22"/>
          <w:szCs w:val="22"/>
        </w:rPr>
        <w:t>6.00– 17</w:t>
      </w:r>
      <w:r w:rsidRPr="00CF5C53">
        <w:rPr>
          <w:rFonts w:ascii="Arial" w:hAnsi="Arial" w:cs="Arial"/>
          <w:sz w:val="22"/>
          <w:szCs w:val="22"/>
        </w:rPr>
        <w:t xml:space="preserve">.00 oraz w soboty w godz. </w:t>
      </w:r>
      <w:r w:rsidRPr="00CF5C53">
        <w:rPr>
          <w:rFonts w:ascii="Arial" w:eastAsia="TimesNewRoman" w:hAnsi="Arial" w:cs="Arial"/>
          <w:sz w:val="22"/>
          <w:szCs w:val="22"/>
        </w:rPr>
        <w:t>6.00– 14.00</w:t>
      </w:r>
      <w:r w:rsidRPr="00CF5C53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F5C53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78FEAFB8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ofercie/stacji przeładunkowej. </w:t>
      </w:r>
    </w:p>
    <w:p w14:paraId="41EDC9AB" w14:textId="77777777" w:rsidR="00443F5F" w:rsidRPr="00CF5C53" w:rsidRDefault="00443F5F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t xml:space="preserve">Dostawa odpadów dokumentowana będzie przez instalację/stację przeładunkową </w:t>
      </w: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F5C53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F5C53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F5C53">
        <w:rPr>
          <w:rFonts w:ascii="Arial" w:hAnsi="Arial" w:cs="Arial"/>
          <w:sz w:val="22"/>
          <w:szCs w:val="22"/>
        </w:rPr>
        <w:t>.</w:t>
      </w:r>
    </w:p>
    <w:p w14:paraId="49BB04CB" w14:textId="6370F96B" w:rsidR="00443F5F" w:rsidRPr="00CF5C53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F5C53">
        <w:rPr>
          <w:rFonts w:ascii="Arial" w:eastAsia="TimesNewRoman" w:hAnsi="Arial" w:cs="Arial"/>
          <w:iCs/>
          <w:sz w:val="22"/>
          <w:szCs w:val="22"/>
        </w:rPr>
        <w:t>,</w:t>
      </w:r>
      <w:r w:rsidRPr="00CF5C53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588A39A9" w14:textId="6FB8EA63" w:rsidR="00443F5F" w:rsidRPr="00CF5C53" w:rsidRDefault="00443F5F" w:rsidP="00CA13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przekazania tych odpadów wynikające z różnicy cen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3E99374A" w14:textId="77777777" w:rsidR="00443F5F" w:rsidRPr="00CF5C53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4F281572" w14:textId="59DF62EE" w:rsidR="00443F5F" w:rsidRPr="00CF5C53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</w:t>
      </w:r>
      <w:r w:rsidR="00443F5F" w:rsidRPr="00CF5C53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amawiającemu dokumentów poświadczających zagospodarowanie odpadów o kodzie 20 03 01 oraz informacji                       o rodzajach i ilościach odpadów uzyskanych w wyniku przetwarzania tych odpadów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i rodzaju zastosowanych procesów przetwarzania odpadów, zgodnie z załącznikiem </w:t>
      </w:r>
      <w:r w:rsidR="00443F5F" w:rsidRPr="00CF5C53">
        <w:rPr>
          <w:rFonts w:ascii="Arial" w:hAnsi="Arial" w:cs="Arial"/>
          <w:sz w:val="22"/>
          <w:szCs w:val="22"/>
        </w:rPr>
        <w:br/>
        <w:t>nr 1 i 2 do ustawy o odpadach z dnia 14 grudnia 2012 r.</w:t>
      </w:r>
    </w:p>
    <w:p w14:paraId="2BB13C2E" w14:textId="59438DBD" w:rsidR="00EE3F6B" w:rsidRPr="00CF5C53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 Prowadzący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F5C53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F5C53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F5C53">
        <w:rPr>
          <w:rFonts w:ascii="Arial" w:hAnsi="Arial" w:cs="Arial"/>
          <w:bCs/>
          <w:sz w:val="22"/>
          <w:szCs w:val="22"/>
        </w:rPr>
        <w:t xml:space="preserve"> 9oa ustawy</w:t>
      </w:r>
      <w:r w:rsidRPr="00CF5C53">
        <w:rPr>
          <w:rFonts w:ascii="Arial" w:hAnsi="Arial" w:cs="Arial"/>
          <w:sz w:val="22"/>
          <w:szCs w:val="22"/>
        </w:rPr>
        <w:t xml:space="preserve"> z dnia 13 września 1996 r. </w:t>
      </w:r>
      <w:r w:rsidRPr="00CF5C53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F5C53">
        <w:rPr>
          <w:rFonts w:ascii="Arial" w:hAnsi="Arial" w:cs="Arial"/>
          <w:sz w:val="22"/>
          <w:szCs w:val="22"/>
        </w:rPr>
        <w:t>.</w:t>
      </w:r>
    </w:p>
    <w:p w14:paraId="0B205483" w14:textId="1FCD581B" w:rsidR="00443F5F" w:rsidRPr="00CF5C53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lastRenderedPageBreak/>
        <w:t>3</w:t>
      </w:r>
      <w:r w:rsidR="00EE3F6B" w:rsidRPr="00CF5C53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F5C53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F5C53">
        <w:rPr>
          <w:rFonts w:ascii="Arial" w:eastAsia="TimesNewRoman" w:hAnsi="Arial" w:cs="Arial"/>
          <w:sz w:val="22"/>
          <w:szCs w:val="22"/>
        </w:rPr>
        <w:t>ęczny</w:t>
      </w:r>
      <w:r w:rsidR="00443F5F" w:rsidRPr="00CF5C53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F5C53">
        <w:rPr>
          <w:rFonts w:ascii="Arial" w:hAnsi="Arial" w:cs="Arial"/>
          <w:sz w:val="22"/>
          <w:szCs w:val="22"/>
        </w:rPr>
        <w:t xml:space="preserve">. Informacja </w:t>
      </w:r>
      <w:r w:rsidR="003264FE" w:rsidRPr="00CF5C53">
        <w:rPr>
          <w:rFonts w:ascii="Arial" w:hAnsi="Arial" w:cs="Arial"/>
          <w:sz w:val="22"/>
          <w:szCs w:val="22"/>
        </w:rPr>
        <w:t>po</w:t>
      </w:r>
      <w:r w:rsidR="00443F5F" w:rsidRPr="00CF5C53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F5C53">
        <w:rPr>
          <w:rFonts w:ascii="Arial" w:hAnsi="Arial" w:cs="Arial"/>
          <w:sz w:val="22"/>
          <w:szCs w:val="22"/>
        </w:rPr>
        <w:t>ów</w:t>
      </w:r>
      <w:r w:rsidR="00443F5F" w:rsidRPr="00CF5C53">
        <w:rPr>
          <w:rFonts w:ascii="Arial" w:hAnsi="Arial" w:cs="Arial"/>
          <w:sz w:val="22"/>
          <w:szCs w:val="22"/>
        </w:rPr>
        <w:t xml:space="preserve"> i kartach przekazania odpad</w:t>
      </w:r>
      <w:r w:rsidR="00320138" w:rsidRPr="00CF5C53">
        <w:rPr>
          <w:rFonts w:ascii="Arial" w:hAnsi="Arial" w:cs="Arial"/>
          <w:sz w:val="22"/>
          <w:szCs w:val="22"/>
        </w:rPr>
        <w:t>ów komunalnych</w:t>
      </w:r>
      <w:r w:rsidR="00443F5F" w:rsidRPr="00CF5C53">
        <w:rPr>
          <w:rFonts w:ascii="Arial" w:hAnsi="Arial" w:cs="Arial"/>
          <w:sz w:val="22"/>
          <w:szCs w:val="22"/>
        </w:rPr>
        <w:t xml:space="preserve">. </w:t>
      </w:r>
    </w:p>
    <w:p w14:paraId="076AE304" w14:textId="0D541442" w:rsidR="00443F5F" w:rsidRPr="00CF5C53" w:rsidRDefault="008F0CF2" w:rsidP="00CA1352">
      <w:p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4</w:t>
      </w:r>
      <w:r w:rsidR="00443F5F" w:rsidRPr="00CF5C53">
        <w:rPr>
          <w:rFonts w:ascii="Arial" w:hAnsi="Arial" w:cs="Arial"/>
          <w:sz w:val="22"/>
          <w:szCs w:val="22"/>
        </w:rPr>
        <w:t xml:space="preserve">) </w:t>
      </w:r>
      <w:r w:rsidR="00EE3F6B" w:rsidRPr="00CF5C53">
        <w:rPr>
          <w:rFonts w:ascii="Arial" w:hAnsi="Arial" w:cs="Arial"/>
          <w:sz w:val="22"/>
          <w:szCs w:val="22"/>
        </w:rPr>
        <w:t>K</w:t>
      </w:r>
      <w:r w:rsidR="00443F5F" w:rsidRPr="00CF5C53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amawiającego w systemie Bazy Danych o Produktach i Opakowaniach oraz o Gospodarce Odpadami, natomiast raporty wagowe z legalizowanej wagi wskazanej przez wykonawcę będą przekazywane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w systemie miesięcznym najpóźniej do 5 dnia roboczego następnego miesiąca na podstawie kwitów wagowych. </w:t>
      </w:r>
    </w:p>
    <w:p w14:paraId="03170AA5" w14:textId="77777777" w:rsidR="00443F5F" w:rsidRPr="00CF5C53" w:rsidRDefault="00443F5F" w:rsidP="00314ED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7. </w:t>
      </w:r>
      <w:r w:rsidRPr="00CF5C53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6B4B0E52" w14:textId="77777777" w:rsidR="00443F5F" w:rsidRPr="00CF5C53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1140372E" w:rsidR="00443F5F" w:rsidRPr="00CF5C53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ustawy z dnia 14 grudnia 2012 r. o odpadach 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77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9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>, z późn. zm.),</w:t>
      </w:r>
    </w:p>
    <w:p w14:paraId="36AEE955" w14:textId="16E2655C" w:rsidR="00801AB8" w:rsidRPr="00CA1352" w:rsidRDefault="00192662" w:rsidP="00CA13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b) 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br/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888 z późn. zm.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)</w:t>
      </w:r>
      <w:r w:rsidR="00CA135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F5C53">
        <w:rPr>
          <w:rFonts w:ascii="Arial" w:eastAsia="ArialMT" w:hAnsi="Arial" w:cs="Arial"/>
          <w:sz w:val="22"/>
          <w:szCs w:val="22"/>
          <w:lang w:eastAsia="en-US"/>
        </w:rPr>
        <w:t>.</w:t>
      </w:r>
    </w:p>
    <w:sectPr w:rsidR="00801AB8" w:rsidRPr="00CA1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730D" w14:textId="77777777" w:rsidR="0007712D" w:rsidRDefault="0007712D" w:rsidP="00B91CC5">
      <w:r>
        <w:separator/>
      </w:r>
    </w:p>
  </w:endnote>
  <w:endnote w:type="continuationSeparator" w:id="0">
    <w:p w14:paraId="14786444" w14:textId="77777777" w:rsidR="0007712D" w:rsidRDefault="0007712D" w:rsidP="00B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866495"/>
      <w:docPartObj>
        <w:docPartGallery w:val="Page Numbers (Bottom of Page)"/>
        <w:docPartUnique/>
      </w:docPartObj>
    </w:sdtPr>
    <w:sdtContent>
      <w:p w14:paraId="25BE38BF" w14:textId="3FFB1989" w:rsidR="00B91CC5" w:rsidRDefault="00B91C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C831C" w14:textId="77777777" w:rsidR="00B91CC5" w:rsidRDefault="00B9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3A0E" w14:textId="77777777" w:rsidR="0007712D" w:rsidRDefault="0007712D" w:rsidP="00B91CC5">
      <w:r>
        <w:separator/>
      </w:r>
    </w:p>
  </w:footnote>
  <w:footnote w:type="continuationSeparator" w:id="0">
    <w:p w14:paraId="7F0EF853" w14:textId="77777777" w:rsidR="0007712D" w:rsidRDefault="0007712D" w:rsidP="00B9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194454">
    <w:abstractNumId w:val="5"/>
  </w:num>
  <w:num w:numId="2" w16cid:durableId="2101900591">
    <w:abstractNumId w:val="2"/>
  </w:num>
  <w:num w:numId="3" w16cid:durableId="994798405">
    <w:abstractNumId w:val="4"/>
  </w:num>
  <w:num w:numId="4" w16cid:durableId="1569457774">
    <w:abstractNumId w:val="7"/>
  </w:num>
  <w:num w:numId="5" w16cid:durableId="1670139937">
    <w:abstractNumId w:val="0"/>
  </w:num>
  <w:num w:numId="6" w16cid:durableId="962152521">
    <w:abstractNumId w:val="1"/>
  </w:num>
  <w:num w:numId="7" w16cid:durableId="1164318934">
    <w:abstractNumId w:val="3"/>
  </w:num>
  <w:num w:numId="8" w16cid:durableId="87354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F"/>
    <w:rsid w:val="00043537"/>
    <w:rsid w:val="0007712D"/>
    <w:rsid w:val="000A5640"/>
    <w:rsid w:val="000E354D"/>
    <w:rsid w:val="00101B85"/>
    <w:rsid w:val="00192662"/>
    <w:rsid w:val="00206773"/>
    <w:rsid w:val="00242D10"/>
    <w:rsid w:val="002D65E9"/>
    <w:rsid w:val="00314EDF"/>
    <w:rsid w:val="00320138"/>
    <w:rsid w:val="003264FE"/>
    <w:rsid w:val="00363672"/>
    <w:rsid w:val="00383BB6"/>
    <w:rsid w:val="00443F5F"/>
    <w:rsid w:val="004577A7"/>
    <w:rsid w:val="00462323"/>
    <w:rsid w:val="004A5F22"/>
    <w:rsid w:val="00506065"/>
    <w:rsid w:val="00570611"/>
    <w:rsid w:val="005B0AC9"/>
    <w:rsid w:val="00716ED1"/>
    <w:rsid w:val="00801AB8"/>
    <w:rsid w:val="00831C3E"/>
    <w:rsid w:val="008D279A"/>
    <w:rsid w:val="008F0CF2"/>
    <w:rsid w:val="009162BC"/>
    <w:rsid w:val="0092148C"/>
    <w:rsid w:val="009446E4"/>
    <w:rsid w:val="00982C41"/>
    <w:rsid w:val="00995E43"/>
    <w:rsid w:val="00B644C3"/>
    <w:rsid w:val="00B81868"/>
    <w:rsid w:val="00B91CC5"/>
    <w:rsid w:val="00C70E60"/>
    <w:rsid w:val="00CA1352"/>
    <w:rsid w:val="00CF0F57"/>
    <w:rsid w:val="00CF5C53"/>
    <w:rsid w:val="00D11795"/>
    <w:rsid w:val="00E24060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basedOn w:val="Normalny"/>
    <w:uiPriority w:val="34"/>
    <w:qFormat/>
    <w:rsid w:val="005B0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CC5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CC5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MPGK MPGK</cp:lastModifiedBy>
  <cp:revision>4</cp:revision>
  <cp:lastPrinted>2022-12-05T13:30:00Z</cp:lastPrinted>
  <dcterms:created xsi:type="dcterms:W3CDTF">2022-12-01T23:10:00Z</dcterms:created>
  <dcterms:modified xsi:type="dcterms:W3CDTF">2022-12-05T13:30:00Z</dcterms:modified>
</cp:coreProperties>
</file>