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9F56B" w14:textId="43AD4172" w:rsidR="00EF0147" w:rsidRPr="00B9395A" w:rsidRDefault="000A091B" w:rsidP="008C1CF9">
      <w:pPr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359A2470" wp14:editId="0E14B3FB">
            <wp:extent cx="5543550" cy="563786"/>
            <wp:effectExtent l="0" t="0" r="0" b="8255"/>
            <wp:docPr id="2101249553" name="Obraz 1" descr="Logo Regionalnego Programu Europejskiego Fundusze dla Wielkopolski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249553" name="Obraz 1" descr="Logo Regionalnego Programu Europejskiego Fundusze dla Wielkopolski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8" cy="57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0093">
        <w:tab/>
      </w:r>
      <w:r w:rsidR="00F40093">
        <w:tab/>
      </w:r>
      <w:r w:rsidR="00F40093">
        <w:tab/>
      </w:r>
      <w:r w:rsidR="00F40093">
        <w:tab/>
      </w:r>
      <w:r w:rsidR="00F40093">
        <w:tab/>
      </w:r>
      <w:r w:rsidR="00F40093">
        <w:tab/>
      </w:r>
      <w:r w:rsidR="00F40093">
        <w:tab/>
      </w:r>
      <w:r w:rsidR="00F40093">
        <w:tab/>
      </w:r>
      <w:r w:rsidR="00F40093">
        <w:tab/>
      </w:r>
      <w:r w:rsidR="00F40093" w:rsidRPr="00B9395A">
        <w:rPr>
          <w:rFonts w:ascii="Tahoma" w:hAnsi="Tahoma" w:cs="Tahoma"/>
        </w:rPr>
        <w:t xml:space="preserve">Wronki, dn. </w:t>
      </w:r>
      <w:r w:rsidR="00B9395A" w:rsidRPr="00B9395A">
        <w:rPr>
          <w:rFonts w:ascii="Tahoma" w:hAnsi="Tahoma" w:cs="Tahoma"/>
        </w:rPr>
        <w:t>07</w:t>
      </w:r>
      <w:r w:rsidR="00F40093" w:rsidRPr="00B9395A">
        <w:rPr>
          <w:rFonts w:ascii="Tahoma" w:hAnsi="Tahoma" w:cs="Tahoma"/>
        </w:rPr>
        <w:t>.</w:t>
      </w:r>
      <w:r w:rsidR="00801F3C">
        <w:rPr>
          <w:rFonts w:ascii="Tahoma" w:hAnsi="Tahoma" w:cs="Tahoma"/>
        </w:rPr>
        <w:t>10</w:t>
      </w:r>
      <w:r w:rsidR="00F40093" w:rsidRPr="00B9395A">
        <w:rPr>
          <w:rFonts w:ascii="Tahoma" w:hAnsi="Tahoma" w:cs="Tahoma"/>
        </w:rPr>
        <w:t>.2024r.</w:t>
      </w:r>
    </w:p>
    <w:p w14:paraId="791546BD" w14:textId="77777777" w:rsidR="00F40093" w:rsidRPr="001822E2" w:rsidRDefault="00F40093" w:rsidP="006D1866">
      <w:pPr>
        <w:jc w:val="both"/>
        <w:rPr>
          <w:rFonts w:ascii="Tahoma" w:hAnsi="Tahoma" w:cs="Tahoma"/>
        </w:rPr>
      </w:pPr>
    </w:p>
    <w:p w14:paraId="19910920" w14:textId="443D907E" w:rsidR="00F40093" w:rsidRPr="001822E2" w:rsidRDefault="00F40093" w:rsidP="006D1866">
      <w:pPr>
        <w:jc w:val="both"/>
        <w:rPr>
          <w:rFonts w:ascii="Tahoma" w:hAnsi="Tahoma" w:cs="Tahoma"/>
        </w:rPr>
      </w:pPr>
      <w:r w:rsidRPr="001822E2">
        <w:rPr>
          <w:rFonts w:ascii="Tahoma" w:hAnsi="Tahoma" w:cs="Tahoma"/>
        </w:rPr>
        <w:t xml:space="preserve">Znak sprawy: </w:t>
      </w:r>
      <w:r w:rsidR="009B25E9" w:rsidRPr="001822E2">
        <w:rPr>
          <w:rFonts w:ascii="Tahoma" w:eastAsia="Lucida Sans Unicode" w:hAnsi="Tahoma" w:cs="Tahoma"/>
          <w:i/>
        </w:rPr>
        <w:t>ZPPp2.1</w:t>
      </w:r>
      <w:r w:rsidR="00B9395A">
        <w:rPr>
          <w:rFonts w:ascii="Tahoma" w:eastAsia="Lucida Sans Unicode" w:hAnsi="Tahoma" w:cs="Tahoma"/>
          <w:i/>
        </w:rPr>
        <w:t>5</w:t>
      </w:r>
      <w:r w:rsidR="009B25E9" w:rsidRPr="001822E2">
        <w:rPr>
          <w:rFonts w:ascii="Tahoma" w:eastAsia="Lucida Sans Unicode" w:hAnsi="Tahoma" w:cs="Tahoma"/>
          <w:i/>
        </w:rPr>
        <w:t>.24</w:t>
      </w:r>
    </w:p>
    <w:p w14:paraId="0E6DB25C" w14:textId="77777777" w:rsidR="0028610C" w:rsidRPr="001822E2" w:rsidRDefault="0028610C" w:rsidP="0028610C">
      <w:pPr>
        <w:widowControl w:val="0"/>
        <w:suppressLineNumbers/>
        <w:suppressAutoHyphens/>
        <w:spacing w:after="0" w:line="360" w:lineRule="auto"/>
        <w:jc w:val="center"/>
        <w:rPr>
          <w:rFonts w:ascii="Tahoma" w:eastAsia="Lucida Sans Unicode" w:hAnsi="Tahoma" w:cs="Tahoma"/>
          <w:b/>
          <w:kern w:val="1"/>
          <w:lang w:eastAsia="ar-SA"/>
          <w14:ligatures w14:val="none"/>
        </w:rPr>
      </w:pPr>
    </w:p>
    <w:p w14:paraId="21603E81" w14:textId="48BB3E2D" w:rsidR="0028610C" w:rsidRPr="001822E2" w:rsidRDefault="00AC2052" w:rsidP="0028610C">
      <w:pPr>
        <w:widowControl w:val="0"/>
        <w:suppressLineNumbers/>
        <w:suppressAutoHyphens/>
        <w:spacing w:after="0" w:line="360" w:lineRule="auto"/>
        <w:jc w:val="center"/>
        <w:rPr>
          <w:rFonts w:ascii="Tahoma" w:eastAsia="Times New Roman" w:hAnsi="Tahoma" w:cs="Tahoma"/>
          <w:i/>
          <w:kern w:val="1"/>
          <w:lang w:eastAsia="ar-SA"/>
          <w14:ligatures w14:val="none"/>
        </w:rPr>
      </w:pPr>
      <w:r>
        <w:rPr>
          <w:rFonts w:ascii="Tahoma" w:eastAsia="Lucida Sans Unicode" w:hAnsi="Tahoma" w:cs="Tahoma"/>
          <w:b/>
          <w:kern w:val="1"/>
          <w:lang w:eastAsia="ar-SA"/>
          <w14:ligatures w14:val="none"/>
        </w:rPr>
        <w:t>Zapytanie ofertowe</w:t>
      </w:r>
    </w:p>
    <w:p w14:paraId="044A8E7E" w14:textId="77777777" w:rsidR="0028610C" w:rsidRPr="001822E2" w:rsidRDefault="0028610C" w:rsidP="0028610C">
      <w:pPr>
        <w:widowControl w:val="0"/>
        <w:suppressLineNumbers/>
        <w:suppressAutoHyphens/>
        <w:spacing w:after="0" w:line="360" w:lineRule="auto"/>
        <w:jc w:val="center"/>
        <w:rPr>
          <w:rFonts w:ascii="Tahoma" w:eastAsia="Lucida Sans Unicode" w:hAnsi="Tahoma" w:cs="Tahoma"/>
          <w:i/>
          <w:kern w:val="1"/>
          <w:lang w:eastAsia="ar-SA"/>
          <w14:ligatures w14:val="none"/>
        </w:rPr>
      </w:pPr>
      <w:r w:rsidRPr="001822E2">
        <w:rPr>
          <w:rFonts w:ascii="Tahoma" w:eastAsia="Times New Roman" w:hAnsi="Tahoma" w:cs="Tahoma"/>
          <w:i/>
          <w:kern w:val="1"/>
          <w:lang w:eastAsia="ar-SA"/>
          <w14:ligatures w14:val="none"/>
        </w:rPr>
        <w:t xml:space="preserve"> </w:t>
      </w:r>
      <w:r w:rsidRPr="001822E2">
        <w:rPr>
          <w:rFonts w:ascii="Tahoma" w:eastAsia="Lucida Sans Unicode" w:hAnsi="Tahoma" w:cs="Tahoma"/>
          <w:i/>
          <w:kern w:val="1"/>
          <w:lang w:eastAsia="ar-SA"/>
          <w14:ligatures w14:val="none"/>
        </w:rPr>
        <w:t>o wartości nieprzekraczającej wyrażonej w złotych równowartości kwoty 130 tys. zł</w:t>
      </w:r>
    </w:p>
    <w:p w14:paraId="3B493105" w14:textId="77777777" w:rsidR="0028610C" w:rsidRPr="001822E2" w:rsidRDefault="0028610C" w:rsidP="0028610C">
      <w:pPr>
        <w:widowControl w:val="0"/>
        <w:suppressLineNumbers/>
        <w:suppressAutoHyphens/>
        <w:spacing w:after="0" w:line="360" w:lineRule="auto"/>
        <w:rPr>
          <w:rFonts w:ascii="Tahoma" w:eastAsia="Lucida Sans Unicode" w:hAnsi="Tahoma" w:cs="Tahoma"/>
          <w:i/>
          <w:kern w:val="1"/>
          <w:lang w:eastAsia="ar-SA"/>
          <w14:ligatures w14:val="none"/>
        </w:rPr>
      </w:pPr>
    </w:p>
    <w:p w14:paraId="3AF93BC0" w14:textId="07B66D05" w:rsidR="0028610C" w:rsidRPr="001822E2" w:rsidRDefault="0028610C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200" w:line="276" w:lineRule="auto"/>
        <w:ind w:left="284" w:hanging="284"/>
        <w:jc w:val="both"/>
        <w:textAlignment w:val="top"/>
        <w:rPr>
          <w:rFonts w:ascii="Tahoma" w:eastAsia="Calibri" w:hAnsi="Tahoma" w:cs="Tahoma"/>
          <w:bCs/>
          <w:iCs/>
          <w:kern w:val="0"/>
          <w14:ligatures w14:val="none"/>
        </w:rPr>
      </w:pPr>
      <w:r w:rsidRPr="001822E2">
        <w:rPr>
          <w:rFonts w:ascii="Tahoma" w:eastAsia="Calibri" w:hAnsi="Tahoma" w:cs="Tahoma"/>
          <w:bCs/>
          <w:kern w:val="0"/>
          <w14:ligatures w14:val="none"/>
        </w:rPr>
        <w:t xml:space="preserve">Nazwa nadana zamówieniu przez Zamawiającego: </w:t>
      </w:r>
      <w:bookmarkStart w:id="0" w:name="_Hlk175125126"/>
      <w:r w:rsidRPr="001822E2">
        <w:rPr>
          <w:rFonts w:ascii="Tahoma" w:eastAsia="Calibri" w:hAnsi="Tahoma" w:cs="Tahoma"/>
          <w:bCs/>
          <w:kern w:val="0"/>
          <w14:ligatures w14:val="none"/>
        </w:rPr>
        <w:t xml:space="preserve">Zakup wraz z dostawą wyposażenia i pomocy dydaktycznych  </w:t>
      </w:r>
      <w:r w:rsidRPr="001822E2">
        <w:rPr>
          <w:rFonts w:ascii="Tahoma" w:eastAsia="Calibri" w:hAnsi="Tahoma" w:cs="Tahoma"/>
          <w:bCs/>
          <w:iCs/>
          <w:kern w:val="0"/>
          <w14:ligatures w14:val="none"/>
        </w:rPr>
        <w:t>w projekcie pn. „Start do lepszej edukacji przedszkolnej w Gminie Wronki”, w ramach Programu Regionalnego Fundusze Europejskie dla Wielkopolski 2021 – 2027 w Przedszkolu nr 2 Wronczusie we Wronkach.</w:t>
      </w:r>
    </w:p>
    <w:bookmarkEnd w:id="0"/>
    <w:p w14:paraId="17239BB5" w14:textId="77777777" w:rsidR="0028610C" w:rsidRPr="001822E2" w:rsidRDefault="0028610C" w:rsidP="0028610C">
      <w:pPr>
        <w:shd w:val="clear" w:color="auto" w:fill="FFFFFF"/>
        <w:tabs>
          <w:tab w:val="left" w:pos="567"/>
          <w:tab w:val="left" w:pos="1134"/>
          <w:tab w:val="left" w:pos="1276"/>
        </w:tabs>
        <w:suppressAutoHyphens/>
        <w:spacing w:after="0" w:line="360" w:lineRule="auto"/>
        <w:jc w:val="both"/>
        <w:textAlignment w:val="top"/>
        <w:rPr>
          <w:rFonts w:ascii="Tahoma" w:eastAsia="Calibri" w:hAnsi="Tahoma" w:cs="Tahoma"/>
          <w:kern w:val="0"/>
          <w:lang w:eastAsia="ar-SA"/>
          <w14:ligatures w14:val="none"/>
        </w:rPr>
      </w:pPr>
      <w:r w:rsidRPr="001822E2">
        <w:rPr>
          <w:rFonts w:ascii="Tahoma" w:eastAsia="Calibri" w:hAnsi="Tahoma" w:cs="Tahoma"/>
          <w:bCs/>
          <w:kern w:val="0"/>
          <w:lang w:eastAsia="ar-SA"/>
          <w14:ligatures w14:val="none"/>
        </w:rPr>
        <w:t>2. Określenie przedmiotu oraz zakresu zamówienia:</w:t>
      </w:r>
    </w:p>
    <w:p w14:paraId="5103A4FE" w14:textId="3437BEA7" w:rsidR="00C26CBF" w:rsidRPr="004E7EC4" w:rsidRDefault="0028610C" w:rsidP="004E7EC4">
      <w:pPr>
        <w:suppressAutoHyphens/>
        <w:spacing w:after="0" w:line="264" w:lineRule="auto"/>
        <w:ind w:left="284" w:hanging="284"/>
        <w:jc w:val="both"/>
        <w:rPr>
          <w:rFonts w:ascii="Tahoma" w:eastAsia="SimSun" w:hAnsi="Tahoma" w:cs="Tahoma"/>
          <w:kern w:val="3"/>
          <w:lang w:eastAsia="zh-CN" w:bidi="hi-IN"/>
          <w14:ligatures w14:val="none"/>
        </w:rPr>
      </w:pPr>
      <w:r w:rsidRPr="001822E2">
        <w:rPr>
          <w:rFonts w:ascii="Tahoma" w:eastAsia="SimSun" w:hAnsi="Tahoma" w:cs="Tahoma"/>
          <w:kern w:val="3"/>
          <w:lang w:eastAsia="zh-CN" w:bidi="hi-IN"/>
          <w14:ligatures w14:val="none"/>
        </w:rPr>
        <w:t xml:space="preserve">a) Przedmiotem zamówienia jest </w:t>
      </w:r>
      <w:bookmarkStart w:id="1" w:name="_Hlk72497785"/>
      <w:r w:rsidRPr="001822E2">
        <w:rPr>
          <w:rFonts w:ascii="Tahoma" w:eastAsia="SimSun" w:hAnsi="Tahoma" w:cs="Tahoma"/>
          <w:kern w:val="3"/>
          <w:lang w:eastAsia="zh-CN" w:bidi="hi-IN"/>
          <w14:ligatures w14:val="none"/>
        </w:rPr>
        <w:t xml:space="preserve">Zakup wraz z dostawą wyposażenia i pomocy dydaktycznych  w projekcie pn. „Start do lepszej edukacji przedszkolnej w Gminie Wronki”, w ramach Programu Regionalnego Fundusze Europejskie dla Wielkopolski 2021 – 2027 w Przedszkolu nr 2 Wronczusie we Wronkach. </w:t>
      </w:r>
    </w:p>
    <w:p w14:paraId="2BF2788D" w14:textId="77777777" w:rsidR="00521C26" w:rsidRDefault="0028610C" w:rsidP="00521C26">
      <w:pPr>
        <w:suppressAutoHyphens/>
        <w:spacing w:after="0" w:line="264" w:lineRule="auto"/>
        <w:ind w:left="284" w:hanging="284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1822E2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b) </w:t>
      </w:r>
      <w:r w:rsidRPr="00AC2052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Zamawiający dopuszcza oferowanie materiałów lub rozwiązań równoważnych, pod warunkiem, że zagwarantują one wykonanie zamówienia w zgodzie z treścią </w:t>
      </w:r>
      <w:r w:rsidR="00AC2052" w:rsidRPr="00AC2052">
        <w:rPr>
          <w:rFonts w:ascii="Tahoma" w:eastAsia="Times New Roman" w:hAnsi="Tahoma" w:cs="Tahoma"/>
          <w:kern w:val="0"/>
          <w:lang w:eastAsia="ar-SA"/>
          <w14:ligatures w14:val="none"/>
        </w:rPr>
        <w:t>zapytania</w:t>
      </w:r>
      <w:r w:rsidRPr="00AC2052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 oraz zapewnią uzyskanie parametrów technicznych i użytkowych nie gorszych od założonych w opisie minimalnych wymagań. Wykonawca, który powołuje się na rozwiązania równoważne opisywane przez Zamawiającego, jest obowiązany wykazać, że oferowane przez niego dostawy spełniają wymagania określone przez Zamawiającego. W takiej sytuacji, na Wykonawcy ciąży obowiązek każdorazowego przedłożenia Zamawiającemu stosownych dokumentów, stwierdzających, że proponowane materiały, dostawy i technologia zamienne spełniają (nie są gorsze) warunki/parametry techniczne i użytkowe zawarte w dokumentacji postępowania. Obowiązek udowodnienia równoważności powiązań technicznych i użytkowych leży wyłącznie po stronie Wykonawcy. We wszystkich przypadkach wymagania techniczne mają pierwszeństwo przed standardami producenta.</w:t>
      </w:r>
      <w:r w:rsidR="00521C26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 </w:t>
      </w:r>
    </w:p>
    <w:p w14:paraId="31AA5888" w14:textId="7AB244D8" w:rsidR="00521C26" w:rsidRPr="00521C26" w:rsidRDefault="00521C26" w:rsidP="00521C26">
      <w:pPr>
        <w:suppressAutoHyphens/>
        <w:spacing w:after="0" w:line="264" w:lineRule="auto"/>
        <w:ind w:left="284" w:hanging="284"/>
        <w:jc w:val="both"/>
        <w:rPr>
          <w:rFonts w:ascii="Tahoma" w:eastAsia="Times New Roman" w:hAnsi="Tahoma" w:cs="Tahoma"/>
          <w:kern w:val="0"/>
          <w:lang w:eastAsia="ar-SA"/>
          <w14:ligatures w14:val="none"/>
        </w:rPr>
      </w:pPr>
      <w:r>
        <w:rPr>
          <w:rFonts w:ascii="Tahoma" w:eastAsia="Calibri" w:hAnsi="Tahoma" w:cs="Tahoma"/>
          <w:kern w:val="0"/>
          <w14:ligatures w14:val="none"/>
        </w:rPr>
        <w:t>c) W</w:t>
      </w:r>
      <w:r w:rsidRPr="00521C26">
        <w:rPr>
          <w:rFonts w:ascii="Tahoma" w:eastAsia="Calibri" w:hAnsi="Tahoma" w:cs="Tahoma"/>
          <w:kern w:val="0"/>
          <w14:ligatures w14:val="none"/>
        </w:rPr>
        <w:t>szelkie pomoce dydaktyczne</w:t>
      </w:r>
      <w:r>
        <w:rPr>
          <w:rFonts w:ascii="Tahoma" w:eastAsia="Calibri" w:hAnsi="Tahoma" w:cs="Tahoma"/>
          <w:kern w:val="0"/>
          <w14:ligatures w14:val="none"/>
        </w:rPr>
        <w:t xml:space="preserve"> </w:t>
      </w:r>
      <w:r w:rsidRPr="00521C26">
        <w:rPr>
          <w:rFonts w:ascii="Tahoma" w:eastAsia="Calibri" w:hAnsi="Tahoma" w:cs="Tahoma"/>
          <w:kern w:val="0"/>
          <w14:ligatures w14:val="none"/>
        </w:rPr>
        <w:t>wchodzące w zakres dostawy, muszą być fabrycznie nowe, wolne od wad i dopuszczone do stosowania w placówkach oświatowych oraz zgodne z opisem przedmiotu zamówienia</w:t>
      </w:r>
      <w:r>
        <w:rPr>
          <w:rFonts w:ascii="Tahoma" w:eastAsia="Calibri" w:hAnsi="Tahoma" w:cs="Tahoma"/>
          <w:kern w:val="0"/>
          <w14:ligatures w14:val="none"/>
        </w:rPr>
        <w:t>.</w:t>
      </w:r>
    </w:p>
    <w:p w14:paraId="66D402B4" w14:textId="2ABE5AC9" w:rsidR="00521C26" w:rsidRPr="00521C26" w:rsidRDefault="00521C26">
      <w:pPr>
        <w:pStyle w:val="Akapitzlist"/>
        <w:numPr>
          <w:ilvl w:val="0"/>
          <w:numId w:val="20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284" w:hanging="284"/>
        <w:jc w:val="both"/>
        <w:textAlignment w:val="top"/>
        <w:rPr>
          <w:rFonts w:ascii="Tahoma" w:eastAsia="Times New Roman" w:hAnsi="Tahoma" w:cs="Tahoma"/>
          <w:kern w:val="0"/>
          <w:lang w:eastAsia="ar-SA"/>
          <w14:ligatures w14:val="none"/>
        </w:rPr>
      </w:pPr>
      <w:r w:rsidRPr="00521C26">
        <w:rPr>
          <w:rFonts w:ascii="Tahoma" w:eastAsia="Calibri" w:hAnsi="Tahoma" w:cs="Tahoma"/>
          <w:bCs/>
          <w:kern w:val="0"/>
          <w14:ligatures w14:val="none"/>
        </w:rPr>
        <w:t xml:space="preserve">Wszystkie dostarczone pomoce dydaktyczne muszą posiadać aktualne i odpowiednie atesty, certyfikaty, świadectwa jakości i spełniać wymogi obowiązujących norm. Wykonawca dostarczy właściwe atesty, certyfikaty lub świadectwa jakości dla konkretnych przedmiotów wraz z ich dostawą. </w:t>
      </w:r>
    </w:p>
    <w:p w14:paraId="6B909758" w14:textId="2DFEDBFC" w:rsidR="0028610C" w:rsidRPr="00521C26" w:rsidRDefault="0028610C">
      <w:pPr>
        <w:pStyle w:val="Akapitzlist"/>
        <w:widowControl w:val="0"/>
        <w:numPr>
          <w:ilvl w:val="0"/>
          <w:numId w:val="20"/>
        </w:numPr>
        <w:tabs>
          <w:tab w:val="left" w:pos="272"/>
        </w:tabs>
        <w:suppressAutoHyphens/>
        <w:autoSpaceDN w:val="0"/>
        <w:spacing w:before="280" w:after="280" w:line="240" w:lineRule="auto"/>
        <w:ind w:left="284" w:hanging="284"/>
        <w:jc w:val="both"/>
        <w:textAlignment w:val="baseline"/>
        <w:rPr>
          <w:rFonts w:ascii="Tahoma" w:eastAsia="Calibri" w:hAnsi="Tahoma" w:cs="Tahoma"/>
          <w:color w:val="FF0000"/>
          <w:kern w:val="0"/>
          <w:lang w:eastAsia="ar-SA"/>
          <w14:ligatures w14:val="none"/>
        </w:rPr>
      </w:pPr>
      <w:r w:rsidRPr="00521C26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Szczegółowy wykaz produktów objętych zamówieniem wraz z wymaganiami minimalnymi określonymi przez Zamawiającego </w:t>
      </w:r>
      <w:r w:rsidRPr="00521C26">
        <w:rPr>
          <w:rFonts w:ascii="Tahoma" w:eastAsia="Calibri" w:hAnsi="Tahoma" w:cs="Tahoma"/>
          <w:kern w:val="0"/>
          <w:lang w:eastAsia="ar-SA"/>
          <w14:ligatures w14:val="none"/>
        </w:rPr>
        <w:t>został wskazany poniżej:</w:t>
      </w:r>
      <w:bookmarkEnd w:id="1"/>
    </w:p>
    <w:p w14:paraId="4ACE05E4" w14:textId="77777777" w:rsidR="0028610C" w:rsidRPr="001822E2" w:rsidRDefault="0028610C" w:rsidP="0028610C">
      <w:pPr>
        <w:spacing w:after="0" w:line="264" w:lineRule="auto"/>
        <w:contextualSpacing/>
        <w:jc w:val="center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</w:p>
    <w:p w14:paraId="688D22A1" w14:textId="5BAB48FA" w:rsidR="0028610C" w:rsidRPr="00AC2052" w:rsidRDefault="00B9395A" w:rsidP="0028610C">
      <w:pPr>
        <w:suppressAutoHyphens/>
        <w:spacing w:after="0" w:line="264" w:lineRule="auto"/>
        <w:rPr>
          <w:rFonts w:ascii="Tahoma" w:eastAsia="Times New Roman" w:hAnsi="Tahoma" w:cs="Tahoma"/>
          <w:bCs/>
          <w:kern w:val="0"/>
          <w:lang w:eastAsia="ar-SA"/>
          <w14:ligatures w14:val="none"/>
        </w:rPr>
      </w:pPr>
      <w:r>
        <w:rPr>
          <w:rFonts w:ascii="Tahoma" w:eastAsia="Times New Roman" w:hAnsi="Tahoma" w:cs="Tahoma"/>
          <w:bCs/>
          <w:kern w:val="0"/>
          <w:lang w:eastAsia="ar-SA"/>
          <w14:ligatures w14:val="none"/>
        </w:rPr>
        <w:t>Z</w:t>
      </w:r>
      <w:r w:rsidR="00C10037">
        <w:rPr>
          <w:rFonts w:ascii="Tahoma" w:eastAsia="Times New Roman" w:hAnsi="Tahoma" w:cs="Tahoma"/>
          <w:bCs/>
          <w:kern w:val="0"/>
          <w:lang w:eastAsia="ar-SA"/>
          <w14:ligatures w14:val="none"/>
        </w:rPr>
        <w:t xml:space="preserve">ajęcia logopedyczne </w:t>
      </w:r>
      <w:r w:rsidR="00827C8C">
        <w:rPr>
          <w:rFonts w:ascii="Tahoma" w:eastAsia="Times New Roman" w:hAnsi="Tahoma" w:cs="Tahoma"/>
          <w:bCs/>
          <w:kern w:val="0"/>
          <w:lang w:eastAsia="ar-SA"/>
          <w14:ligatures w14:val="none"/>
        </w:rPr>
        <w:t>–</w:t>
      </w:r>
      <w:r w:rsidR="00D52131">
        <w:rPr>
          <w:rFonts w:ascii="Tahoma" w:eastAsia="Times New Roman" w:hAnsi="Tahoma" w:cs="Tahoma"/>
          <w:bCs/>
          <w:kern w:val="0"/>
          <w:lang w:eastAsia="ar-SA"/>
          <w14:ligatures w14:val="none"/>
        </w:rPr>
        <w:t xml:space="preserve"> </w:t>
      </w:r>
      <w:r w:rsidR="00F00782">
        <w:rPr>
          <w:rFonts w:ascii="Tahoma" w:eastAsia="Times New Roman" w:hAnsi="Tahoma" w:cs="Tahoma"/>
          <w:bCs/>
          <w:kern w:val="0"/>
          <w:lang w:eastAsia="ar-SA"/>
          <w14:ligatures w14:val="none"/>
        </w:rPr>
        <w:t>pomoce</w:t>
      </w:r>
      <w:r w:rsidR="00827C8C">
        <w:rPr>
          <w:rFonts w:ascii="Tahoma" w:eastAsia="Times New Roman" w:hAnsi="Tahoma" w:cs="Tahoma"/>
          <w:bCs/>
          <w:kern w:val="0"/>
          <w:lang w:eastAsia="ar-SA"/>
          <w14:ligatures w14:val="none"/>
        </w:rPr>
        <w:t xml:space="preserve"> dydaktyczne</w:t>
      </w:r>
    </w:p>
    <w:p w14:paraId="09766471" w14:textId="77777777" w:rsidR="0028610C" w:rsidRPr="001822E2" w:rsidRDefault="0028610C" w:rsidP="0028610C">
      <w:pPr>
        <w:spacing w:after="0" w:line="264" w:lineRule="auto"/>
        <w:contextualSpacing/>
        <w:jc w:val="center"/>
        <w:rPr>
          <w:rFonts w:ascii="Tahoma" w:eastAsia="Calibri" w:hAnsi="Tahoma" w:cs="Tahoma"/>
          <w:iCs/>
          <w:color w:val="FF0000"/>
          <w:kern w:val="0"/>
          <w:sz w:val="24"/>
          <w:szCs w:val="24"/>
          <w14:ligatures w14:val="none"/>
        </w:rPr>
      </w:pPr>
    </w:p>
    <w:tbl>
      <w:tblPr>
        <w:tblW w:w="972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0"/>
        <w:gridCol w:w="2694"/>
        <w:gridCol w:w="1418"/>
        <w:gridCol w:w="4819"/>
      </w:tblGrid>
      <w:tr w:rsidR="0028610C" w:rsidRPr="001822E2" w14:paraId="311A7DD9" w14:textId="77777777" w:rsidTr="0022117A">
        <w:trPr>
          <w:cantSplit/>
          <w:trHeight w:val="360"/>
        </w:trPr>
        <w:tc>
          <w:tcPr>
            <w:tcW w:w="790" w:type="dxa"/>
            <w:shd w:val="clear" w:color="auto" w:fill="E5E5E5"/>
            <w:vAlign w:val="center"/>
            <w:hideMark/>
          </w:tcPr>
          <w:p w14:paraId="1DF7F063" w14:textId="77777777" w:rsidR="0028610C" w:rsidRPr="001822E2" w:rsidRDefault="0028610C" w:rsidP="0028610C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bookmarkStart w:id="2" w:name="_Hlk175128398"/>
            <w:r w:rsidRPr="001822E2"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Lp.</w:t>
            </w:r>
          </w:p>
        </w:tc>
        <w:tc>
          <w:tcPr>
            <w:tcW w:w="2694" w:type="dxa"/>
            <w:shd w:val="clear" w:color="auto" w:fill="E5E5E5"/>
            <w:vAlign w:val="center"/>
            <w:hideMark/>
          </w:tcPr>
          <w:p w14:paraId="4BCDB552" w14:textId="77777777" w:rsidR="0028610C" w:rsidRPr="001822E2" w:rsidRDefault="0028610C" w:rsidP="0028610C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822E2"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  <w:t>Nazwa</w:t>
            </w:r>
          </w:p>
        </w:tc>
        <w:tc>
          <w:tcPr>
            <w:tcW w:w="1418" w:type="dxa"/>
            <w:shd w:val="clear" w:color="auto" w:fill="E5E5E5"/>
            <w:vAlign w:val="center"/>
            <w:hideMark/>
          </w:tcPr>
          <w:p w14:paraId="2DB1DCD6" w14:textId="77777777" w:rsidR="0028610C" w:rsidRPr="001822E2" w:rsidRDefault="0028610C" w:rsidP="0028610C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822E2"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  <w:t>ilość</w:t>
            </w:r>
          </w:p>
        </w:tc>
        <w:tc>
          <w:tcPr>
            <w:tcW w:w="4819" w:type="dxa"/>
            <w:shd w:val="clear" w:color="auto" w:fill="E5E5E5"/>
            <w:vAlign w:val="center"/>
            <w:hideMark/>
          </w:tcPr>
          <w:p w14:paraId="590F0AB4" w14:textId="4ECCBC11" w:rsidR="0028610C" w:rsidRPr="001822E2" w:rsidRDefault="001822E2" w:rsidP="0022117A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u w:val="single"/>
                <w:lang w:eastAsia="ar-SA"/>
                <w14:ligatures w14:val="none"/>
              </w:rPr>
            </w:pPr>
            <w:r w:rsidRPr="001822E2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u w:val="single"/>
                <w:lang w:eastAsia="ar-SA"/>
                <w14:ligatures w14:val="none"/>
              </w:rPr>
              <w:t>Opis przedstawia minimalne wymagania  zamawianych produktów</w:t>
            </w:r>
          </w:p>
        </w:tc>
      </w:tr>
      <w:tr w:rsidR="00C10037" w:rsidRPr="001822E2" w14:paraId="2CA1BCC5" w14:textId="77777777" w:rsidTr="007C67E5">
        <w:trPr>
          <w:cantSplit/>
          <w:trHeight w:val="360"/>
        </w:trPr>
        <w:tc>
          <w:tcPr>
            <w:tcW w:w="790" w:type="dxa"/>
            <w:vAlign w:val="center"/>
          </w:tcPr>
          <w:p w14:paraId="605ABB3B" w14:textId="156D8747" w:rsidR="00C10037" w:rsidRPr="00AC2052" w:rsidRDefault="00C10037" w:rsidP="00D871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14:paraId="13CDB8A1" w14:textId="1652CD41" w:rsidR="00C10037" w:rsidRPr="00E06243" w:rsidRDefault="00C10037" w:rsidP="00C1003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 xml:space="preserve">Sylaby – karty logopedyczne </w:t>
            </w:r>
          </w:p>
        </w:tc>
        <w:tc>
          <w:tcPr>
            <w:tcW w:w="1418" w:type="dxa"/>
            <w:shd w:val="clear" w:color="auto" w:fill="auto"/>
          </w:tcPr>
          <w:p w14:paraId="5630A512" w14:textId="415BDFD7" w:rsidR="00C10037" w:rsidRPr="00E06243" w:rsidRDefault="00C10037" w:rsidP="00C10037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>1</w:t>
            </w:r>
            <w:r w:rsidR="005A6147" w:rsidRPr="00E06243">
              <w:rPr>
                <w:rFonts w:ascii="Tahoma" w:hAnsi="Tahoma" w:cs="Tahoma"/>
                <w:sz w:val="20"/>
                <w:szCs w:val="20"/>
              </w:rPr>
              <w:t xml:space="preserve"> zestaw</w:t>
            </w:r>
          </w:p>
        </w:tc>
        <w:tc>
          <w:tcPr>
            <w:tcW w:w="4819" w:type="dxa"/>
            <w:vAlign w:val="center"/>
          </w:tcPr>
          <w:p w14:paraId="264960F3" w14:textId="264A4CBD" w:rsidR="005A6147" w:rsidRPr="00E06243" w:rsidRDefault="005A6147" w:rsidP="005A614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>Zestaw zawiera  wszystkie możliwe sylaby, zgodnie z zasadą maksymalnego ułatwiania dzieciom pierwszego etapu czytania. Sylaby są zapisane wielkim drukiem, czcionką bezszeryfową.</w:t>
            </w:r>
          </w:p>
          <w:p w14:paraId="6FFBDEDD" w14:textId="5049A700" w:rsidR="00DD3EA9" w:rsidRPr="00E06243" w:rsidRDefault="005A6147" w:rsidP="00C1003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Wydawnictwo: </w:t>
            </w:r>
            <w:hyperlink r:id="rId9" w:tooltip="Arson" w:history="1">
              <w:r w:rsidRPr="00E06243">
                <w:rPr>
                  <w:rFonts w:ascii="Tahoma" w:eastAsia="Times New Roman" w:hAnsi="Tahoma" w:cs="Tahoma"/>
                  <w:kern w:val="0"/>
                  <w:sz w:val="20"/>
                  <w:szCs w:val="20"/>
                  <w:lang w:eastAsia="pl-PL"/>
                  <w14:ligatures w14:val="none"/>
                </w:rPr>
                <w:t>Arson</w:t>
              </w:r>
            </w:hyperlink>
            <w:r w:rsidR="00DD3EA9"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</w:tr>
      <w:tr w:rsidR="00C10037" w:rsidRPr="001822E2" w14:paraId="243E9D3D" w14:textId="77777777" w:rsidTr="0022117A">
        <w:trPr>
          <w:cantSplit/>
          <w:trHeight w:val="360"/>
        </w:trPr>
        <w:tc>
          <w:tcPr>
            <w:tcW w:w="790" w:type="dxa"/>
            <w:vAlign w:val="center"/>
          </w:tcPr>
          <w:p w14:paraId="53D3AE67" w14:textId="53A131AB" w:rsidR="00C10037" w:rsidRPr="001822E2" w:rsidRDefault="00C10037" w:rsidP="00D871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14:paraId="7AD68147" w14:textId="491D61B0" w:rsidR="00C10037" w:rsidRPr="00E06243" w:rsidRDefault="00C10037" w:rsidP="00C10037">
            <w:pPr>
              <w:suppressAutoHyphens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 xml:space="preserve">Pomoc logopedyczna dla dzieci o specjalnych potrzebach </w:t>
            </w:r>
            <w:r w:rsidR="005A6147" w:rsidRPr="00E06243">
              <w:rPr>
                <w:rFonts w:ascii="Tahoma" w:hAnsi="Tahoma" w:cs="Tahoma"/>
                <w:sz w:val="20"/>
                <w:szCs w:val="20"/>
              </w:rPr>
              <w:t>- mTalent AUTYZM. Mowa w kontekście społecznym cz.1</w:t>
            </w:r>
          </w:p>
        </w:tc>
        <w:tc>
          <w:tcPr>
            <w:tcW w:w="1418" w:type="dxa"/>
            <w:shd w:val="clear" w:color="auto" w:fill="auto"/>
          </w:tcPr>
          <w:p w14:paraId="122A7529" w14:textId="396AEC1F" w:rsidR="00C10037" w:rsidRPr="00E06243" w:rsidRDefault="00C10037" w:rsidP="00C10037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>1</w:t>
            </w:r>
            <w:r w:rsidR="005A6147" w:rsidRPr="00E06243">
              <w:rPr>
                <w:rFonts w:ascii="Tahoma" w:hAnsi="Tahoma" w:cs="Tahoma"/>
                <w:sz w:val="20"/>
                <w:szCs w:val="20"/>
              </w:rPr>
              <w:t xml:space="preserve"> zestaw</w:t>
            </w:r>
          </w:p>
        </w:tc>
        <w:tc>
          <w:tcPr>
            <w:tcW w:w="4819" w:type="dxa"/>
            <w:vAlign w:val="center"/>
          </w:tcPr>
          <w:p w14:paraId="1D15B497" w14:textId="77777777" w:rsidR="00D340BE" w:rsidRPr="00E06243" w:rsidRDefault="00D340BE" w:rsidP="00D340B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Program multimedialny pozwalający pracować z dziećmi w spectrum Autyzmy zawierający:</w:t>
            </w:r>
          </w:p>
          <w:p w14:paraId="64BDBF26" w14:textId="77777777" w:rsidR="00D340BE" w:rsidRPr="00E06243" w:rsidRDefault="00D340BE" w:rsidP="00D340B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- ćwiczenia interaktywne wspomagające rozwijanie sprawności komunikacyjnej i pragmatyczne użycie języka,</w:t>
            </w:r>
          </w:p>
          <w:p w14:paraId="5E5AFAC8" w14:textId="77777777" w:rsidR="00D340BE" w:rsidRPr="00E06243" w:rsidRDefault="00D340BE" w:rsidP="00D340B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- materiały do wykorzystania na zajęciach logopedycznych, rewalidacyjnych i terapii pedagogicznej,</w:t>
            </w:r>
          </w:p>
          <w:p w14:paraId="6353ACA9" w14:textId="77777777" w:rsidR="00D340BE" w:rsidRPr="00E06243" w:rsidRDefault="00D340BE" w:rsidP="00D340B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- ćwiczenia o prostej i przemyślanej konstrukcji z obszarów takich jak: emocje, gesty, homonimy, synonimy, proste wyrażenia frazeologiczne,</w:t>
            </w:r>
          </w:p>
          <w:p w14:paraId="1C13BFB7" w14:textId="77777777" w:rsidR="00D340BE" w:rsidRPr="00E06243" w:rsidRDefault="00D340BE" w:rsidP="00D340B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- osobne zbiory ćwiczeń dostosowane dla dzieci nieumiejących czytać oraz dla uczniów starszych, w przypadku których zadania zawierają tekst pisany,</w:t>
            </w:r>
          </w:p>
          <w:p w14:paraId="3CAE8DAC" w14:textId="77777777" w:rsidR="00D340BE" w:rsidRPr="00E06243" w:rsidRDefault="00D340BE" w:rsidP="00D340B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- ponad 200 ekranów interaktywnych,</w:t>
            </w:r>
          </w:p>
          <w:p w14:paraId="0F7DD02F" w14:textId="77777777" w:rsidR="00D340BE" w:rsidRPr="00E06243" w:rsidRDefault="00D340BE" w:rsidP="00D340B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- uzupełnienie ćwiczeń z programów dotyczących pracy z uczniami ze spektrum autyzmu, a także niepełnosprawnością intelektualną i innymi problemami komunikacyjnymi,</w:t>
            </w:r>
          </w:p>
          <w:p w14:paraId="68A8669A" w14:textId="77777777" w:rsidR="00D340BE" w:rsidRPr="00E06243" w:rsidRDefault="00D340BE" w:rsidP="00D340B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-  zestaw materiałów dodatkowych w pudełku (np. karty pracy do wydruku, poradnik metodyczny, tradycyjne pomoce dydaktyczne),</w:t>
            </w:r>
          </w:p>
          <w:p w14:paraId="1F74FF62" w14:textId="77777777" w:rsidR="00D340BE" w:rsidRPr="00E06243" w:rsidRDefault="00D340BE" w:rsidP="00D340B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-  kurs obsługi narzędzia pozwalającego na tworzenie dodatkowych ekranów multimedialnych dla dzieci (np. większej liczby ekranów indywidualnie dostosowanych do danego dziecka, ekranów z ćwiczeniami z konkretnego obszaru lub z konkretnymi elementami graficznymi, np. z fotografiami twarzy osób znajomych dzieciom).</w:t>
            </w:r>
          </w:p>
          <w:p w14:paraId="6676197B" w14:textId="77777777" w:rsidR="00D340BE" w:rsidRPr="00E06243" w:rsidRDefault="00D340BE" w:rsidP="00D340B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-  bezterminową licencję</w:t>
            </w:r>
          </w:p>
          <w:p w14:paraId="5BBC7D71" w14:textId="77777777" w:rsidR="00D340BE" w:rsidRPr="00E06243" w:rsidRDefault="00D340BE" w:rsidP="00D340B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 - umożliwiający pracę zdalną, w tym wideokonferencje, bez konieczności korzystania z zewnętrznego oprogramowania. </w:t>
            </w:r>
          </w:p>
          <w:p w14:paraId="69253842" w14:textId="77777777" w:rsidR="00D340BE" w:rsidRPr="00E06243" w:rsidRDefault="00D340BE" w:rsidP="00D340B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- możliwość pracy z programem możliwa jest zarówno offline (bez dostępu do Internetu) jak i online w każdym</w:t>
            </w:r>
          </w:p>
          <w:p w14:paraId="53EC1E82" w14:textId="77777777" w:rsidR="00D340BE" w:rsidRPr="00E06243" w:rsidRDefault="00D340BE" w:rsidP="00D340B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miejscu i czasie (szkoła, przedszkole, dom) z dostępem do Internetu.</w:t>
            </w:r>
          </w:p>
          <w:p w14:paraId="245B3599" w14:textId="77777777" w:rsidR="00D340BE" w:rsidRPr="00E06243" w:rsidRDefault="00D340BE" w:rsidP="00D340B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- wsparcie techniczne producenta (telefon, e-mail) bez dodatkowych kosztów</w:t>
            </w:r>
          </w:p>
          <w:p w14:paraId="01DD5CD2" w14:textId="5C5ACC21" w:rsidR="00C10037" w:rsidRPr="00E06243" w:rsidRDefault="00D340BE" w:rsidP="00D340B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Program przeznaczony do pracy przy użyciu komputera, tabletu, smartfona oraz tablicy lub monitora interaktywnego (na systemach Windows, Android oraz iOS).</w:t>
            </w:r>
          </w:p>
        </w:tc>
      </w:tr>
      <w:tr w:rsidR="00C10037" w:rsidRPr="001822E2" w14:paraId="67A7BEE1" w14:textId="77777777" w:rsidTr="0022117A">
        <w:trPr>
          <w:cantSplit/>
          <w:trHeight w:val="360"/>
        </w:trPr>
        <w:tc>
          <w:tcPr>
            <w:tcW w:w="790" w:type="dxa"/>
            <w:vAlign w:val="center"/>
          </w:tcPr>
          <w:p w14:paraId="1122E271" w14:textId="66C469B6" w:rsidR="00C10037" w:rsidRPr="00E06243" w:rsidRDefault="00C10037" w:rsidP="00D871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3.</w:t>
            </w:r>
          </w:p>
        </w:tc>
        <w:tc>
          <w:tcPr>
            <w:tcW w:w="2694" w:type="dxa"/>
            <w:shd w:val="clear" w:color="auto" w:fill="auto"/>
          </w:tcPr>
          <w:p w14:paraId="0255B2CA" w14:textId="2750A949" w:rsidR="00C10037" w:rsidRPr="00E06243" w:rsidRDefault="00C10037" w:rsidP="00C10037">
            <w:pPr>
              <w:suppressAutoHyphens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>Autyzm – ćwiczenia stolikowe</w:t>
            </w:r>
            <w:r w:rsidR="00D340BE" w:rsidRPr="00E06243">
              <w:rPr>
                <w:rFonts w:ascii="Tahoma" w:hAnsi="Tahoma" w:cs="Tahoma"/>
                <w:sz w:val="20"/>
                <w:szCs w:val="20"/>
              </w:rPr>
              <w:t xml:space="preserve"> - zabawki</w:t>
            </w:r>
          </w:p>
        </w:tc>
        <w:tc>
          <w:tcPr>
            <w:tcW w:w="1418" w:type="dxa"/>
            <w:shd w:val="clear" w:color="auto" w:fill="auto"/>
          </w:tcPr>
          <w:p w14:paraId="2CB8A987" w14:textId="1C7D2716" w:rsidR="00C10037" w:rsidRPr="00E06243" w:rsidRDefault="00C10037" w:rsidP="00C10037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>1</w:t>
            </w:r>
            <w:r w:rsidR="00A15643" w:rsidRPr="00E06243">
              <w:rPr>
                <w:rFonts w:ascii="Tahoma" w:hAnsi="Tahoma" w:cs="Tahoma"/>
                <w:sz w:val="20"/>
                <w:szCs w:val="20"/>
              </w:rPr>
              <w:t xml:space="preserve"> zestaw</w:t>
            </w:r>
          </w:p>
        </w:tc>
        <w:tc>
          <w:tcPr>
            <w:tcW w:w="4819" w:type="dxa"/>
            <w:vAlign w:val="center"/>
          </w:tcPr>
          <w:p w14:paraId="31C74A77" w14:textId="77777777" w:rsidR="00D340BE" w:rsidRPr="00E06243" w:rsidRDefault="00D340BE" w:rsidP="00D340B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Zestaw do pracy z dzieckiem – tematyka zabawki, dzięki, którym nabywa umiejętności, które potem doskonali i utrwala podczas zabawy i codziennej interakcji z rodzicami w domu. Materiał zawarty w teczce winien charakteryzować się:</w:t>
            </w:r>
          </w:p>
          <w:p w14:paraId="45809424" w14:textId="77777777" w:rsidR="00D340BE" w:rsidRPr="00E06243" w:rsidRDefault="00D340BE" w:rsidP="00D340B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dużym formatem,</w:t>
            </w:r>
          </w:p>
          <w:p w14:paraId="70C00BE8" w14:textId="77777777" w:rsidR="00D340BE" w:rsidRPr="00E06243" w:rsidRDefault="00D340BE" w:rsidP="00D340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spokojną tonacją kolorów,</w:t>
            </w:r>
          </w:p>
          <w:p w14:paraId="1295B387" w14:textId="77777777" w:rsidR="00D340BE" w:rsidRPr="00E06243" w:rsidRDefault="00D340BE" w:rsidP="00D340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czytelnymi ilustracjami.</w:t>
            </w:r>
          </w:p>
          <w:p w14:paraId="1414F96B" w14:textId="77777777" w:rsidR="00D340BE" w:rsidRPr="00E06243" w:rsidRDefault="00D340BE" w:rsidP="00D340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Przeznaczenie: </w:t>
            </w:r>
          </w:p>
          <w:p w14:paraId="03B13A44" w14:textId="77777777" w:rsidR="00D340BE" w:rsidRPr="00E06243" w:rsidRDefault="00D340BE" w:rsidP="00D340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dla dzieci z zaburzeniami ze spektrum autyzmu,</w:t>
            </w:r>
          </w:p>
          <w:p w14:paraId="4115059D" w14:textId="77777777" w:rsidR="00D340BE" w:rsidRPr="00E06243" w:rsidRDefault="00D340BE" w:rsidP="00D340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dla dzieci zagrożonych autyzmem,</w:t>
            </w:r>
          </w:p>
          <w:p w14:paraId="5E8539BD" w14:textId="77777777" w:rsidR="00D340BE" w:rsidRPr="00E06243" w:rsidRDefault="00D340BE" w:rsidP="00D340B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dla dzieci ze specjalnymi potrzebami edukacyjnymi.</w:t>
            </w:r>
          </w:p>
          <w:p w14:paraId="38050278" w14:textId="77777777" w:rsidR="00D340BE" w:rsidRPr="00E06243" w:rsidRDefault="00D340BE" w:rsidP="00D340B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Wydawnictwo: </w:t>
            </w:r>
            <w:hyperlink r:id="rId10" w:history="1">
              <w:r w:rsidRPr="00E06243">
                <w:rPr>
                  <w:rFonts w:ascii="Tahoma" w:eastAsia="Times New Roman" w:hAnsi="Tahoma" w:cs="Tahoma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WiR</w:t>
              </w:r>
            </w:hyperlink>
          </w:p>
          <w:p w14:paraId="333C8445" w14:textId="77777777" w:rsidR="00D340BE" w:rsidRPr="00E06243" w:rsidRDefault="00D340BE" w:rsidP="00D340B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Okładka: teczka</w:t>
            </w:r>
          </w:p>
          <w:p w14:paraId="434C7816" w14:textId="33AB1A44" w:rsidR="00C10037" w:rsidRPr="00E06243" w:rsidRDefault="00D340BE" w:rsidP="00D340B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Wymiar: 5</w:t>
            </w:r>
          </w:p>
        </w:tc>
      </w:tr>
      <w:tr w:rsidR="00C10037" w:rsidRPr="001822E2" w14:paraId="146CC7E4" w14:textId="77777777" w:rsidTr="0022117A">
        <w:trPr>
          <w:cantSplit/>
          <w:trHeight w:val="360"/>
        </w:trPr>
        <w:tc>
          <w:tcPr>
            <w:tcW w:w="790" w:type="dxa"/>
            <w:vAlign w:val="center"/>
          </w:tcPr>
          <w:p w14:paraId="2952A43E" w14:textId="79111A88" w:rsidR="00C10037" w:rsidRPr="00E06243" w:rsidRDefault="00C10037" w:rsidP="00D871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14:paraId="6273A494" w14:textId="0A6CF60E" w:rsidR="00C10037" w:rsidRPr="00E06243" w:rsidRDefault="00C10037" w:rsidP="00C10037">
            <w:pPr>
              <w:suppressAutoHyphens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 xml:space="preserve">Autyzm – ćwiczenia stolikowe  - rodzina </w:t>
            </w:r>
          </w:p>
        </w:tc>
        <w:tc>
          <w:tcPr>
            <w:tcW w:w="1418" w:type="dxa"/>
            <w:shd w:val="clear" w:color="auto" w:fill="auto"/>
          </w:tcPr>
          <w:p w14:paraId="097DBB9A" w14:textId="5EF9FC05" w:rsidR="00C10037" w:rsidRPr="00E06243" w:rsidRDefault="00C10037" w:rsidP="00C10037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>1</w:t>
            </w:r>
            <w:r w:rsidR="00A15643" w:rsidRPr="00E06243">
              <w:rPr>
                <w:rFonts w:ascii="Tahoma" w:hAnsi="Tahoma" w:cs="Tahoma"/>
                <w:sz w:val="20"/>
                <w:szCs w:val="20"/>
              </w:rPr>
              <w:t xml:space="preserve"> zestaw</w:t>
            </w:r>
          </w:p>
        </w:tc>
        <w:tc>
          <w:tcPr>
            <w:tcW w:w="4819" w:type="dxa"/>
            <w:vAlign w:val="center"/>
          </w:tcPr>
          <w:p w14:paraId="325ADAE3" w14:textId="77777777" w:rsidR="00D340BE" w:rsidRPr="00E06243" w:rsidRDefault="00D340BE" w:rsidP="00D340B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Zestaw do pracy z dzieckiem – tematyka rodzina, dzięki, którym nabywa umiejętności, które potem doskonali i utrwala podczas zabawy i codziennej interakcji z rodzicami w domu. Materiał zawarty w teczce winien charakteryzować się:</w:t>
            </w:r>
          </w:p>
          <w:p w14:paraId="628BF21B" w14:textId="77777777" w:rsidR="00D340BE" w:rsidRPr="00E06243" w:rsidRDefault="00D340BE" w:rsidP="00D340B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dużym formatem,</w:t>
            </w:r>
          </w:p>
          <w:p w14:paraId="2DD3E621" w14:textId="77777777" w:rsidR="00D340BE" w:rsidRPr="00E06243" w:rsidRDefault="00D340BE" w:rsidP="00D340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spokojną tonacją kolorów,</w:t>
            </w:r>
          </w:p>
          <w:p w14:paraId="35303E2E" w14:textId="77777777" w:rsidR="00D340BE" w:rsidRPr="00E06243" w:rsidRDefault="00D340BE" w:rsidP="00D340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czytelnymi ilustracjami.</w:t>
            </w:r>
          </w:p>
          <w:p w14:paraId="16CE3B69" w14:textId="77777777" w:rsidR="00D340BE" w:rsidRPr="00E06243" w:rsidRDefault="00D340BE" w:rsidP="00D340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Przeznaczenie: </w:t>
            </w:r>
          </w:p>
          <w:p w14:paraId="00C9F6AD" w14:textId="77777777" w:rsidR="00D340BE" w:rsidRPr="00E06243" w:rsidRDefault="00D340BE" w:rsidP="00D340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dla dzieci z zaburzeniami ze spektrum autyzmu,</w:t>
            </w:r>
          </w:p>
          <w:p w14:paraId="5F0901EB" w14:textId="77777777" w:rsidR="00D340BE" w:rsidRPr="00E06243" w:rsidRDefault="00D340BE" w:rsidP="00D340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dla dzieci zagrożonych autyzmem,</w:t>
            </w:r>
          </w:p>
          <w:p w14:paraId="779B819D" w14:textId="77777777" w:rsidR="00D340BE" w:rsidRPr="00E06243" w:rsidRDefault="00D340BE" w:rsidP="00D340B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dla dzieci ze specjalnymi potrzebami edukacyjnymi.</w:t>
            </w:r>
          </w:p>
          <w:p w14:paraId="23C86942" w14:textId="77777777" w:rsidR="00D340BE" w:rsidRPr="00E06243" w:rsidRDefault="00D340BE" w:rsidP="00D340B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Wydawnictwo: </w:t>
            </w:r>
            <w:hyperlink r:id="rId11" w:history="1">
              <w:r w:rsidRPr="00E06243">
                <w:rPr>
                  <w:rFonts w:ascii="Tahoma" w:eastAsia="Times New Roman" w:hAnsi="Tahoma" w:cs="Tahoma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WiR</w:t>
              </w:r>
            </w:hyperlink>
          </w:p>
          <w:p w14:paraId="3792C3C2" w14:textId="5A7AE151" w:rsidR="00C10037" w:rsidRPr="00E06243" w:rsidRDefault="00D340BE" w:rsidP="00D340B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Okładka: teczka</w:t>
            </w:r>
          </w:p>
        </w:tc>
      </w:tr>
      <w:tr w:rsidR="00C10037" w:rsidRPr="001822E2" w14:paraId="37E83449" w14:textId="77777777" w:rsidTr="0022117A">
        <w:trPr>
          <w:cantSplit/>
          <w:trHeight w:val="360"/>
        </w:trPr>
        <w:tc>
          <w:tcPr>
            <w:tcW w:w="790" w:type="dxa"/>
            <w:vAlign w:val="center"/>
          </w:tcPr>
          <w:p w14:paraId="2C3D2436" w14:textId="7D27B1FD" w:rsidR="00C10037" w:rsidRPr="00E06243" w:rsidRDefault="00C10037" w:rsidP="00D871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14:paraId="40A2EFCD" w14:textId="4C6E8E10" w:rsidR="00C10037" w:rsidRPr="00E06243" w:rsidRDefault="00C10037" w:rsidP="00C10037">
            <w:pPr>
              <w:suppressAutoHyphens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>Autyzm – ćwiczenia stolikowe - kuchnia</w:t>
            </w:r>
          </w:p>
        </w:tc>
        <w:tc>
          <w:tcPr>
            <w:tcW w:w="1418" w:type="dxa"/>
            <w:shd w:val="clear" w:color="auto" w:fill="auto"/>
          </w:tcPr>
          <w:p w14:paraId="45D6708D" w14:textId="14713D12" w:rsidR="00C10037" w:rsidRPr="00E06243" w:rsidRDefault="00C10037" w:rsidP="00C10037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>1</w:t>
            </w:r>
            <w:r w:rsidR="00A15643" w:rsidRPr="00E06243">
              <w:rPr>
                <w:rFonts w:ascii="Tahoma" w:hAnsi="Tahoma" w:cs="Tahoma"/>
                <w:sz w:val="20"/>
                <w:szCs w:val="20"/>
              </w:rPr>
              <w:t xml:space="preserve"> zestaw</w:t>
            </w:r>
          </w:p>
        </w:tc>
        <w:tc>
          <w:tcPr>
            <w:tcW w:w="4819" w:type="dxa"/>
            <w:vAlign w:val="center"/>
          </w:tcPr>
          <w:p w14:paraId="25808475" w14:textId="6B4EFAB5" w:rsidR="00D340BE" w:rsidRPr="00E06243" w:rsidRDefault="00D340BE" w:rsidP="00D340B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Zestaw do pracy z dzieckiem – tematyka kuchnia, dzięki, którym nabywa umiejętności, które potem doskonali i utrwala podczas zabawy i codziennej interakcji z rodzicami w domu. Materiał zawarty w teczce winien charakteryzować się:</w:t>
            </w:r>
          </w:p>
          <w:p w14:paraId="4E664C14" w14:textId="77777777" w:rsidR="00D340BE" w:rsidRPr="00E06243" w:rsidRDefault="00D340BE" w:rsidP="00D340B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dużym formatem,</w:t>
            </w:r>
          </w:p>
          <w:p w14:paraId="4581715C" w14:textId="77777777" w:rsidR="00D340BE" w:rsidRPr="00E06243" w:rsidRDefault="00D340BE" w:rsidP="00D340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spokojną tonacją kolorów,</w:t>
            </w:r>
          </w:p>
          <w:p w14:paraId="11E6A4F3" w14:textId="77777777" w:rsidR="00D340BE" w:rsidRPr="00E06243" w:rsidRDefault="00D340BE" w:rsidP="00D340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czytelnymi ilustracjami.</w:t>
            </w:r>
          </w:p>
          <w:p w14:paraId="5852BF8A" w14:textId="77777777" w:rsidR="00D340BE" w:rsidRPr="00E06243" w:rsidRDefault="00D340BE" w:rsidP="00D340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Przeznaczenie: </w:t>
            </w:r>
          </w:p>
          <w:p w14:paraId="798AF2FC" w14:textId="77777777" w:rsidR="00D340BE" w:rsidRPr="00E06243" w:rsidRDefault="00D340BE" w:rsidP="00D340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dla dzieci z zaburzeniami ze spektrum autyzmu,</w:t>
            </w:r>
          </w:p>
          <w:p w14:paraId="6298B64A" w14:textId="77777777" w:rsidR="00D340BE" w:rsidRPr="00E06243" w:rsidRDefault="00D340BE" w:rsidP="00D340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dla dzieci zagrożonych autyzmem,</w:t>
            </w:r>
          </w:p>
          <w:p w14:paraId="179621C2" w14:textId="77777777" w:rsidR="00D340BE" w:rsidRPr="00E06243" w:rsidRDefault="00D340BE" w:rsidP="00D340B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dla dzieci ze specjalnymi potrzebami edukacyjnymi.</w:t>
            </w:r>
          </w:p>
          <w:p w14:paraId="7599C007" w14:textId="77777777" w:rsidR="00D340BE" w:rsidRPr="00E06243" w:rsidRDefault="00D340BE" w:rsidP="00D340B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Wydawnictwo: </w:t>
            </w:r>
            <w:hyperlink r:id="rId12" w:history="1">
              <w:r w:rsidRPr="00E06243">
                <w:rPr>
                  <w:rFonts w:ascii="Tahoma" w:eastAsia="Times New Roman" w:hAnsi="Tahoma" w:cs="Tahoma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WiR</w:t>
              </w:r>
            </w:hyperlink>
          </w:p>
          <w:p w14:paraId="4EA8AC56" w14:textId="2668C15C" w:rsidR="00C10037" w:rsidRPr="00E06243" w:rsidRDefault="00D340BE" w:rsidP="00D340BE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Okładka: teczka</w:t>
            </w:r>
          </w:p>
        </w:tc>
      </w:tr>
      <w:tr w:rsidR="00C10037" w:rsidRPr="001822E2" w14:paraId="30F97F6F" w14:textId="77777777" w:rsidTr="0022117A">
        <w:trPr>
          <w:cantSplit/>
          <w:trHeight w:val="360"/>
        </w:trPr>
        <w:tc>
          <w:tcPr>
            <w:tcW w:w="790" w:type="dxa"/>
            <w:vAlign w:val="center"/>
          </w:tcPr>
          <w:p w14:paraId="622AB493" w14:textId="29B92104" w:rsidR="00C10037" w:rsidRPr="001822E2" w:rsidRDefault="00C10037" w:rsidP="00D871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6.</w:t>
            </w:r>
          </w:p>
        </w:tc>
        <w:tc>
          <w:tcPr>
            <w:tcW w:w="2694" w:type="dxa"/>
            <w:shd w:val="clear" w:color="auto" w:fill="auto"/>
          </w:tcPr>
          <w:p w14:paraId="1B5E665D" w14:textId="46E3D6E2" w:rsidR="00C10037" w:rsidRPr="00E06243" w:rsidRDefault="00C10037" w:rsidP="00C10037">
            <w:pPr>
              <w:suppressAutoHyphens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 xml:space="preserve">Rytmy i sekwencje – skarpetki magnetyczne </w:t>
            </w:r>
          </w:p>
        </w:tc>
        <w:tc>
          <w:tcPr>
            <w:tcW w:w="1418" w:type="dxa"/>
            <w:shd w:val="clear" w:color="auto" w:fill="auto"/>
          </w:tcPr>
          <w:p w14:paraId="0F89B409" w14:textId="5DC1C9D4" w:rsidR="00C10037" w:rsidRPr="00E06243" w:rsidRDefault="00C10037" w:rsidP="00C10037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>1</w:t>
            </w:r>
            <w:r w:rsidR="00A15643" w:rsidRPr="00E06243">
              <w:rPr>
                <w:rFonts w:ascii="Tahoma" w:hAnsi="Tahoma" w:cs="Tahoma"/>
                <w:sz w:val="20"/>
                <w:szCs w:val="20"/>
              </w:rPr>
              <w:t xml:space="preserve"> sztuka</w:t>
            </w:r>
          </w:p>
        </w:tc>
        <w:tc>
          <w:tcPr>
            <w:tcW w:w="4819" w:type="dxa"/>
            <w:vAlign w:val="center"/>
          </w:tcPr>
          <w:p w14:paraId="30CC843A" w14:textId="6E68B9BB" w:rsidR="00C10037" w:rsidRPr="00E06243" w:rsidRDefault="009F488F" w:rsidP="00C1003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>Gra zawiera karty aktywności z 12 zadaniami o różnych stopniach trudności. Najłatwiejszy wariant polega na odtworzeniu wzoru. Trudniejsze zadania opierają się na odkodowaniu instrukcji. Podczas pracy z zestawem dziecko rozpoznaje kolory i wzory, rozwija dyskryminację wzrokową, logiczne myślenie, motorykę, oraz przyswaja pojęcia do opisania położenia przedmiotów w przestrzeni: nad, pod, w środku, po prawej/lewej stronie, pomiędzy etc.</w:t>
            </w:r>
            <w:r w:rsidRPr="00E06243">
              <w:rPr>
                <w:rFonts w:ascii="Tahoma" w:hAnsi="Tahoma" w:cs="Tahoma"/>
                <w:sz w:val="20"/>
                <w:szCs w:val="20"/>
              </w:rPr>
              <w:br/>
              <w:t>Zawartość gry:</w:t>
            </w:r>
            <w:r w:rsidRPr="00E06243">
              <w:rPr>
                <w:rFonts w:ascii="Tahoma" w:hAnsi="Tahoma" w:cs="Tahoma"/>
                <w:sz w:val="20"/>
                <w:szCs w:val="20"/>
              </w:rPr>
              <w:br/>
              <w:t>- 6 dwustronnych kart o wym. 29 x 16 cm</w:t>
            </w:r>
            <w:r w:rsidRPr="00E06243">
              <w:rPr>
                <w:rFonts w:ascii="Tahoma" w:hAnsi="Tahoma" w:cs="Tahoma"/>
                <w:sz w:val="20"/>
                <w:szCs w:val="20"/>
              </w:rPr>
              <w:br/>
              <w:t>- 16 skarpetek (8 par) o wym. 5 x 3 cm</w:t>
            </w:r>
            <w:r w:rsidRPr="00E06243">
              <w:rPr>
                <w:rFonts w:ascii="Tahoma" w:hAnsi="Tahoma" w:cs="Tahoma"/>
                <w:sz w:val="20"/>
                <w:szCs w:val="20"/>
              </w:rPr>
              <w:br/>
              <w:t>- tablica magnetyczna o wym. 29 x 16 x 0,5 cm</w:t>
            </w:r>
            <w:r w:rsidRPr="00E06243">
              <w:rPr>
                <w:rFonts w:ascii="Tahoma" w:hAnsi="Tahoma" w:cs="Tahoma"/>
                <w:sz w:val="20"/>
                <w:szCs w:val="20"/>
              </w:rPr>
              <w:br/>
              <w:t>- podstawa do tablicy</w:t>
            </w:r>
            <w:r w:rsidRPr="00E06243">
              <w:rPr>
                <w:rFonts w:ascii="Tahoma" w:hAnsi="Tahoma" w:cs="Tahoma"/>
                <w:sz w:val="20"/>
                <w:szCs w:val="20"/>
              </w:rPr>
              <w:br/>
              <w:t>- instrukcja</w:t>
            </w:r>
          </w:p>
        </w:tc>
      </w:tr>
      <w:tr w:rsidR="00C10037" w:rsidRPr="001822E2" w14:paraId="53B3630E" w14:textId="77777777" w:rsidTr="0022117A">
        <w:trPr>
          <w:cantSplit/>
          <w:trHeight w:val="360"/>
        </w:trPr>
        <w:tc>
          <w:tcPr>
            <w:tcW w:w="790" w:type="dxa"/>
            <w:vAlign w:val="center"/>
          </w:tcPr>
          <w:p w14:paraId="6E9AA169" w14:textId="77837B70" w:rsidR="00C10037" w:rsidRPr="001822E2" w:rsidRDefault="00C10037" w:rsidP="00D871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2694" w:type="dxa"/>
            <w:shd w:val="clear" w:color="auto" w:fill="auto"/>
          </w:tcPr>
          <w:p w14:paraId="3D2F1C0D" w14:textId="4353B4B6" w:rsidR="00C10037" w:rsidRPr="00E06243" w:rsidRDefault="009F488F" w:rsidP="00C10037">
            <w:pPr>
              <w:suppressAutoHyphens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 xml:space="preserve">Układanka logiczna </w:t>
            </w:r>
            <w:r w:rsidR="00C10037" w:rsidRPr="00E06243">
              <w:rPr>
                <w:rFonts w:ascii="Tahoma" w:hAnsi="Tahoma" w:cs="Tahoma"/>
                <w:sz w:val="20"/>
                <w:szCs w:val="20"/>
              </w:rPr>
              <w:t xml:space="preserve">Borys – niedźwiedź w sweterku </w:t>
            </w:r>
          </w:p>
        </w:tc>
        <w:tc>
          <w:tcPr>
            <w:tcW w:w="1418" w:type="dxa"/>
            <w:shd w:val="clear" w:color="auto" w:fill="auto"/>
          </w:tcPr>
          <w:p w14:paraId="5353EF92" w14:textId="6E2FBA9B" w:rsidR="00C10037" w:rsidRPr="00E06243" w:rsidRDefault="00C10037" w:rsidP="00C10037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>1</w:t>
            </w:r>
            <w:r w:rsidR="00E06243" w:rsidRPr="00E06243">
              <w:rPr>
                <w:rFonts w:ascii="Tahoma" w:hAnsi="Tahoma" w:cs="Tahoma"/>
                <w:sz w:val="20"/>
                <w:szCs w:val="20"/>
              </w:rPr>
              <w:t xml:space="preserve"> zestaw</w:t>
            </w:r>
          </w:p>
        </w:tc>
        <w:tc>
          <w:tcPr>
            <w:tcW w:w="4819" w:type="dxa"/>
            <w:vAlign w:val="center"/>
          </w:tcPr>
          <w:p w14:paraId="33C1E1E1" w14:textId="77777777" w:rsidR="00C10037" w:rsidRPr="00E06243" w:rsidRDefault="009F488F" w:rsidP="00C1003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>Układanka logiczna, stanowiąca trening spostrzegawczości i koncentracji.</w:t>
            </w:r>
          </w:p>
          <w:p w14:paraId="561A8D81" w14:textId="7BE0BA59" w:rsidR="009F488F" w:rsidRPr="00E06243" w:rsidRDefault="009F488F" w:rsidP="00C1003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Style w:val="Pogrubienie"/>
                <w:rFonts w:ascii="Tahoma" w:hAnsi="Tahoma" w:cs="Tahoma"/>
                <w:b w:val="0"/>
                <w:bCs w:val="0"/>
                <w:sz w:val="20"/>
                <w:szCs w:val="20"/>
              </w:rPr>
              <w:t>Zestaw zawiera:</w:t>
            </w:r>
            <w:r w:rsidRPr="00E06243">
              <w:rPr>
                <w:rFonts w:ascii="Tahoma" w:hAnsi="Tahoma" w:cs="Tahoma"/>
                <w:sz w:val="20"/>
                <w:szCs w:val="20"/>
              </w:rPr>
              <w:br/>
              <w:t>- drewnianego misia z 12 otworami w sweterku;</w:t>
            </w:r>
            <w:r w:rsidRPr="00E06243">
              <w:rPr>
                <w:rFonts w:ascii="Tahoma" w:hAnsi="Tahoma" w:cs="Tahoma"/>
                <w:sz w:val="20"/>
                <w:szCs w:val="20"/>
              </w:rPr>
              <w:br/>
              <w:t>- 72 drewniane krążki o różnej wielkości (3 rodzaje) w sześciu kolorach;</w:t>
            </w:r>
            <w:r w:rsidRPr="00E06243">
              <w:rPr>
                <w:rFonts w:ascii="Tahoma" w:hAnsi="Tahoma" w:cs="Tahoma"/>
                <w:sz w:val="20"/>
                <w:szCs w:val="20"/>
              </w:rPr>
              <w:br/>
              <w:t>- talię kart z wzorami (20 dwustronnych kart);</w:t>
            </w:r>
            <w:r w:rsidRPr="00E06243">
              <w:rPr>
                <w:rFonts w:ascii="Tahoma" w:hAnsi="Tahoma" w:cs="Tahoma"/>
                <w:sz w:val="20"/>
                <w:szCs w:val="20"/>
              </w:rPr>
              <w:br/>
              <w:t>- opakowanie w formie bawełnianego worka.</w:t>
            </w:r>
          </w:p>
        </w:tc>
      </w:tr>
      <w:tr w:rsidR="00C10037" w:rsidRPr="001822E2" w14:paraId="1DED1BF4" w14:textId="77777777" w:rsidTr="0022117A">
        <w:trPr>
          <w:cantSplit/>
          <w:trHeight w:val="360"/>
        </w:trPr>
        <w:tc>
          <w:tcPr>
            <w:tcW w:w="790" w:type="dxa"/>
            <w:vAlign w:val="center"/>
          </w:tcPr>
          <w:p w14:paraId="23EBFE15" w14:textId="0F3C6640" w:rsidR="00C10037" w:rsidRPr="001822E2" w:rsidRDefault="00C10037" w:rsidP="00D871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2694" w:type="dxa"/>
            <w:shd w:val="clear" w:color="auto" w:fill="auto"/>
          </w:tcPr>
          <w:p w14:paraId="2F7F37FB" w14:textId="377D5BFC" w:rsidR="00C10037" w:rsidRPr="00E06243" w:rsidRDefault="00C10037" w:rsidP="00C10037">
            <w:pPr>
              <w:suppressAutoHyphens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 xml:space="preserve">Logopotyczki szumiące  - gry i zabawy logopedyczne </w:t>
            </w:r>
          </w:p>
        </w:tc>
        <w:tc>
          <w:tcPr>
            <w:tcW w:w="1418" w:type="dxa"/>
            <w:shd w:val="clear" w:color="auto" w:fill="auto"/>
          </w:tcPr>
          <w:p w14:paraId="3E93758B" w14:textId="29AD0870" w:rsidR="00C10037" w:rsidRPr="00E06243" w:rsidRDefault="00C10037" w:rsidP="00C10037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>1</w:t>
            </w:r>
            <w:r w:rsidR="00E06243" w:rsidRPr="00E06243">
              <w:rPr>
                <w:rFonts w:ascii="Tahoma" w:hAnsi="Tahoma" w:cs="Tahoma"/>
                <w:sz w:val="20"/>
                <w:szCs w:val="20"/>
              </w:rPr>
              <w:t xml:space="preserve"> sztuka</w:t>
            </w:r>
          </w:p>
        </w:tc>
        <w:tc>
          <w:tcPr>
            <w:tcW w:w="4819" w:type="dxa"/>
            <w:vAlign w:val="center"/>
          </w:tcPr>
          <w:p w14:paraId="07C26270" w14:textId="42CADC5A" w:rsidR="00C10037" w:rsidRPr="00E06243" w:rsidRDefault="009F488F" w:rsidP="00C1003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 xml:space="preserve">"Logopotyczki szumiące. Gry i zabawy logopedyczne" - zestaw ćwiczeń dla logopedów i rodziców do pracy z dziećmi z zaburzeniami mowy. Przeznaczony dla dzieci w wieku </w:t>
            </w:r>
            <w:r w:rsidRPr="00E06243">
              <w:rPr>
                <w:rStyle w:val="Pogrubienie"/>
                <w:rFonts w:ascii="Tahoma" w:hAnsi="Tahoma" w:cs="Tahoma"/>
                <w:b w:val="0"/>
                <w:bCs w:val="0"/>
                <w:sz w:val="20"/>
                <w:szCs w:val="20"/>
              </w:rPr>
              <w:t>przedszkolnym i wczesnoszkolnym</w:t>
            </w:r>
            <w:r w:rsidRPr="00E06243">
              <w:rPr>
                <w:rFonts w:ascii="Tahoma" w:hAnsi="Tahoma" w:cs="Tahoma"/>
                <w:sz w:val="20"/>
                <w:szCs w:val="20"/>
              </w:rPr>
              <w:t xml:space="preserve"> (4-7 lat), zarówno do pracy w grupie, jak i w czasie zajęć indywidualnych.</w:t>
            </w:r>
          </w:p>
          <w:p w14:paraId="081EBAB3" w14:textId="5E0BEE7D" w:rsidR="009F488F" w:rsidRPr="00E06243" w:rsidRDefault="009F488F" w:rsidP="00C1003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 xml:space="preserve">Zestaw zawiera </w:t>
            </w:r>
            <w:r w:rsidRPr="00E06243">
              <w:rPr>
                <w:rStyle w:val="Pogrubienie"/>
                <w:rFonts w:ascii="Tahoma" w:hAnsi="Tahoma" w:cs="Tahoma"/>
                <w:b w:val="0"/>
                <w:bCs w:val="0"/>
                <w:sz w:val="20"/>
                <w:szCs w:val="20"/>
              </w:rPr>
              <w:t>21 gier i zabaw</w:t>
            </w:r>
            <w:r w:rsidRPr="00E06243">
              <w:rPr>
                <w:rFonts w:ascii="Tahoma" w:hAnsi="Tahoma" w:cs="Tahoma"/>
                <w:sz w:val="20"/>
                <w:szCs w:val="20"/>
              </w:rPr>
              <w:t>, kartoniki z obrazkami, dodatkowe kartoniki do gry domino oraz instrukcję ze wskazówkami dla rodzica/terapeuty. Wszystko zapakowane w pudełko, aby zapobiec zgubieniu elementów.</w:t>
            </w:r>
          </w:p>
        </w:tc>
      </w:tr>
      <w:tr w:rsidR="00C10037" w:rsidRPr="001822E2" w14:paraId="32668BBF" w14:textId="77777777" w:rsidTr="007C67E5">
        <w:trPr>
          <w:cantSplit/>
          <w:trHeight w:val="360"/>
        </w:trPr>
        <w:tc>
          <w:tcPr>
            <w:tcW w:w="790" w:type="dxa"/>
            <w:vAlign w:val="center"/>
          </w:tcPr>
          <w:p w14:paraId="6CF99284" w14:textId="67AD181D" w:rsidR="00C10037" w:rsidRPr="001822E2" w:rsidRDefault="00C10037" w:rsidP="00D871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2694" w:type="dxa"/>
            <w:shd w:val="clear" w:color="auto" w:fill="auto"/>
          </w:tcPr>
          <w:p w14:paraId="3D76B0AA" w14:textId="7F62E66C" w:rsidR="00C10037" w:rsidRPr="00E06243" w:rsidRDefault="00C10037" w:rsidP="00C10037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 xml:space="preserve">Logo potyczki syczące  - gry i zabawy logopedyczne </w:t>
            </w:r>
          </w:p>
        </w:tc>
        <w:tc>
          <w:tcPr>
            <w:tcW w:w="1418" w:type="dxa"/>
            <w:shd w:val="clear" w:color="auto" w:fill="auto"/>
          </w:tcPr>
          <w:p w14:paraId="0D643404" w14:textId="30F01F0A" w:rsidR="00C10037" w:rsidRPr="00E06243" w:rsidRDefault="00C10037" w:rsidP="00C10037">
            <w:pPr>
              <w:suppressAutoHyphens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>1</w:t>
            </w:r>
            <w:r w:rsidR="00E06243" w:rsidRPr="00E06243">
              <w:rPr>
                <w:rFonts w:ascii="Tahoma" w:hAnsi="Tahoma" w:cs="Tahoma"/>
                <w:sz w:val="20"/>
                <w:szCs w:val="20"/>
              </w:rPr>
              <w:t xml:space="preserve"> zestaw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2C3127" w14:textId="01D92396" w:rsidR="00C10037" w:rsidRPr="00E06243" w:rsidRDefault="009F488F" w:rsidP="00C1003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>"Logopotyczki syczące. Gry i zabawy logopedyczne"</w:t>
            </w:r>
            <w:r w:rsidRPr="00E06243">
              <w:rPr>
                <w:rStyle w:val="Uwydatnienie"/>
                <w:rFonts w:ascii="Tahoma" w:hAnsi="Tahoma" w:cs="Tahoma"/>
                <w:sz w:val="20"/>
                <w:szCs w:val="20"/>
              </w:rPr>
              <w:t xml:space="preserve"> zestaw ćwiczeń </w:t>
            </w:r>
            <w:r w:rsidRPr="00E06243">
              <w:rPr>
                <w:rFonts w:ascii="Tahoma" w:hAnsi="Tahoma" w:cs="Tahoma"/>
                <w:sz w:val="20"/>
                <w:szCs w:val="20"/>
              </w:rPr>
              <w:t xml:space="preserve"> do nauki i utrwalania </w:t>
            </w:r>
            <w:r w:rsidRPr="00E06243">
              <w:rPr>
                <w:rStyle w:val="Pogrubienie"/>
                <w:rFonts w:ascii="Tahoma" w:hAnsi="Tahoma" w:cs="Tahoma"/>
                <w:b w:val="0"/>
                <w:bCs w:val="0"/>
                <w:sz w:val="20"/>
                <w:szCs w:val="20"/>
              </w:rPr>
              <w:t>poprawnej wymowy</w:t>
            </w:r>
            <w:r w:rsidRPr="00E06243">
              <w:rPr>
                <w:rFonts w:ascii="Tahoma" w:hAnsi="Tahoma" w:cs="Tahoma"/>
                <w:sz w:val="20"/>
                <w:szCs w:val="20"/>
              </w:rPr>
              <w:t xml:space="preserve"> w zakresie głosek syczących (s, z, c, dz) oraz usprawniające pamięć, koncentrację i spostrzegawczość dziecka. Zestaw zawiera </w:t>
            </w:r>
            <w:r w:rsidRPr="00E06243">
              <w:rPr>
                <w:rStyle w:val="Pogrubienie"/>
                <w:rFonts w:ascii="Tahoma" w:hAnsi="Tahoma" w:cs="Tahoma"/>
                <w:b w:val="0"/>
                <w:bCs w:val="0"/>
                <w:sz w:val="20"/>
                <w:szCs w:val="20"/>
              </w:rPr>
              <w:t>27 gier i zabaw</w:t>
            </w:r>
            <w:r w:rsidRPr="00E06243">
              <w:rPr>
                <w:rFonts w:ascii="Tahoma" w:hAnsi="Tahoma" w:cs="Tahoma"/>
                <w:sz w:val="20"/>
                <w:szCs w:val="20"/>
              </w:rPr>
              <w:t>, kartoniki z obrazkami, dodatkowe kartoniki do gry memory oraz instrukcję ze wskazówkami dla rodzica/terapeuty. Wszystko zapakowane w pudełko, aby zapobiec zgubieniu elementów.</w:t>
            </w:r>
          </w:p>
        </w:tc>
      </w:tr>
      <w:tr w:rsidR="00C10037" w:rsidRPr="001822E2" w14:paraId="1AEE25F2" w14:textId="77777777" w:rsidTr="0022117A">
        <w:trPr>
          <w:cantSplit/>
          <w:trHeight w:val="360"/>
        </w:trPr>
        <w:tc>
          <w:tcPr>
            <w:tcW w:w="790" w:type="dxa"/>
            <w:vAlign w:val="center"/>
          </w:tcPr>
          <w:p w14:paraId="2C561896" w14:textId="2969D531" w:rsidR="00C10037" w:rsidRPr="001822E2" w:rsidRDefault="00C10037" w:rsidP="00D871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2694" w:type="dxa"/>
            <w:shd w:val="clear" w:color="auto" w:fill="auto"/>
          </w:tcPr>
          <w:p w14:paraId="7DFA0E20" w14:textId="6B7CAAFD" w:rsidR="00C10037" w:rsidRPr="00E06243" w:rsidRDefault="00C10037" w:rsidP="00C10037">
            <w:pPr>
              <w:suppressAutoHyphens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 xml:space="preserve">Gra logopedyczna – zgadywanka </w:t>
            </w:r>
          </w:p>
        </w:tc>
        <w:tc>
          <w:tcPr>
            <w:tcW w:w="1418" w:type="dxa"/>
            <w:shd w:val="clear" w:color="auto" w:fill="auto"/>
          </w:tcPr>
          <w:p w14:paraId="7CFCE772" w14:textId="72BEDFD8" w:rsidR="00C10037" w:rsidRPr="00E06243" w:rsidRDefault="00C10037" w:rsidP="00C10037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="00E06243">
              <w:rPr>
                <w:rFonts w:ascii="Tahoma" w:hAnsi="Tahoma" w:cs="Tahoma"/>
                <w:sz w:val="20"/>
                <w:szCs w:val="20"/>
              </w:rPr>
              <w:t xml:space="preserve"> sztuka</w:t>
            </w:r>
          </w:p>
        </w:tc>
        <w:tc>
          <w:tcPr>
            <w:tcW w:w="4819" w:type="dxa"/>
            <w:vAlign w:val="center"/>
          </w:tcPr>
          <w:p w14:paraId="0D47EA24" w14:textId="76124C40" w:rsidR="00C10037" w:rsidRPr="00E06243" w:rsidRDefault="001D26D0" w:rsidP="001D2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Gra logopedyczna ułatwiająca automatyzowanie głosek szeregu syczącego s-z-c-dz. Przeznaczona dla dzieci w wieku przedszkolnym i wczesnoszkolnym. Zadanie polega na wyrzucenie kostki i podaniu, jaki obrazek ukrywa się pod kubkiem w wylosowanym kolorze.                          </w:t>
            </w:r>
            <w:r w:rsid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</w:t>
            </w: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 Zawartość:</w:t>
            </w:r>
            <w:r w:rsidRPr="00E06243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</w:t>
            </w:r>
            <w:r w:rsid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    </w:t>
            </w: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 - 6 kolorowych kubków z tworzywa,                   </w:t>
            </w:r>
            <w:r w:rsid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- 90 kartoników obrazkowych (30 z głoską "s", 30 z głoską "z", 24 z głoską "z", 12 z głoską "dz"),                                                                    - kolorowa kostka,                                                - </w:t>
            </w:r>
            <w:r w:rsid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instrukcja.</w:t>
            </w:r>
          </w:p>
        </w:tc>
      </w:tr>
      <w:tr w:rsidR="00C10037" w:rsidRPr="001822E2" w14:paraId="4264C079" w14:textId="77777777" w:rsidTr="0022117A">
        <w:trPr>
          <w:cantSplit/>
          <w:trHeight w:val="360"/>
        </w:trPr>
        <w:tc>
          <w:tcPr>
            <w:tcW w:w="790" w:type="dxa"/>
            <w:vAlign w:val="center"/>
          </w:tcPr>
          <w:p w14:paraId="7DAC4AD8" w14:textId="4637E8A4" w:rsidR="00C10037" w:rsidRDefault="00C10037" w:rsidP="00D871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11.</w:t>
            </w:r>
          </w:p>
        </w:tc>
        <w:tc>
          <w:tcPr>
            <w:tcW w:w="2694" w:type="dxa"/>
            <w:shd w:val="clear" w:color="auto" w:fill="auto"/>
          </w:tcPr>
          <w:p w14:paraId="55C03402" w14:textId="4BCFF2F9" w:rsidR="00C10037" w:rsidRPr="00E06243" w:rsidRDefault="00C10037" w:rsidP="00C10037">
            <w:pPr>
              <w:suppressAutoHyphens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 xml:space="preserve">Sylaby do ćwiczeń logopedycznych </w:t>
            </w:r>
          </w:p>
        </w:tc>
        <w:tc>
          <w:tcPr>
            <w:tcW w:w="1418" w:type="dxa"/>
            <w:shd w:val="clear" w:color="auto" w:fill="auto"/>
          </w:tcPr>
          <w:p w14:paraId="49980E29" w14:textId="2E9720F8" w:rsidR="00C10037" w:rsidRPr="00E06243" w:rsidRDefault="00C10037" w:rsidP="00C10037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>1</w:t>
            </w:r>
            <w:r w:rsidR="00E06243">
              <w:rPr>
                <w:rFonts w:ascii="Tahoma" w:hAnsi="Tahoma" w:cs="Tahoma"/>
                <w:sz w:val="20"/>
                <w:szCs w:val="20"/>
              </w:rPr>
              <w:t xml:space="preserve"> zestaw</w:t>
            </w:r>
          </w:p>
        </w:tc>
        <w:tc>
          <w:tcPr>
            <w:tcW w:w="4819" w:type="dxa"/>
            <w:vAlign w:val="center"/>
          </w:tcPr>
          <w:p w14:paraId="69642823" w14:textId="6A284BF2" w:rsidR="00DD3EA9" w:rsidRPr="00F96521" w:rsidRDefault="00F96521" w:rsidP="00C1003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Zestaw zawiera po kartonowych 21 tabliczek z wytłoczonymi sylabami z literami P, SZ, Z tj. PE, PA, PU, PI, PÓ, PY, PO, SZE, SZA, SZU, SZI, SZÓ, SZY, SZO, ZE, ZA, ZU, ZI, PÓ, PY, PO, oraz 3 paczek po 200g. kolorowej cieciorki </w:t>
            </w:r>
          </w:p>
        </w:tc>
      </w:tr>
      <w:tr w:rsidR="00C10037" w:rsidRPr="001822E2" w14:paraId="631C369C" w14:textId="77777777" w:rsidTr="0022117A">
        <w:trPr>
          <w:cantSplit/>
          <w:trHeight w:val="360"/>
        </w:trPr>
        <w:tc>
          <w:tcPr>
            <w:tcW w:w="790" w:type="dxa"/>
            <w:vAlign w:val="center"/>
          </w:tcPr>
          <w:p w14:paraId="2E38C22B" w14:textId="2A929B23" w:rsidR="00C10037" w:rsidRDefault="00C10037" w:rsidP="00D871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  <w:t>12.</w:t>
            </w:r>
          </w:p>
        </w:tc>
        <w:tc>
          <w:tcPr>
            <w:tcW w:w="2694" w:type="dxa"/>
            <w:shd w:val="clear" w:color="auto" w:fill="auto"/>
          </w:tcPr>
          <w:p w14:paraId="527DA7CA" w14:textId="0ADAFDFF" w:rsidR="00C10037" w:rsidRPr="00E06243" w:rsidRDefault="00C10037" w:rsidP="00C10037">
            <w:pPr>
              <w:suppressAutoHyphens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 xml:space="preserve">Logopedyczne głoski </w:t>
            </w:r>
          </w:p>
        </w:tc>
        <w:tc>
          <w:tcPr>
            <w:tcW w:w="1418" w:type="dxa"/>
            <w:shd w:val="clear" w:color="auto" w:fill="auto"/>
          </w:tcPr>
          <w:p w14:paraId="399AC4C1" w14:textId="063EBBC0" w:rsidR="00C10037" w:rsidRPr="00E06243" w:rsidRDefault="00C10037" w:rsidP="00C10037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>1</w:t>
            </w:r>
            <w:r w:rsidR="00E06243">
              <w:rPr>
                <w:rFonts w:ascii="Tahoma" w:hAnsi="Tahoma" w:cs="Tahoma"/>
                <w:sz w:val="20"/>
                <w:szCs w:val="20"/>
              </w:rPr>
              <w:t xml:space="preserve"> zestaw</w:t>
            </w:r>
          </w:p>
        </w:tc>
        <w:tc>
          <w:tcPr>
            <w:tcW w:w="4819" w:type="dxa"/>
            <w:vAlign w:val="center"/>
          </w:tcPr>
          <w:p w14:paraId="017AE7D3" w14:textId="7B0FC76C" w:rsidR="00C10037" w:rsidRPr="00F96521" w:rsidRDefault="005A2885" w:rsidP="005A28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A288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W zestawie znajdują się 2 talie kart logopedycznych</w:t>
            </w:r>
            <w:r w:rsidR="00F96521" w:rsidRPr="00F96521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Pr="005A288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Funkcję kolorów spełniają tutaj głoski syczące: c, dz, s, z. Zamiast figur karcianych występują ponumerowane obrazki, w których nazwach jest jedna z wymienionych głosek. </w:t>
            </w:r>
            <w:r w:rsidR="00F96521" w:rsidRPr="00F96521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Ilość kart to</w:t>
            </w:r>
            <w:r w:rsidRPr="005A288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 52  po 13 dla każdej głoski.</w:t>
            </w:r>
            <w:r w:rsidR="00F96521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5A288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kart</w:t>
            </w:r>
            <w:r w:rsidR="00D52131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r w:rsidRPr="005A288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 logopedyczn</w:t>
            </w:r>
            <w:r w:rsidR="00D52131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e są podobne do </w:t>
            </w:r>
            <w:r w:rsidRPr="005A288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tradycyjnej talii kart </w:t>
            </w:r>
            <w:r w:rsidR="00D52131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dających możliwość </w:t>
            </w:r>
            <w:r w:rsidRPr="005A288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gra</w:t>
            </w:r>
            <w:r w:rsidR="00D52131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nia</w:t>
            </w:r>
            <w:r w:rsidRPr="005A288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 we wszystkie gry karciane (czasem na uproszczonych zasadach ze względu na wiek graczy)</w:t>
            </w:r>
            <w:r w:rsidR="00D52131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. Zestaw zawiera </w:t>
            </w:r>
            <w:r w:rsidRPr="005A288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instrukc</w:t>
            </w:r>
            <w:r w:rsidR="00D52131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ję, gdzie z opisem gier </w:t>
            </w:r>
            <w:r w:rsidRPr="005A2885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</w:tr>
      <w:tr w:rsidR="00C10037" w:rsidRPr="001822E2" w14:paraId="26ADFAB8" w14:textId="77777777" w:rsidTr="0022117A">
        <w:trPr>
          <w:cantSplit/>
          <w:trHeight w:val="360"/>
        </w:trPr>
        <w:tc>
          <w:tcPr>
            <w:tcW w:w="790" w:type="dxa"/>
            <w:vAlign w:val="center"/>
          </w:tcPr>
          <w:p w14:paraId="4C67D7EA" w14:textId="5B70AB91" w:rsidR="00C10037" w:rsidRDefault="00C10037" w:rsidP="00D871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  <w:t>13.</w:t>
            </w:r>
          </w:p>
        </w:tc>
        <w:tc>
          <w:tcPr>
            <w:tcW w:w="2694" w:type="dxa"/>
            <w:shd w:val="clear" w:color="auto" w:fill="auto"/>
          </w:tcPr>
          <w:p w14:paraId="46D2F7C3" w14:textId="02E01BDF" w:rsidR="00C10037" w:rsidRPr="00E06243" w:rsidRDefault="00C10037" w:rsidP="00C10037">
            <w:pPr>
              <w:suppressAutoHyphens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 xml:space="preserve">Zabawy logopedyczne z buzią </w:t>
            </w:r>
          </w:p>
        </w:tc>
        <w:tc>
          <w:tcPr>
            <w:tcW w:w="1418" w:type="dxa"/>
            <w:shd w:val="clear" w:color="auto" w:fill="auto"/>
          </w:tcPr>
          <w:p w14:paraId="2677BFD2" w14:textId="79CD2490" w:rsidR="00C10037" w:rsidRPr="00E06243" w:rsidRDefault="00C10037" w:rsidP="00C10037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="00E06243">
              <w:rPr>
                <w:rFonts w:ascii="Tahoma" w:hAnsi="Tahoma" w:cs="Tahoma"/>
                <w:sz w:val="20"/>
                <w:szCs w:val="20"/>
              </w:rPr>
              <w:t>sztuka</w:t>
            </w:r>
          </w:p>
        </w:tc>
        <w:tc>
          <w:tcPr>
            <w:tcW w:w="4819" w:type="dxa"/>
            <w:vAlign w:val="center"/>
          </w:tcPr>
          <w:p w14:paraId="699F94A0" w14:textId="76226E37" w:rsidR="00BD0F54" w:rsidRPr="00E06243" w:rsidRDefault="00BD0F54" w:rsidP="00BD0F54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  <w:t>Gra do zajęć logopedycznych  trenująca motorykę i mięśnie ust, policzków i języka. Gra zawiera kolorowe kartoniki, na których wyraźnie</w:t>
            </w:r>
            <w:r w:rsidR="00867258"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  <w:t>i</w:t>
            </w: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  <w:t xml:space="preserve"> w zabawny sposób, przedstawione zostały najważniejsze "logopedyczne grymasy". </w:t>
            </w:r>
          </w:p>
          <w:p w14:paraId="2A15AD3F" w14:textId="5057D8B6" w:rsidR="00BD0F54" w:rsidRPr="00E06243" w:rsidRDefault="00BD0F54" w:rsidP="00BD0F54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  <w:t>Zawartość</w:t>
            </w:r>
            <w:r w:rsidR="00867258"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  <w:t xml:space="preserve"> gry</w:t>
            </w: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  <w:t>:</w:t>
            </w:r>
          </w:p>
          <w:p w14:paraId="1CA40BAD" w14:textId="77777777" w:rsidR="00BD0F54" w:rsidRPr="00E06243" w:rsidRDefault="00BD0F54" w:rsidP="00BD0F54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  <w:t>28 kolorowych kartoników z trwałej tektury</w:t>
            </w:r>
          </w:p>
          <w:p w14:paraId="5C60B1C1" w14:textId="77777777" w:rsidR="00BD0F54" w:rsidRPr="00E06243" w:rsidRDefault="00BD0F54" w:rsidP="00BD0F54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  <w:t>wymiar kartonika 10 x 10 cm</w:t>
            </w:r>
          </w:p>
          <w:p w14:paraId="04902504" w14:textId="77777777" w:rsidR="00BD0F54" w:rsidRPr="00E06243" w:rsidRDefault="00BD0F54" w:rsidP="00BD0F54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  <w:t>umieszczone w trwałym, kartonowym pudełku</w:t>
            </w:r>
          </w:p>
          <w:p w14:paraId="0B6AC812" w14:textId="3DE0DA45" w:rsidR="00867258" w:rsidRPr="00E06243" w:rsidRDefault="00BD0F54" w:rsidP="00867258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  <w:t>instrukcja metodyczna</w:t>
            </w:r>
            <w:r w:rsidR="00867258"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  <w:t xml:space="preserve"> z propozycją 10 gier podaje zarówno przykłady dla pracy indywidualnej, jak i grupowej.</w:t>
            </w:r>
          </w:p>
          <w:p w14:paraId="5B0695CF" w14:textId="1A8A11FD" w:rsidR="00C10037" w:rsidRPr="00E06243" w:rsidRDefault="00C10037" w:rsidP="00BD0F54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10037" w:rsidRPr="001822E2" w14:paraId="4D759BB0" w14:textId="77777777" w:rsidTr="0022117A">
        <w:trPr>
          <w:cantSplit/>
          <w:trHeight w:val="360"/>
        </w:trPr>
        <w:tc>
          <w:tcPr>
            <w:tcW w:w="790" w:type="dxa"/>
            <w:vAlign w:val="center"/>
          </w:tcPr>
          <w:p w14:paraId="7B783A7C" w14:textId="69815543" w:rsidR="00C10037" w:rsidRDefault="00C10037" w:rsidP="00D871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  <w:t>14.</w:t>
            </w:r>
          </w:p>
        </w:tc>
        <w:tc>
          <w:tcPr>
            <w:tcW w:w="2694" w:type="dxa"/>
            <w:shd w:val="clear" w:color="auto" w:fill="auto"/>
          </w:tcPr>
          <w:p w14:paraId="4E68987D" w14:textId="6A50C926" w:rsidR="00C10037" w:rsidRPr="00E06243" w:rsidRDefault="00C10037" w:rsidP="00C10037">
            <w:pPr>
              <w:suppressAutoHyphens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 xml:space="preserve">Logopedyczny Piotruś </w:t>
            </w:r>
            <w:r w:rsidR="00867258" w:rsidRPr="00E06243">
              <w:rPr>
                <w:rFonts w:ascii="Tahoma" w:hAnsi="Tahoma" w:cs="Tahoma"/>
                <w:sz w:val="20"/>
                <w:szCs w:val="20"/>
              </w:rPr>
              <w:t xml:space="preserve">– gra </w:t>
            </w:r>
          </w:p>
        </w:tc>
        <w:tc>
          <w:tcPr>
            <w:tcW w:w="1418" w:type="dxa"/>
            <w:shd w:val="clear" w:color="auto" w:fill="auto"/>
          </w:tcPr>
          <w:p w14:paraId="1DAECD8D" w14:textId="1E247CAD" w:rsidR="00C10037" w:rsidRPr="00E06243" w:rsidRDefault="00C10037" w:rsidP="00C10037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>1</w:t>
            </w:r>
            <w:r w:rsidR="00E06243">
              <w:rPr>
                <w:rFonts w:ascii="Tahoma" w:hAnsi="Tahoma" w:cs="Tahoma"/>
                <w:sz w:val="20"/>
                <w:szCs w:val="20"/>
              </w:rPr>
              <w:t xml:space="preserve"> sztuka</w:t>
            </w:r>
          </w:p>
        </w:tc>
        <w:tc>
          <w:tcPr>
            <w:tcW w:w="4819" w:type="dxa"/>
            <w:vAlign w:val="center"/>
          </w:tcPr>
          <w:p w14:paraId="1EA9D785" w14:textId="77777777" w:rsidR="00867258" w:rsidRPr="00E06243" w:rsidRDefault="00867258" w:rsidP="00867258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Zestaw zawiera grę:</w:t>
            </w:r>
          </w:p>
          <w:p w14:paraId="3C74E2D2" w14:textId="4AB48C10" w:rsidR="00867258" w:rsidRPr="00E06243" w:rsidRDefault="00867258" w:rsidP="00867258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- w Piotrusia: wtedy wykorzystujemy 12 par i kartę ,,Czarny Piotruś''</w:t>
            </w:r>
          </w:p>
          <w:p w14:paraId="2D9ECDD1" w14:textId="56BF3639" w:rsidR="00867258" w:rsidRPr="00E06243" w:rsidRDefault="00867258" w:rsidP="00867258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- w memory: wtedy wykorzystujemy tylko 12 par. </w:t>
            </w:r>
          </w:p>
          <w:p w14:paraId="56106167" w14:textId="5D3E71E5" w:rsidR="00C10037" w:rsidRPr="00E06243" w:rsidRDefault="00867258" w:rsidP="00867258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Materiał obrazkowo- wyrazowy w kartach opracowany jest tak, aby można było ćwiczyć z dziećmi poprawną wymowę poszczególnych głosek. Każda talia kart zawiera obrazki oraz wyrazy do czytania z ćwiczoną głoska, która występuje w trzech pozycjach: nagłosie, śródgłosie i wygłosie. </w:t>
            </w:r>
          </w:p>
        </w:tc>
      </w:tr>
      <w:tr w:rsidR="00C10037" w:rsidRPr="001822E2" w14:paraId="46DC7759" w14:textId="77777777" w:rsidTr="0022117A">
        <w:trPr>
          <w:cantSplit/>
          <w:trHeight w:val="360"/>
        </w:trPr>
        <w:tc>
          <w:tcPr>
            <w:tcW w:w="790" w:type="dxa"/>
            <w:vAlign w:val="center"/>
          </w:tcPr>
          <w:p w14:paraId="33E27EAA" w14:textId="20B4E7B5" w:rsidR="00C10037" w:rsidRDefault="00C10037" w:rsidP="00D871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  <w:t>15.</w:t>
            </w:r>
          </w:p>
        </w:tc>
        <w:tc>
          <w:tcPr>
            <w:tcW w:w="2694" w:type="dxa"/>
            <w:shd w:val="clear" w:color="auto" w:fill="auto"/>
          </w:tcPr>
          <w:p w14:paraId="1321FD6D" w14:textId="07704AB7" w:rsidR="00C10037" w:rsidRPr="00E06243" w:rsidRDefault="00C10037" w:rsidP="00C10037">
            <w:pPr>
              <w:suppressAutoHyphens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 xml:space="preserve">Dmuchajka logopedyczna </w:t>
            </w:r>
          </w:p>
        </w:tc>
        <w:tc>
          <w:tcPr>
            <w:tcW w:w="1418" w:type="dxa"/>
            <w:shd w:val="clear" w:color="auto" w:fill="auto"/>
          </w:tcPr>
          <w:p w14:paraId="1A0404E2" w14:textId="6A2D65E5" w:rsidR="00C10037" w:rsidRPr="00E06243" w:rsidRDefault="00867258" w:rsidP="00E06243">
            <w:pPr>
              <w:pStyle w:val="Akapitzlist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ind w:left="237" w:hanging="237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>zestaw</w:t>
            </w:r>
          </w:p>
        </w:tc>
        <w:tc>
          <w:tcPr>
            <w:tcW w:w="4819" w:type="dxa"/>
            <w:vAlign w:val="center"/>
          </w:tcPr>
          <w:p w14:paraId="273C141D" w14:textId="63E7B2A9" w:rsidR="00C10037" w:rsidRPr="00E06243" w:rsidRDefault="00867258" w:rsidP="00867258">
            <w:pPr>
              <w:spacing w:before="100" w:beforeAutospacing="1" w:after="100" w:afterAutospacing="1" w:line="240" w:lineRule="auto"/>
              <w:outlineLvl w:val="2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Zestaw dmuchajek logopedycznych zawiera:   </w:t>
            </w:r>
            <w:r w:rsidRPr="00E06243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</w:t>
            </w:r>
            <w:r w:rsidR="00E06243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4 dmuchajki w kolorze naturalnym, czerwonym, zielonym i niebieskim, wykonane z drewna bukowego o średnicy 6 cm i wysokości 5 cm,</w:t>
            </w:r>
            <w:r w:rsidRPr="00E06243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</w:t>
            </w:r>
            <w:r w:rsidR="00E06243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- </w:t>
            </w: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4 piłeczki styropianowe o średnicy 2,5 cm,</w:t>
            </w:r>
            <w:r w:rsidRPr="00E06243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</w:t>
            </w:r>
            <w:r w:rsidR="00E06243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- </w:t>
            </w: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4 słomki</w:t>
            </w:r>
            <w:r w:rsid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</w:t>
            </w:r>
            <w:r w:rsid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           - </w:t>
            </w: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instrukcja.</w:t>
            </w:r>
            <w:r w:rsidRPr="00E06243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</w:t>
            </w:r>
            <w:r w:rsidR="00E06243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</w:t>
            </w: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Średnica piłki 3 cm.</w:t>
            </w:r>
          </w:p>
        </w:tc>
      </w:tr>
      <w:tr w:rsidR="00C10037" w:rsidRPr="001822E2" w14:paraId="7328CE9B" w14:textId="77777777" w:rsidTr="0022117A">
        <w:trPr>
          <w:cantSplit/>
          <w:trHeight w:val="360"/>
        </w:trPr>
        <w:tc>
          <w:tcPr>
            <w:tcW w:w="790" w:type="dxa"/>
            <w:vAlign w:val="center"/>
          </w:tcPr>
          <w:p w14:paraId="60D571A9" w14:textId="68BAADAC" w:rsidR="00C10037" w:rsidRDefault="00C10037" w:rsidP="00D871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  <w:t>16.</w:t>
            </w:r>
          </w:p>
        </w:tc>
        <w:tc>
          <w:tcPr>
            <w:tcW w:w="2694" w:type="dxa"/>
            <w:shd w:val="clear" w:color="auto" w:fill="auto"/>
          </w:tcPr>
          <w:p w14:paraId="62B1D416" w14:textId="4F29FD11" w:rsidR="00C10037" w:rsidRPr="00E06243" w:rsidRDefault="00C10037" w:rsidP="00C100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 xml:space="preserve">Stymulacja lewej i prawej półkuli </w:t>
            </w:r>
            <w:r w:rsidR="00274A35" w:rsidRPr="00E06243">
              <w:rPr>
                <w:rFonts w:ascii="Tahoma" w:hAnsi="Tahoma" w:cs="Tahoma"/>
                <w:sz w:val="20"/>
                <w:szCs w:val="20"/>
              </w:rPr>
              <w:t xml:space="preserve"> - pakiet ćwiczeń logoedycznych</w:t>
            </w:r>
          </w:p>
          <w:p w14:paraId="777659A0" w14:textId="77777777" w:rsidR="00C10037" w:rsidRPr="00E06243" w:rsidRDefault="00C10037" w:rsidP="00C10037">
            <w:pPr>
              <w:suppressAutoHyphens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14:paraId="125959AC" w14:textId="0474D94C" w:rsidR="00C10037" w:rsidRPr="00E06243" w:rsidRDefault="00C10037" w:rsidP="00C10037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>1</w:t>
            </w:r>
            <w:r w:rsidR="00274A35" w:rsidRPr="00E06243">
              <w:rPr>
                <w:rFonts w:ascii="Tahoma" w:hAnsi="Tahoma" w:cs="Tahoma"/>
                <w:sz w:val="20"/>
                <w:szCs w:val="20"/>
              </w:rPr>
              <w:t xml:space="preserve"> zestaw</w:t>
            </w:r>
          </w:p>
        </w:tc>
        <w:tc>
          <w:tcPr>
            <w:tcW w:w="4819" w:type="dxa"/>
            <w:vAlign w:val="center"/>
          </w:tcPr>
          <w:p w14:paraId="08D1C96B" w14:textId="758AD3EF" w:rsidR="00C10037" w:rsidRPr="00E06243" w:rsidRDefault="00274A35" w:rsidP="00C10037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 xml:space="preserve">Pakiet składa się z następujących pozycji : 1) Percepcja wzrokowa. 2) Analiza, synteza wzrokowa i odwrócenia. 3) Sekwencje. 4) Analiza i synteza wzrokowa. Materiał atematyczny. 5) Kategoryzacja tematyczna. 6) Planowanie ruchu ręki. 7) Analiza i synteza wzrokowa. Materiał tematyczny. 8) Ćwiczenia przygotowujące do nauki matematyki. 9) Grafopercepcja. 10) Myślenie sytuacyjne. Wydawnictwo: </w:t>
            </w:r>
            <w:hyperlink r:id="rId13" w:history="1">
              <w:r w:rsidRPr="00E06243">
                <w:rPr>
                  <w:rFonts w:ascii="Tahoma" w:hAnsi="Tahoma" w:cs="Tahoma"/>
                  <w:sz w:val="20"/>
                  <w:szCs w:val="20"/>
                </w:rPr>
                <w:t>Arson</w:t>
              </w:r>
            </w:hyperlink>
          </w:p>
        </w:tc>
      </w:tr>
      <w:tr w:rsidR="00274A35" w:rsidRPr="001822E2" w14:paraId="6BD94CEE" w14:textId="77777777" w:rsidTr="0022117A">
        <w:trPr>
          <w:cantSplit/>
          <w:trHeight w:val="360"/>
        </w:trPr>
        <w:tc>
          <w:tcPr>
            <w:tcW w:w="790" w:type="dxa"/>
            <w:vAlign w:val="center"/>
          </w:tcPr>
          <w:p w14:paraId="7F8B0E1C" w14:textId="2E5EA63F" w:rsidR="00274A35" w:rsidRDefault="00274A35" w:rsidP="00D871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17.</w:t>
            </w:r>
          </w:p>
        </w:tc>
        <w:tc>
          <w:tcPr>
            <w:tcW w:w="2694" w:type="dxa"/>
            <w:shd w:val="clear" w:color="auto" w:fill="auto"/>
          </w:tcPr>
          <w:p w14:paraId="14A9477A" w14:textId="3322F609" w:rsidR="00274A35" w:rsidRPr="00E06243" w:rsidRDefault="00274A35" w:rsidP="00274A35">
            <w:pPr>
              <w:suppressAutoHyphens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 xml:space="preserve">Karty pracy – logopedia </w:t>
            </w:r>
          </w:p>
        </w:tc>
        <w:tc>
          <w:tcPr>
            <w:tcW w:w="1418" w:type="dxa"/>
            <w:shd w:val="clear" w:color="auto" w:fill="auto"/>
          </w:tcPr>
          <w:p w14:paraId="3D27DE2D" w14:textId="770409AF" w:rsidR="00274A35" w:rsidRPr="00E06243" w:rsidRDefault="00274A35" w:rsidP="00274A35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6243">
              <w:rPr>
                <w:rFonts w:ascii="Tahoma" w:hAnsi="Tahoma" w:cs="Tahoma"/>
                <w:sz w:val="20"/>
                <w:szCs w:val="20"/>
              </w:rPr>
              <w:t>1</w:t>
            </w:r>
            <w:r w:rsidR="00D8712F">
              <w:rPr>
                <w:rFonts w:ascii="Tahoma" w:hAnsi="Tahoma" w:cs="Tahoma"/>
                <w:sz w:val="20"/>
                <w:szCs w:val="20"/>
              </w:rPr>
              <w:t xml:space="preserve"> zestaw</w:t>
            </w:r>
          </w:p>
        </w:tc>
        <w:tc>
          <w:tcPr>
            <w:tcW w:w="4819" w:type="dxa"/>
            <w:vAlign w:val="center"/>
          </w:tcPr>
          <w:p w14:paraId="3D83296F" w14:textId="19A5AC17" w:rsidR="00274A35" w:rsidRPr="00E06243" w:rsidRDefault="009C449C" w:rsidP="009C449C">
            <w:pPr>
              <w:spacing w:before="100" w:beforeAutospacing="1" w:after="100" w:afterAutospacing="1" w:line="240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0"/>
                <w:szCs w:val="20"/>
                <w:lang w:eastAsia="pl-PL"/>
                <w14:ligatures w14:val="none"/>
              </w:rPr>
            </w:pPr>
            <w:r w:rsidRPr="00E06243">
              <w:rPr>
                <w:rFonts w:ascii="Tahoma" w:eastAsia="Times New Roman" w:hAnsi="Tahoma" w:cs="Tahoma"/>
                <w:kern w:val="36"/>
                <w:sz w:val="20"/>
                <w:szCs w:val="20"/>
                <w:lang w:eastAsia="pl-PL"/>
                <w14:ligatures w14:val="none"/>
              </w:rPr>
              <w:t>Z</w:t>
            </w:r>
            <w:r w:rsidR="00274A35" w:rsidRPr="00E06243">
              <w:rPr>
                <w:rFonts w:ascii="Tahoma" w:eastAsia="Times New Roman" w:hAnsi="Tahoma" w:cs="Tahoma"/>
                <w:kern w:val="36"/>
                <w:sz w:val="20"/>
                <w:szCs w:val="20"/>
                <w:lang w:eastAsia="pl-PL"/>
                <w14:ligatures w14:val="none"/>
              </w:rPr>
              <w:t>estaw</w:t>
            </w:r>
            <w:r w:rsidRPr="00E06243">
              <w:rPr>
                <w:rFonts w:ascii="Tahoma" w:eastAsia="Times New Roman" w:hAnsi="Tahoma" w:cs="Tahoma"/>
                <w:kern w:val="36"/>
                <w:sz w:val="20"/>
                <w:szCs w:val="20"/>
                <w:lang w:eastAsia="pl-PL"/>
                <w14:ligatures w14:val="none"/>
              </w:rPr>
              <w:t xml:space="preserve"> zawiera</w:t>
            </w:r>
            <w:r w:rsidR="00274A35" w:rsidRPr="00E06243">
              <w:rPr>
                <w:rFonts w:ascii="Tahoma" w:eastAsia="Times New Roman" w:hAnsi="Tahoma" w:cs="Tahoma"/>
                <w:kern w:val="36"/>
                <w:sz w:val="20"/>
                <w:szCs w:val="20"/>
                <w:lang w:eastAsia="pl-PL"/>
                <w14:ligatures w14:val="none"/>
              </w:rPr>
              <w:t> 690 kart </w:t>
            </w:r>
            <w:r w:rsidRPr="00E06243">
              <w:rPr>
                <w:rFonts w:ascii="Tahoma" w:eastAsia="Times New Roman" w:hAnsi="Tahoma" w:cs="Tahoma"/>
                <w:kern w:val="36"/>
                <w:sz w:val="20"/>
                <w:szCs w:val="20"/>
                <w:lang w:eastAsia="pl-PL"/>
                <w14:ligatures w14:val="none"/>
              </w:rPr>
              <w:t>pracy</w:t>
            </w:r>
            <w:r w:rsidR="00E06243">
              <w:rPr>
                <w:rFonts w:ascii="Tahoma" w:eastAsia="Times New Roman" w:hAnsi="Tahoma" w:cs="Tahoma"/>
                <w:kern w:val="36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274A35" w:rsidRPr="00E06243">
              <w:rPr>
                <w:rFonts w:ascii="Tahoma" w:eastAsia="Times New Roman" w:hAnsi="Tahoma" w:cs="Tahoma"/>
                <w:kern w:val="36"/>
                <w:sz w:val="20"/>
                <w:szCs w:val="20"/>
                <w:lang w:eastAsia="pl-PL"/>
                <w14:ligatures w14:val="none"/>
              </w:rPr>
              <w:t>w formacie A4, czarno-biał</w:t>
            </w:r>
            <w:r w:rsidRPr="00E06243">
              <w:rPr>
                <w:rFonts w:ascii="Tahoma" w:eastAsia="Times New Roman" w:hAnsi="Tahoma" w:cs="Tahoma"/>
                <w:kern w:val="36"/>
                <w:sz w:val="20"/>
                <w:szCs w:val="20"/>
                <w:lang w:eastAsia="pl-PL"/>
                <w14:ligatures w14:val="none"/>
              </w:rPr>
              <w:t>ych</w:t>
            </w:r>
            <w:r w:rsidR="00274A35" w:rsidRPr="00E06243">
              <w:rPr>
                <w:rFonts w:ascii="Tahoma" w:eastAsia="Times New Roman" w:hAnsi="Tahoma" w:cs="Tahoma"/>
                <w:kern w:val="36"/>
                <w:sz w:val="20"/>
                <w:szCs w:val="20"/>
                <w:lang w:eastAsia="pl-PL"/>
                <w14:ligatures w14:val="none"/>
              </w:rPr>
              <w:t> do wypełnienia lub wielokrotnego kopiowania.</w:t>
            </w: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274A35"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Na kartach o trzech poziomach trudności </w:t>
            </w: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znajdują się </w:t>
            </w:r>
            <w:r w:rsidR="00274A35"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 ćwiczenia wspomagające terapię zaburzeń fonizacji szeregu ciszącego, szumiącego, syczącego, różnicowania tych szeregów, wymowy głoski r</w:t>
            </w: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274A35"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Ćwiczenia p</w:t>
            </w:r>
            <w:r w:rsid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o</w:t>
            </w: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leg</w:t>
            </w:r>
            <w:r w:rsid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j</w:t>
            </w:r>
            <w:r w:rsid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ą</w:t>
            </w: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 na </w:t>
            </w:r>
            <w:r w:rsidR="00274A35"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 naśladowaniem dźwięków, wypowiadaniem głosek, sylab, wyrazów i zdań, </w:t>
            </w:r>
            <w:r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 xml:space="preserve">oraz </w:t>
            </w:r>
            <w:r w:rsidR="00274A35" w:rsidRPr="00E06243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wymagają różnorodnej aktywności dziecka m.in. wycinania i układania, łączenia liniami, zakreślania, dopasowywania części.</w:t>
            </w:r>
          </w:p>
        </w:tc>
      </w:tr>
      <w:bookmarkEnd w:id="2"/>
    </w:tbl>
    <w:p w14:paraId="78DCA80A" w14:textId="77777777" w:rsidR="00EE7460" w:rsidRDefault="00EE7460" w:rsidP="00774754">
      <w:pPr>
        <w:shd w:val="clear" w:color="auto" w:fill="FFFFFF"/>
        <w:tabs>
          <w:tab w:val="left" w:pos="567"/>
        </w:tabs>
        <w:suppressAutoHyphens/>
        <w:spacing w:after="0" w:line="240" w:lineRule="auto"/>
        <w:jc w:val="both"/>
        <w:textAlignment w:val="top"/>
        <w:rPr>
          <w:rFonts w:ascii="Tahoma" w:eastAsia="TimesNewRoman" w:hAnsi="Tahoma" w:cs="Tahoma"/>
          <w:bCs/>
          <w:kern w:val="0"/>
          <w:lang w:eastAsia="ar-SA"/>
          <w14:ligatures w14:val="none"/>
        </w:rPr>
      </w:pPr>
    </w:p>
    <w:p w14:paraId="1BDDBFDC" w14:textId="53838562" w:rsidR="0028610C" w:rsidRPr="00B9395A" w:rsidRDefault="00B9395A" w:rsidP="00B9395A">
      <w:pPr>
        <w:shd w:val="clear" w:color="auto" w:fill="FFFFFF"/>
        <w:tabs>
          <w:tab w:val="left" w:pos="567"/>
        </w:tabs>
        <w:suppressAutoHyphens/>
        <w:spacing w:after="200" w:line="276" w:lineRule="auto"/>
        <w:jc w:val="both"/>
        <w:textAlignment w:val="top"/>
        <w:rPr>
          <w:rFonts w:ascii="Tahoma" w:eastAsia="Calibri" w:hAnsi="Tahoma" w:cs="Tahoma"/>
          <w:kern w:val="0"/>
          <w14:ligatures w14:val="none"/>
        </w:rPr>
      </w:pPr>
      <w:r>
        <w:rPr>
          <w:rFonts w:ascii="Tahoma" w:eastAsia="TimesNewRoman" w:hAnsi="Tahoma" w:cs="Tahoma"/>
          <w:bCs/>
          <w:kern w:val="0"/>
          <w:lang w:eastAsia="ar-SA"/>
          <w14:ligatures w14:val="none"/>
        </w:rPr>
        <w:t xml:space="preserve">3. </w:t>
      </w:r>
      <w:r w:rsidR="0028610C" w:rsidRPr="00B9395A">
        <w:rPr>
          <w:rFonts w:ascii="Tahoma" w:eastAsia="TimesNewRoman" w:hAnsi="Tahoma" w:cs="Tahoma"/>
          <w:kern w:val="0"/>
          <w14:ligatures w14:val="none"/>
        </w:rPr>
        <w:t>Zamawiający nie przewiduje możliwości zmiany cen oferowanych produktów przez cały okres obowiązywania umowy.</w:t>
      </w:r>
    </w:p>
    <w:p w14:paraId="2516131F" w14:textId="711410C8" w:rsidR="0028610C" w:rsidRPr="001822E2" w:rsidRDefault="00B9395A" w:rsidP="0028610C">
      <w:pPr>
        <w:suppressAutoHyphens/>
        <w:spacing w:after="0" w:line="360" w:lineRule="auto"/>
        <w:jc w:val="both"/>
        <w:rPr>
          <w:rFonts w:ascii="Tahoma" w:eastAsia="Calibri" w:hAnsi="Tahoma" w:cs="Tahoma"/>
          <w:b/>
          <w:bCs/>
          <w:kern w:val="0"/>
          <w:lang w:eastAsia="ar-SA"/>
          <w14:ligatures w14:val="none"/>
        </w:rPr>
      </w:pPr>
      <w:r>
        <w:rPr>
          <w:rFonts w:ascii="Tahoma" w:eastAsia="Calibri" w:hAnsi="Tahoma" w:cs="Tahoma"/>
          <w:b/>
          <w:bCs/>
          <w:kern w:val="0"/>
          <w:lang w:eastAsia="ar-SA"/>
          <w14:ligatures w14:val="none"/>
        </w:rPr>
        <w:t>4</w:t>
      </w:r>
      <w:r w:rsidR="0028610C" w:rsidRPr="001822E2">
        <w:rPr>
          <w:rFonts w:ascii="Tahoma" w:eastAsia="Calibri" w:hAnsi="Tahoma" w:cs="Tahoma"/>
          <w:b/>
          <w:bCs/>
          <w:kern w:val="0"/>
          <w:lang w:eastAsia="ar-SA"/>
          <w14:ligatures w14:val="none"/>
        </w:rPr>
        <w:t xml:space="preserve">. Kryteria </w:t>
      </w:r>
      <w:r w:rsidR="0028610C" w:rsidRPr="001822E2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oceny ofert</w:t>
      </w:r>
      <w:r w:rsidR="0028610C" w:rsidRPr="001822E2">
        <w:rPr>
          <w:rFonts w:ascii="Tahoma" w:eastAsia="Calibri" w:hAnsi="Tahoma" w:cs="Tahoma"/>
          <w:b/>
          <w:bCs/>
          <w:kern w:val="0"/>
          <w:lang w:eastAsia="ar-SA"/>
          <w14:ligatures w14:val="none"/>
        </w:rPr>
        <w:t xml:space="preserve">: </w:t>
      </w:r>
    </w:p>
    <w:p w14:paraId="5AE84894" w14:textId="5F985ACB" w:rsidR="0028610C" w:rsidRPr="001822E2" w:rsidRDefault="00B9395A" w:rsidP="0028610C">
      <w:pPr>
        <w:widowControl w:val="0"/>
        <w:suppressAutoHyphens/>
        <w:spacing w:after="120" w:line="240" w:lineRule="auto"/>
        <w:jc w:val="both"/>
        <w:textAlignment w:val="baseline"/>
        <w:rPr>
          <w:rFonts w:ascii="Tahoma" w:eastAsia="SimSun" w:hAnsi="Tahoma" w:cs="Tahoma"/>
          <w:b/>
          <w:kern w:val="1"/>
          <w:lang w:eastAsia="hi-IN" w:bidi="hi-IN"/>
          <w14:ligatures w14:val="none"/>
        </w:rPr>
      </w:pPr>
      <w:r>
        <w:rPr>
          <w:rFonts w:ascii="Tahoma" w:eastAsia="SimSun" w:hAnsi="Tahoma" w:cs="Tahoma"/>
          <w:kern w:val="1"/>
          <w:lang w:eastAsia="hi-IN" w:bidi="hi-IN"/>
          <w14:ligatures w14:val="none"/>
        </w:rPr>
        <w:t>4</w:t>
      </w:r>
      <w:r w:rsidR="00774754">
        <w:rPr>
          <w:rFonts w:ascii="Tahoma" w:eastAsia="SimSun" w:hAnsi="Tahoma" w:cs="Tahoma"/>
          <w:kern w:val="1"/>
          <w:lang w:eastAsia="hi-IN" w:bidi="hi-IN"/>
          <w14:ligatures w14:val="none"/>
        </w:rPr>
        <w:t>.1.</w:t>
      </w:r>
      <w:r w:rsidR="0028610C" w:rsidRPr="001822E2">
        <w:rPr>
          <w:rFonts w:ascii="Tahoma" w:eastAsia="SimSun" w:hAnsi="Tahoma" w:cs="Tahoma"/>
          <w:kern w:val="1"/>
          <w:lang w:eastAsia="hi-IN" w:bidi="hi-IN"/>
          <w14:ligatures w14:val="none"/>
        </w:rPr>
        <w:t xml:space="preserve"> Przy wyborze oferty Zamawiający będzie się kierował się następującym kryterium i jego wagą:</w:t>
      </w:r>
    </w:p>
    <w:p w14:paraId="1C353813" w14:textId="77777777" w:rsidR="0028610C" w:rsidRPr="001822E2" w:rsidRDefault="0028610C" w:rsidP="0028610C">
      <w:pPr>
        <w:widowControl w:val="0"/>
        <w:suppressAutoHyphens/>
        <w:spacing w:after="120" w:line="240" w:lineRule="auto"/>
        <w:jc w:val="both"/>
        <w:textAlignment w:val="baseline"/>
        <w:rPr>
          <w:rFonts w:ascii="Tahoma" w:eastAsia="SimSun" w:hAnsi="Tahoma" w:cs="Tahoma"/>
          <w:kern w:val="1"/>
          <w:lang w:eastAsia="hi-IN" w:bidi="hi-IN"/>
          <w14:ligatures w14:val="none"/>
        </w:rPr>
      </w:pPr>
      <w:r w:rsidRPr="001822E2">
        <w:rPr>
          <w:rFonts w:ascii="Tahoma" w:eastAsia="SimSun" w:hAnsi="Tahoma" w:cs="Tahoma"/>
          <w:b/>
          <w:kern w:val="1"/>
          <w:lang w:eastAsia="hi-IN" w:bidi="hi-IN"/>
          <w14:ligatures w14:val="none"/>
        </w:rPr>
        <w:t>KRYTERIUM  – CENA – waga 100%</w:t>
      </w:r>
    </w:p>
    <w:p w14:paraId="40B4F05E" w14:textId="77777777" w:rsidR="0028610C" w:rsidRPr="001822E2" w:rsidRDefault="0028610C" w:rsidP="0028610C">
      <w:pPr>
        <w:widowControl w:val="0"/>
        <w:suppressAutoHyphens/>
        <w:spacing w:after="120" w:line="240" w:lineRule="auto"/>
        <w:jc w:val="both"/>
        <w:textAlignment w:val="baseline"/>
        <w:rPr>
          <w:rFonts w:ascii="Tahoma" w:eastAsia="SimSun" w:hAnsi="Tahoma" w:cs="Tahoma"/>
          <w:kern w:val="1"/>
          <w:lang w:eastAsia="hi-IN" w:bidi="hi-IN"/>
          <w14:ligatures w14:val="none"/>
        </w:rPr>
      </w:pPr>
      <w:r w:rsidRPr="001822E2">
        <w:rPr>
          <w:rFonts w:ascii="Tahoma" w:eastAsia="SimSun" w:hAnsi="Tahoma" w:cs="Tahoma"/>
          <w:kern w:val="1"/>
          <w:lang w:eastAsia="hi-IN" w:bidi="hi-IN"/>
          <w14:ligatures w14:val="none"/>
        </w:rPr>
        <w:t>W trakcie oceny ofert, zostaną im przyznane punkty według następującego wzoru:</w:t>
      </w:r>
    </w:p>
    <w:p w14:paraId="78761A37" w14:textId="77777777" w:rsidR="0028610C" w:rsidRPr="001822E2" w:rsidRDefault="0028610C" w:rsidP="0028610C">
      <w:pPr>
        <w:widowControl w:val="0"/>
        <w:suppressAutoHyphens/>
        <w:spacing w:after="120" w:line="240" w:lineRule="auto"/>
        <w:jc w:val="both"/>
        <w:textAlignment w:val="baseline"/>
        <w:rPr>
          <w:rFonts w:ascii="Tahoma" w:eastAsia="SimSun" w:hAnsi="Tahoma" w:cs="Tahoma"/>
          <w:kern w:val="1"/>
          <w:lang w:eastAsia="hi-IN" w:bidi="hi-IN"/>
          <w14:ligatures w14:val="none"/>
        </w:rPr>
      </w:pPr>
    </w:p>
    <w:p w14:paraId="65D8A88A" w14:textId="77777777" w:rsidR="0028610C" w:rsidRPr="001822E2" w:rsidRDefault="0028610C" w:rsidP="0028610C">
      <w:pPr>
        <w:widowControl w:val="0"/>
        <w:suppressAutoHyphens/>
        <w:spacing w:after="120" w:line="240" w:lineRule="auto"/>
        <w:jc w:val="both"/>
        <w:textAlignment w:val="baseline"/>
        <w:rPr>
          <w:rFonts w:ascii="Tahoma" w:eastAsia="SimSun" w:hAnsi="Tahoma" w:cs="Tahoma"/>
          <w:kern w:val="1"/>
          <w:lang w:eastAsia="hi-IN" w:bidi="hi-IN"/>
          <w14:ligatures w14:val="none"/>
        </w:rPr>
      </w:pPr>
      <w:r w:rsidRPr="001822E2">
        <w:rPr>
          <w:rFonts w:ascii="Tahoma" w:eastAsia="SimSun" w:hAnsi="Tahoma" w:cs="Tahoma"/>
          <w:kern w:val="1"/>
          <w:lang w:eastAsia="hi-IN" w:bidi="hi-IN"/>
          <w14:ligatures w14:val="none"/>
        </w:rPr>
        <w:tab/>
      </w:r>
      <w:r w:rsidRPr="001822E2">
        <w:rPr>
          <w:rFonts w:ascii="Tahoma" w:eastAsia="SimSun" w:hAnsi="Tahoma" w:cs="Tahoma"/>
          <w:kern w:val="1"/>
          <w:lang w:eastAsia="hi-IN" w:bidi="hi-IN"/>
          <w14:ligatures w14:val="none"/>
        </w:rPr>
        <w:tab/>
        <w:t xml:space="preserve">  Cena oferowana minimalna brutto</w:t>
      </w:r>
    </w:p>
    <w:p w14:paraId="43C69A03" w14:textId="77777777" w:rsidR="0028610C" w:rsidRPr="001822E2" w:rsidRDefault="0028610C" w:rsidP="0028610C">
      <w:pPr>
        <w:widowControl w:val="0"/>
        <w:suppressAutoHyphens/>
        <w:spacing w:after="120" w:line="240" w:lineRule="auto"/>
        <w:jc w:val="both"/>
        <w:textAlignment w:val="baseline"/>
        <w:rPr>
          <w:rFonts w:ascii="Tahoma" w:eastAsia="SimSun" w:hAnsi="Tahoma" w:cs="Tahoma"/>
          <w:kern w:val="1"/>
          <w:lang w:eastAsia="hi-IN" w:bidi="hi-IN"/>
          <w14:ligatures w14:val="none"/>
        </w:rPr>
      </w:pPr>
      <w:r w:rsidRPr="001822E2">
        <w:rPr>
          <w:rFonts w:ascii="Tahoma" w:eastAsia="SimSun" w:hAnsi="Tahoma" w:cs="Tahoma"/>
          <w:kern w:val="1"/>
          <w:lang w:eastAsia="hi-IN" w:bidi="hi-IN"/>
          <w14:ligatures w14:val="none"/>
        </w:rPr>
        <w:t>Cena =  ------------------------------------------- x 100 pkt. x 100%</w:t>
      </w:r>
    </w:p>
    <w:p w14:paraId="350F43CD" w14:textId="77777777" w:rsidR="0028610C" w:rsidRPr="001822E2" w:rsidRDefault="0028610C" w:rsidP="0028610C">
      <w:pPr>
        <w:widowControl w:val="0"/>
        <w:suppressAutoHyphens/>
        <w:spacing w:after="120" w:line="240" w:lineRule="auto"/>
        <w:jc w:val="both"/>
        <w:textAlignment w:val="baseline"/>
        <w:rPr>
          <w:rFonts w:ascii="Tahoma" w:eastAsia="SimSun" w:hAnsi="Tahoma" w:cs="Tahoma"/>
          <w:b/>
          <w:kern w:val="1"/>
          <w:lang w:eastAsia="hi-IN" w:bidi="hi-IN"/>
          <w14:ligatures w14:val="none"/>
        </w:rPr>
      </w:pPr>
      <w:r w:rsidRPr="001822E2">
        <w:rPr>
          <w:rFonts w:ascii="Tahoma" w:eastAsia="SimSun" w:hAnsi="Tahoma" w:cs="Tahoma"/>
          <w:kern w:val="1"/>
          <w:lang w:eastAsia="hi-IN" w:bidi="hi-IN"/>
          <w14:ligatures w14:val="none"/>
        </w:rPr>
        <w:tab/>
      </w:r>
      <w:r w:rsidRPr="001822E2">
        <w:rPr>
          <w:rFonts w:ascii="Tahoma" w:eastAsia="SimSun" w:hAnsi="Tahoma" w:cs="Tahoma"/>
          <w:kern w:val="1"/>
          <w:lang w:eastAsia="hi-IN" w:bidi="hi-IN"/>
          <w14:ligatures w14:val="none"/>
        </w:rPr>
        <w:tab/>
        <w:t xml:space="preserve">    Cena badanej oferty brutto</w:t>
      </w:r>
    </w:p>
    <w:p w14:paraId="25A8D9BB" w14:textId="170FD150" w:rsidR="0028610C" w:rsidRPr="001822E2" w:rsidRDefault="00B9395A" w:rsidP="0028610C">
      <w:pPr>
        <w:widowControl w:val="0"/>
        <w:suppressAutoHyphens/>
        <w:spacing w:after="120" w:line="240" w:lineRule="auto"/>
        <w:jc w:val="both"/>
        <w:textAlignment w:val="baseline"/>
        <w:rPr>
          <w:rFonts w:ascii="Tahoma" w:eastAsia="SimSun" w:hAnsi="Tahoma" w:cs="Tahoma"/>
          <w:kern w:val="1"/>
          <w:lang w:eastAsia="hi-IN" w:bidi="hi-IN"/>
          <w14:ligatures w14:val="none"/>
        </w:rPr>
      </w:pPr>
      <w:r>
        <w:rPr>
          <w:rFonts w:ascii="Tahoma" w:eastAsia="SimSun" w:hAnsi="Tahoma" w:cs="Tahoma"/>
          <w:kern w:val="1"/>
          <w:lang w:eastAsia="hi-IN" w:bidi="hi-IN"/>
          <w14:ligatures w14:val="none"/>
        </w:rPr>
        <w:t>4</w:t>
      </w:r>
      <w:r w:rsidR="00774754">
        <w:rPr>
          <w:rFonts w:ascii="Tahoma" w:eastAsia="SimSun" w:hAnsi="Tahoma" w:cs="Tahoma"/>
          <w:kern w:val="1"/>
          <w:lang w:eastAsia="hi-IN" w:bidi="hi-IN"/>
          <w14:ligatures w14:val="none"/>
        </w:rPr>
        <w:t xml:space="preserve">.2. </w:t>
      </w:r>
      <w:r w:rsidR="0028610C" w:rsidRPr="001822E2">
        <w:rPr>
          <w:rFonts w:ascii="Tahoma" w:eastAsia="SimSun" w:hAnsi="Tahoma" w:cs="Tahoma"/>
          <w:b/>
          <w:kern w:val="1"/>
          <w:lang w:eastAsia="hi-IN" w:bidi="hi-IN"/>
          <w14:ligatures w14:val="none"/>
        </w:rPr>
        <w:t>Opis obliczenia ceny oferty</w:t>
      </w:r>
    </w:p>
    <w:p w14:paraId="59B58EA2" w14:textId="77777777" w:rsidR="0028610C" w:rsidRPr="001822E2" w:rsidRDefault="0028610C">
      <w:pPr>
        <w:numPr>
          <w:ilvl w:val="0"/>
          <w:numId w:val="3"/>
        </w:numPr>
        <w:suppressAutoHyphens/>
        <w:spacing w:after="200" w:line="276" w:lineRule="auto"/>
        <w:ind w:left="567"/>
        <w:jc w:val="both"/>
        <w:rPr>
          <w:rFonts w:ascii="Tahoma" w:eastAsia="Calibri" w:hAnsi="Tahoma" w:cs="Tahoma"/>
          <w:kern w:val="0"/>
          <w:lang w:eastAsia="ar-SA"/>
          <w14:ligatures w14:val="none"/>
        </w:rPr>
      </w:pPr>
      <w:r w:rsidRPr="001822E2">
        <w:rPr>
          <w:rFonts w:ascii="Tahoma" w:eastAsia="Calibri" w:hAnsi="Tahoma" w:cs="Tahoma"/>
          <w:kern w:val="0"/>
          <w:lang w:eastAsia="ar-SA"/>
          <w14:ligatures w14:val="none"/>
        </w:rPr>
        <w:t>W cenie oferty powinny być uwzględnione w szczególności wszystkie należności publicznoprawne z tytułu obrotu przedmiotem zamówienia, koszty transportu, opakowania, ewentualne ubezpieczenie w czasie dostaw, ewentualnych innych, nieprzewidzianych prac, nieuwzględnionych w opisie przedmiotu zamówienia, a niezbędnych do zrealizowania przedmiotu zamówienia.</w:t>
      </w:r>
    </w:p>
    <w:p w14:paraId="252DC36E" w14:textId="5820517C" w:rsidR="0028610C" w:rsidRPr="001822E2" w:rsidRDefault="0028610C">
      <w:pPr>
        <w:numPr>
          <w:ilvl w:val="0"/>
          <w:numId w:val="3"/>
        </w:numPr>
        <w:tabs>
          <w:tab w:val="left" w:pos="567"/>
        </w:tabs>
        <w:suppressAutoHyphens/>
        <w:spacing w:after="200" w:line="276" w:lineRule="auto"/>
        <w:ind w:left="567"/>
        <w:jc w:val="both"/>
        <w:rPr>
          <w:rFonts w:ascii="Tahoma" w:eastAsia="Calibri" w:hAnsi="Tahoma" w:cs="Tahoma"/>
          <w:kern w:val="0"/>
          <w:lang w:eastAsia="ar-SA"/>
          <w14:ligatures w14:val="none"/>
        </w:rPr>
      </w:pPr>
      <w:r w:rsidRPr="001822E2">
        <w:rPr>
          <w:rFonts w:ascii="Tahoma" w:eastAsia="Calibri" w:hAnsi="Tahoma" w:cs="Tahoma"/>
          <w:kern w:val="0"/>
          <w:lang w:eastAsia="ar-SA"/>
          <w14:ligatures w14:val="none"/>
        </w:rPr>
        <w:t>Cenę ofertową, obejmującą całość przedmiotu zamówienia, stanowi cena ogółem w złotych brutto za zakup wraz z dostawą wyposażenia i pomocy dydaktycznych (stanowiącą  łączną cenę w zł brutto za ilość określoną w formularz</w:t>
      </w:r>
      <w:r w:rsidR="00B9395A">
        <w:rPr>
          <w:rFonts w:ascii="Tahoma" w:eastAsia="Calibri" w:hAnsi="Tahoma" w:cs="Tahoma"/>
          <w:kern w:val="0"/>
          <w:lang w:eastAsia="ar-SA"/>
          <w14:ligatures w14:val="none"/>
        </w:rPr>
        <w:t>u</w:t>
      </w:r>
      <w:r w:rsidRPr="001822E2">
        <w:rPr>
          <w:rFonts w:ascii="Tahoma" w:eastAsia="Calibri" w:hAnsi="Tahoma" w:cs="Tahoma"/>
          <w:kern w:val="0"/>
          <w:lang w:eastAsia="ar-SA"/>
          <w14:ligatures w14:val="none"/>
        </w:rPr>
        <w:t xml:space="preserve"> rzeczowo – cenowy</w:t>
      </w:r>
      <w:r w:rsidR="00B9395A">
        <w:rPr>
          <w:rFonts w:ascii="Tahoma" w:eastAsia="Calibri" w:hAnsi="Tahoma" w:cs="Tahoma"/>
          <w:kern w:val="0"/>
          <w:lang w:eastAsia="ar-SA"/>
          <w14:ligatures w14:val="none"/>
        </w:rPr>
        <w:t>m</w:t>
      </w:r>
      <w:r w:rsidRPr="001822E2">
        <w:rPr>
          <w:rFonts w:ascii="Tahoma" w:eastAsia="Calibri" w:hAnsi="Tahoma" w:cs="Tahoma"/>
          <w:kern w:val="0"/>
          <w:lang w:eastAsia="ar-SA"/>
          <w14:ligatures w14:val="none"/>
        </w:rPr>
        <w:t>)</w:t>
      </w:r>
    </w:p>
    <w:p w14:paraId="67AF1FFC" w14:textId="0754529E" w:rsidR="0028610C" w:rsidRPr="001822E2" w:rsidRDefault="0028610C">
      <w:pPr>
        <w:numPr>
          <w:ilvl w:val="0"/>
          <w:numId w:val="3"/>
        </w:numPr>
        <w:tabs>
          <w:tab w:val="left" w:pos="567"/>
        </w:tabs>
        <w:suppressAutoHyphens/>
        <w:spacing w:after="200" w:line="276" w:lineRule="auto"/>
        <w:ind w:left="567"/>
        <w:jc w:val="both"/>
        <w:rPr>
          <w:rFonts w:ascii="Tahoma" w:eastAsia="Calibri" w:hAnsi="Tahoma" w:cs="Tahoma"/>
          <w:kern w:val="0"/>
          <w:lang w:eastAsia="ar-SA"/>
          <w14:ligatures w14:val="none"/>
        </w:rPr>
      </w:pPr>
      <w:r w:rsidRPr="001822E2">
        <w:rPr>
          <w:rFonts w:ascii="Tahoma" w:eastAsia="Calibri" w:hAnsi="Tahoma" w:cs="Tahoma"/>
          <w:kern w:val="0"/>
          <w:lang w:eastAsia="ar-SA"/>
          <w14:ligatures w14:val="none"/>
        </w:rPr>
        <w:t>Cenę ofertową należy obliczyć drogą sporządzenia formularz</w:t>
      </w:r>
      <w:r w:rsidR="00B9395A">
        <w:rPr>
          <w:rFonts w:ascii="Tahoma" w:eastAsia="Calibri" w:hAnsi="Tahoma" w:cs="Tahoma"/>
          <w:kern w:val="0"/>
          <w:lang w:eastAsia="ar-SA"/>
          <w14:ligatures w14:val="none"/>
        </w:rPr>
        <w:t>a</w:t>
      </w:r>
      <w:r w:rsidRPr="001822E2">
        <w:rPr>
          <w:rFonts w:ascii="Tahoma" w:eastAsia="Calibri" w:hAnsi="Tahoma" w:cs="Tahoma"/>
          <w:kern w:val="0"/>
          <w:lang w:eastAsia="ar-SA"/>
          <w14:ligatures w14:val="none"/>
        </w:rPr>
        <w:t xml:space="preserve"> rzeczowo – cenow</w:t>
      </w:r>
      <w:r w:rsidR="00B9395A">
        <w:rPr>
          <w:rFonts w:ascii="Tahoma" w:eastAsia="Calibri" w:hAnsi="Tahoma" w:cs="Tahoma"/>
          <w:kern w:val="0"/>
          <w:lang w:eastAsia="ar-SA"/>
          <w14:ligatures w14:val="none"/>
        </w:rPr>
        <w:t>ego</w:t>
      </w:r>
      <w:r w:rsidRPr="001822E2">
        <w:rPr>
          <w:rFonts w:ascii="Tahoma" w:eastAsia="Calibri" w:hAnsi="Tahoma" w:cs="Tahoma"/>
          <w:kern w:val="0"/>
          <w:lang w:eastAsia="ar-SA"/>
          <w14:ligatures w14:val="none"/>
        </w:rPr>
        <w:t xml:space="preserve"> ( stanowiący załącznik</w:t>
      </w:r>
      <w:r w:rsidR="00B9395A">
        <w:rPr>
          <w:rFonts w:ascii="Tahoma" w:eastAsia="Calibri" w:hAnsi="Tahoma" w:cs="Tahoma"/>
          <w:kern w:val="0"/>
          <w:lang w:eastAsia="ar-SA"/>
          <w14:ligatures w14:val="none"/>
        </w:rPr>
        <w:t xml:space="preserve"> nr 2</w:t>
      </w:r>
      <w:r w:rsidRPr="001822E2">
        <w:rPr>
          <w:rFonts w:ascii="Tahoma" w:eastAsia="Calibri" w:hAnsi="Tahoma" w:cs="Tahoma"/>
          <w:color w:val="000000"/>
          <w:kern w:val="0"/>
          <w:lang w:eastAsia="ar-SA"/>
          <w14:ligatures w14:val="none"/>
        </w:rPr>
        <w:t xml:space="preserve"> do </w:t>
      </w:r>
      <w:r w:rsidR="00B556FC">
        <w:rPr>
          <w:rFonts w:ascii="Tahoma" w:eastAsia="Calibri" w:hAnsi="Tahoma" w:cs="Tahoma"/>
          <w:color w:val="000000"/>
          <w:kern w:val="0"/>
          <w:lang w:eastAsia="ar-SA"/>
          <w14:ligatures w14:val="none"/>
        </w:rPr>
        <w:t>zapytania ofertowego</w:t>
      </w:r>
      <w:r w:rsidRPr="001822E2">
        <w:rPr>
          <w:rFonts w:ascii="Tahoma" w:eastAsia="Calibri" w:hAnsi="Tahoma" w:cs="Tahoma"/>
          <w:kern w:val="0"/>
          <w:lang w:eastAsia="ar-SA"/>
          <w14:ligatures w14:val="none"/>
        </w:rPr>
        <w:t>), w którym Wykonawca zobowiązany jest do wskazania cen jednostkowych poszczególnych elementów rozliczeniowych i wyliczeniu w każdej pozycji kosztów poszczególnych produktów, stanowiących iloczyn liczby tych produktów oraz cen jednostkowych. Następnie należy zsumować wartości wszystkich pozycji formularz</w:t>
      </w:r>
      <w:r w:rsidR="00B9395A">
        <w:rPr>
          <w:rFonts w:ascii="Tahoma" w:eastAsia="Calibri" w:hAnsi="Tahoma" w:cs="Tahoma"/>
          <w:kern w:val="0"/>
          <w:lang w:eastAsia="ar-SA"/>
          <w14:ligatures w14:val="none"/>
        </w:rPr>
        <w:t>a</w:t>
      </w:r>
      <w:r w:rsidRPr="001822E2">
        <w:rPr>
          <w:rFonts w:ascii="Tahoma" w:eastAsia="Calibri" w:hAnsi="Tahoma" w:cs="Tahoma"/>
          <w:kern w:val="0"/>
          <w:lang w:eastAsia="ar-SA"/>
          <w14:ligatures w14:val="none"/>
        </w:rPr>
        <w:t xml:space="preserve"> rzeczowo – cenow</w:t>
      </w:r>
      <w:r w:rsidR="00B9395A">
        <w:rPr>
          <w:rFonts w:ascii="Tahoma" w:eastAsia="Calibri" w:hAnsi="Tahoma" w:cs="Tahoma"/>
          <w:kern w:val="0"/>
          <w:lang w:eastAsia="ar-SA"/>
          <w14:ligatures w14:val="none"/>
        </w:rPr>
        <w:t>ego</w:t>
      </w:r>
      <w:r w:rsidRPr="001822E2">
        <w:rPr>
          <w:rFonts w:ascii="Tahoma" w:eastAsia="Calibri" w:hAnsi="Tahoma" w:cs="Tahoma"/>
          <w:kern w:val="0"/>
          <w:lang w:eastAsia="ar-SA"/>
          <w14:ligatures w14:val="none"/>
        </w:rPr>
        <w:t>, a następnie wyliczyć wartość ogółem w zł brutto.</w:t>
      </w:r>
    </w:p>
    <w:p w14:paraId="575C5787" w14:textId="6C955209" w:rsidR="0028610C" w:rsidRPr="00774754" w:rsidRDefault="0028610C">
      <w:pPr>
        <w:numPr>
          <w:ilvl w:val="0"/>
          <w:numId w:val="3"/>
        </w:numPr>
        <w:tabs>
          <w:tab w:val="left" w:pos="567"/>
        </w:tabs>
        <w:suppressAutoHyphens/>
        <w:spacing w:after="200" w:line="276" w:lineRule="auto"/>
        <w:ind w:left="567"/>
        <w:jc w:val="both"/>
        <w:rPr>
          <w:rFonts w:ascii="Tahoma" w:eastAsia="Calibri" w:hAnsi="Tahoma" w:cs="Tahoma"/>
          <w:kern w:val="0"/>
          <w:lang w:eastAsia="ar-SA"/>
          <w14:ligatures w14:val="none"/>
        </w:rPr>
      </w:pPr>
      <w:r w:rsidRPr="001822E2">
        <w:rPr>
          <w:rFonts w:ascii="Tahoma" w:eastAsia="Calibri" w:hAnsi="Tahoma" w:cs="Tahoma"/>
          <w:kern w:val="0"/>
          <w:lang w:eastAsia="ar-SA"/>
          <w14:ligatures w14:val="none"/>
        </w:rPr>
        <w:t>Łączna cena oferty musi być podana liczbowo w kwocie brutto w złotych polskich (PLN) z dokładnością do dwóch miejsc po przecinku oraz uwzględniać całość ponoszonego przez Zamawiającego wydatku na sfinansowanie zamówienia.</w:t>
      </w:r>
    </w:p>
    <w:p w14:paraId="0C96B0EF" w14:textId="540013AB" w:rsidR="0028610C" w:rsidRPr="001822E2" w:rsidRDefault="00B9395A" w:rsidP="0028610C">
      <w:pPr>
        <w:suppressAutoHyphens/>
        <w:spacing w:after="0" w:line="360" w:lineRule="auto"/>
        <w:jc w:val="both"/>
        <w:rPr>
          <w:rFonts w:ascii="Tahoma" w:eastAsia="Calibri" w:hAnsi="Tahoma" w:cs="Tahoma"/>
          <w:b/>
          <w:kern w:val="0"/>
          <w:lang w:eastAsia="ar-SA"/>
          <w14:ligatures w14:val="none"/>
        </w:rPr>
      </w:pPr>
      <w:r>
        <w:rPr>
          <w:rFonts w:ascii="Tahoma" w:eastAsia="Calibri" w:hAnsi="Tahoma" w:cs="Tahoma"/>
          <w:b/>
          <w:kern w:val="0"/>
          <w:lang w:eastAsia="ar-SA"/>
          <w14:ligatures w14:val="none"/>
        </w:rPr>
        <w:t>5</w:t>
      </w:r>
      <w:r w:rsidR="0028610C" w:rsidRPr="001822E2">
        <w:rPr>
          <w:rFonts w:ascii="Tahoma" w:eastAsia="Calibri" w:hAnsi="Tahoma" w:cs="Tahoma"/>
          <w:b/>
          <w:kern w:val="0"/>
          <w:lang w:eastAsia="ar-SA"/>
          <w14:ligatures w14:val="none"/>
        </w:rPr>
        <w:t>. Termin składania ofert przez platformę zakupową:</w:t>
      </w:r>
    </w:p>
    <w:p w14:paraId="0C0E80F7" w14:textId="292717E1" w:rsidR="0028610C" w:rsidRPr="001822E2" w:rsidRDefault="0028610C" w:rsidP="0028610C">
      <w:pPr>
        <w:suppressAutoHyphens/>
        <w:spacing w:after="0" w:line="360" w:lineRule="auto"/>
        <w:jc w:val="both"/>
        <w:rPr>
          <w:rFonts w:ascii="Tahoma" w:eastAsia="Calibri" w:hAnsi="Tahoma" w:cs="Tahoma"/>
          <w:bCs/>
          <w:kern w:val="0"/>
          <w:lang w:eastAsia="ar-SA"/>
          <w14:ligatures w14:val="none"/>
        </w:rPr>
      </w:pPr>
      <w:r w:rsidRPr="001822E2">
        <w:rPr>
          <w:rFonts w:ascii="Tahoma" w:eastAsia="Calibri" w:hAnsi="Tahoma" w:cs="Tahoma"/>
          <w:bCs/>
          <w:kern w:val="0"/>
          <w:lang w:eastAsia="ar-SA"/>
          <w14:ligatures w14:val="none"/>
        </w:rPr>
        <w:t xml:space="preserve">a) Dzień: </w:t>
      </w:r>
      <w:r w:rsidR="00167C31">
        <w:rPr>
          <w:rFonts w:ascii="Tahoma" w:eastAsia="Calibri" w:hAnsi="Tahoma" w:cs="Tahoma"/>
          <w:bCs/>
          <w:kern w:val="0"/>
          <w:lang w:eastAsia="ar-SA"/>
          <w14:ligatures w14:val="none"/>
        </w:rPr>
        <w:t>15</w:t>
      </w:r>
      <w:r w:rsidRPr="001822E2">
        <w:rPr>
          <w:rFonts w:ascii="Tahoma" w:eastAsia="Calibri" w:hAnsi="Tahoma" w:cs="Tahoma"/>
          <w:bCs/>
          <w:kern w:val="0"/>
          <w:lang w:eastAsia="ar-SA"/>
          <w14:ligatures w14:val="none"/>
        </w:rPr>
        <w:t>.</w:t>
      </w:r>
      <w:r w:rsidR="00167C31">
        <w:rPr>
          <w:rFonts w:ascii="Tahoma" w:eastAsia="Calibri" w:hAnsi="Tahoma" w:cs="Tahoma"/>
          <w:bCs/>
          <w:kern w:val="0"/>
          <w:lang w:eastAsia="ar-SA"/>
          <w14:ligatures w14:val="none"/>
        </w:rPr>
        <w:t>10</w:t>
      </w:r>
      <w:r w:rsidRPr="001822E2">
        <w:rPr>
          <w:rFonts w:ascii="Tahoma" w:eastAsia="Calibri" w:hAnsi="Tahoma" w:cs="Tahoma"/>
          <w:bCs/>
          <w:kern w:val="0"/>
          <w:lang w:eastAsia="ar-SA"/>
          <w14:ligatures w14:val="none"/>
        </w:rPr>
        <w:t>.202</w:t>
      </w:r>
      <w:r w:rsidR="00C8560E" w:rsidRPr="001822E2">
        <w:rPr>
          <w:rFonts w:ascii="Tahoma" w:eastAsia="Calibri" w:hAnsi="Tahoma" w:cs="Tahoma"/>
          <w:bCs/>
          <w:kern w:val="0"/>
          <w:lang w:eastAsia="ar-SA"/>
          <w14:ligatures w14:val="none"/>
        </w:rPr>
        <w:t>4</w:t>
      </w:r>
      <w:r w:rsidRPr="001822E2">
        <w:rPr>
          <w:rFonts w:ascii="Tahoma" w:eastAsia="Calibri" w:hAnsi="Tahoma" w:cs="Tahoma"/>
          <w:bCs/>
          <w:kern w:val="0"/>
          <w:lang w:eastAsia="ar-SA"/>
          <w14:ligatures w14:val="none"/>
        </w:rPr>
        <w:t>r.</w:t>
      </w:r>
    </w:p>
    <w:p w14:paraId="237649CA" w14:textId="77777777" w:rsidR="0028610C" w:rsidRPr="001822E2" w:rsidRDefault="0028610C" w:rsidP="0028610C">
      <w:pPr>
        <w:suppressAutoHyphens/>
        <w:spacing w:after="0" w:line="360" w:lineRule="auto"/>
        <w:jc w:val="both"/>
        <w:rPr>
          <w:rFonts w:ascii="Tahoma" w:eastAsia="Calibri" w:hAnsi="Tahoma" w:cs="Tahoma"/>
          <w:bCs/>
          <w:kern w:val="0"/>
          <w:lang w:eastAsia="ar-SA"/>
          <w14:ligatures w14:val="none"/>
        </w:rPr>
      </w:pPr>
      <w:r w:rsidRPr="001822E2">
        <w:rPr>
          <w:rFonts w:ascii="Tahoma" w:eastAsia="Calibri" w:hAnsi="Tahoma" w:cs="Tahoma"/>
          <w:bCs/>
          <w:kern w:val="0"/>
          <w:lang w:eastAsia="ar-SA"/>
          <w14:ligatures w14:val="none"/>
        </w:rPr>
        <w:lastRenderedPageBreak/>
        <w:t>b) Godzina: 10:00</w:t>
      </w:r>
    </w:p>
    <w:p w14:paraId="0BF99DDB" w14:textId="77777777" w:rsidR="0028610C" w:rsidRPr="001822E2" w:rsidRDefault="0028610C" w:rsidP="0028610C">
      <w:pPr>
        <w:suppressAutoHyphens/>
        <w:spacing w:after="0" w:line="360" w:lineRule="auto"/>
        <w:jc w:val="both"/>
        <w:rPr>
          <w:rFonts w:ascii="Tahoma" w:eastAsia="Calibri" w:hAnsi="Tahoma" w:cs="Tahoma"/>
          <w:bCs/>
          <w:kern w:val="0"/>
          <w:lang w:eastAsia="ar-SA"/>
          <w14:ligatures w14:val="none"/>
        </w:rPr>
      </w:pPr>
    </w:p>
    <w:p w14:paraId="02299B60" w14:textId="5D48CE43" w:rsidR="0028610C" w:rsidRPr="001822E2" w:rsidRDefault="00B9395A" w:rsidP="0028610C">
      <w:pPr>
        <w:widowControl w:val="0"/>
        <w:suppressAutoHyphens/>
        <w:spacing w:after="0" w:line="240" w:lineRule="auto"/>
        <w:jc w:val="both"/>
        <w:textAlignment w:val="baseline"/>
        <w:rPr>
          <w:rFonts w:ascii="Tahoma" w:eastAsia="SimSun" w:hAnsi="Tahoma" w:cs="Tahoma"/>
          <w:b/>
          <w:kern w:val="1"/>
          <w:lang w:eastAsia="hi-IN" w:bidi="hi-IN"/>
          <w14:ligatures w14:val="none"/>
        </w:rPr>
      </w:pPr>
      <w:r>
        <w:rPr>
          <w:rFonts w:ascii="Tahoma" w:eastAsia="SimSun" w:hAnsi="Tahoma" w:cs="Tahoma"/>
          <w:b/>
          <w:kern w:val="1"/>
          <w:lang w:eastAsia="hi-IN" w:bidi="hi-IN"/>
          <w14:ligatures w14:val="none"/>
        </w:rPr>
        <w:t>6</w:t>
      </w:r>
      <w:r w:rsidR="0028610C" w:rsidRPr="001822E2">
        <w:rPr>
          <w:rFonts w:ascii="Tahoma" w:eastAsia="SimSun" w:hAnsi="Tahoma" w:cs="Tahoma"/>
          <w:b/>
          <w:kern w:val="1"/>
          <w:lang w:eastAsia="hi-IN" w:bidi="hi-IN"/>
          <w14:ligatures w14:val="none"/>
        </w:rPr>
        <w:t>. Informacja o dokumentach i oświadczeniach, jakie mają złożyć wykonawcy wraz z ofertą:</w:t>
      </w:r>
    </w:p>
    <w:p w14:paraId="113A69ED" w14:textId="0A7631A0" w:rsidR="0028610C" w:rsidRPr="001822E2" w:rsidRDefault="00B9395A" w:rsidP="0028610C">
      <w:pPr>
        <w:widowControl w:val="0"/>
        <w:suppressAutoHyphens/>
        <w:spacing w:after="0" w:line="240" w:lineRule="auto"/>
        <w:jc w:val="both"/>
        <w:textAlignment w:val="baseline"/>
        <w:rPr>
          <w:rFonts w:ascii="Tahoma" w:eastAsia="SimSun" w:hAnsi="Tahoma" w:cs="Tahoma"/>
          <w:b/>
          <w:kern w:val="1"/>
          <w:lang w:eastAsia="hi-IN" w:bidi="hi-IN"/>
          <w14:ligatures w14:val="none"/>
        </w:rPr>
      </w:pPr>
      <w:r>
        <w:rPr>
          <w:rFonts w:ascii="Tahoma" w:eastAsia="SimSun" w:hAnsi="Tahoma" w:cs="Tahoma"/>
          <w:b/>
          <w:kern w:val="1"/>
          <w:lang w:eastAsia="hi-IN" w:bidi="hi-IN"/>
          <w14:ligatures w14:val="none"/>
        </w:rPr>
        <w:t>6</w:t>
      </w:r>
      <w:r w:rsidR="00774754">
        <w:rPr>
          <w:rFonts w:ascii="Tahoma" w:eastAsia="SimSun" w:hAnsi="Tahoma" w:cs="Tahoma"/>
          <w:b/>
          <w:kern w:val="1"/>
          <w:lang w:eastAsia="hi-IN" w:bidi="hi-IN"/>
          <w14:ligatures w14:val="none"/>
        </w:rPr>
        <w:t>.</w:t>
      </w:r>
      <w:r w:rsidR="0028610C" w:rsidRPr="001822E2">
        <w:rPr>
          <w:rFonts w:ascii="Tahoma" w:eastAsia="SimSun" w:hAnsi="Tahoma" w:cs="Tahoma"/>
          <w:b/>
          <w:kern w:val="1"/>
          <w:lang w:eastAsia="hi-IN" w:bidi="hi-IN"/>
          <w14:ligatures w14:val="none"/>
        </w:rPr>
        <w:t>1. DO OFERTY NALEŻY ZAŁĄCZYĆ:</w:t>
      </w:r>
    </w:p>
    <w:p w14:paraId="08FE577C" w14:textId="543B9578" w:rsidR="0028610C" w:rsidRPr="00167C31" w:rsidRDefault="0028610C">
      <w:pPr>
        <w:numPr>
          <w:ilvl w:val="0"/>
          <w:numId w:val="4"/>
        </w:numPr>
        <w:tabs>
          <w:tab w:val="left" w:pos="567"/>
        </w:tabs>
        <w:suppressAutoHyphens/>
        <w:spacing w:after="200" w:line="276" w:lineRule="auto"/>
        <w:ind w:left="1134" w:hanging="425"/>
        <w:jc w:val="both"/>
        <w:rPr>
          <w:rFonts w:ascii="Tahoma" w:eastAsia="Calibri" w:hAnsi="Tahoma" w:cs="Tahoma"/>
          <w:bCs/>
          <w:color w:val="000000"/>
          <w:kern w:val="0"/>
          <w:lang w:eastAsia="ar-SA"/>
          <w14:ligatures w14:val="none"/>
        </w:rPr>
      </w:pPr>
      <w:r w:rsidRPr="001822E2">
        <w:rPr>
          <w:rFonts w:ascii="Tahoma" w:eastAsia="Calibri" w:hAnsi="Tahoma" w:cs="Tahoma"/>
          <w:kern w:val="0"/>
          <w:lang w:eastAsia="ar-SA"/>
          <w14:ligatures w14:val="none"/>
        </w:rPr>
        <w:t>Formularz rzeczowo – cenowy według wzoru stanowiąc</w:t>
      </w:r>
      <w:r w:rsidR="00B9395A">
        <w:rPr>
          <w:rFonts w:ascii="Tahoma" w:eastAsia="Calibri" w:hAnsi="Tahoma" w:cs="Tahoma"/>
          <w:kern w:val="0"/>
          <w:lang w:eastAsia="ar-SA"/>
          <w14:ligatures w14:val="none"/>
        </w:rPr>
        <w:t>y</w:t>
      </w:r>
      <w:r w:rsidRPr="001822E2">
        <w:rPr>
          <w:rFonts w:ascii="Tahoma" w:eastAsia="Calibri" w:hAnsi="Tahoma" w:cs="Tahoma"/>
          <w:kern w:val="0"/>
          <w:lang w:eastAsia="ar-SA"/>
          <w14:ligatures w14:val="none"/>
        </w:rPr>
        <w:t xml:space="preserve"> załącznik od </w:t>
      </w:r>
      <w:r w:rsidRPr="00774754">
        <w:rPr>
          <w:rFonts w:ascii="Tahoma" w:eastAsia="Calibri" w:hAnsi="Tahoma" w:cs="Tahoma"/>
          <w:kern w:val="0"/>
          <w:lang w:eastAsia="ar-SA"/>
          <w14:ligatures w14:val="none"/>
        </w:rPr>
        <w:t xml:space="preserve">nr </w:t>
      </w:r>
      <w:r w:rsidR="00774754" w:rsidRPr="00774754">
        <w:rPr>
          <w:rFonts w:ascii="Tahoma" w:eastAsia="Calibri" w:hAnsi="Tahoma" w:cs="Tahoma"/>
          <w:kern w:val="0"/>
          <w:lang w:eastAsia="ar-SA"/>
          <w14:ligatures w14:val="none"/>
        </w:rPr>
        <w:t>2</w:t>
      </w:r>
      <w:r w:rsidRPr="00774754">
        <w:rPr>
          <w:rFonts w:ascii="Tahoma" w:eastAsia="Calibri" w:hAnsi="Tahoma" w:cs="Tahoma"/>
          <w:kern w:val="0"/>
          <w:lang w:eastAsia="ar-SA"/>
          <w14:ligatures w14:val="none"/>
        </w:rPr>
        <w:t xml:space="preserve"> </w:t>
      </w:r>
      <w:r w:rsidR="00B9395A">
        <w:rPr>
          <w:rFonts w:ascii="Tahoma" w:eastAsia="Calibri" w:hAnsi="Tahoma" w:cs="Tahoma"/>
          <w:kern w:val="0"/>
          <w:lang w:eastAsia="ar-SA"/>
          <w14:ligatures w14:val="none"/>
        </w:rPr>
        <w:t>do zapytania</w:t>
      </w:r>
    </w:p>
    <w:p w14:paraId="3703B52D" w14:textId="7A332375" w:rsidR="00167C31" w:rsidRPr="00167C31" w:rsidRDefault="00167C31">
      <w:pPr>
        <w:numPr>
          <w:ilvl w:val="0"/>
          <w:numId w:val="4"/>
        </w:numPr>
        <w:tabs>
          <w:tab w:val="left" w:pos="567"/>
        </w:tabs>
        <w:suppressAutoHyphens/>
        <w:spacing w:after="200" w:line="276" w:lineRule="auto"/>
        <w:ind w:left="1134" w:hanging="425"/>
        <w:jc w:val="both"/>
        <w:rPr>
          <w:rFonts w:ascii="Tahoma" w:eastAsia="Calibri" w:hAnsi="Tahoma" w:cs="Tahoma"/>
          <w:bCs/>
          <w:color w:val="000000"/>
          <w:kern w:val="0"/>
          <w:lang w:eastAsia="ar-SA"/>
          <w14:ligatures w14:val="none"/>
        </w:rPr>
      </w:pPr>
      <w:r>
        <w:rPr>
          <w:rFonts w:ascii="Tahoma" w:hAnsi="Tahoma" w:cs="Tahoma"/>
        </w:rPr>
        <w:t>K</w:t>
      </w:r>
      <w:r w:rsidRPr="00167C31">
        <w:rPr>
          <w:rFonts w:ascii="Tahoma" w:hAnsi="Tahoma" w:cs="Tahoma"/>
        </w:rPr>
        <w:t xml:space="preserve">arty produktów zaoferowanych </w:t>
      </w:r>
      <w:r>
        <w:rPr>
          <w:rFonts w:ascii="Tahoma" w:hAnsi="Tahoma" w:cs="Tahoma"/>
        </w:rPr>
        <w:t>przez Wykonawcę</w:t>
      </w:r>
      <w:r w:rsidR="004E0513">
        <w:rPr>
          <w:rFonts w:ascii="Tahoma" w:hAnsi="Tahoma" w:cs="Tahoma"/>
        </w:rPr>
        <w:t xml:space="preserve"> opisujący dany towar ujęty w formularzu rzeczowo - cenowym</w:t>
      </w:r>
      <w:r>
        <w:rPr>
          <w:rFonts w:ascii="Tahoma" w:hAnsi="Tahoma" w:cs="Tahoma"/>
        </w:rPr>
        <w:t xml:space="preserve"> </w:t>
      </w:r>
    </w:p>
    <w:p w14:paraId="594F1B06" w14:textId="77777777" w:rsidR="0028610C" w:rsidRPr="001822E2" w:rsidRDefault="0028610C">
      <w:pPr>
        <w:numPr>
          <w:ilvl w:val="0"/>
          <w:numId w:val="4"/>
        </w:numPr>
        <w:suppressAutoHyphens/>
        <w:spacing w:after="200" w:line="276" w:lineRule="auto"/>
        <w:ind w:left="1134" w:hanging="425"/>
        <w:jc w:val="both"/>
        <w:rPr>
          <w:rFonts w:ascii="Tahoma" w:eastAsia="Calibri" w:hAnsi="Tahoma" w:cs="Tahoma"/>
          <w:bCs/>
          <w:kern w:val="0"/>
          <w:lang w:eastAsia="ar-SA"/>
          <w14:ligatures w14:val="none"/>
        </w:rPr>
      </w:pPr>
      <w:r w:rsidRPr="001822E2">
        <w:rPr>
          <w:rFonts w:ascii="Tahoma" w:eastAsia="Calibri" w:hAnsi="Tahoma" w:cs="Tahoma"/>
          <w:bCs/>
          <w:kern w:val="0"/>
          <w:lang w:eastAsia="ar-SA"/>
          <w14:ligatures w14:val="none"/>
        </w:rPr>
        <w:t>Pełnomocnictwo – w przypadku, gdy reprezentant Wykonawcy działa na podstawie pełnomocnictwa lub w przypadku składania oferty wspólnej (wówczas pełnomocnictwo musi zostać udzielone do reprezentowania wykonawcy w postępowaniu o zamówienie publiczne albo do reprezentowania i zawarcia umowy w sprawie zamówienia publicznego).</w:t>
      </w:r>
      <w:r w:rsidRPr="001822E2">
        <w:rPr>
          <w:rFonts w:ascii="Tahoma" w:eastAsia="Calibri" w:hAnsi="Tahoma" w:cs="Tahoma"/>
          <w:kern w:val="0"/>
          <w:lang w:eastAsia="ar-SA"/>
          <w14:ligatures w14:val="none"/>
        </w:rPr>
        <w:t xml:space="preserve"> </w:t>
      </w:r>
    </w:p>
    <w:p w14:paraId="4ACC911E" w14:textId="77777777" w:rsidR="0028610C" w:rsidRPr="001822E2" w:rsidRDefault="0028610C" w:rsidP="0028610C">
      <w:pPr>
        <w:suppressAutoHyphens/>
        <w:spacing w:after="0" w:line="240" w:lineRule="auto"/>
        <w:jc w:val="both"/>
        <w:rPr>
          <w:rFonts w:ascii="Tahoma" w:eastAsia="Calibri" w:hAnsi="Tahoma" w:cs="Tahoma"/>
          <w:bCs/>
          <w:kern w:val="0"/>
          <w:lang w:eastAsia="ar-SA"/>
          <w14:ligatures w14:val="none"/>
        </w:rPr>
      </w:pPr>
    </w:p>
    <w:p w14:paraId="24E800DE" w14:textId="77777777" w:rsidR="0028610C" w:rsidRPr="00580C3A" w:rsidRDefault="0028610C" w:rsidP="0028610C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kern w:val="0"/>
          <w:lang w:eastAsia="ar-SA"/>
          <w14:ligatures w14:val="none"/>
        </w:rPr>
      </w:pPr>
      <w:r w:rsidRPr="00580C3A">
        <w:rPr>
          <w:rFonts w:ascii="Tahoma" w:eastAsia="Calibri" w:hAnsi="Tahoma" w:cs="Tahoma"/>
          <w:b/>
          <w:kern w:val="0"/>
          <w:lang w:eastAsia="ar-SA"/>
          <w14:ligatures w14:val="none"/>
        </w:rPr>
        <w:t xml:space="preserve">Wszystkie wyżej wymienione dokumenty Wykonawca zobowiązany jest podpisać i w formie skanu załączyć do złożonej oferty złożonej za pomocą Platformy Zakupowej za pośrednictwem, której prowadzone jest postępowanie: </w:t>
      </w:r>
      <w:hyperlink r:id="rId14" w:history="1">
        <w:r w:rsidRPr="00580C3A">
          <w:rPr>
            <w:rFonts w:ascii="Tahoma" w:eastAsia="Calibri" w:hAnsi="Tahoma" w:cs="Tahoma"/>
            <w:b/>
            <w:kern w:val="0"/>
            <w:u w:val="single"/>
            <w:lang w:eastAsia="ar-SA"/>
            <w14:ligatures w14:val="none"/>
          </w:rPr>
          <w:t>https://platformazakupowa.pl/pn/sapo_wronki</w:t>
        </w:r>
      </w:hyperlink>
    </w:p>
    <w:p w14:paraId="73761DBC" w14:textId="77777777" w:rsidR="0028610C" w:rsidRPr="001822E2" w:rsidRDefault="0028610C" w:rsidP="0028610C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color w:val="00B0F0"/>
          <w:kern w:val="0"/>
          <w:lang w:eastAsia="ar-SA"/>
          <w14:ligatures w14:val="none"/>
        </w:rPr>
      </w:pPr>
    </w:p>
    <w:p w14:paraId="155FB461" w14:textId="77777777" w:rsidR="0028610C" w:rsidRPr="001822E2" w:rsidRDefault="0028610C" w:rsidP="0028610C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color w:val="00B0F0"/>
          <w:kern w:val="0"/>
          <w:lang w:eastAsia="ar-SA"/>
          <w14:ligatures w14:val="none"/>
        </w:rPr>
      </w:pPr>
    </w:p>
    <w:p w14:paraId="1397A31D" w14:textId="7196F22F" w:rsidR="0028610C" w:rsidRPr="001822E2" w:rsidRDefault="00B9395A" w:rsidP="004E0513">
      <w:pPr>
        <w:suppressAutoHyphens/>
        <w:spacing w:after="200" w:line="276" w:lineRule="auto"/>
        <w:ind w:left="567" w:hanging="567"/>
        <w:jc w:val="both"/>
        <w:rPr>
          <w:rFonts w:ascii="Tahoma" w:eastAsia="Times New Roman" w:hAnsi="Tahoma" w:cs="Tahoma"/>
          <w:bCs/>
          <w:kern w:val="0"/>
          <w:lang w:eastAsia="ar-SA"/>
          <w14:ligatures w14:val="none"/>
        </w:rPr>
      </w:pPr>
      <w:r>
        <w:rPr>
          <w:rFonts w:ascii="Tahoma" w:eastAsia="Times New Roman" w:hAnsi="Tahoma" w:cs="Tahoma"/>
          <w:bCs/>
          <w:kern w:val="0"/>
          <w:lang w:eastAsia="ar-SA"/>
          <w14:ligatures w14:val="none"/>
        </w:rPr>
        <w:t>6</w:t>
      </w:r>
      <w:r w:rsidR="00774754">
        <w:rPr>
          <w:rFonts w:ascii="Tahoma" w:eastAsia="Times New Roman" w:hAnsi="Tahoma" w:cs="Tahoma"/>
          <w:bCs/>
          <w:kern w:val="0"/>
          <w:lang w:eastAsia="ar-SA"/>
          <w14:ligatures w14:val="none"/>
        </w:rPr>
        <w:t>.</w:t>
      </w:r>
      <w:r w:rsidR="0028610C" w:rsidRPr="001822E2">
        <w:rPr>
          <w:rFonts w:ascii="Tahoma" w:eastAsia="Times New Roman" w:hAnsi="Tahoma" w:cs="Tahoma"/>
          <w:bCs/>
          <w:kern w:val="0"/>
          <w:lang w:eastAsia="ar-SA"/>
          <w14:ligatures w14:val="none"/>
        </w:rPr>
        <w:t xml:space="preserve">2. </w:t>
      </w:r>
      <w:bookmarkStart w:id="3" w:name="_Hlk76467021"/>
      <w:r w:rsidR="0028610C" w:rsidRPr="001822E2">
        <w:rPr>
          <w:rFonts w:ascii="Tahoma" w:eastAsia="Times New Roman" w:hAnsi="Tahoma" w:cs="Tahoma"/>
          <w:bCs/>
          <w:kern w:val="0"/>
          <w:lang w:eastAsia="ar-SA"/>
          <w14:ligatures w14:val="none"/>
        </w:rPr>
        <w:t xml:space="preserve"> Zamawiający dopuszcza możliwość złożenia wyżej wymienionych dokumentów w formie elektronicznej tj. opatrzonej  podpisem kwalifikowanym, podpisem zaufanym lub podpisem osobistym.</w:t>
      </w:r>
    </w:p>
    <w:p w14:paraId="3B595A04" w14:textId="5766642C" w:rsidR="0028610C" w:rsidRPr="001822E2" w:rsidRDefault="00B9395A" w:rsidP="004E0513">
      <w:pPr>
        <w:suppressAutoHyphens/>
        <w:spacing w:after="200" w:line="276" w:lineRule="auto"/>
        <w:ind w:left="567" w:hanging="567"/>
        <w:jc w:val="both"/>
        <w:rPr>
          <w:rFonts w:ascii="Tahoma" w:eastAsia="Times New Roman" w:hAnsi="Tahoma" w:cs="Tahoma"/>
          <w:bCs/>
          <w:kern w:val="0"/>
          <w:lang w:eastAsia="ar-SA"/>
          <w14:ligatures w14:val="none"/>
        </w:rPr>
      </w:pPr>
      <w:r>
        <w:rPr>
          <w:rFonts w:ascii="Tahoma" w:eastAsia="Times New Roman" w:hAnsi="Tahoma" w:cs="Tahoma"/>
          <w:bCs/>
          <w:kern w:val="0"/>
          <w:lang w:eastAsia="ar-SA"/>
          <w14:ligatures w14:val="none"/>
        </w:rPr>
        <w:t>6</w:t>
      </w:r>
      <w:r w:rsidR="00774754">
        <w:rPr>
          <w:rFonts w:ascii="Tahoma" w:eastAsia="Times New Roman" w:hAnsi="Tahoma" w:cs="Tahoma"/>
          <w:bCs/>
          <w:kern w:val="0"/>
          <w:lang w:eastAsia="ar-SA"/>
          <w14:ligatures w14:val="none"/>
        </w:rPr>
        <w:t>.</w:t>
      </w:r>
      <w:r w:rsidR="0028610C" w:rsidRPr="001822E2">
        <w:rPr>
          <w:rFonts w:ascii="Tahoma" w:eastAsia="Times New Roman" w:hAnsi="Tahoma" w:cs="Tahoma"/>
          <w:bCs/>
          <w:kern w:val="0"/>
          <w:lang w:eastAsia="ar-SA"/>
          <w14:ligatures w14:val="none"/>
        </w:rPr>
        <w:t xml:space="preserve">3.  </w:t>
      </w:r>
      <w:bookmarkEnd w:id="3"/>
      <w:r w:rsidR="0028610C" w:rsidRPr="001822E2">
        <w:rPr>
          <w:rFonts w:ascii="Tahoma" w:eastAsia="Times New Roman" w:hAnsi="Tahoma" w:cs="Tahoma"/>
          <w:bCs/>
          <w:kern w:val="0"/>
          <w:lang w:eastAsia="ar-SA"/>
          <w14:ligatures w14:val="none"/>
        </w:rPr>
        <w:t xml:space="preserve">Zamawiający zaleca aby wszystkie oświadczenia, wnioski, zawiadomienia oraz informacje, przekazywane były za pośrednictwem platformazakupowa.pl i formularza „Wyślij wiadomość do zamawiającego”. Za datę przekazania (wpływu) oświadczeń, wniosków, zawiadomień oraz informacji przyjmuję się datę ich przesłania za pośrednictwem platformazakupowa.pl poprzez kliknięcie przycisku „ Wyślij wiadomość do Zamawiającego” po którym pojawi się komunikat, że wiadomość została wysłana do Zamawiającego. Zamawiający dopuszcza komunikację za pośrednictwem poczty elektronicznej. Adres poczty elektronicznej osoby uprawnionej do kontaktu z Wykonawcami: </w:t>
      </w:r>
      <w:hyperlink r:id="rId15" w:history="1">
        <w:r w:rsidR="0028610C" w:rsidRPr="001822E2">
          <w:rPr>
            <w:rFonts w:ascii="Tahoma" w:eastAsia="Times New Roman" w:hAnsi="Tahoma" w:cs="Tahoma"/>
            <w:bCs/>
            <w:kern w:val="0"/>
            <w:u w:val="single"/>
            <w:lang w:eastAsia="ar-SA"/>
            <w14:ligatures w14:val="none"/>
          </w:rPr>
          <w:t>m.prostak@sapo.wronki.pl</w:t>
        </w:r>
      </w:hyperlink>
    </w:p>
    <w:p w14:paraId="6DDF140E" w14:textId="7EE7FF7D" w:rsidR="0028610C" w:rsidRPr="00B9395A" w:rsidRDefault="0028610C" w:rsidP="004E0513">
      <w:pPr>
        <w:pStyle w:val="Akapitzlist"/>
        <w:numPr>
          <w:ilvl w:val="1"/>
          <w:numId w:val="47"/>
        </w:numPr>
        <w:suppressAutoHyphens/>
        <w:spacing w:after="200" w:line="276" w:lineRule="auto"/>
        <w:ind w:left="567" w:hanging="567"/>
        <w:jc w:val="both"/>
        <w:rPr>
          <w:rFonts w:ascii="Tahoma" w:eastAsia="Calibri" w:hAnsi="Tahoma" w:cs="Tahoma"/>
          <w:kern w:val="0"/>
          <w14:ligatures w14:val="none"/>
        </w:rPr>
      </w:pPr>
      <w:r w:rsidRPr="00B9395A">
        <w:rPr>
          <w:rFonts w:ascii="Tahoma" w:eastAsia="Calibri" w:hAnsi="Tahoma" w:cs="Tahoma"/>
          <w:kern w:val="0"/>
          <w14:ligatures w14:val="none"/>
        </w:rPr>
        <w:t>Zamawiający będzie przekazywał Wykonawcom informację za pośrednictwem platfromazakupowa.pl. Informacje dotyczące odpowiedzi na pytania, zmiany w ogłoszeniu, zmiany terminu składania ofert, wyboru najkorzystniejszej oferty Zamawiający będzie zamieszczał na platformie w sekcji „Komunikaty”. Korespondencja do Wykonawcy, będzie przekazywana za pośrednictwem platformazakupowa.pl do konkretnego Wykonawcy.</w:t>
      </w:r>
    </w:p>
    <w:p w14:paraId="22115DAA" w14:textId="4E3C3C0D" w:rsidR="0028610C" w:rsidRPr="00B9395A" w:rsidRDefault="0028610C" w:rsidP="004E0513">
      <w:pPr>
        <w:pStyle w:val="Akapitzlist"/>
        <w:numPr>
          <w:ilvl w:val="1"/>
          <w:numId w:val="47"/>
        </w:numPr>
        <w:suppressAutoHyphens/>
        <w:spacing w:after="200" w:line="276" w:lineRule="auto"/>
        <w:ind w:left="567" w:hanging="567"/>
        <w:jc w:val="both"/>
        <w:rPr>
          <w:rFonts w:ascii="Tahoma" w:eastAsia="Calibri" w:hAnsi="Tahoma" w:cs="Tahoma"/>
          <w:bCs/>
          <w:kern w:val="0"/>
          <w14:ligatures w14:val="none"/>
        </w:rPr>
      </w:pPr>
      <w:r w:rsidRPr="00B9395A">
        <w:rPr>
          <w:rFonts w:ascii="Tahoma" w:eastAsia="Calibri" w:hAnsi="Tahoma" w:cs="Tahoma"/>
          <w:bCs/>
          <w:kern w:val="0"/>
          <w14:ligatures w14:val="none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0F4310E9" w14:textId="2C108C4F" w:rsidR="0028610C" w:rsidRPr="00774754" w:rsidRDefault="0028610C" w:rsidP="004E0513">
      <w:pPr>
        <w:pStyle w:val="Akapitzlist"/>
        <w:numPr>
          <w:ilvl w:val="1"/>
          <w:numId w:val="47"/>
        </w:numPr>
        <w:suppressAutoHyphens/>
        <w:spacing w:after="200" w:line="276" w:lineRule="auto"/>
        <w:ind w:left="567" w:hanging="567"/>
        <w:jc w:val="both"/>
        <w:rPr>
          <w:rFonts w:ascii="Tahoma" w:eastAsia="Calibri" w:hAnsi="Tahoma" w:cs="Tahoma"/>
          <w:bCs/>
          <w:kern w:val="0"/>
          <w14:ligatures w14:val="none"/>
        </w:rPr>
      </w:pPr>
      <w:r w:rsidRPr="00774754">
        <w:rPr>
          <w:rFonts w:ascii="Tahoma" w:eastAsia="Calibri" w:hAnsi="Tahoma" w:cs="Tahoma"/>
          <w:bCs/>
          <w:kern w:val="0"/>
          <w14:ligatures w14:val="none"/>
        </w:rPr>
        <w:t xml:space="preserve">Zamawiający nie ponosi odpowiedzialności za złożone oferty w sposób niezgodny z instrukcją korzystania z platformazakupowa.pl, w szczególności za sytuację, gdy Zamawiający zapozna się z treścią oferty przed upływem terminu składania ofert (np. złożenie oferty w zakładce </w:t>
      </w:r>
      <w:r w:rsidRPr="00774754">
        <w:rPr>
          <w:rFonts w:ascii="Tahoma" w:eastAsia="Calibri" w:hAnsi="Tahoma" w:cs="Tahoma"/>
          <w:bCs/>
          <w:kern w:val="0"/>
          <w14:ligatures w14:val="none"/>
        </w:rPr>
        <w:lastRenderedPageBreak/>
        <w:t>„Wyślij wiadomość do zamawiającego” ). Taka oferta zostanie uznana przez Zamawiającego za ofertę handlową i nie będzie brana pod uwagę w przedmiotowym postępowaniu.</w:t>
      </w:r>
    </w:p>
    <w:p w14:paraId="1AEC7F6E" w14:textId="5512F5A2" w:rsidR="0028610C" w:rsidRPr="00B9395A" w:rsidRDefault="0028610C" w:rsidP="004E0513">
      <w:pPr>
        <w:pStyle w:val="Akapitzlist"/>
        <w:numPr>
          <w:ilvl w:val="1"/>
          <w:numId w:val="47"/>
        </w:numPr>
        <w:suppressAutoHyphens/>
        <w:spacing w:after="200" w:line="276" w:lineRule="auto"/>
        <w:ind w:left="567" w:hanging="567"/>
        <w:jc w:val="both"/>
        <w:rPr>
          <w:rFonts w:ascii="Tahoma" w:eastAsia="Calibri" w:hAnsi="Tahoma" w:cs="Tahoma"/>
          <w:bCs/>
          <w:kern w:val="0"/>
          <w14:ligatures w14:val="none"/>
        </w:rPr>
      </w:pPr>
      <w:r w:rsidRPr="00B9395A">
        <w:rPr>
          <w:rFonts w:ascii="Tahoma" w:eastAsia="Calibri" w:hAnsi="Tahoma" w:cs="Tahoma"/>
          <w:bCs/>
          <w:kern w:val="0"/>
          <w14:ligatures w14:val="none"/>
        </w:rPr>
        <w:t>Zamawiający informuje, że instrukcje  korzystania z platformazakupowa.pl dotyczące w szczególności logowania, składania ofert oraz innych czynności podejmowanych w niniejszym postępowaniu przy użyciu platformazakupowa.pl znajdują się w zakładce „Instrukcje dla Wykonawców” na stronie internetowej pod adresem: https://platformazakupowa.pl/strona/45-instrukcje (</w:t>
      </w:r>
      <w:hyperlink r:id="rId16" w:history="1">
        <w:r w:rsidRPr="00B9395A">
          <w:rPr>
            <w:rFonts w:ascii="Tahoma" w:eastAsia="Calibri" w:hAnsi="Tahoma" w:cs="Tahoma"/>
            <w:bCs/>
            <w:kern w:val="0"/>
            <w:u w:val="single"/>
            <w14:ligatures w14:val="none"/>
          </w:rPr>
          <w:t>Instrukcja:</w:t>
        </w:r>
      </w:hyperlink>
      <w:r w:rsidRPr="00B9395A">
        <w:rPr>
          <w:rFonts w:ascii="Tahoma" w:eastAsia="Calibri" w:hAnsi="Tahoma" w:cs="Tahoma"/>
          <w:bCs/>
          <w:kern w:val="0"/>
          <w14:ligatures w14:val="none"/>
        </w:rPr>
        <w:t xml:space="preserve"> Składanie ofert w postępowaniu poniżej progu - zapytanie ofertowe)</w:t>
      </w:r>
    </w:p>
    <w:p w14:paraId="7DE16F0E" w14:textId="34728E85" w:rsidR="0028610C" w:rsidRPr="001822E2" w:rsidRDefault="00B9395A" w:rsidP="0028610C">
      <w:pPr>
        <w:suppressAutoHyphens/>
        <w:spacing w:after="0" w:line="360" w:lineRule="auto"/>
        <w:jc w:val="both"/>
        <w:rPr>
          <w:rFonts w:ascii="Tahoma" w:eastAsia="Calibri" w:hAnsi="Tahoma" w:cs="Tahoma"/>
          <w:kern w:val="0"/>
          <w:lang w:eastAsia="ar-SA"/>
          <w14:ligatures w14:val="none"/>
        </w:rPr>
      </w:pPr>
      <w:r>
        <w:rPr>
          <w:rFonts w:ascii="Tahoma" w:eastAsia="Calibri" w:hAnsi="Tahoma" w:cs="Tahoma"/>
          <w:b/>
          <w:kern w:val="0"/>
          <w:lang w:eastAsia="ar-SA"/>
          <w14:ligatures w14:val="none"/>
        </w:rPr>
        <w:t>7</w:t>
      </w:r>
      <w:r w:rsidR="0028610C" w:rsidRPr="001822E2">
        <w:rPr>
          <w:rFonts w:ascii="Tahoma" w:eastAsia="Calibri" w:hAnsi="Tahoma" w:cs="Tahoma"/>
          <w:b/>
          <w:kern w:val="0"/>
          <w:lang w:eastAsia="ar-SA"/>
          <w14:ligatures w14:val="none"/>
        </w:rPr>
        <w:t>.</w:t>
      </w:r>
      <w:r w:rsidR="0028610C" w:rsidRPr="001822E2">
        <w:rPr>
          <w:rFonts w:ascii="Tahoma" w:eastAsia="Calibri" w:hAnsi="Tahoma" w:cs="Tahoma"/>
          <w:kern w:val="0"/>
          <w:lang w:eastAsia="ar-SA"/>
          <w14:ligatures w14:val="none"/>
        </w:rPr>
        <w:t xml:space="preserve"> </w:t>
      </w:r>
      <w:r w:rsidR="0028610C" w:rsidRPr="001822E2">
        <w:rPr>
          <w:rFonts w:ascii="Tahoma" w:eastAsia="Calibri" w:hAnsi="Tahoma" w:cs="Tahoma"/>
          <w:b/>
          <w:kern w:val="0"/>
          <w:lang w:eastAsia="ar-SA"/>
          <w14:ligatures w14:val="none"/>
        </w:rPr>
        <w:t xml:space="preserve">Termin związania z ofertą wynosi: </w:t>
      </w:r>
      <w:r w:rsidR="0028610C" w:rsidRPr="001822E2">
        <w:rPr>
          <w:rFonts w:ascii="Tahoma" w:eastAsia="Calibri" w:hAnsi="Tahoma" w:cs="Tahoma"/>
          <w:bCs/>
          <w:kern w:val="0"/>
          <w:lang w:eastAsia="ar-SA"/>
          <w14:ligatures w14:val="none"/>
        </w:rPr>
        <w:t>30 dni (od ostatecznego terminu składania ofert)</w:t>
      </w:r>
    </w:p>
    <w:p w14:paraId="4C6E72F5" w14:textId="04061224" w:rsidR="0028610C" w:rsidRPr="001822E2" w:rsidRDefault="00B9395A" w:rsidP="0028610C">
      <w:pPr>
        <w:suppressAutoHyphens/>
        <w:spacing w:after="0" w:line="360" w:lineRule="auto"/>
        <w:jc w:val="both"/>
        <w:rPr>
          <w:rFonts w:ascii="Tahoma" w:eastAsia="Calibri" w:hAnsi="Tahoma" w:cs="Tahoma"/>
          <w:bCs/>
          <w:kern w:val="0"/>
          <w:lang w:eastAsia="ar-SA"/>
          <w14:ligatures w14:val="none"/>
        </w:rPr>
      </w:pPr>
      <w:r>
        <w:rPr>
          <w:rFonts w:ascii="Tahoma" w:eastAsia="Calibri" w:hAnsi="Tahoma" w:cs="Tahoma"/>
          <w:b/>
          <w:bCs/>
          <w:kern w:val="0"/>
          <w:lang w:eastAsia="ar-SA"/>
          <w14:ligatures w14:val="none"/>
        </w:rPr>
        <w:t>8</w:t>
      </w:r>
      <w:r w:rsidR="0028610C" w:rsidRPr="001822E2">
        <w:rPr>
          <w:rFonts w:ascii="Tahoma" w:eastAsia="Calibri" w:hAnsi="Tahoma" w:cs="Tahoma"/>
          <w:b/>
          <w:bCs/>
          <w:kern w:val="0"/>
          <w:lang w:eastAsia="ar-SA"/>
          <w14:ligatures w14:val="none"/>
        </w:rPr>
        <w:t>.</w:t>
      </w:r>
      <w:r w:rsidR="0028610C" w:rsidRPr="001822E2">
        <w:rPr>
          <w:rFonts w:ascii="Tahoma" w:eastAsia="Calibri" w:hAnsi="Tahoma" w:cs="Tahoma"/>
          <w:kern w:val="0"/>
          <w:lang w:eastAsia="ar-SA"/>
          <w14:ligatures w14:val="none"/>
        </w:rPr>
        <w:t xml:space="preserve"> </w:t>
      </w:r>
      <w:r w:rsidR="0028610C" w:rsidRPr="001822E2">
        <w:rPr>
          <w:rFonts w:ascii="Tahoma" w:eastAsia="Calibri" w:hAnsi="Tahoma" w:cs="Tahoma"/>
          <w:b/>
          <w:bCs/>
          <w:kern w:val="0"/>
          <w:lang w:eastAsia="ar-SA"/>
          <w14:ligatures w14:val="none"/>
        </w:rPr>
        <w:t>Termin wykonywania zamówienia:</w:t>
      </w:r>
      <w:r w:rsidR="0028610C" w:rsidRPr="001822E2">
        <w:rPr>
          <w:rFonts w:ascii="Tahoma" w:eastAsia="Calibri" w:hAnsi="Tahoma" w:cs="Tahoma"/>
          <w:kern w:val="0"/>
          <w:lang w:eastAsia="ar-SA"/>
          <w14:ligatures w14:val="none"/>
        </w:rPr>
        <w:t xml:space="preserve"> </w:t>
      </w:r>
      <w:r w:rsidR="00521C26">
        <w:rPr>
          <w:rFonts w:ascii="Tahoma" w:eastAsia="Calibri" w:hAnsi="Tahoma" w:cs="Tahoma"/>
          <w:kern w:val="0"/>
          <w:lang w:eastAsia="ar-SA"/>
          <w14:ligatures w14:val="none"/>
        </w:rPr>
        <w:t>w ciągu 30 dni od dnia</w:t>
      </w:r>
      <w:r w:rsidR="0028610C" w:rsidRPr="001822E2">
        <w:rPr>
          <w:rFonts w:ascii="Tahoma" w:eastAsia="Calibri" w:hAnsi="Tahoma" w:cs="Tahoma"/>
          <w:kern w:val="0"/>
          <w:lang w:eastAsia="ar-SA"/>
          <w14:ligatures w14:val="none"/>
        </w:rPr>
        <w:t xml:space="preserve"> podpisania umowy</w:t>
      </w:r>
    </w:p>
    <w:p w14:paraId="443CF90B" w14:textId="77777777" w:rsidR="0028610C" w:rsidRPr="001822E2" w:rsidRDefault="0028610C" w:rsidP="0028610C">
      <w:pPr>
        <w:suppressAutoHyphens/>
        <w:spacing w:after="0" w:line="360" w:lineRule="auto"/>
        <w:jc w:val="both"/>
        <w:rPr>
          <w:rFonts w:ascii="Tahoma" w:eastAsia="Calibri" w:hAnsi="Tahoma" w:cs="Tahoma"/>
          <w:bCs/>
          <w:kern w:val="0"/>
          <w:lang w:eastAsia="ar-SA"/>
          <w14:ligatures w14:val="none"/>
        </w:rPr>
      </w:pPr>
    </w:p>
    <w:p w14:paraId="722B053E" w14:textId="6A3F8DA6" w:rsidR="0028610C" w:rsidRPr="001822E2" w:rsidRDefault="00B9395A" w:rsidP="0028610C">
      <w:pPr>
        <w:suppressAutoHyphens/>
        <w:spacing w:after="0" w:line="360" w:lineRule="auto"/>
        <w:jc w:val="both"/>
        <w:rPr>
          <w:rFonts w:ascii="Tahoma" w:eastAsia="Calibri" w:hAnsi="Tahoma" w:cs="Tahoma"/>
          <w:bCs/>
          <w:kern w:val="0"/>
          <w:lang w:eastAsia="ar-SA"/>
          <w14:ligatures w14:val="none"/>
        </w:rPr>
      </w:pPr>
      <w:r>
        <w:rPr>
          <w:rFonts w:ascii="Tahoma" w:eastAsia="Calibri" w:hAnsi="Tahoma" w:cs="Tahoma"/>
          <w:b/>
          <w:kern w:val="0"/>
          <w:lang w:eastAsia="ar-SA"/>
          <w14:ligatures w14:val="none"/>
        </w:rPr>
        <w:t>9</w:t>
      </w:r>
      <w:r w:rsidR="0028610C" w:rsidRPr="001822E2">
        <w:rPr>
          <w:rFonts w:ascii="Tahoma" w:eastAsia="Calibri" w:hAnsi="Tahoma" w:cs="Tahoma"/>
          <w:b/>
          <w:kern w:val="0"/>
          <w:lang w:eastAsia="ar-SA"/>
          <w14:ligatures w14:val="none"/>
        </w:rPr>
        <w:t>.</w:t>
      </w:r>
      <w:r w:rsidR="0028610C" w:rsidRPr="001822E2">
        <w:rPr>
          <w:rFonts w:ascii="Tahoma" w:eastAsia="Calibri" w:hAnsi="Tahoma" w:cs="Tahoma"/>
          <w:kern w:val="0"/>
          <w:lang w:eastAsia="ar-SA"/>
          <w14:ligatures w14:val="none"/>
        </w:rPr>
        <w:t xml:space="preserve"> </w:t>
      </w:r>
      <w:r w:rsidR="0028610C" w:rsidRPr="001822E2">
        <w:rPr>
          <w:rFonts w:ascii="Tahoma" w:eastAsia="Calibri" w:hAnsi="Tahoma" w:cs="Tahoma"/>
          <w:b/>
          <w:bCs/>
          <w:kern w:val="0"/>
          <w:lang w:eastAsia="ar-SA"/>
          <w14:ligatures w14:val="none"/>
        </w:rPr>
        <w:t xml:space="preserve">Okres gwarancji/rękojmi: </w:t>
      </w:r>
      <w:bookmarkStart w:id="4" w:name="_Hlk76472043"/>
      <w:r w:rsidR="0028610C" w:rsidRPr="001822E2">
        <w:rPr>
          <w:rFonts w:ascii="Tahoma" w:eastAsia="Calibri" w:hAnsi="Tahoma" w:cs="Tahoma"/>
          <w:kern w:val="0"/>
          <w:lang w:eastAsia="ar-SA"/>
          <w14:ligatures w14:val="none"/>
        </w:rPr>
        <w:t xml:space="preserve">zgodny z gwarancją nadaną przez producenta </w:t>
      </w:r>
      <w:bookmarkEnd w:id="4"/>
    </w:p>
    <w:p w14:paraId="77750B17" w14:textId="77777777" w:rsidR="0028610C" w:rsidRPr="001822E2" w:rsidRDefault="0028610C" w:rsidP="0028610C">
      <w:pPr>
        <w:suppressAutoHyphens/>
        <w:spacing w:after="0" w:line="360" w:lineRule="auto"/>
        <w:jc w:val="both"/>
        <w:rPr>
          <w:rFonts w:ascii="Tahoma" w:eastAsia="Calibri" w:hAnsi="Tahoma" w:cs="Tahoma"/>
          <w:bCs/>
          <w:kern w:val="0"/>
          <w:lang w:eastAsia="ar-SA"/>
          <w14:ligatures w14:val="none"/>
        </w:rPr>
      </w:pPr>
    </w:p>
    <w:p w14:paraId="60375D07" w14:textId="1F2498CB" w:rsidR="0028610C" w:rsidRPr="001822E2" w:rsidRDefault="00774754" w:rsidP="0028610C">
      <w:pPr>
        <w:suppressAutoHyphens/>
        <w:spacing w:after="0" w:line="240" w:lineRule="auto"/>
        <w:jc w:val="both"/>
        <w:rPr>
          <w:rFonts w:ascii="Tahoma" w:eastAsia="Calibri" w:hAnsi="Tahoma" w:cs="Tahoma"/>
          <w:bCs/>
          <w:kern w:val="0"/>
          <w:lang w:eastAsia="ar-SA"/>
          <w14:ligatures w14:val="none"/>
        </w:rPr>
      </w:pPr>
      <w:r>
        <w:rPr>
          <w:rFonts w:ascii="Tahoma" w:eastAsia="Calibri" w:hAnsi="Tahoma" w:cs="Tahoma"/>
          <w:b/>
          <w:kern w:val="0"/>
          <w:lang w:eastAsia="ar-SA"/>
          <w14:ligatures w14:val="none"/>
        </w:rPr>
        <w:t>1</w:t>
      </w:r>
      <w:r w:rsidR="00B9395A">
        <w:rPr>
          <w:rFonts w:ascii="Tahoma" w:eastAsia="Calibri" w:hAnsi="Tahoma" w:cs="Tahoma"/>
          <w:b/>
          <w:kern w:val="0"/>
          <w:lang w:eastAsia="ar-SA"/>
          <w14:ligatures w14:val="none"/>
        </w:rPr>
        <w:t>0</w:t>
      </w:r>
      <w:r w:rsidR="0028610C" w:rsidRPr="001822E2">
        <w:rPr>
          <w:rFonts w:ascii="Tahoma" w:eastAsia="Calibri" w:hAnsi="Tahoma" w:cs="Tahoma"/>
          <w:b/>
          <w:kern w:val="0"/>
          <w:lang w:eastAsia="ar-SA"/>
          <w14:ligatures w14:val="none"/>
        </w:rPr>
        <w:t>.</w:t>
      </w:r>
      <w:r w:rsidR="0028610C" w:rsidRPr="001822E2">
        <w:rPr>
          <w:rFonts w:ascii="Tahoma" w:eastAsia="Calibri" w:hAnsi="Tahoma" w:cs="Tahoma"/>
          <w:kern w:val="0"/>
          <w:lang w:eastAsia="ar-SA"/>
          <w14:ligatures w14:val="none"/>
        </w:rPr>
        <w:t xml:space="preserve"> </w:t>
      </w:r>
      <w:r w:rsidR="0028610C" w:rsidRPr="001822E2">
        <w:rPr>
          <w:rFonts w:ascii="Tahoma" w:eastAsia="Calibri" w:hAnsi="Tahoma" w:cs="Tahoma"/>
          <w:b/>
          <w:bCs/>
          <w:kern w:val="0"/>
          <w:lang w:eastAsia="ar-SA"/>
          <w14:ligatures w14:val="none"/>
        </w:rPr>
        <w:t>Warunki płatności</w:t>
      </w:r>
      <w:r w:rsidR="0028610C" w:rsidRPr="001822E2">
        <w:rPr>
          <w:rFonts w:ascii="Tahoma" w:eastAsia="Calibri" w:hAnsi="Tahoma" w:cs="Tahoma"/>
          <w:kern w:val="0"/>
          <w:lang w:eastAsia="ar-SA"/>
          <w14:ligatures w14:val="none"/>
        </w:rPr>
        <w:t xml:space="preserve"> – Wypłata wynagrodzenia nastąpi w formie przelewu na rachunek bankowy Wykonawcy wskazany na fakturze  VAT, w terminie 14 dni od daty doręczenia Zamawiającemu prawidłowo sporządzonej faktury.</w:t>
      </w:r>
    </w:p>
    <w:p w14:paraId="46F8B022" w14:textId="77777777" w:rsidR="0028610C" w:rsidRPr="001822E2" w:rsidRDefault="0028610C" w:rsidP="0028610C">
      <w:pPr>
        <w:suppressAutoHyphens/>
        <w:spacing w:after="0" w:line="360" w:lineRule="auto"/>
        <w:jc w:val="both"/>
        <w:rPr>
          <w:rFonts w:ascii="Tahoma" w:eastAsia="Calibri" w:hAnsi="Tahoma" w:cs="Tahoma"/>
          <w:bCs/>
          <w:kern w:val="0"/>
          <w:lang w:eastAsia="ar-SA"/>
          <w14:ligatures w14:val="none"/>
        </w:rPr>
      </w:pPr>
    </w:p>
    <w:p w14:paraId="4D89D2FB" w14:textId="404FD740" w:rsidR="0028610C" w:rsidRPr="001822E2" w:rsidRDefault="0028610C" w:rsidP="0028610C">
      <w:pPr>
        <w:suppressAutoHyphens/>
        <w:spacing w:after="0" w:line="240" w:lineRule="auto"/>
        <w:jc w:val="both"/>
        <w:rPr>
          <w:rFonts w:ascii="Tahoma" w:eastAsia="Calibri" w:hAnsi="Tahoma" w:cs="Tahoma"/>
          <w:bCs/>
          <w:kern w:val="0"/>
          <w:lang w:eastAsia="ar-SA"/>
          <w14:ligatures w14:val="none"/>
        </w:rPr>
      </w:pPr>
      <w:r w:rsidRPr="001822E2">
        <w:rPr>
          <w:rFonts w:ascii="Tahoma" w:eastAsia="Calibri" w:hAnsi="Tahoma" w:cs="Tahoma"/>
          <w:b/>
          <w:kern w:val="0"/>
          <w:lang w:eastAsia="ar-SA"/>
          <w14:ligatures w14:val="none"/>
        </w:rPr>
        <w:t>1</w:t>
      </w:r>
      <w:r w:rsidR="00B9395A">
        <w:rPr>
          <w:rFonts w:ascii="Tahoma" w:eastAsia="Calibri" w:hAnsi="Tahoma" w:cs="Tahoma"/>
          <w:b/>
          <w:kern w:val="0"/>
          <w:lang w:eastAsia="ar-SA"/>
          <w14:ligatures w14:val="none"/>
        </w:rPr>
        <w:t>1</w:t>
      </w:r>
      <w:r w:rsidRPr="001822E2">
        <w:rPr>
          <w:rFonts w:ascii="Tahoma" w:eastAsia="Calibri" w:hAnsi="Tahoma" w:cs="Tahoma"/>
          <w:b/>
          <w:kern w:val="0"/>
          <w:lang w:eastAsia="ar-SA"/>
          <w14:ligatures w14:val="none"/>
        </w:rPr>
        <w:t>.</w:t>
      </w:r>
      <w:r w:rsidRPr="001822E2">
        <w:rPr>
          <w:rFonts w:ascii="Tahoma" w:eastAsia="Calibri" w:hAnsi="Tahoma" w:cs="Tahoma"/>
          <w:kern w:val="0"/>
          <w:lang w:eastAsia="ar-SA"/>
          <w14:ligatures w14:val="none"/>
        </w:rPr>
        <w:t xml:space="preserve"> </w:t>
      </w:r>
      <w:r w:rsidRPr="001822E2">
        <w:rPr>
          <w:rFonts w:ascii="Tahoma" w:eastAsia="Calibri" w:hAnsi="Tahoma" w:cs="Tahoma"/>
          <w:b/>
          <w:bCs/>
          <w:kern w:val="0"/>
          <w:lang w:eastAsia="ar-SA"/>
          <w14:ligatures w14:val="none"/>
        </w:rPr>
        <w:t>Szczegółowych informacji na temat zamówienia udziela</w:t>
      </w:r>
      <w:r w:rsidRPr="001822E2">
        <w:rPr>
          <w:rFonts w:ascii="Tahoma" w:eastAsia="Calibri" w:hAnsi="Tahoma" w:cs="Tahoma"/>
          <w:kern w:val="0"/>
          <w:lang w:eastAsia="ar-SA"/>
          <w14:ligatures w14:val="none"/>
        </w:rPr>
        <w:t xml:space="preserve"> w godzinach urzędowania placówki osoba upoważniona przez Zamawiającego  p. Mariola Zastróżna-Prostak za pośrednictwem platformy zakupowej </w:t>
      </w:r>
    </w:p>
    <w:p w14:paraId="3B6FBDBA" w14:textId="77777777" w:rsidR="0028610C" w:rsidRPr="001822E2" w:rsidRDefault="0028610C" w:rsidP="0028610C">
      <w:pPr>
        <w:suppressAutoHyphens/>
        <w:spacing w:after="0" w:line="360" w:lineRule="auto"/>
        <w:jc w:val="both"/>
        <w:rPr>
          <w:rFonts w:ascii="Tahoma" w:eastAsia="Calibri" w:hAnsi="Tahoma" w:cs="Tahoma"/>
          <w:kern w:val="0"/>
          <w:lang w:eastAsia="ar-SA"/>
          <w14:ligatures w14:val="none"/>
        </w:rPr>
      </w:pPr>
      <w:r w:rsidRPr="001822E2">
        <w:rPr>
          <w:rFonts w:ascii="Tahoma" w:eastAsia="Times New Roman" w:hAnsi="Tahoma" w:cs="Tahoma"/>
          <w:kern w:val="0"/>
          <w:lang w:eastAsia="ar-SA"/>
          <w14:ligatures w14:val="none"/>
        </w:rPr>
        <w:t xml:space="preserve">  </w:t>
      </w:r>
    </w:p>
    <w:p w14:paraId="48CE5A8B" w14:textId="1FB8C7EB" w:rsidR="0028610C" w:rsidRPr="001822E2" w:rsidRDefault="0028610C" w:rsidP="0028610C">
      <w:pPr>
        <w:suppressAutoHyphens/>
        <w:spacing w:after="0" w:line="360" w:lineRule="auto"/>
        <w:jc w:val="both"/>
        <w:rPr>
          <w:rFonts w:ascii="Tahoma" w:eastAsia="Calibri" w:hAnsi="Tahoma" w:cs="Tahoma"/>
          <w:b/>
          <w:bCs/>
          <w:kern w:val="0"/>
          <w:lang w:eastAsia="ar-SA"/>
          <w14:ligatures w14:val="none"/>
        </w:rPr>
      </w:pPr>
      <w:r w:rsidRPr="001822E2">
        <w:rPr>
          <w:rFonts w:ascii="Tahoma" w:eastAsia="Calibri" w:hAnsi="Tahoma" w:cs="Tahoma"/>
          <w:b/>
          <w:bCs/>
          <w:kern w:val="0"/>
          <w:lang w:eastAsia="ar-SA"/>
          <w14:ligatures w14:val="none"/>
        </w:rPr>
        <w:t>1</w:t>
      </w:r>
      <w:r w:rsidR="00B9395A">
        <w:rPr>
          <w:rFonts w:ascii="Tahoma" w:eastAsia="Calibri" w:hAnsi="Tahoma" w:cs="Tahoma"/>
          <w:b/>
          <w:bCs/>
          <w:kern w:val="0"/>
          <w:lang w:eastAsia="ar-SA"/>
          <w14:ligatures w14:val="none"/>
        </w:rPr>
        <w:t>2</w:t>
      </w:r>
      <w:r w:rsidRPr="001822E2">
        <w:rPr>
          <w:rFonts w:ascii="Tahoma" w:eastAsia="Calibri" w:hAnsi="Tahoma" w:cs="Tahoma"/>
          <w:b/>
          <w:bCs/>
          <w:kern w:val="0"/>
          <w:lang w:eastAsia="ar-SA"/>
          <w14:ligatures w14:val="none"/>
        </w:rPr>
        <w:t>. Informacje dodatkowe:</w:t>
      </w:r>
    </w:p>
    <w:p w14:paraId="2F745566" w14:textId="77777777" w:rsidR="0028610C" w:rsidRPr="001822E2" w:rsidRDefault="0028610C" w:rsidP="0028610C">
      <w:pPr>
        <w:widowControl w:val="0"/>
        <w:suppressAutoHyphens/>
        <w:spacing w:after="120" w:line="240" w:lineRule="auto"/>
        <w:jc w:val="both"/>
        <w:textAlignment w:val="baseline"/>
        <w:rPr>
          <w:rFonts w:ascii="Tahoma" w:eastAsia="SimSun" w:hAnsi="Tahoma" w:cs="Tahoma"/>
          <w:kern w:val="1"/>
          <w:lang w:eastAsia="hi-IN" w:bidi="hi-IN"/>
          <w14:ligatures w14:val="none"/>
        </w:rPr>
      </w:pPr>
      <w:r w:rsidRPr="001822E2">
        <w:rPr>
          <w:rFonts w:ascii="Tahoma" w:eastAsia="SimSun" w:hAnsi="Tahoma" w:cs="Tahoma"/>
          <w:kern w:val="1"/>
          <w:lang w:eastAsia="hi-IN" w:bidi="hi-IN"/>
          <w14:ligatures w14:val="none"/>
        </w:rPr>
        <w:t>a) Zamawiający udzieli zamówienia Wykonawcy, którego oferta otrzyma największą łączną ilość punktów w oparciu o przyjęte kryterium oceny ofert.</w:t>
      </w:r>
    </w:p>
    <w:p w14:paraId="1CFCE7CC" w14:textId="77777777" w:rsidR="0028610C" w:rsidRPr="001822E2" w:rsidRDefault="0028610C" w:rsidP="0028610C">
      <w:pPr>
        <w:widowControl w:val="0"/>
        <w:suppressAutoHyphens/>
        <w:spacing w:after="120" w:line="240" w:lineRule="auto"/>
        <w:jc w:val="both"/>
        <w:textAlignment w:val="baseline"/>
        <w:rPr>
          <w:rFonts w:ascii="Tahoma" w:eastAsia="SimSun" w:hAnsi="Tahoma" w:cs="Tahoma"/>
          <w:kern w:val="1"/>
          <w:lang w:eastAsia="hi-IN" w:bidi="hi-IN"/>
          <w14:ligatures w14:val="none"/>
        </w:rPr>
      </w:pPr>
      <w:r w:rsidRPr="001822E2">
        <w:rPr>
          <w:rFonts w:ascii="Tahoma" w:eastAsia="SimSun" w:hAnsi="Tahoma" w:cs="Tahoma"/>
          <w:kern w:val="1"/>
          <w:lang w:eastAsia="hi-IN" w:bidi="hi-IN"/>
          <w14:ligatures w14:val="none"/>
        </w:rPr>
        <w:t>b) Zamawiający przewiduje tylko jedną cenę za oferowany przedmiot zamówienia i nie dopuszcza składania cen wariantowych.</w:t>
      </w:r>
    </w:p>
    <w:p w14:paraId="2D554A5D" w14:textId="77777777" w:rsidR="0028610C" w:rsidRPr="001822E2" w:rsidRDefault="0028610C" w:rsidP="0028610C">
      <w:pPr>
        <w:widowControl w:val="0"/>
        <w:suppressAutoHyphens/>
        <w:spacing w:after="120" w:line="240" w:lineRule="auto"/>
        <w:jc w:val="both"/>
        <w:textAlignment w:val="baseline"/>
        <w:rPr>
          <w:rFonts w:ascii="Tahoma" w:eastAsia="SimSun" w:hAnsi="Tahoma" w:cs="Tahoma"/>
          <w:kern w:val="1"/>
          <w:lang w:eastAsia="hi-IN" w:bidi="hi-IN"/>
          <w14:ligatures w14:val="none"/>
        </w:rPr>
      </w:pPr>
      <w:r w:rsidRPr="001822E2">
        <w:rPr>
          <w:rFonts w:ascii="Tahoma" w:eastAsia="SimSun" w:hAnsi="Tahoma" w:cs="Tahoma"/>
          <w:kern w:val="1"/>
          <w:lang w:eastAsia="hi-IN" w:bidi="hi-IN"/>
          <w14:ligatures w14:val="none"/>
        </w:rPr>
        <w:t>c)</w:t>
      </w:r>
      <w:r w:rsidRPr="001822E2">
        <w:rPr>
          <w:rFonts w:ascii="Tahoma" w:eastAsia="SimSun" w:hAnsi="Tahoma" w:cs="Tahoma"/>
          <w:kern w:val="1"/>
          <w:lang w:eastAsia="hi-IN" w:bidi="hi-IN"/>
          <w14:ligatures w14:val="none"/>
        </w:rPr>
        <w:tab/>
        <w:t>Zastosowanie przez wykonawcę stawki podatku VAT niezgodnej z obowiązującymi przepisami spowoduje odrzucenie oferty.</w:t>
      </w:r>
    </w:p>
    <w:p w14:paraId="3C128FAD" w14:textId="77777777" w:rsidR="0028610C" w:rsidRPr="001822E2" w:rsidRDefault="0028610C" w:rsidP="0028610C">
      <w:pPr>
        <w:widowControl w:val="0"/>
        <w:suppressAutoHyphens/>
        <w:spacing w:after="120" w:line="240" w:lineRule="auto"/>
        <w:jc w:val="both"/>
        <w:textAlignment w:val="baseline"/>
        <w:rPr>
          <w:rFonts w:ascii="Tahoma" w:eastAsia="SimSun" w:hAnsi="Tahoma" w:cs="Tahoma"/>
          <w:kern w:val="1"/>
          <w:lang w:eastAsia="hi-IN" w:bidi="hi-IN"/>
          <w14:ligatures w14:val="none"/>
        </w:rPr>
      </w:pPr>
      <w:r w:rsidRPr="001822E2">
        <w:rPr>
          <w:rFonts w:ascii="Tahoma" w:eastAsia="SimSun" w:hAnsi="Tahoma" w:cs="Tahoma"/>
          <w:kern w:val="1"/>
          <w:lang w:eastAsia="hi-IN" w:bidi="hi-IN"/>
          <w14:ligatures w14:val="none"/>
        </w:rPr>
        <w:t>d) Cena jednostkowa ujęta w formularzach rzeczowo cenowych nie może ulec zmianie przez cały okres realizacji zamówienia .</w:t>
      </w:r>
    </w:p>
    <w:p w14:paraId="2F1EBB09" w14:textId="77777777" w:rsidR="0028610C" w:rsidRPr="001822E2" w:rsidRDefault="0028610C" w:rsidP="0028610C">
      <w:pPr>
        <w:widowControl w:val="0"/>
        <w:suppressAutoHyphens/>
        <w:spacing w:after="120" w:line="240" w:lineRule="auto"/>
        <w:jc w:val="both"/>
        <w:textAlignment w:val="baseline"/>
        <w:rPr>
          <w:rFonts w:ascii="Tahoma" w:eastAsia="SimSun" w:hAnsi="Tahoma" w:cs="Tahoma"/>
          <w:kern w:val="1"/>
          <w:lang w:eastAsia="hi-IN" w:bidi="hi-IN"/>
          <w14:ligatures w14:val="none"/>
        </w:rPr>
      </w:pPr>
      <w:r w:rsidRPr="001822E2">
        <w:rPr>
          <w:rFonts w:ascii="Tahoma" w:eastAsia="SimSun" w:hAnsi="Tahoma" w:cs="Tahoma"/>
          <w:kern w:val="1"/>
          <w:lang w:eastAsia="hi-IN" w:bidi="hi-IN"/>
          <w14:ligatures w14:val="none"/>
        </w:rPr>
        <w:t>e)  Zamawiający poprawi w tekście oferty oczywiste omyłki rachunkowe z uwzględnieniem konsekwencji rachunkowych dokonanych poprawek, niezwłocznie zawiadamiając o tym Wykonawcę, którego oferta została poprawiona.</w:t>
      </w:r>
    </w:p>
    <w:p w14:paraId="48FA2448" w14:textId="77777777" w:rsidR="0028610C" w:rsidRPr="001822E2" w:rsidRDefault="0028610C" w:rsidP="0028610C">
      <w:pPr>
        <w:widowControl w:val="0"/>
        <w:suppressAutoHyphens/>
        <w:spacing w:after="120" w:line="240" w:lineRule="auto"/>
        <w:jc w:val="both"/>
        <w:textAlignment w:val="baseline"/>
        <w:rPr>
          <w:rFonts w:ascii="Tahoma" w:eastAsia="SimSun" w:hAnsi="Tahoma" w:cs="Tahoma"/>
          <w:kern w:val="1"/>
          <w:lang w:eastAsia="hi-IN" w:bidi="hi-IN"/>
          <w14:ligatures w14:val="none"/>
        </w:rPr>
      </w:pPr>
      <w:r w:rsidRPr="001822E2">
        <w:rPr>
          <w:rFonts w:ascii="Tahoma" w:eastAsia="SimSun" w:hAnsi="Tahoma" w:cs="Tahoma"/>
          <w:kern w:val="1"/>
          <w:lang w:eastAsia="hi-IN" w:bidi="hi-IN"/>
          <w14:ligatures w14:val="none"/>
        </w:rPr>
        <w:t>f) Zamawiający nie przewiduje rozliczenia w walutach obcych.</w:t>
      </w:r>
    </w:p>
    <w:p w14:paraId="3F4EBA18" w14:textId="77777777" w:rsidR="0028610C" w:rsidRPr="001822E2" w:rsidRDefault="0028610C" w:rsidP="0028610C">
      <w:pPr>
        <w:widowControl w:val="0"/>
        <w:suppressAutoHyphens/>
        <w:spacing w:after="120" w:line="240" w:lineRule="auto"/>
        <w:jc w:val="both"/>
        <w:textAlignment w:val="baseline"/>
        <w:rPr>
          <w:rFonts w:ascii="Tahoma" w:eastAsia="SimSun" w:hAnsi="Tahoma" w:cs="Tahoma"/>
          <w:kern w:val="1"/>
          <w:lang w:eastAsia="hi-IN" w:bidi="hi-IN"/>
          <w14:ligatures w14:val="none"/>
        </w:rPr>
      </w:pPr>
      <w:r w:rsidRPr="001822E2">
        <w:rPr>
          <w:rFonts w:ascii="Tahoma" w:eastAsia="SimSun" w:hAnsi="Tahoma" w:cs="Tahoma"/>
          <w:kern w:val="1"/>
          <w:lang w:eastAsia="hi-IN" w:bidi="hi-IN"/>
          <w14:ligatures w14:val="none"/>
        </w:rPr>
        <w:t>g) W postępowaniu o udzielenie zamówienia komunikacja miedzy Zamawiającym, a Wykonawcami odbywa się wyłącznie w formie elektronicznej poprzez platformę zakupową.</w:t>
      </w:r>
    </w:p>
    <w:p w14:paraId="4A45FFB0" w14:textId="77777777" w:rsidR="0028610C" w:rsidRPr="001822E2" w:rsidRDefault="0028610C" w:rsidP="0028610C">
      <w:pPr>
        <w:widowControl w:val="0"/>
        <w:suppressAutoHyphens/>
        <w:spacing w:after="120" w:line="240" w:lineRule="auto"/>
        <w:jc w:val="both"/>
        <w:textAlignment w:val="baseline"/>
        <w:rPr>
          <w:rFonts w:ascii="Tahoma" w:eastAsia="SimSun" w:hAnsi="Tahoma" w:cs="Tahoma"/>
          <w:kern w:val="1"/>
          <w:lang w:eastAsia="hi-IN" w:bidi="hi-IN"/>
          <w14:ligatures w14:val="none"/>
        </w:rPr>
      </w:pPr>
      <w:r w:rsidRPr="001822E2">
        <w:rPr>
          <w:rFonts w:ascii="Tahoma" w:eastAsia="SimSun" w:hAnsi="Tahoma" w:cs="Tahoma"/>
          <w:kern w:val="1"/>
          <w:lang w:eastAsia="hi-IN" w:bidi="hi-IN"/>
          <w14:ligatures w14:val="none"/>
        </w:rPr>
        <w:t>h) Oferty, które złożone zostaną po terminie wyznaczonym na ich składanie lub dostarczone w inny sposób niż wskazany w niniejszym ogłoszeniu lub nie będą zawierać istotnych elementów zostaną pozostawione bez rozpatrzenia.</w:t>
      </w:r>
    </w:p>
    <w:p w14:paraId="7A6EDC06" w14:textId="77777777" w:rsidR="0028610C" w:rsidRPr="001822E2" w:rsidRDefault="0028610C" w:rsidP="0028610C">
      <w:pPr>
        <w:widowControl w:val="0"/>
        <w:suppressAutoHyphens/>
        <w:spacing w:after="120" w:line="240" w:lineRule="auto"/>
        <w:jc w:val="both"/>
        <w:textAlignment w:val="baseline"/>
        <w:rPr>
          <w:rFonts w:ascii="Tahoma" w:eastAsia="SimSun" w:hAnsi="Tahoma" w:cs="Tahoma"/>
          <w:kern w:val="1"/>
          <w:lang w:eastAsia="hi-IN" w:bidi="hi-IN"/>
          <w14:ligatures w14:val="none"/>
        </w:rPr>
      </w:pPr>
      <w:r w:rsidRPr="001822E2">
        <w:rPr>
          <w:rFonts w:ascii="Tahoma" w:eastAsia="SimSun" w:hAnsi="Tahoma" w:cs="Tahoma"/>
          <w:kern w:val="1"/>
          <w:lang w:eastAsia="hi-IN" w:bidi="hi-IN"/>
          <w14:ligatures w14:val="none"/>
        </w:rPr>
        <w:t>i) W przypadku wystąpienia w złożonej ofercie błędów lub braków  formalnych, zamawiający dopuszcza możliwość wezwania Wykonawcę do ich sprostowania, bądź uzupełnienia w formie elektronicznej.</w:t>
      </w:r>
    </w:p>
    <w:p w14:paraId="09FBD143" w14:textId="77777777" w:rsidR="0028610C" w:rsidRPr="001822E2" w:rsidRDefault="0028610C" w:rsidP="0028610C">
      <w:pPr>
        <w:widowControl w:val="0"/>
        <w:suppressAutoHyphens/>
        <w:spacing w:after="120" w:line="240" w:lineRule="auto"/>
        <w:jc w:val="both"/>
        <w:textAlignment w:val="baseline"/>
        <w:rPr>
          <w:rFonts w:ascii="Tahoma" w:eastAsia="SimSun" w:hAnsi="Tahoma" w:cs="Tahoma"/>
          <w:kern w:val="1"/>
          <w:lang w:eastAsia="hi-IN" w:bidi="hi-IN"/>
          <w14:ligatures w14:val="none"/>
        </w:rPr>
      </w:pPr>
      <w:r w:rsidRPr="001822E2">
        <w:rPr>
          <w:rFonts w:ascii="Tahoma" w:eastAsia="SimSun" w:hAnsi="Tahoma" w:cs="Tahoma"/>
          <w:kern w:val="1"/>
          <w:lang w:eastAsia="hi-IN" w:bidi="hi-IN"/>
          <w14:ligatures w14:val="none"/>
        </w:rPr>
        <w:t>j) Zamawiający zastrzega sobie prawo żądania wyjaśnień złożonych ofert.</w:t>
      </w:r>
    </w:p>
    <w:p w14:paraId="1C97AD37" w14:textId="77777777" w:rsidR="0028610C" w:rsidRDefault="0028610C" w:rsidP="0028610C">
      <w:pPr>
        <w:suppressAutoHyphens/>
        <w:spacing w:after="120" w:line="240" w:lineRule="auto"/>
        <w:jc w:val="both"/>
        <w:rPr>
          <w:rFonts w:ascii="Tahoma" w:eastAsia="Calibri" w:hAnsi="Tahoma" w:cs="Tahoma"/>
          <w:bCs/>
          <w:kern w:val="0"/>
          <w:lang w:eastAsia="ar-SA"/>
          <w14:ligatures w14:val="none"/>
        </w:rPr>
      </w:pPr>
      <w:r w:rsidRPr="001822E2">
        <w:rPr>
          <w:rFonts w:ascii="Tahoma" w:eastAsia="SimSun" w:hAnsi="Tahoma" w:cs="Tahoma"/>
          <w:kern w:val="1"/>
          <w:lang w:eastAsia="hi-IN" w:bidi="hi-IN"/>
          <w14:ligatures w14:val="none"/>
        </w:rPr>
        <w:lastRenderedPageBreak/>
        <w:t xml:space="preserve">k) </w:t>
      </w:r>
      <w:r w:rsidRPr="001822E2">
        <w:rPr>
          <w:rFonts w:ascii="Tahoma" w:eastAsia="Calibri" w:hAnsi="Tahoma" w:cs="Tahoma"/>
          <w:kern w:val="0"/>
          <w:lang w:eastAsia="ar-SA"/>
          <w14:ligatures w14:val="none"/>
        </w:rPr>
        <w:t>Jeżeli w postępowaniu złożone zostaną oferty, w których zaoferowane są identyczne kwoty za realizację zamówienia, wówczas Zamawiający wezwie Wykonawców do złożenia w wyznaczonym terminie ofert dodatkowych. W opisanej sytuacji c</w:t>
      </w:r>
      <w:r w:rsidRPr="001822E2">
        <w:rPr>
          <w:rFonts w:ascii="Tahoma" w:eastAsia="Calibri" w:hAnsi="Tahoma" w:cs="Tahoma"/>
          <w:bCs/>
          <w:kern w:val="0"/>
          <w:lang w:eastAsia="ar-SA"/>
          <w14:ligatures w14:val="none"/>
        </w:rPr>
        <w:t>ena zaoferowana przez Wykonawcę nie może być wyższa niż zaoferowana w złożonej wcześniej ofercie.</w:t>
      </w:r>
    </w:p>
    <w:p w14:paraId="01DCE177" w14:textId="2C7F727B" w:rsidR="0028610C" w:rsidRDefault="00B556FC" w:rsidP="00864A9F">
      <w:pPr>
        <w:spacing w:line="256" w:lineRule="auto"/>
        <w:jc w:val="both"/>
        <w:rPr>
          <w:rFonts w:ascii="Tahoma" w:eastAsia="Calibri" w:hAnsi="Tahoma" w:cs="Tahoma"/>
          <w:iCs/>
        </w:rPr>
      </w:pPr>
      <w:r>
        <w:rPr>
          <w:rFonts w:ascii="Tahoma" w:eastAsia="Calibri" w:hAnsi="Tahoma" w:cs="Tahoma"/>
          <w:iCs/>
        </w:rPr>
        <w:t xml:space="preserve">l) </w:t>
      </w:r>
      <w:r w:rsidRPr="00B556FC">
        <w:rPr>
          <w:rFonts w:ascii="Tahoma" w:eastAsia="Calibri" w:hAnsi="Tahoma" w:cs="Tahoma"/>
          <w:iCs/>
        </w:rPr>
        <w:t>Zamawiający zastrzega sobie  prawo do odstąpienia od niniejszego zamówienia bez podania przyczyny  także pozostawienia postepowania bez wyboru oferty</w:t>
      </w:r>
    </w:p>
    <w:p w14:paraId="2C49744E" w14:textId="77777777" w:rsidR="00864A9F" w:rsidRPr="00864A9F" w:rsidRDefault="00864A9F" w:rsidP="00864A9F">
      <w:pPr>
        <w:spacing w:line="256" w:lineRule="auto"/>
        <w:jc w:val="both"/>
        <w:rPr>
          <w:rFonts w:ascii="Tahoma" w:eastAsia="Calibri" w:hAnsi="Tahoma" w:cs="Tahoma"/>
          <w:iCs/>
        </w:rPr>
      </w:pPr>
    </w:p>
    <w:p w14:paraId="11C2347A" w14:textId="5EA62F2C" w:rsidR="0028610C" w:rsidRPr="00B9395A" w:rsidRDefault="00B9395A" w:rsidP="00B9395A">
      <w:pPr>
        <w:pStyle w:val="Akapitzlist"/>
        <w:widowControl w:val="0"/>
        <w:numPr>
          <w:ilvl w:val="0"/>
          <w:numId w:val="48"/>
        </w:numPr>
        <w:suppressAutoHyphens/>
        <w:spacing w:after="0" w:line="200" w:lineRule="atLeast"/>
        <w:jc w:val="both"/>
        <w:textAlignment w:val="baseline"/>
        <w:rPr>
          <w:rFonts w:ascii="Tahoma" w:eastAsia="SimSun" w:hAnsi="Tahoma" w:cs="Tahoma"/>
          <w:b/>
          <w:kern w:val="1"/>
          <w:lang w:eastAsia="hi-IN" w:bidi="hi-IN"/>
          <w14:ligatures w14:val="none"/>
        </w:rPr>
      </w:pPr>
      <w:r>
        <w:rPr>
          <w:rFonts w:ascii="Tahoma" w:eastAsia="SimSun" w:hAnsi="Tahoma" w:cs="Tahoma"/>
          <w:b/>
          <w:kern w:val="1"/>
          <w:lang w:eastAsia="hi-IN" w:bidi="hi-IN"/>
          <w14:ligatures w14:val="none"/>
        </w:rPr>
        <w:t xml:space="preserve"> </w:t>
      </w:r>
      <w:r w:rsidR="0028610C" w:rsidRPr="00B9395A">
        <w:rPr>
          <w:rFonts w:ascii="Tahoma" w:eastAsia="SimSun" w:hAnsi="Tahoma" w:cs="Tahoma"/>
          <w:b/>
          <w:kern w:val="1"/>
          <w:lang w:eastAsia="hi-IN" w:bidi="hi-IN"/>
          <w14:ligatures w14:val="none"/>
        </w:rPr>
        <w:t>Klauzula informacyjna RODO</w:t>
      </w:r>
    </w:p>
    <w:p w14:paraId="00F643A7" w14:textId="77777777" w:rsidR="00034529" w:rsidRPr="00034529" w:rsidRDefault="00034529" w:rsidP="00774754">
      <w:pPr>
        <w:spacing w:after="150" w:line="240" w:lineRule="auto"/>
        <w:jc w:val="both"/>
        <w:rPr>
          <w:rFonts w:ascii="Tahoma" w:eastAsia="Times New Roman" w:hAnsi="Tahoma" w:cs="Tahoma"/>
          <w:i/>
          <w:iCs/>
          <w:kern w:val="0"/>
          <w:sz w:val="20"/>
          <w:szCs w:val="20"/>
          <w:lang w:eastAsia="pl-PL"/>
          <w14:ligatures w14:val="none"/>
        </w:rPr>
      </w:pPr>
      <w:r w:rsidRPr="00034529">
        <w:rPr>
          <w:rFonts w:ascii="Tahoma" w:eastAsia="Times New Roman" w:hAnsi="Tahoma" w:cs="Tahoma"/>
          <w:i/>
          <w:iCs/>
          <w:kern w:val="0"/>
          <w:sz w:val="20"/>
          <w:szCs w:val="20"/>
          <w:lang w:eastAsia="pl-PL"/>
          <w14:ligatures w14:val="none"/>
        </w:rPr>
        <w:t xml:space="preserve">Zgodnie z art. 13 ust. 1 i 2  i 14 ust. 1 i 2 </w:t>
      </w:r>
      <w:r w:rsidRPr="00034529">
        <w:rPr>
          <w:rFonts w:ascii="Tahoma" w:eastAsia="Calibri" w:hAnsi="Tahoma" w:cs="Tahoma"/>
          <w:i/>
          <w:iCs/>
          <w:kern w:val="0"/>
          <w:sz w:val="20"/>
          <w:szCs w:val="20"/>
          <w14:ligatures w14:val="none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34529">
        <w:rPr>
          <w:rFonts w:ascii="Tahoma" w:eastAsia="Times New Roman" w:hAnsi="Tahoma" w:cs="Tahoma"/>
          <w:i/>
          <w:iCs/>
          <w:kern w:val="0"/>
          <w:sz w:val="20"/>
          <w:szCs w:val="20"/>
          <w:lang w:eastAsia="pl-PL"/>
          <w14:ligatures w14:val="none"/>
        </w:rPr>
        <w:t xml:space="preserve">dalej „RODO”, informuję, że: </w:t>
      </w:r>
    </w:p>
    <w:p w14:paraId="028E18DE" w14:textId="7414F6AD" w:rsidR="00034529" w:rsidRPr="00034529" w:rsidRDefault="00034529">
      <w:pPr>
        <w:numPr>
          <w:ilvl w:val="0"/>
          <w:numId w:val="17"/>
        </w:numPr>
        <w:suppressAutoHyphens/>
        <w:spacing w:after="150" w:line="240" w:lineRule="auto"/>
        <w:contextualSpacing/>
        <w:jc w:val="both"/>
        <w:rPr>
          <w:rFonts w:ascii="Tahoma" w:eastAsia="Times New Roman" w:hAnsi="Tahoma" w:cs="Tahoma"/>
          <w:i/>
          <w:color w:val="FF0000"/>
          <w:kern w:val="0"/>
          <w:lang w:eastAsia="pl-PL"/>
          <w14:ligatures w14:val="none"/>
        </w:rPr>
      </w:pPr>
      <w:bookmarkStart w:id="5" w:name="_Hlk14283552"/>
      <w:r w:rsidRPr="00034529">
        <w:rPr>
          <w:rFonts w:ascii="Tahoma" w:eastAsia="Calibri" w:hAnsi="Tahoma" w:cs="Tahoma"/>
          <w:b/>
          <w:bCs/>
          <w:color w:val="000000"/>
          <w:kern w:val="0"/>
          <w:lang w:eastAsia="pl-PL"/>
          <w14:ligatures w14:val="none"/>
        </w:rPr>
        <w:t>Administratorem</w:t>
      </w:r>
      <w:r w:rsidRPr="00034529">
        <w:rPr>
          <w:rFonts w:ascii="Tahoma" w:eastAsia="Calibri" w:hAnsi="Tahoma" w:cs="Tahoma"/>
          <w:color w:val="000000"/>
          <w:kern w:val="0"/>
          <w:lang w:eastAsia="pl-PL"/>
          <w14:ligatures w14:val="none"/>
        </w:rPr>
        <w:t xml:space="preserve"> Państwa danych osobowych jest </w:t>
      </w:r>
      <w:r w:rsidR="00774754">
        <w:rPr>
          <w:rFonts w:ascii="Tahoma" w:eastAsia="Calibri" w:hAnsi="Tahoma" w:cs="Tahoma"/>
          <w:color w:val="000000"/>
          <w:kern w:val="0"/>
          <w:lang w:eastAsia="pl-PL"/>
          <w14:ligatures w14:val="none"/>
        </w:rPr>
        <w:t>Przedszkole nr 2 Wronczusie we Wronkach Plac Wolności 6</w:t>
      </w:r>
      <w:r w:rsidRPr="00034529">
        <w:rPr>
          <w:rFonts w:ascii="Tahoma" w:eastAsia="Calibri" w:hAnsi="Tahoma" w:cs="Tahoma"/>
          <w:color w:val="000000"/>
          <w:kern w:val="0"/>
          <w:lang w:eastAsia="pl-PL"/>
          <w14:ligatures w14:val="none"/>
        </w:rPr>
        <w:t xml:space="preserve"> 64-510 Wronki</w:t>
      </w:r>
      <w:r w:rsidRPr="00034529">
        <w:rPr>
          <w:rFonts w:ascii="Tahoma" w:eastAsia="Calibri" w:hAnsi="Tahoma" w:cs="Tahoma"/>
          <w:i/>
          <w:kern w:val="0"/>
          <w14:ligatures w14:val="none"/>
        </w:rPr>
        <w:t>,</w:t>
      </w:r>
      <w:r w:rsidRPr="00034529">
        <w:rPr>
          <w:rFonts w:ascii="Tahoma" w:eastAsia="Calibri" w:hAnsi="Tahoma" w:cs="Tahoma"/>
          <w:i/>
          <w:color w:val="FF0000"/>
          <w:kern w:val="0"/>
          <w14:ligatures w14:val="none"/>
        </w:rPr>
        <w:t xml:space="preserve"> </w:t>
      </w:r>
      <w:r w:rsidRPr="00034529">
        <w:rPr>
          <w:rFonts w:ascii="Tahoma" w:eastAsia="Calibri" w:hAnsi="Tahoma" w:cs="Tahoma"/>
          <w:iCs/>
          <w:kern w:val="0"/>
          <w14:ligatures w14:val="none"/>
        </w:rPr>
        <w:t>zwana dalej również „Administratorem” lub „Zamawiającym”.</w:t>
      </w:r>
    </w:p>
    <w:p w14:paraId="205C9CCC" w14:textId="77777777" w:rsidR="00034529" w:rsidRPr="00034529" w:rsidRDefault="00034529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ahoma" w:eastAsia="Calibri" w:hAnsi="Tahoma" w:cs="Tahoma"/>
          <w:kern w:val="0"/>
          <w:lang w:eastAsia="pl-PL"/>
          <w14:ligatures w14:val="none"/>
        </w:rPr>
      </w:pPr>
      <w:bookmarkStart w:id="6" w:name="_Hlk14283595"/>
      <w:bookmarkEnd w:id="5"/>
      <w:r w:rsidRPr="00034529">
        <w:rPr>
          <w:rFonts w:ascii="Tahoma" w:eastAsia="Calibri" w:hAnsi="Tahoma" w:cs="Tahoma"/>
          <w:color w:val="000000"/>
          <w:kern w:val="0"/>
          <w:lang w:eastAsia="pl-PL"/>
          <w14:ligatures w14:val="none"/>
        </w:rPr>
        <w:t xml:space="preserve">W sprawach z zakresu ochrony danych osobowych mogą Państwo kontaktować się z Inspektorem Ochrony Danych (IOD). </w:t>
      </w:r>
      <w:r w:rsidRPr="00034529">
        <w:rPr>
          <w:rFonts w:ascii="Tahoma" w:eastAsia="Calibri" w:hAnsi="Tahoma" w:cs="Tahoma"/>
          <w:kern w:val="0"/>
          <w:lang w:eastAsia="pl-PL"/>
          <w14:ligatures w14:val="none"/>
        </w:rPr>
        <w:t xml:space="preserve">Funkcję tę sprawuje: Rafał Andrzejewski. Kontakt z  IOD pod adresem email: iod.r.andrzejewski@szkoleniaprawnicze.com.pl lub pisemnie na adres Administratora. </w:t>
      </w:r>
    </w:p>
    <w:p w14:paraId="1BF7FA2A" w14:textId="77777777" w:rsidR="00034529" w:rsidRPr="00034529" w:rsidRDefault="00034529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color w:val="000000"/>
          <w:kern w:val="0"/>
          <w:lang w:eastAsia="pl-PL"/>
          <w14:ligatures w14:val="none"/>
        </w:rPr>
      </w:pPr>
      <w:r w:rsidRPr="00034529">
        <w:rPr>
          <w:rFonts w:ascii="Tahoma" w:eastAsia="Calibri" w:hAnsi="Tahoma" w:cs="Tahoma"/>
          <w:color w:val="000000"/>
          <w:kern w:val="0"/>
          <w:lang w:eastAsia="pl-PL"/>
          <w14:ligatures w14:val="none"/>
        </w:rPr>
        <w:t>Dane osobowe będą przetwarzane w celu związanym z niniejszym postępowaniem o udzielenie zamówienia publicznego prowadzonym w trybie zapytania ofertowego/rozeznanie rynku tj. w procedurze wyboru wykonawcy (w celu zawarcia umowy) i dalej w związku z realizowaną umową – na podstawie art. 6 ust. 1 lit. b  i c RODO zw.</w:t>
      </w:r>
      <w:bookmarkEnd w:id="6"/>
      <w:r w:rsidRPr="00034529">
        <w:rPr>
          <w:rFonts w:ascii="Tahoma" w:eastAsia="Calibri" w:hAnsi="Tahoma" w:cs="Tahoma"/>
          <w:color w:val="000000"/>
          <w:kern w:val="0"/>
          <w:lang w:eastAsia="pl-PL"/>
          <w14:ligatures w14:val="none"/>
        </w:rPr>
        <w:t xml:space="preserve"> z ustawą z dnia 23 kwietnia 1964 r. Kodeks cywilny oraz innymi aktami prawymi. Po ustaniu celu pierwotnego dane będą przetwarzane w celach archiwalnych, kontrolnych na podstawie art. 6 ust. 1 lit. c RODO w zw. z właściwymi przepisami szczególnymi.</w:t>
      </w:r>
    </w:p>
    <w:p w14:paraId="1344E35B" w14:textId="77777777" w:rsidR="00034529" w:rsidRPr="00034529" w:rsidRDefault="00034529" w:rsidP="00034529">
      <w:pPr>
        <w:spacing w:after="0"/>
        <w:ind w:left="360"/>
        <w:contextualSpacing/>
        <w:jc w:val="both"/>
        <w:rPr>
          <w:rFonts w:ascii="Tahoma" w:eastAsia="Calibri" w:hAnsi="Tahoma" w:cs="Tahoma"/>
          <w:kern w:val="0"/>
          <w:lang w:eastAsia="pl-PL"/>
          <w14:ligatures w14:val="none"/>
        </w:rPr>
      </w:pPr>
      <w:r w:rsidRPr="00034529">
        <w:rPr>
          <w:rFonts w:ascii="Tahoma" w:eastAsia="Calibri" w:hAnsi="Tahoma" w:cs="Tahoma"/>
          <w:kern w:val="0"/>
          <w:lang w:eastAsia="pl-PL"/>
          <w14:ligatures w14:val="none"/>
        </w:rPr>
        <w:t>W przypadku wyboru oferty – dane będą również przetwarzane w celach wypełniania obowiązków prawnych ciążących na Administratorze związanych z rachunkowością, podatkami, archiwizacją na podstawie art. 6 ust. 1 lit. c RODO.</w:t>
      </w:r>
    </w:p>
    <w:p w14:paraId="54D2DDD5" w14:textId="77777777" w:rsidR="00034529" w:rsidRPr="00034529" w:rsidRDefault="00034529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ahoma" w:eastAsia="Calibri" w:hAnsi="Tahoma" w:cs="Tahoma"/>
          <w:kern w:val="0"/>
          <w:lang w:eastAsia="pl-PL"/>
          <w14:ligatures w14:val="none"/>
        </w:rPr>
      </w:pPr>
      <w:bookmarkStart w:id="7" w:name="_Hlk14283683"/>
      <w:r w:rsidRPr="00034529">
        <w:rPr>
          <w:rFonts w:ascii="Tahoma" w:eastAsia="Calibri" w:hAnsi="Tahoma" w:cs="Tahoma"/>
          <w:b/>
          <w:kern w:val="0"/>
          <w:lang w:eastAsia="pl-PL"/>
          <w14:ligatures w14:val="none"/>
        </w:rPr>
        <w:t xml:space="preserve">Odbiorcy danych </w:t>
      </w:r>
      <w:r w:rsidRPr="00034529">
        <w:rPr>
          <w:rFonts w:ascii="Tahoma" w:eastAsia="Calibri" w:hAnsi="Tahoma" w:cs="Tahoma"/>
          <w:bCs/>
          <w:kern w:val="0"/>
          <w:lang w:eastAsia="pl-PL"/>
          <w14:ligatures w14:val="none"/>
        </w:rPr>
        <w:t xml:space="preserve">- </w:t>
      </w:r>
      <w:bookmarkStart w:id="8" w:name="_Hlk110242334"/>
      <w:r w:rsidRPr="00034529">
        <w:rPr>
          <w:rFonts w:ascii="Tahoma" w:eastAsia="Calibri" w:hAnsi="Tahoma" w:cs="Tahoma"/>
          <w:bCs/>
          <w:kern w:val="0"/>
          <w:lang w:eastAsia="pl-PL"/>
          <w14:ligatures w14:val="none"/>
        </w:rPr>
        <w:t>d</w:t>
      </w:r>
      <w:r w:rsidRPr="00034529">
        <w:rPr>
          <w:rFonts w:ascii="Tahoma" w:eastAsia="Calibri" w:hAnsi="Tahoma" w:cs="Tahoma"/>
          <w:kern w:val="0"/>
          <w:lang w:eastAsia="pl-PL"/>
          <w14:ligatures w14:val="none"/>
        </w:rPr>
        <w:t xml:space="preserve">ane mogą zostać powierzone tzw. podmiotom przetwarzającym na podstawie odpowiednich instrumentów prawnych (np. firma hostingowa, informatyczna, z zakresu ochrony danych osobowych), </w:t>
      </w:r>
      <w:bookmarkStart w:id="9" w:name="_Hlk98244466"/>
      <w:r w:rsidRPr="00034529">
        <w:rPr>
          <w:rFonts w:ascii="Tahoma" w:eastAsia="Calibri" w:hAnsi="Tahoma" w:cs="Tahoma"/>
          <w:kern w:val="0"/>
          <w:lang w:eastAsia="pl-PL"/>
          <w14:ligatures w14:val="none"/>
        </w:rPr>
        <w:t>a także udostępnione podmiotom, które zwracają się o udostępnienie danych w trybie ustawy o dostępie do informacji publicznej</w:t>
      </w:r>
      <w:bookmarkEnd w:id="9"/>
      <w:r w:rsidRPr="00034529">
        <w:rPr>
          <w:rFonts w:ascii="Tahoma" w:eastAsia="Calibri" w:hAnsi="Tahoma" w:cs="Tahoma"/>
          <w:kern w:val="0"/>
          <w:lang w:eastAsia="pl-PL"/>
          <w14:ligatures w14:val="none"/>
        </w:rPr>
        <w:t>; organom władzy publicznej oraz podmiotom wykonującym zadania publiczne lub działające na zlecenie organów władzy publicznej, w zakresie i w celach, które wynikają z przepisów powszechnie obowiązującego prawa.</w:t>
      </w:r>
    </w:p>
    <w:bookmarkEnd w:id="7"/>
    <w:bookmarkEnd w:id="8"/>
    <w:p w14:paraId="38950650" w14:textId="77777777" w:rsidR="00034529" w:rsidRPr="00034529" w:rsidRDefault="00034529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color w:val="000000"/>
          <w:kern w:val="0"/>
          <w:lang w:eastAsia="pl-PL"/>
          <w14:ligatures w14:val="none"/>
        </w:rPr>
      </w:pPr>
      <w:r w:rsidRPr="00034529">
        <w:rPr>
          <w:rFonts w:ascii="Tahoma" w:eastAsia="Calibri" w:hAnsi="Tahoma" w:cs="Tahoma"/>
          <w:kern w:val="0"/>
          <w:lang w:eastAsia="pl-PL"/>
          <w14:ligatures w14:val="none"/>
        </w:rPr>
        <w:t>Dane osobowe będą przechowywane, przez okres wymagany przepisami prawa. Na potrzeby rachunkowości oraz ze względów podatkowych, będziemy je przetwarzać tak długo jak będziemy do tego zobligowani przepisem prawa - obecnie 5 lat liczonych od końca roku kalendarzowego, w którym powstał obowiązek</w:t>
      </w:r>
      <w:r w:rsidRPr="00034529">
        <w:rPr>
          <w:rFonts w:ascii="Tahoma" w:eastAsia="Calibri" w:hAnsi="Tahoma" w:cs="Tahoma"/>
          <w:color w:val="000000"/>
          <w:kern w:val="0"/>
          <w:lang w:eastAsia="pl-PL"/>
          <w14:ligatures w14:val="none"/>
        </w:rPr>
        <w:t xml:space="preserve"> podatkowy. Nadto dane będziemy przechowywać przez okres przedawnienia roszczeń, zgodnie z obowiązującymi przepisami prawa oraz przez okres wymagany naszymi przepisami archiwalnymi. </w:t>
      </w:r>
    </w:p>
    <w:p w14:paraId="4820099F" w14:textId="77777777" w:rsidR="00034529" w:rsidRPr="00034529" w:rsidRDefault="00034529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color w:val="000000"/>
          <w:kern w:val="0"/>
          <w:lang w:eastAsia="pl-PL"/>
          <w14:ligatures w14:val="none"/>
        </w:rPr>
      </w:pPr>
      <w:r w:rsidRPr="00034529">
        <w:rPr>
          <w:rFonts w:ascii="Tahoma" w:eastAsia="Calibri" w:hAnsi="Tahoma" w:cs="Tahoma"/>
          <w:color w:val="000000"/>
          <w:kern w:val="0"/>
          <w:lang w:eastAsia="pl-PL"/>
          <w14:ligatures w14:val="none"/>
        </w:rPr>
        <w:t>W odniesieniu do danych osobowych decyzje nie będą podejmowane w sposób zautomatyzowany, stosownie do art. 22 RODO.</w:t>
      </w:r>
    </w:p>
    <w:p w14:paraId="101DFB72" w14:textId="77777777" w:rsidR="00034529" w:rsidRPr="00034529" w:rsidRDefault="00034529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color w:val="000000"/>
          <w:kern w:val="0"/>
          <w:lang w:eastAsia="pl-PL"/>
          <w14:ligatures w14:val="none"/>
        </w:rPr>
      </w:pPr>
      <w:r w:rsidRPr="00034529">
        <w:rPr>
          <w:rFonts w:ascii="Tahoma" w:eastAsia="Calibri" w:hAnsi="Tahoma" w:cs="Tahoma"/>
          <w:b/>
          <w:color w:val="000000"/>
          <w:kern w:val="0"/>
          <w:lang w:eastAsia="pl-PL"/>
          <w14:ligatures w14:val="none"/>
        </w:rPr>
        <w:t>Posiada Pan/Pani prawo:</w:t>
      </w:r>
    </w:p>
    <w:p w14:paraId="6944005B" w14:textId="77777777" w:rsidR="00034529" w:rsidRPr="00034529" w:rsidRDefault="00034529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color w:val="000000"/>
          <w:kern w:val="0"/>
          <w:lang w:eastAsia="pl-PL"/>
          <w14:ligatures w14:val="none"/>
        </w:rPr>
      </w:pPr>
      <w:r w:rsidRPr="00034529">
        <w:rPr>
          <w:rFonts w:ascii="Tahoma" w:eastAsia="Calibri" w:hAnsi="Tahoma" w:cs="Tahoma"/>
          <w:color w:val="000000"/>
          <w:kern w:val="0"/>
          <w:lang w:eastAsia="pl-PL"/>
          <w14:ligatures w14:val="none"/>
        </w:rPr>
        <w:t xml:space="preserve">na podstawie art. 15 RODO prawo </w:t>
      </w:r>
      <w:r w:rsidRPr="00034529">
        <w:rPr>
          <w:rFonts w:ascii="Tahoma" w:eastAsia="Calibri" w:hAnsi="Tahoma" w:cs="Tahoma"/>
          <w:b/>
          <w:bCs/>
          <w:color w:val="000000"/>
          <w:kern w:val="0"/>
          <w:lang w:eastAsia="pl-PL"/>
          <w14:ligatures w14:val="none"/>
        </w:rPr>
        <w:t>dostępu</w:t>
      </w:r>
      <w:r w:rsidRPr="00034529">
        <w:rPr>
          <w:rFonts w:ascii="Tahoma" w:eastAsia="Calibri" w:hAnsi="Tahoma" w:cs="Tahoma"/>
          <w:color w:val="000000"/>
          <w:kern w:val="0"/>
          <w:lang w:eastAsia="pl-PL"/>
          <w14:ligatures w14:val="none"/>
        </w:rPr>
        <w:t xml:space="preserve"> do danych osobowych Pani/Pana dotyczących, </w:t>
      </w:r>
      <w:bookmarkStart w:id="10" w:name="_Hlk14283722"/>
      <w:r w:rsidRPr="00034529">
        <w:rPr>
          <w:rFonts w:ascii="Tahoma" w:eastAsia="Calibri" w:hAnsi="Tahoma" w:cs="Tahoma"/>
          <w:color w:val="000000"/>
          <w:kern w:val="0"/>
          <w:lang w:eastAsia="pl-PL"/>
          <w14:ligatures w14:val="none"/>
        </w:rPr>
        <w:t>w tym prawo do uzyskania kopii danych;</w:t>
      </w:r>
    </w:p>
    <w:bookmarkEnd w:id="10"/>
    <w:p w14:paraId="70CE88E2" w14:textId="77777777" w:rsidR="00034529" w:rsidRPr="00034529" w:rsidRDefault="00034529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color w:val="000000"/>
          <w:kern w:val="0"/>
          <w:lang w:eastAsia="pl-PL"/>
          <w14:ligatures w14:val="none"/>
        </w:rPr>
      </w:pPr>
      <w:r w:rsidRPr="00034529">
        <w:rPr>
          <w:rFonts w:ascii="Tahoma" w:eastAsia="Calibri" w:hAnsi="Tahoma" w:cs="Tahoma"/>
          <w:color w:val="000000"/>
          <w:kern w:val="0"/>
          <w:lang w:eastAsia="pl-PL"/>
          <w14:ligatures w14:val="none"/>
        </w:rPr>
        <w:t xml:space="preserve">na podstawie art. 16 RODO prawo do żądania </w:t>
      </w:r>
      <w:r w:rsidRPr="00034529">
        <w:rPr>
          <w:rFonts w:ascii="Tahoma" w:eastAsia="Calibri" w:hAnsi="Tahoma" w:cs="Tahoma"/>
          <w:b/>
          <w:bCs/>
          <w:color w:val="000000"/>
          <w:kern w:val="0"/>
          <w:lang w:eastAsia="pl-PL"/>
          <w14:ligatures w14:val="none"/>
        </w:rPr>
        <w:t>sprostowania / uzupełnienia</w:t>
      </w:r>
      <w:r w:rsidRPr="00034529">
        <w:rPr>
          <w:rFonts w:ascii="Tahoma" w:eastAsia="Calibri" w:hAnsi="Tahoma" w:cs="Tahoma"/>
          <w:color w:val="000000"/>
          <w:kern w:val="0"/>
          <w:lang w:eastAsia="pl-PL"/>
          <w14:ligatures w14:val="none"/>
        </w:rPr>
        <w:t xml:space="preserve"> danych osobowych;</w:t>
      </w:r>
    </w:p>
    <w:p w14:paraId="3E664089" w14:textId="77777777" w:rsidR="00034529" w:rsidRPr="00034529" w:rsidRDefault="00034529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bCs/>
          <w:kern w:val="0"/>
          <w14:ligatures w14:val="none"/>
        </w:rPr>
      </w:pPr>
      <w:bookmarkStart w:id="11" w:name="_Hlk14284600"/>
      <w:r w:rsidRPr="00034529">
        <w:rPr>
          <w:rFonts w:ascii="Tahoma" w:eastAsia="Calibri" w:hAnsi="Tahoma" w:cs="Tahoma"/>
          <w:color w:val="000000"/>
          <w:kern w:val="0"/>
          <w:lang w:eastAsia="pl-PL"/>
          <w14:ligatures w14:val="none"/>
        </w:rPr>
        <w:t xml:space="preserve">prawo do </w:t>
      </w:r>
      <w:r w:rsidRPr="00034529">
        <w:rPr>
          <w:rFonts w:ascii="Tahoma" w:eastAsia="Calibri" w:hAnsi="Tahoma" w:cs="Tahoma"/>
          <w:b/>
          <w:bCs/>
          <w:color w:val="000000"/>
          <w:kern w:val="0"/>
          <w:lang w:eastAsia="pl-PL"/>
          <w14:ligatures w14:val="none"/>
        </w:rPr>
        <w:t>usunięcia</w:t>
      </w:r>
      <w:r w:rsidRPr="00034529">
        <w:rPr>
          <w:rFonts w:ascii="Tahoma" w:eastAsia="Calibri" w:hAnsi="Tahoma" w:cs="Tahoma"/>
          <w:color w:val="000000"/>
          <w:kern w:val="0"/>
          <w:lang w:eastAsia="pl-PL"/>
          <w14:ligatures w14:val="none"/>
        </w:rPr>
        <w:t xml:space="preserve"> danych –</w:t>
      </w:r>
      <w:bookmarkEnd w:id="11"/>
      <w:r w:rsidRPr="00034529">
        <w:rPr>
          <w:rFonts w:ascii="Tahoma" w:eastAsia="Calibri" w:hAnsi="Tahoma" w:cs="Tahoma"/>
          <w:color w:val="000000"/>
          <w:kern w:val="0"/>
          <w:lang w:eastAsia="pl-PL"/>
          <w14:ligatures w14:val="none"/>
        </w:rPr>
        <w:t xml:space="preserve"> </w:t>
      </w:r>
      <w:r w:rsidRPr="00034529">
        <w:rPr>
          <w:rFonts w:ascii="Tahoma" w:eastAsia="Calibri" w:hAnsi="Tahoma" w:cs="Tahoma"/>
          <w:bCs/>
          <w:kern w:val="0"/>
          <w14:ligatures w14:val="none"/>
        </w:rPr>
        <w:t>przysługuje w ramach przesłanek i na warunkach określonych w art. 17 RODO, tj. w przypadku gdy:</w:t>
      </w:r>
    </w:p>
    <w:p w14:paraId="73C69A1D" w14:textId="77777777" w:rsidR="00034529" w:rsidRPr="00034529" w:rsidRDefault="00034529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bCs/>
          <w:kern w:val="0"/>
          <w14:ligatures w14:val="none"/>
        </w:rPr>
      </w:pPr>
      <w:r w:rsidRPr="00034529">
        <w:rPr>
          <w:rFonts w:ascii="Tahoma" w:eastAsia="Calibri" w:hAnsi="Tahoma" w:cs="Tahoma"/>
          <w:bCs/>
          <w:kern w:val="0"/>
          <w14:ligatures w14:val="none"/>
        </w:rPr>
        <w:lastRenderedPageBreak/>
        <w:t>dane nie są już niezbędne do celów, dla których były zebrane lub w inny sposób przetwarzane,</w:t>
      </w:r>
    </w:p>
    <w:p w14:paraId="25133C47" w14:textId="77777777" w:rsidR="00034529" w:rsidRPr="00034529" w:rsidRDefault="00034529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bCs/>
          <w:kern w:val="0"/>
          <w14:ligatures w14:val="none"/>
        </w:rPr>
      </w:pPr>
      <w:r w:rsidRPr="00034529">
        <w:rPr>
          <w:rFonts w:ascii="Tahoma" w:eastAsia="Calibri" w:hAnsi="Tahoma" w:cs="Tahoma"/>
          <w:bCs/>
          <w:kern w:val="0"/>
          <w14:ligatures w14:val="none"/>
        </w:rPr>
        <w:t>osoba, której dane dotyczą, wniosła sprzeciw wobec przetwarzania danych osobowych,</w:t>
      </w:r>
    </w:p>
    <w:p w14:paraId="6DFC3F70" w14:textId="77777777" w:rsidR="00034529" w:rsidRPr="00034529" w:rsidRDefault="00034529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bCs/>
          <w:kern w:val="0"/>
          <w14:ligatures w14:val="none"/>
        </w:rPr>
      </w:pPr>
      <w:r w:rsidRPr="00034529">
        <w:rPr>
          <w:rFonts w:ascii="Tahoma" w:eastAsia="Calibri" w:hAnsi="Tahoma" w:cs="Tahoma"/>
          <w:bCs/>
          <w:kern w:val="0"/>
          <w14:ligatures w14:val="none"/>
        </w:rPr>
        <w:t>osoba, której dane dotyczą wycofała zgodę na przetwarzanie danych osobowych, która jest podstawą przetwarzania danych i nie ma innej podstawy prawnej przetwarzania danych,</w:t>
      </w:r>
    </w:p>
    <w:p w14:paraId="011AAF1E" w14:textId="77777777" w:rsidR="00034529" w:rsidRPr="00034529" w:rsidRDefault="00034529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bCs/>
          <w:kern w:val="0"/>
          <w14:ligatures w14:val="none"/>
        </w:rPr>
      </w:pPr>
      <w:r w:rsidRPr="00034529">
        <w:rPr>
          <w:rFonts w:ascii="Tahoma" w:eastAsia="Calibri" w:hAnsi="Tahoma" w:cs="Tahoma"/>
          <w:bCs/>
          <w:kern w:val="0"/>
          <w14:ligatures w14:val="none"/>
        </w:rPr>
        <w:t>dane osobowe przetwarzane są niezgodnie z prawem,</w:t>
      </w:r>
    </w:p>
    <w:p w14:paraId="77BCB616" w14:textId="77777777" w:rsidR="00034529" w:rsidRPr="00034529" w:rsidRDefault="00034529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bCs/>
          <w:kern w:val="0"/>
          <w14:ligatures w14:val="none"/>
        </w:rPr>
      </w:pPr>
      <w:r w:rsidRPr="00034529">
        <w:rPr>
          <w:rFonts w:ascii="Tahoma" w:eastAsia="Calibri" w:hAnsi="Tahoma" w:cs="Tahoma"/>
          <w:bCs/>
          <w:kern w:val="0"/>
          <w14:ligatures w14:val="none"/>
        </w:rPr>
        <w:t>dane osobowe muszą być usunięte w celu wywiązania się z obowiązku wynikającego z przepisów prawa;</w:t>
      </w:r>
    </w:p>
    <w:p w14:paraId="1DA25FEF" w14:textId="77777777" w:rsidR="00034529" w:rsidRPr="00034529" w:rsidRDefault="00034529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color w:val="000000"/>
          <w:kern w:val="0"/>
          <w:lang w:eastAsia="pl-PL"/>
          <w14:ligatures w14:val="none"/>
        </w:rPr>
      </w:pPr>
      <w:bookmarkStart w:id="12" w:name="_Hlk14284724"/>
      <w:r w:rsidRPr="00034529">
        <w:rPr>
          <w:rFonts w:ascii="Tahoma" w:eastAsia="Calibri" w:hAnsi="Tahoma" w:cs="Tahoma"/>
          <w:color w:val="000000"/>
          <w:kern w:val="0"/>
          <w:lang w:eastAsia="pl-PL"/>
          <w14:ligatures w14:val="none"/>
        </w:rPr>
        <w:t xml:space="preserve">prawo </w:t>
      </w:r>
      <w:r w:rsidRPr="00034529">
        <w:rPr>
          <w:rFonts w:ascii="Tahoma" w:eastAsia="Calibri" w:hAnsi="Tahoma" w:cs="Tahoma"/>
          <w:b/>
          <w:bCs/>
          <w:color w:val="000000"/>
          <w:kern w:val="0"/>
          <w:lang w:eastAsia="pl-PL"/>
          <w14:ligatures w14:val="none"/>
        </w:rPr>
        <w:t xml:space="preserve">ograniczenia </w:t>
      </w:r>
      <w:r w:rsidRPr="00034529">
        <w:rPr>
          <w:rFonts w:ascii="Tahoma" w:eastAsia="Calibri" w:hAnsi="Tahoma" w:cs="Tahoma"/>
          <w:color w:val="000000"/>
          <w:kern w:val="0"/>
          <w:lang w:eastAsia="pl-PL"/>
          <w14:ligatures w14:val="none"/>
        </w:rPr>
        <w:t>przetwarzania – przysługuje w ramach przesłanek i na warunkach określonych w art. 18 RODO,</w:t>
      </w:r>
    </w:p>
    <w:p w14:paraId="79470F17" w14:textId="77777777" w:rsidR="00034529" w:rsidRPr="00034529" w:rsidRDefault="00034529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bookmarkStart w:id="13" w:name="_Hlk14284883"/>
      <w:bookmarkEnd w:id="12"/>
      <w:r w:rsidRPr="00034529">
        <w:rPr>
          <w:rFonts w:ascii="Tahoma" w:eastAsia="Calibri" w:hAnsi="Tahoma" w:cs="Tahoma"/>
          <w:color w:val="000000"/>
          <w:kern w:val="0"/>
          <w:lang w:eastAsia="pl-PL"/>
          <w14:ligatures w14:val="none"/>
        </w:rPr>
        <w:t xml:space="preserve">prawo do </w:t>
      </w:r>
      <w:r w:rsidRPr="00034529">
        <w:rPr>
          <w:rFonts w:ascii="Tahoma" w:eastAsia="Calibri" w:hAnsi="Tahoma" w:cs="Tahoma"/>
          <w:b/>
          <w:bCs/>
          <w:color w:val="000000"/>
          <w:kern w:val="0"/>
          <w:lang w:eastAsia="pl-PL"/>
          <w14:ligatures w14:val="none"/>
        </w:rPr>
        <w:t>przenoszenia</w:t>
      </w:r>
      <w:r w:rsidRPr="00034529">
        <w:rPr>
          <w:rFonts w:ascii="Tahoma" w:eastAsia="Calibri" w:hAnsi="Tahoma" w:cs="Tahoma"/>
          <w:color w:val="000000"/>
          <w:kern w:val="0"/>
          <w:lang w:eastAsia="pl-PL"/>
          <w14:ligatures w14:val="none"/>
        </w:rPr>
        <w:t xml:space="preserve"> danych osobowych – przysługuje w ramach przesłanek i na warunkach określonych w art. 20 RODO, </w:t>
      </w:r>
      <w:r w:rsidRPr="00034529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 tj. w przypadku gdy:</w:t>
      </w:r>
    </w:p>
    <w:p w14:paraId="361AD932" w14:textId="77777777" w:rsidR="00034529" w:rsidRPr="00034529" w:rsidRDefault="00034529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034529">
        <w:rPr>
          <w:rFonts w:ascii="Tahoma" w:eastAsia="Times New Roman" w:hAnsi="Tahoma" w:cs="Tahoma"/>
          <w:kern w:val="0"/>
          <w:lang w:eastAsia="pl-PL"/>
          <w14:ligatures w14:val="none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3F0B261C" w14:textId="77777777" w:rsidR="00034529" w:rsidRPr="00034529" w:rsidRDefault="00034529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034529">
        <w:rPr>
          <w:rFonts w:ascii="Tahoma" w:eastAsia="Times New Roman" w:hAnsi="Tahoma" w:cs="Tahoma"/>
          <w:kern w:val="0"/>
          <w:lang w:eastAsia="pl-PL"/>
          <w14:ligatures w14:val="none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29C1DCEF" w14:textId="77777777" w:rsidR="00034529" w:rsidRPr="00034529" w:rsidRDefault="00034529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034529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prawo wniesienia </w:t>
      </w:r>
      <w:r w:rsidRPr="00034529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sprzeciwu</w:t>
      </w:r>
      <w:r w:rsidRPr="00034529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 wobec przetwarzania – przysługuje w ramach przesłanek i na warunkach określonych w art. 21 RODO</w:t>
      </w:r>
      <w:bookmarkStart w:id="14" w:name="_Hlk110243827"/>
      <w:r w:rsidRPr="00034529">
        <w:rPr>
          <w:rFonts w:ascii="Tahoma" w:eastAsia="Times New Roman" w:hAnsi="Tahoma" w:cs="Tahoma"/>
          <w:kern w:val="0"/>
          <w:lang w:eastAsia="pl-PL"/>
          <w14:ligatures w14:val="none"/>
        </w:rPr>
        <w:t>, tj. w przypadku gdy:</w:t>
      </w:r>
    </w:p>
    <w:p w14:paraId="0D4591B9" w14:textId="77777777" w:rsidR="00034529" w:rsidRPr="00034529" w:rsidRDefault="00034529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034529">
        <w:rPr>
          <w:rFonts w:ascii="Tahoma" w:eastAsia="Times New Roman" w:hAnsi="Tahoma" w:cs="Tahoma"/>
          <w:kern w:val="0"/>
          <w:lang w:eastAsia="pl-PL"/>
          <w14:ligatures w14:val="none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40F411F7" w14:textId="77777777" w:rsidR="00034529" w:rsidRPr="00034529" w:rsidRDefault="00034529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034529">
        <w:rPr>
          <w:rFonts w:ascii="Tahoma" w:eastAsia="Times New Roman" w:hAnsi="Tahoma" w:cs="Tahoma"/>
          <w:kern w:val="0"/>
          <w:lang w:eastAsia="pl-PL"/>
          <w14:ligatures w14:val="none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</w:t>
      </w:r>
      <w:bookmarkEnd w:id="14"/>
      <w:r w:rsidRPr="00034529">
        <w:rPr>
          <w:rFonts w:ascii="Tahoma" w:eastAsia="Times New Roman" w:hAnsi="Tahoma" w:cs="Tahoma"/>
          <w:kern w:val="0"/>
          <w:lang w:eastAsia="pl-PL"/>
          <w14:ligatures w14:val="none"/>
        </w:rPr>
        <w:t>;</w:t>
      </w:r>
    </w:p>
    <w:p w14:paraId="6E620D90" w14:textId="77777777" w:rsidR="00034529" w:rsidRPr="00034529" w:rsidRDefault="00034529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ahoma" w:eastAsia="Calibri" w:hAnsi="Tahoma" w:cs="Tahoma"/>
          <w:color w:val="000000"/>
          <w:kern w:val="0"/>
          <w:lang w:eastAsia="pl-PL"/>
          <w14:ligatures w14:val="none"/>
        </w:rPr>
      </w:pPr>
      <w:r w:rsidRPr="00034529">
        <w:rPr>
          <w:rFonts w:ascii="Tahoma" w:eastAsia="Calibri" w:hAnsi="Tahoma" w:cs="Tahoma"/>
          <w:color w:val="000000"/>
          <w:kern w:val="0"/>
          <w:lang w:eastAsia="pl-PL"/>
          <w14:ligatures w14:val="none"/>
        </w:rPr>
        <w:t xml:space="preserve">prawo do wniesienia </w:t>
      </w:r>
      <w:r w:rsidRPr="00034529">
        <w:rPr>
          <w:rFonts w:ascii="Tahoma" w:eastAsia="Calibri" w:hAnsi="Tahoma" w:cs="Tahoma"/>
          <w:b/>
          <w:bCs/>
          <w:color w:val="000000"/>
          <w:kern w:val="0"/>
          <w:lang w:eastAsia="pl-PL"/>
          <w14:ligatures w14:val="none"/>
        </w:rPr>
        <w:t xml:space="preserve">skargi </w:t>
      </w:r>
      <w:r w:rsidRPr="00034529">
        <w:rPr>
          <w:rFonts w:ascii="Tahoma" w:eastAsia="Calibri" w:hAnsi="Tahoma" w:cs="Tahoma"/>
          <w:color w:val="000000"/>
          <w:kern w:val="0"/>
          <w:lang w:eastAsia="pl-PL"/>
          <w14:ligatures w14:val="none"/>
        </w:rPr>
        <w:t>do Prezesa Urzędu Ochrony Danych Osobowych, gdy uzna Pani/Pan, że przetwarzanie danych osobowych Pani/Pana dotyczących narusza przepisy RODO.</w:t>
      </w:r>
    </w:p>
    <w:p w14:paraId="42AF4F8A" w14:textId="77777777" w:rsidR="00034529" w:rsidRPr="00034529" w:rsidRDefault="00034529" w:rsidP="00034529">
      <w:pPr>
        <w:spacing w:after="0" w:line="240" w:lineRule="auto"/>
        <w:ind w:left="851"/>
        <w:contextualSpacing/>
        <w:jc w:val="both"/>
        <w:rPr>
          <w:rFonts w:ascii="Tahoma" w:eastAsia="Calibri" w:hAnsi="Tahoma" w:cs="Tahoma"/>
          <w:kern w:val="0"/>
          <w:lang w:eastAsia="pl-PL"/>
          <w14:ligatures w14:val="none"/>
        </w:rPr>
      </w:pPr>
      <w:bookmarkStart w:id="15" w:name="_Hlk110243874"/>
      <w:r w:rsidRPr="00034529">
        <w:rPr>
          <w:rFonts w:ascii="Tahoma" w:eastAsia="Calibri" w:hAnsi="Tahoma" w:cs="Tahoma"/>
          <w:kern w:val="0"/>
          <w:lang w:eastAsia="pl-PL"/>
          <w14:ligatures w14:val="none"/>
        </w:rPr>
        <w:t xml:space="preserve">Swoje prawa może Pan/Pani zgłaszać poprzez przesłanie wiadomości e-mail na adres : </w:t>
      </w:r>
      <w:hyperlink r:id="rId17" w:history="1">
        <w:r w:rsidRPr="00034529">
          <w:rPr>
            <w:rFonts w:ascii="Tahoma" w:eastAsia="Calibri" w:hAnsi="Tahoma" w:cs="Tahoma"/>
            <w:kern w:val="0"/>
            <w:u w:val="single"/>
            <w:lang w:eastAsia="pl-PL"/>
            <w14:ligatures w14:val="none"/>
          </w:rPr>
          <w:t>kadry@sapo.wronki.pl</w:t>
        </w:r>
      </w:hyperlink>
      <w:r w:rsidRPr="00034529">
        <w:rPr>
          <w:rFonts w:ascii="Tahoma" w:eastAsia="Calibri" w:hAnsi="Tahoma" w:cs="Tahoma"/>
          <w:kern w:val="0"/>
          <w:lang w:eastAsia="pl-PL"/>
          <w14:ligatures w14:val="none"/>
        </w:rPr>
        <w:t xml:space="preserve"> lub pisemnie na adres Administratora. </w:t>
      </w:r>
    </w:p>
    <w:bookmarkEnd w:id="15"/>
    <w:p w14:paraId="5A8B2F48" w14:textId="77777777" w:rsidR="00034529" w:rsidRPr="00034529" w:rsidRDefault="00034529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color w:val="000000"/>
          <w:kern w:val="0"/>
          <w:lang w:eastAsia="pl-PL"/>
          <w14:ligatures w14:val="none"/>
        </w:rPr>
      </w:pPr>
      <w:r w:rsidRPr="00034529">
        <w:rPr>
          <w:rFonts w:ascii="Tahoma" w:eastAsia="Calibri" w:hAnsi="Tahoma" w:cs="Tahoma"/>
          <w:color w:val="000000"/>
          <w:kern w:val="0"/>
          <w:lang w:eastAsia="pl-PL"/>
          <w14:ligatures w14:val="none"/>
        </w:rPr>
        <w:t xml:space="preserve">Podanie danych osobowych  jest dobrowolne, jednak konieczne w celu udziału w postępowaniu, jest warunkiem zawarcia i realizacji umowy. Niepodanie danych uniemożliwi wzięcie udziału w postępowaniu i zawarcie umowy.  </w:t>
      </w:r>
      <w:bookmarkEnd w:id="13"/>
    </w:p>
    <w:p w14:paraId="28A1C84E" w14:textId="77777777" w:rsidR="00034529" w:rsidRPr="00034529" w:rsidRDefault="00034529" w:rsidP="00034529">
      <w:pPr>
        <w:spacing w:after="100" w:afterAutospacing="1" w:line="240" w:lineRule="auto"/>
        <w:jc w:val="center"/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</w:pPr>
      <w:r w:rsidRPr="00034529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 xml:space="preserve">Informacje dodatkowe z art. 14 RODO – </w:t>
      </w:r>
      <w:r w:rsidRPr="00034529">
        <w:rPr>
          <w:rFonts w:ascii="Tahoma" w:eastAsia="Calibri" w:hAnsi="Tahoma" w:cs="Tahoma"/>
          <w:kern w:val="0"/>
          <w14:ligatures w14:val="none"/>
        </w:rPr>
        <w:t xml:space="preserve">obowiązek informacyjny względem osób fizycznych, których dane są przekazane zamawiającemu i których dane </w:t>
      </w:r>
      <w:r w:rsidRPr="00034529">
        <w:rPr>
          <w:rFonts w:ascii="Tahoma" w:eastAsia="Calibri" w:hAnsi="Tahoma" w:cs="Tahoma"/>
          <w:kern w:val="0"/>
          <w:u w:val="single"/>
          <w14:ligatures w14:val="none"/>
        </w:rPr>
        <w:t>pośrednio</w:t>
      </w:r>
      <w:r w:rsidRPr="00034529">
        <w:rPr>
          <w:rFonts w:ascii="Tahoma" w:eastAsia="Calibri" w:hAnsi="Tahoma" w:cs="Tahoma"/>
          <w:kern w:val="0"/>
          <w14:ligatures w14:val="none"/>
        </w:rPr>
        <w:t xml:space="preserve"> pozyskał w </w:t>
      </w:r>
      <w:r w:rsidRPr="00034529">
        <w:rPr>
          <w:rFonts w:ascii="Tahoma" w:eastAsia="Calibri" w:hAnsi="Tahoma" w:cs="Tahoma"/>
          <w:color w:val="000000"/>
          <w:kern w:val="0"/>
          <w14:ligatures w14:val="none"/>
        </w:rPr>
        <w:t>celu ubiegania się o udzielenie zamówienia publicznego w niniejszym postępowaniu</w:t>
      </w:r>
    </w:p>
    <w:p w14:paraId="618E286F" w14:textId="77777777" w:rsidR="00034529" w:rsidRPr="00034529" w:rsidRDefault="00034529" w:rsidP="00034529">
      <w:pPr>
        <w:spacing w:after="0" w:line="256" w:lineRule="auto"/>
        <w:jc w:val="center"/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</w:pPr>
      <w:r w:rsidRPr="00034529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 xml:space="preserve">Źródło pozyskania danych oraz kategorie tych danych: </w:t>
      </w:r>
    </w:p>
    <w:p w14:paraId="25B20AD5" w14:textId="77777777" w:rsidR="00034529" w:rsidRPr="00034529" w:rsidRDefault="00034529" w:rsidP="00034529">
      <w:pPr>
        <w:spacing w:line="256" w:lineRule="auto"/>
        <w:contextualSpacing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034529">
        <w:rPr>
          <w:rFonts w:ascii="Tahoma" w:eastAsia="Times New Roman" w:hAnsi="Tahoma" w:cs="Tahoma"/>
          <w:kern w:val="0"/>
          <w:lang w:eastAsia="pl-PL"/>
          <w14:ligatures w14:val="none"/>
        </w:rPr>
        <w:t>Może zdarzyć się, że przetwarzamy Pani/Pana dane pomimo, iż nie uzyskaliśmy ich bezpośrednio od Państwa wyjaśniamy, iż dane te zostały pozyskane od oferenta/drugiej strony umowy (czyli podmiotu, z którym Pan/Pani współpracuje), która to wskazała Panią/Pana (np. w umowie, ofercie) jako osobę uprawnioną do reprezentacji, kontaktu czy realizacji zamówienia.</w:t>
      </w:r>
    </w:p>
    <w:p w14:paraId="3A56656C" w14:textId="77777777" w:rsidR="00034529" w:rsidRPr="00034529" w:rsidRDefault="00034529" w:rsidP="00034529">
      <w:pPr>
        <w:spacing w:line="256" w:lineRule="auto"/>
        <w:contextualSpacing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034529">
        <w:rPr>
          <w:rFonts w:ascii="Tahoma" w:eastAsia="Times New Roman" w:hAnsi="Tahoma" w:cs="Tahoma"/>
          <w:kern w:val="0"/>
          <w:lang w:eastAsia="pl-PL"/>
          <w14:ligatures w14:val="none"/>
        </w:rPr>
        <w:t>Administrator danych może przetwarzać następujące kategorie Pani/Pana danych – dane zwykłe takie jak:  imię i nazwisko, adres e-mail, numer telefonu; NIP, nazwa firmy, siedziba, adres (w przypadku osób prowadzących działalność gospodarczą), inne podstawowe dane podane tylko w niezbędnym zakresie do zawarcia/realizacji umowy.</w:t>
      </w:r>
    </w:p>
    <w:p w14:paraId="1F7DA41F" w14:textId="77777777" w:rsidR="00034529" w:rsidRPr="00034529" w:rsidRDefault="00034529" w:rsidP="00034529">
      <w:pPr>
        <w:spacing w:after="0"/>
        <w:jc w:val="center"/>
        <w:rPr>
          <w:rFonts w:ascii="Tahoma" w:eastAsia="Calibri" w:hAnsi="Tahoma" w:cs="Tahoma"/>
          <w:b/>
          <w:bCs/>
          <w:kern w:val="0"/>
          <w14:ligatures w14:val="none"/>
        </w:rPr>
      </w:pPr>
      <w:bookmarkStart w:id="16" w:name="_Hlk110242487"/>
      <w:r w:rsidRPr="00034529">
        <w:rPr>
          <w:rFonts w:ascii="Tahoma" w:eastAsia="Calibri" w:hAnsi="Tahoma" w:cs="Tahoma"/>
          <w:b/>
          <w:bCs/>
          <w:kern w:val="0"/>
          <w14:ligatures w14:val="none"/>
        </w:rPr>
        <w:lastRenderedPageBreak/>
        <w:t>Podstawa prawna przetwarzania danych</w:t>
      </w:r>
    </w:p>
    <w:p w14:paraId="320E0278" w14:textId="77777777" w:rsidR="00034529" w:rsidRPr="00034529" w:rsidRDefault="00034529" w:rsidP="00034529">
      <w:pPr>
        <w:spacing w:after="0"/>
        <w:jc w:val="both"/>
        <w:rPr>
          <w:rFonts w:ascii="Tahoma" w:eastAsia="Calibri" w:hAnsi="Tahoma" w:cs="Tahoma"/>
          <w:kern w:val="0"/>
          <w14:ligatures w14:val="none"/>
        </w:rPr>
      </w:pPr>
      <w:r w:rsidRPr="00034529">
        <w:rPr>
          <w:rFonts w:ascii="Tahoma" w:eastAsia="Calibri" w:hAnsi="Tahoma" w:cs="Tahoma"/>
          <w:kern w:val="0"/>
          <w14:ligatures w14:val="none"/>
        </w:rPr>
        <w:t>Państwa dane będą przetwarzane również w prawnie uzasadnionym interesie, o którym mowa w art. 6 ust. 1 lit. f RODO</w:t>
      </w:r>
      <w:r w:rsidRPr="00034529">
        <w:rPr>
          <w:rFonts w:ascii="Tahoma" w:eastAsia="Calibri" w:hAnsi="Tahoma" w:cs="Tahoma"/>
          <w:i/>
          <w:iCs/>
          <w:kern w:val="0"/>
          <w14:ligatures w14:val="none"/>
        </w:rPr>
        <w:t>,</w:t>
      </w:r>
      <w:r w:rsidRPr="00034529">
        <w:rPr>
          <w:rFonts w:ascii="Tahoma" w:eastAsia="Calibri" w:hAnsi="Tahoma" w:cs="Tahoma"/>
          <w:kern w:val="0"/>
          <w14:ligatures w14:val="none"/>
        </w:rPr>
        <w:t xml:space="preserve"> w celu należytego przebiegu postępowania, a później zawarcia i realizacji pomiędzy stronami umowy w oparciu o art. 6 ust. 1 lit. b RODO.</w:t>
      </w:r>
    </w:p>
    <w:bookmarkEnd w:id="16"/>
    <w:p w14:paraId="5E817AD3" w14:textId="77777777" w:rsidR="00034529" w:rsidRPr="00034529" w:rsidRDefault="00034529" w:rsidP="00034529">
      <w:pPr>
        <w:jc w:val="both"/>
        <w:rPr>
          <w:rFonts w:ascii="Tahoma" w:eastAsia="Calibri" w:hAnsi="Tahoma" w:cs="Tahoma"/>
          <w:kern w:val="0"/>
          <w14:ligatures w14:val="none"/>
        </w:rPr>
      </w:pPr>
      <w:r w:rsidRPr="00034529">
        <w:rPr>
          <w:rFonts w:ascii="Tahoma" w:eastAsia="Calibri" w:hAnsi="Tahoma" w:cs="Tahoma"/>
          <w:kern w:val="0"/>
          <w14:ligatures w14:val="none"/>
        </w:rPr>
        <w:t xml:space="preserve">Pozostałe wymagane informacje (m.in. na temat administratora, przysługujących praw), zostały podane powyżej, w punktach 1-7. </w:t>
      </w:r>
    </w:p>
    <w:p w14:paraId="41AC12B8" w14:textId="43B1D46B" w:rsidR="0028610C" w:rsidRPr="00774754" w:rsidRDefault="00034529" w:rsidP="00774754">
      <w:pPr>
        <w:jc w:val="both"/>
        <w:rPr>
          <w:rFonts w:ascii="Tahoma" w:eastAsia="Calibri" w:hAnsi="Tahoma" w:cs="Tahoma"/>
          <w:b/>
          <w:bCs/>
          <w:kern w:val="0"/>
          <w14:ligatures w14:val="none"/>
        </w:rPr>
      </w:pPr>
      <w:bookmarkStart w:id="17" w:name="_Hlk110242618"/>
      <w:r w:rsidRPr="00034529">
        <w:rPr>
          <w:rFonts w:ascii="Tahoma" w:eastAsia="Calibri" w:hAnsi="Tahoma" w:cs="Tahoma"/>
          <w:b/>
          <w:bCs/>
          <w:kern w:val="0"/>
          <w14:ligatures w14:val="none"/>
        </w:rPr>
        <w:t xml:space="preserve">Wykonawca jest zobowiązany przekazać informacje związane z przetwarzaniem danych osobowych - osobom fizycznym, których dane osobowe zamieszcza w ofercie lub w inny sposób udostępnia Zamawiającemu. </w:t>
      </w:r>
      <w:bookmarkEnd w:id="17"/>
    </w:p>
    <w:p w14:paraId="0156FAE2" w14:textId="77777777" w:rsidR="0028610C" w:rsidRPr="001822E2" w:rsidRDefault="0028610C" w:rsidP="0028610C">
      <w:pPr>
        <w:suppressAutoHyphens/>
        <w:spacing w:after="0" w:line="360" w:lineRule="auto"/>
        <w:rPr>
          <w:rFonts w:ascii="Tahoma" w:eastAsia="Calibri" w:hAnsi="Tahoma" w:cs="Tahoma"/>
          <w:bCs/>
          <w:kern w:val="0"/>
          <w:lang w:eastAsia="ar-SA"/>
          <w14:ligatures w14:val="none"/>
        </w:rPr>
      </w:pPr>
    </w:p>
    <w:p w14:paraId="00E36202" w14:textId="6A18B751" w:rsidR="0028610C" w:rsidRPr="001822E2" w:rsidRDefault="0028610C" w:rsidP="0028610C">
      <w:pPr>
        <w:suppressAutoHyphens/>
        <w:spacing w:after="0" w:line="240" w:lineRule="auto"/>
        <w:rPr>
          <w:rFonts w:ascii="Tahoma" w:eastAsia="Calibri" w:hAnsi="Tahoma" w:cs="Tahoma"/>
          <w:b/>
          <w:kern w:val="0"/>
          <w:lang w:eastAsia="ar-SA"/>
          <w14:ligatures w14:val="none"/>
        </w:rPr>
      </w:pPr>
      <w:r w:rsidRPr="001822E2">
        <w:rPr>
          <w:rFonts w:ascii="Tahoma" w:eastAsia="Calibri" w:hAnsi="Tahoma" w:cs="Tahoma"/>
          <w:b/>
          <w:kern w:val="0"/>
          <w:lang w:eastAsia="ar-SA"/>
          <w14:ligatures w14:val="none"/>
        </w:rPr>
        <w:t>1</w:t>
      </w:r>
      <w:r w:rsidR="00B9395A">
        <w:rPr>
          <w:rFonts w:ascii="Tahoma" w:eastAsia="Calibri" w:hAnsi="Tahoma" w:cs="Tahoma"/>
          <w:b/>
          <w:kern w:val="0"/>
          <w:lang w:eastAsia="ar-SA"/>
          <w14:ligatures w14:val="none"/>
        </w:rPr>
        <w:t>4</w:t>
      </w:r>
      <w:r w:rsidRPr="001822E2">
        <w:rPr>
          <w:rFonts w:ascii="Tahoma" w:eastAsia="Calibri" w:hAnsi="Tahoma" w:cs="Tahoma"/>
          <w:b/>
          <w:kern w:val="0"/>
          <w:lang w:eastAsia="ar-SA"/>
          <w14:ligatures w14:val="none"/>
        </w:rPr>
        <w:t xml:space="preserve">. Załączniki: </w:t>
      </w:r>
    </w:p>
    <w:p w14:paraId="2E339928" w14:textId="77777777" w:rsidR="0028610C" w:rsidRPr="001822E2" w:rsidRDefault="0028610C">
      <w:pPr>
        <w:numPr>
          <w:ilvl w:val="0"/>
          <w:numId w:val="5"/>
        </w:numPr>
        <w:suppressAutoHyphens/>
        <w:spacing w:after="0" w:line="276" w:lineRule="auto"/>
        <w:rPr>
          <w:rFonts w:ascii="Tahoma" w:eastAsia="Calibri" w:hAnsi="Tahoma" w:cs="Tahoma"/>
          <w:kern w:val="0"/>
          <w:lang w:eastAsia="ar-SA"/>
          <w14:ligatures w14:val="none"/>
        </w:rPr>
      </w:pPr>
      <w:r w:rsidRPr="001822E2">
        <w:rPr>
          <w:rFonts w:ascii="Tahoma" w:eastAsia="Calibri" w:hAnsi="Tahoma" w:cs="Tahoma"/>
          <w:kern w:val="0"/>
          <w:lang w:eastAsia="ar-SA"/>
          <w14:ligatures w14:val="none"/>
        </w:rPr>
        <w:t>Załącznik nr 1 - Wzór umowy</w:t>
      </w:r>
    </w:p>
    <w:p w14:paraId="0C875BE0" w14:textId="0DF2FAA1" w:rsidR="0028610C" w:rsidRPr="001822E2" w:rsidRDefault="0028610C">
      <w:pPr>
        <w:numPr>
          <w:ilvl w:val="0"/>
          <w:numId w:val="5"/>
        </w:numPr>
        <w:suppressAutoHyphens/>
        <w:spacing w:after="0" w:line="276" w:lineRule="auto"/>
        <w:rPr>
          <w:rFonts w:ascii="Tahoma" w:eastAsia="Calibri" w:hAnsi="Tahoma" w:cs="Tahoma"/>
          <w:kern w:val="0"/>
          <w:lang w:eastAsia="ar-SA"/>
          <w14:ligatures w14:val="none"/>
        </w:rPr>
      </w:pPr>
      <w:r w:rsidRPr="001822E2">
        <w:rPr>
          <w:rFonts w:ascii="Tahoma" w:eastAsia="Calibri" w:hAnsi="Tahoma" w:cs="Tahoma"/>
          <w:kern w:val="0"/>
          <w:lang w:eastAsia="ar-SA"/>
          <w14:ligatures w14:val="none"/>
        </w:rPr>
        <w:t xml:space="preserve">Załącznik nr 2 - </w:t>
      </w:r>
      <w:r w:rsidR="00774754" w:rsidRPr="001822E2">
        <w:rPr>
          <w:rFonts w:ascii="Tahoma" w:eastAsia="Calibri" w:hAnsi="Tahoma" w:cs="Tahoma"/>
          <w:kern w:val="0"/>
          <w:lang w:eastAsia="ar-SA"/>
          <w14:ligatures w14:val="none"/>
        </w:rPr>
        <w:t>Formularz rzeczowo – cenow</w:t>
      </w:r>
      <w:r w:rsidR="00B9395A">
        <w:rPr>
          <w:rFonts w:ascii="Tahoma" w:eastAsia="Calibri" w:hAnsi="Tahoma" w:cs="Tahoma"/>
          <w:kern w:val="0"/>
          <w:lang w:eastAsia="ar-SA"/>
          <w14:ligatures w14:val="none"/>
        </w:rPr>
        <w:t>y</w:t>
      </w:r>
    </w:p>
    <w:p w14:paraId="1FDE6E27" w14:textId="77777777" w:rsidR="0028610C" w:rsidRDefault="0028610C" w:rsidP="0028610C">
      <w:pPr>
        <w:suppressAutoHyphens/>
        <w:spacing w:after="0" w:line="276" w:lineRule="auto"/>
        <w:rPr>
          <w:rFonts w:ascii="Tahoma" w:eastAsia="Calibri" w:hAnsi="Tahoma" w:cs="Tahoma"/>
          <w:kern w:val="0"/>
          <w:lang w:eastAsia="ar-SA"/>
          <w14:ligatures w14:val="none"/>
        </w:rPr>
      </w:pPr>
    </w:p>
    <w:p w14:paraId="55CFC799" w14:textId="77777777" w:rsidR="004944E5" w:rsidRDefault="004944E5" w:rsidP="0028610C">
      <w:pPr>
        <w:suppressAutoHyphens/>
        <w:spacing w:after="0" w:line="276" w:lineRule="auto"/>
        <w:rPr>
          <w:rFonts w:ascii="Tahoma" w:eastAsia="Calibri" w:hAnsi="Tahoma" w:cs="Tahoma"/>
          <w:kern w:val="0"/>
          <w:lang w:eastAsia="ar-SA"/>
          <w14:ligatures w14:val="none"/>
        </w:rPr>
      </w:pPr>
    </w:p>
    <w:p w14:paraId="05D4297D" w14:textId="1ECF5D37" w:rsidR="004944E5" w:rsidRPr="004944E5" w:rsidRDefault="00946D70" w:rsidP="004944E5">
      <w:pPr>
        <w:suppressAutoHyphens/>
        <w:spacing w:after="0" w:line="276" w:lineRule="auto"/>
        <w:ind w:left="6372"/>
        <w:rPr>
          <w:rFonts w:ascii="Tahoma" w:eastAsia="Calibri" w:hAnsi="Tahoma" w:cs="Tahoma"/>
          <w:kern w:val="0"/>
          <w:sz w:val="18"/>
          <w:szCs w:val="18"/>
          <w:lang w:eastAsia="ar-SA"/>
          <w14:ligatures w14:val="none"/>
        </w:rPr>
      </w:pPr>
      <w:r>
        <w:rPr>
          <w:rFonts w:ascii="Tahoma" w:eastAsia="Calibri" w:hAnsi="Tahoma" w:cs="Tahoma"/>
          <w:kern w:val="0"/>
          <w:sz w:val="18"/>
          <w:szCs w:val="18"/>
          <w:lang w:eastAsia="ar-SA"/>
          <w14:ligatures w14:val="none"/>
        </w:rPr>
        <w:t xml:space="preserve">    </w:t>
      </w:r>
      <w:r w:rsidR="004944E5" w:rsidRPr="004944E5">
        <w:rPr>
          <w:rFonts w:ascii="Tahoma" w:eastAsia="Calibri" w:hAnsi="Tahoma" w:cs="Tahoma"/>
          <w:kern w:val="0"/>
          <w:sz w:val="18"/>
          <w:szCs w:val="18"/>
          <w:lang w:eastAsia="ar-SA"/>
          <w14:ligatures w14:val="none"/>
        </w:rPr>
        <w:t xml:space="preserve">W ZASTĘPSTWIE DYREKTORA PRZEDSZKOLA </w:t>
      </w:r>
      <w:r w:rsidR="004944E5">
        <w:rPr>
          <w:rFonts w:ascii="Tahoma" w:eastAsia="Calibri" w:hAnsi="Tahoma" w:cs="Tahoma"/>
          <w:kern w:val="0"/>
          <w:sz w:val="18"/>
          <w:szCs w:val="18"/>
          <w:lang w:eastAsia="ar-SA"/>
          <w14:ligatures w14:val="none"/>
        </w:rPr>
        <w:t xml:space="preserve">  </w:t>
      </w:r>
      <w:r w:rsidR="004944E5" w:rsidRPr="004944E5">
        <w:rPr>
          <w:rFonts w:ascii="Tahoma" w:eastAsia="Calibri" w:hAnsi="Tahoma" w:cs="Tahoma"/>
          <w:kern w:val="0"/>
          <w:sz w:val="18"/>
          <w:szCs w:val="18"/>
          <w:lang w:eastAsia="ar-SA"/>
          <w14:ligatures w14:val="none"/>
        </w:rPr>
        <w:t>NR 2 WRONCZUSIE</w:t>
      </w:r>
    </w:p>
    <w:p w14:paraId="2B8182A9" w14:textId="49F310EA" w:rsidR="004944E5" w:rsidRPr="004944E5" w:rsidRDefault="004944E5" w:rsidP="00946D70">
      <w:pPr>
        <w:suppressAutoHyphens/>
        <w:spacing w:after="0" w:line="276" w:lineRule="auto"/>
        <w:ind w:left="7080" w:firstLine="708"/>
        <w:rPr>
          <w:rFonts w:ascii="Tahoma" w:eastAsia="Calibri" w:hAnsi="Tahoma" w:cs="Tahoma"/>
          <w:kern w:val="0"/>
          <w:sz w:val="18"/>
          <w:szCs w:val="18"/>
          <w:lang w:eastAsia="ar-SA"/>
          <w14:ligatures w14:val="none"/>
        </w:rPr>
      </w:pPr>
      <w:r w:rsidRPr="004944E5">
        <w:rPr>
          <w:rFonts w:ascii="Tahoma" w:eastAsia="Calibri" w:hAnsi="Tahoma" w:cs="Tahoma"/>
          <w:kern w:val="0"/>
          <w:sz w:val="18"/>
          <w:szCs w:val="18"/>
          <w:lang w:eastAsia="ar-SA"/>
          <w14:ligatures w14:val="none"/>
        </w:rPr>
        <w:t>(-)</w:t>
      </w:r>
    </w:p>
    <w:p w14:paraId="0B85C22C" w14:textId="53A58AF7" w:rsidR="004944E5" w:rsidRPr="004944E5" w:rsidRDefault="004944E5" w:rsidP="00946D70">
      <w:pPr>
        <w:suppressAutoHyphens/>
        <w:spacing w:after="0" w:line="276" w:lineRule="auto"/>
        <w:ind w:left="6372" w:firstLine="708"/>
        <w:rPr>
          <w:rFonts w:ascii="Tahoma" w:eastAsia="Calibri" w:hAnsi="Tahoma" w:cs="Tahoma"/>
          <w:kern w:val="0"/>
          <w:sz w:val="18"/>
          <w:szCs w:val="18"/>
          <w:lang w:eastAsia="ar-SA"/>
          <w14:ligatures w14:val="none"/>
        </w:rPr>
      </w:pPr>
      <w:r w:rsidRPr="004944E5">
        <w:rPr>
          <w:rFonts w:ascii="Tahoma" w:eastAsia="Calibri" w:hAnsi="Tahoma" w:cs="Tahoma"/>
          <w:kern w:val="0"/>
          <w:sz w:val="18"/>
          <w:szCs w:val="18"/>
          <w:lang w:eastAsia="ar-SA"/>
          <w14:ligatures w14:val="none"/>
        </w:rPr>
        <w:t>mgr MARIA SOBEK</w:t>
      </w:r>
    </w:p>
    <w:sectPr w:rsidR="004944E5" w:rsidRPr="004944E5" w:rsidSect="00521C26">
      <w:headerReference w:type="default" r:id="rId18"/>
      <w:footerReference w:type="default" r:id="rId19"/>
      <w:pgSz w:w="11906" w:h="16838"/>
      <w:pgMar w:top="1417" w:right="1417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EB804" w14:textId="77777777" w:rsidR="004B1662" w:rsidRDefault="004B1662" w:rsidP="0028610C">
      <w:pPr>
        <w:spacing w:after="0" w:line="240" w:lineRule="auto"/>
      </w:pPr>
      <w:r>
        <w:separator/>
      </w:r>
    </w:p>
  </w:endnote>
  <w:endnote w:type="continuationSeparator" w:id="0">
    <w:p w14:paraId="05CD4DDE" w14:textId="77777777" w:rsidR="004B1662" w:rsidRDefault="004B1662" w:rsidP="0028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5824259"/>
      <w:docPartObj>
        <w:docPartGallery w:val="Page Numbers (Bottom of Page)"/>
        <w:docPartUnique/>
      </w:docPartObj>
    </w:sdtPr>
    <w:sdtContent>
      <w:p w14:paraId="20FC0D3F" w14:textId="10F08C2B" w:rsidR="00774754" w:rsidRDefault="007747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9A9F30" w14:textId="77777777" w:rsidR="00774754" w:rsidRDefault="007747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78839" w14:textId="77777777" w:rsidR="004B1662" w:rsidRDefault="004B1662" w:rsidP="0028610C">
      <w:pPr>
        <w:spacing w:after="0" w:line="240" w:lineRule="auto"/>
      </w:pPr>
      <w:r>
        <w:separator/>
      </w:r>
    </w:p>
  </w:footnote>
  <w:footnote w:type="continuationSeparator" w:id="0">
    <w:p w14:paraId="0C6CFF81" w14:textId="77777777" w:rsidR="004B1662" w:rsidRDefault="004B1662" w:rsidP="00286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003CA" w14:textId="4662818A" w:rsidR="004009D0" w:rsidRPr="004009D0" w:rsidRDefault="004009D0">
    <w:pPr>
      <w:pStyle w:val="Nagwek"/>
      <w:rPr>
        <w:rFonts w:ascii="Tahoma" w:hAnsi="Tahoma" w:cs="Tahoma"/>
      </w:rPr>
    </w:pPr>
    <w:r w:rsidRPr="004009D0">
      <w:rPr>
        <w:rFonts w:ascii="Tahoma" w:hAnsi="Tahoma" w:cs="Tahoma"/>
      </w:rPr>
      <w:t>Zapytanie ofertowe</w:t>
    </w:r>
  </w:p>
  <w:p w14:paraId="1A5C798F" w14:textId="77777777" w:rsidR="004009D0" w:rsidRDefault="004009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8C9A54A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ahoma" w:eastAsia="Times New Roman" w:hAnsi="Tahoma" w:cs="Tahoma" w:hint="default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5"/>
    <w:multiLevelType w:val="multilevel"/>
    <w:tmpl w:val="5A1C4AA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eastAsia="Calibri" w:hAnsi="Tahoma" w:cs="Tahoma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A501AD"/>
    <w:multiLevelType w:val="hybridMultilevel"/>
    <w:tmpl w:val="46CEA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62012"/>
    <w:multiLevelType w:val="hybridMultilevel"/>
    <w:tmpl w:val="DDF8EE34"/>
    <w:lvl w:ilvl="0" w:tplc="4BDA5A54">
      <w:start w:val="1"/>
      <w:numFmt w:val="decimal"/>
      <w:lvlText w:val="%1"/>
      <w:lvlJc w:val="left"/>
      <w:pPr>
        <w:ind w:left="443" w:hanging="360"/>
      </w:pPr>
      <w:rPr>
        <w:rFonts w:ascii="Times New Roman" w:eastAsiaTheme="minorHAnsi" w:hAnsi="Times New Roman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63" w:hanging="360"/>
      </w:pPr>
    </w:lvl>
    <w:lvl w:ilvl="2" w:tplc="0415001B" w:tentative="1">
      <w:start w:val="1"/>
      <w:numFmt w:val="lowerRoman"/>
      <w:lvlText w:val="%3."/>
      <w:lvlJc w:val="right"/>
      <w:pPr>
        <w:ind w:left="1883" w:hanging="180"/>
      </w:pPr>
    </w:lvl>
    <w:lvl w:ilvl="3" w:tplc="0415000F" w:tentative="1">
      <w:start w:val="1"/>
      <w:numFmt w:val="decimal"/>
      <w:lvlText w:val="%4."/>
      <w:lvlJc w:val="left"/>
      <w:pPr>
        <w:ind w:left="2603" w:hanging="360"/>
      </w:pPr>
    </w:lvl>
    <w:lvl w:ilvl="4" w:tplc="04150019" w:tentative="1">
      <w:start w:val="1"/>
      <w:numFmt w:val="lowerLetter"/>
      <w:lvlText w:val="%5."/>
      <w:lvlJc w:val="left"/>
      <w:pPr>
        <w:ind w:left="3323" w:hanging="360"/>
      </w:pPr>
    </w:lvl>
    <w:lvl w:ilvl="5" w:tplc="0415001B" w:tentative="1">
      <w:start w:val="1"/>
      <w:numFmt w:val="lowerRoman"/>
      <w:lvlText w:val="%6."/>
      <w:lvlJc w:val="right"/>
      <w:pPr>
        <w:ind w:left="4043" w:hanging="180"/>
      </w:pPr>
    </w:lvl>
    <w:lvl w:ilvl="6" w:tplc="0415000F" w:tentative="1">
      <w:start w:val="1"/>
      <w:numFmt w:val="decimal"/>
      <w:lvlText w:val="%7."/>
      <w:lvlJc w:val="left"/>
      <w:pPr>
        <w:ind w:left="4763" w:hanging="360"/>
      </w:pPr>
    </w:lvl>
    <w:lvl w:ilvl="7" w:tplc="04150019" w:tentative="1">
      <w:start w:val="1"/>
      <w:numFmt w:val="lowerLetter"/>
      <w:lvlText w:val="%8."/>
      <w:lvlJc w:val="left"/>
      <w:pPr>
        <w:ind w:left="5483" w:hanging="360"/>
      </w:pPr>
    </w:lvl>
    <w:lvl w:ilvl="8" w:tplc="0415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5" w15:restartNumberingAfterBreak="0">
    <w:nsid w:val="08B71512"/>
    <w:multiLevelType w:val="hybridMultilevel"/>
    <w:tmpl w:val="1A1E3250"/>
    <w:lvl w:ilvl="0" w:tplc="9C562A4C">
      <w:start w:val="2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25D0E"/>
    <w:multiLevelType w:val="multilevel"/>
    <w:tmpl w:val="4CCC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BA2834"/>
    <w:multiLevelType w:val="hybridMultilevel"/>
    <w:tmpl w:val="B3287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A063A"/>
    <w:multiLevelType w:val="hybridMultilevel"/>
    <w:tmpl w:val="2DE642E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F73EA"/>
    <w:multiLevelType w:val="multilevel"/>
    <w:tmpl w:val="6D52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E6D295E"/>
    <w:multiLevelType w:val="hybridMultilevel"/>
    <w:tmpl w:val="B852C1A6"/>
    <w:lvl w:ilvl="0" w:tplc="2D1E4FF4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D22F2F"/>
    <w:multiLevelType w:val="hybridMultilevel"/>
    <w:tmpl w:val="A4500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752E0"/>
    <w:multiLevelType w:val="hybridMultilevel"/>
    <w:tmpl w:val="1662218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9E10D91"/>
    <w:multiLevelType w:val="multilevel"/>
    <w:tmpl w:val="2C26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481D6D"/>
    <w:multiLevelType w:val="multilevel"/>
    <w:tmpl w:val="38E8663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E9B501A"/>
    <w:multiLevelType w:val="hybridMultilevel"/>
    <w:tmpl w:val="49C0B3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922F5"/>
    <w:multiLevelType w:val="hybridMultilevel"/>
    <w:tmpl w:val="FB742982"/>
    <w:lvl w:ilvl="0" w:tplc="ED265E36">
      <w:start w:val="4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473A1"/>
    <w:multiLevelType w:val="multilevel"/>
    <w:tmpl w:val="59768B7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0D17541"/>
    <w:multiLevelType w:val="hybridMultilevel"/>
    <w:tmpl w:val="2D5212C8"/>
    <w:lvl w:ilvl="0" w:tplc="7876E29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D3A11"/>
    <w:multiLevelType w:val="multilevel"/>
    <w:tmpl w:val="BBB81412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34F71D2D"/>
    <w:multiLevelType w:val="hybridMultilevel"/>
    <w:tmpl w:val="49C0B3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37978"/>
    <w:multiLevelType w:val="multilevel"/>
    <w:tmpl w:val="79E6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EF107C"/>
    <w:multiLevelType w:val="multilevel"/>
    <w:tmpl w:val="0D28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06F16D6"/>
    <w:multiLevelType w:val="hybridMultilevel"/>
    <w:tmpl w:val="BB5EA61E"/>
    <w:lvl w:ilvl="0" w:tplc="0415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25E21"/>
    <w:multiLevelType w:val="hybridMultilevel"/>
    <w:tmpl w:val="D506E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D61AA"/>
    <w:multiLevelType w:val="hybridMultilevel"/>
    <w:tmpl w:val="798EA5E2"/>
    <w:lvl w:ilvl="0" w:tplc="A110688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F7077"/>
    <w:multiLevelType w:val="hybridMultilevel"/>
    <w:tmpl w:val="EBCA2C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710C8"/>
    <w:multiLevelType w:val="multilevel"/>
    <w:tmpl w:val="060EA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7E13FF"/>
    <w:multiLevelType w:val="hybridMultilevel"/>
    <w:tmpl w:val="839EA642"/>
    <w:lvl w:ilvl="0" w:tplc="22206E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22B93"/>
    <w:multiLevelType w:val="hybridMultilevel"/>
    <w:tmpl w:val="A37C5F5E"/>
    <w:lvl w:ilvl="0" w:tplc="07BC01D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241341"/>
    <w:multiLevelType w:val="hybridMultilevel"/>
    <w:tmpl w:val="BE901D18"/>
    <w:lvl w:ilvl="0" w:tplc="CB202E68">
      <w:start w:val="2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64BFD"/>
    <w:multiLevelType w:val="hybridMultilevel"/>
    <w:tmpl w:val="2DB26410"/>
    <w:lvl w:ilvl="0" w:tplc="92C4EC4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07566"/>
    <w:multiLevelType w:val="multilevel"/>
    <w:tmpl w:val="4AAE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9A4CBF"/>
    <w:multiLevelType w:val="hybridMultilevel"/>
    <w:tmpl w:val="EDEACE8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5CFA337F"/>
    <w:multiLevelType w:val="multilevel"/>
    <w:tmpl w:val="AF06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5D28F0"/>
    <w:multiLevelType w:val="hybridMultilevel"/>
    <w:tmpl w:val="AB6CD28C"/>
    <w:lvl w:ilvl="0" w:tplc="3C6C50D6">
      <w:start w:val="13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C1B61"/>
    <w:multiLevelType w:val="hybridMultilevel"/>
    <w:tmpl w:val="3BFA7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B18B0"/>
    <w:multiLevelType w:val="multilevel"/>
    <w:tmpl w:val="8658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DC1FE0"/>
    <w:multiLevelType w:val="hybridMultilevel"/>
    <w:tmpl w:val="B89811F4"/>
    <w:lvl w:ilvl="0" w:tplc="89D67A00">
      <w:start w:val="2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2C2615"/>
    <w:multiLevelType w:val="hybridMultilevel"/>
    <w:tmpl w:val="49C0B350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71079"/>
    <w:multiLevelType w:val="hybridMultilevel"/>
    <w:tmpl w:val="F2AA20B4"/>
    <w:lvl w:ilvl="0" w:tplc="C3D07FCA">
      <w:start w:val="2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C25DA"/>
    <w:multiLevelType w:val="hybridMultilevel"/>
    <w:tmpl w:val="1D94FB82"/>
    <w:lvl w:ilvl="0" w:tplc="2C46F7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D6F76"/>
    <w:multiLevelType w:val="hybridMultilevel"/>
    <w:tmpl w:val="5564377A"/>
    <w:lvl w:ilvl="0" w:tplc="27FE9C6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FDB070B"/>
    <w:multiLevelType w:val="hybridMultilevel"/>
    <w:tmpl w:val="C260571C"/>
    <w:lvl w:ilvl="0" w:tplc="4B56722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E05C3"/>
    <w:multiLevelType w:val="multilevel"/>
    <w:tmpl w:val="695C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9E22C82"/>
    <w:multiLevelType w:val="hybridMultilevel"/>
    <w:tmpl w:val="87262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82607"/>
    <w:multiLevelType w:val="hybridMultilevel"/>
    <w:tmpl w:val="1E9E086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B9019DA"/>
    <w:multiLevelType w:val="hybridMultilevel"/>
    <w:tmpl w:val="BF0CDC80"/>
    <w:lvl w:ilvl="0" w:tplc="F34C58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353610">
    <w:abstractNumId w:val="33"/>
  </w:num>
  <w:num w:numId="2" w16cid:durableId="186675592">
    <w:abstractNumId w:val="45"/>
  </w:num>
  <w:num w:numId="3" w16cid:durableId="372534175">
    <w:abstractNumId w:val="0"/>
  </w:num>
  <w:num w:numId="4" w16cid:durableId="1780639278">
    <w:abstractNumId w:val="1"/>
  </w:num>
  <w:num w:numId="5" w16cid:durableId="576131786">
    <w:abstractNumId w:val="2"/>
  </w:num>
  <w:num w:numId="6" w16cid:durableId="713164090">
    <w:abstractNumId w:val="19"/>
  </w:num>
  <w:num w:numId="7" w16cid:durableId="730733892">
    <w:abstractNumId w:val="39"/>
  </w:num>
  <w:num w:numId="8" w16cid:durableId="1893232149">
    <w:abstractNumId w:val="20"/>
  </w:num>
  <w:num w:numId="9" w16cid:durableId="261844879">
    <w:abstractNumId w:val="3"/>
  </w:num>
  <w:num w:numId="10" w16cid:durableId="1210919773">
    <w:abstractNumId w:val="7"/>
  </w:num>
  <w:num w:numId="11" w16cid:durableId="1683386989">
    <w:abstractNumId w:val="35"/>
  </w:num>
  <w:num w:numId="12" w16cid:durableId="696008310">
    <w:abstractNumId w:val="15"/>
  </w:num>
  <w:num w:numId="13" w16cid:durableId="92287863">
    <w:abstractNumId w:val="36"/>
  </w:num>
  <w:num w:numId="14" w16cid:durableId="400254828">
    <w:abstractNumId w:val="43"/>
  </w:num>
  <w:num w:numId="15" w16cid:durableId="1635208335">
    <w:abstractNumId w:val="23"/>
  </w:num>
  <w:num w:numId="16" w16cid:durableId="428431575">
    <w:abstractNumId w:val="42"/>
  </w:num>
  <w:num w:numId="17" w16cid:durableId="2005090474">
    <w:abstractNumId w:val="29"/>
  </w:num>
  <w:num w:numId="18" w16cid:durableId="1932009825">
    <w:abstractNumId w:val="46"/>
  </w:num>
  <w:num w:numId="19" w16cid:durableId="1002314387">
    <w:abstractNumId w:val="12"/>
  </w:num>
  <w:num w:numId="20" w16cid:durableId="37320029">
    <w:abstractNumId w:val="16"/>
  </w:num>
  <w:num w:numId="21" w16cid:durableId="1926693508">
    <w:abstractNumId w:val="14"/>
  </w:num>
  <w:num w:numId="22" w16cid:durableId="1662999501">
    <w:abstractNumId w:val="28"/>
  </w:num>
  <w:num w:numId="23" w16cid:durableId="882643772">
    <w:abstractNumId w:val="24"/>
  </w:num>
  <w:num w:numId="24" w16cid:durableId="427047383">
    <w:abstractNumId w:val="10"/>
  </w:num>
  <w:num w:numId="25" w16cid:durableId="1135417070">
    <w:abstractNumId w:val="11"/>
  </w:num>
  <w:num w:numId="26" w16cid:durableId="1619146408">
    <w:abstractNumId w:val="8"/>
  </w:num>
  <w:num w:numId="27" w16cid:durableId="1430814317">
    <w:abstractNumId w:val="9"/>
  </w:num>
  <w:num w:numId="28" w16cid:durableId="477500864">
    <w:abstractNumId w:val="41"/>
  </w:num>
  <w:num w:numId="29" w16cid:durableId="1159418139">
    <w:abstractNumId w:val="38"/>
  </w:num>
  <w:num w:numId="30" w16cid:durableId="1165436238">
    <w:abstractNumId w:val="37"/>
  </w:num>
  <w:num w:numId="31" w16cid:durableId="258946688">
    <w:abstractNumId w:val="47"/>
  </w:num>
  <w:num w:numId="32" w16cid:durableId="1027558516">
    <w:abstractNumId w:val="44"/>
  </w:num>
  <w:num w:numId="33" w16cid:durableId="1057900966">
    <w:abstractNumId w:val="22"/>
  </w:num>
  <w:num w:numId="34" w16cid:durableId="1156457786">
    <w:abstractNumId w:val="30"/>
  </w:num>
  <w:num w:numId="35" w16cid:durableId="252126662">
    <w:abstractNumId w:val="5"/>
  </w:num>
  <w:num w:numId="36" w16cid:durableId="726563046">
    <w:abstractNumId w:val="40"/>
  </w:num>
  <w:num w:numId="37" w16cid:durableId="933245284">
    <w:abstractNumId w:val="6"/>
  </w:num>
  <w:num w:numId="38" w16cid:durableId="329875189">
    <w:abstractNumId w:val="13"/>
  </w:num>
  <w:num w:numId="39" w16cid:durableId="1955558673">
    <w:abstractNumId w:val="25"/>
  </w:num>
  <w:num w:numId="40" w16cid:durableId="1402875449">
    <w:abstractNumId w:val="26"/>
  </w:num>
  <w:num w:numId="41" w16cid:durableId="1861890182">
    <w:abstractNumId w:val="32"/>
  </w:num>
  <w:num w:numId="42" w16cid:durableId="673263187">
    <w:abstractNumId w:val="21"/>
  </w:num>
  <w:num w:numId="43" w16cid:durableId="1940529732">
    <w:abstractNumId w:val="18"/>
  </w:num>
  <w:num w:numId="44" w16cid:durableId="2122138218">
    <w:abstractNumId w:val="4"/>
  </w:num>
  <w:num w:numId="45" w16cid:durableId="1741247218">
    <w:abstractNumId w:val="34"/>
  </w:num>
  <w:num w:numId="46" w16cid:durableId="2095204368">
    <w:abstractNumId w:val="27"/>
  </w:num>
  <w:num w:numId="47" w16cid:durableId="1758671647">
    <w:abstractNumId w:val="17"/>
  </w:num>
  <w:num w:numId="48" w16cid:durableId="668868154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93"/>
    <w:rsid w:val="000153BA"/>
    <w:rsid w:val="00015E05"/>
    <w:rsid w:val="00031F4B"/>
    <w:rsid w:val="00034529"/>
    <w:rsid w:val="000424B7"/>
    <w:rsid w:val="00047E66"/>
    <w:rsid w:val="00051C64"/>
    <w:rsid w:val="00066F0B"/>
    <w:rsid w:val="00085EAF"/>
    <w:rsid w:val="00095616"/>
    <w:rsid w:val="00097E8C"/>
    <w:rsid w:val="000A091B"/>
    <w:rsid w:val="000A3CA1"/>
    <w:rsid w:val="000B4975"/>
    <w:rsid w:val="000C503B"/>
    <w:rsid w:val="00121E6D"/>
    <w:rsid w:val="00134916"/>
    <w:rsid w:val="00142EC4"/>
    <w:rsid w:val="00163497"/>
    <w:rsid w:val="00167C31"/>
    <w:rsid w:val="001822E2"/>
    <w:rsid w:val="00184352"/>
    <w:rsid w:val="00193756"/>
    <w:rsid w:val="001944CB"/>
    <w:rsid w:val="001A2EFA"/>
    <w:rsid w:val="001C1DAC"/>
    <w:rsid w:val="001D26D0"/>
    <w:rsid w:val="001E358A"/>
    <w:rsid w:val="001E7B0F"/>
    <w:rsid w:val="002021E2"/>
    <w:rsid w:val="0020410D"/>
    <w:rsid w:val="002133DB"/>
    <w:rsid w:val="0021406B"/>
    <w:rsid w:val="0022117A"/>
    <w:rsid w:val="0023502B"/>
    <w:rsid w:val="00240C11"/>
    <w:rsid w:val="00242F3F"/>
    <w:rsid w:val="00274A35"/>
    <w:rsid w:val="0027563E"/>
    <w:rsid w:val="0028610C"/>
    <w:rsid w:val="002A7907"/>
    <w:rsid w:val="002B4C91"/>
    <w:rsid w:val="002D1C4F"/>
    <w:rsid w:val="002E4AD1"/>
    <w:rsid w:val="003018AC"/>
    <w:rsid w:val="00306079"/>
    <w:rsid w:val="003138AF"/>
    <w:rsid w:val="00314852"/>
    <w:rsid w:val="00321525"/>
    <w:rsid w:val="00341A12"/>
    <w:rsid w:val="00343CAA"/>
    <w:rsid w:val="0035308F"/>
    <w:rsid w:val="003737C5"/>
    <w:rsid w:val="00373CA3"/>
    <w:rsid w:val="00373E09"/>
    <w:rsid w:val="003745FE"/>
    <w:rsid w:val="003828B6"/>
    <w:rsid w:val="00383FE8"/>
    <w:rsid w:val="00387E91"/>
    <w:rsid w:val="00392669"/>
    <w:rsid w:val="003A4ABB"/>
    <w:rsid w:val="003A62AD"/>
    <w:rsid w:val="003B3A99"/>
    <w:rsid w:val="003B3AA6"/>
    <w:rsid w:val="003B422C"/>
    <w:rsid w:val="003B6E7C"/>
    <w:rsid w:val="003C6EE7"/>
    <w:rsid w:val="003E686D"/>
    <w:rsid w:val="003F01AB"/>
    <w:rsid w:val="003F5A11"/>
    <w:rsid w:val="004009D0"/>
    <w:rsid w:val="00403FF8"/>
    <w:rsid w:val="00404D90"/>
    <w:rsid w:val="00406670"/>
    <w:rsid w:val="00411B56"/>
    <w:rsid w:val="004159BF"/>
    <w:rsid w:val="00456D7E"/>
    <w:rsid w:val="00463202"/>
    <w:rsid w:val="00470A56"/>
    <w:rsid w:val="0049237C"/>
    <w:rsid w:val="00493534"/>
    <w:rsid w:val="004944E5"/>
    <w:rsid w:val="00496D20"/>
    <w:rsid w:val="004B1662"/>
    <w:rsid w:val="004B420F"/>
    <w:rsid w:val="004E0513"/>
    <w:rsid w:val="004E7067"/>
    <w:rsid w:val="004E7EC4"/>
    <w:rsid w:val="004F2922"/>
    <w:rsid w:val="004F6BA3"/>
    <w:rsid w:val="005037E2"/>
    <w:rsid w:val="00516924"/>
    <w:rsid w:val="00521C26"/>
    <w:rsid w:val="00524700"/>
    <w:rsid w:val="00525C10"/>
    <w:rsid w:val="005401B5"/>
    <w:rsid w:val="00544253"/>
    <w:rsid w:val="0055031A"/>
    <w:rsid w:val="00554E64"/>
    <w:rsid w:val="00564CD5"/>
    <w:rsid w:val="005724B1"/>
    <w:rsid w:val="00580C3A"/>
    <w:rsid w:val="00583238"/>
    <w:rsid w:val="005917F7"/>
    <w:rsid w:val="00597C57"/>
    <w:rsid w:val="005A2885"/>
    <w:rsid w:val="005A6147"/>
    <w:rsid w:val="005C50DE"/>
    <w:rsid w:val="005D73C7"/>
    <w:rsid w:val="005E2298"/>
    <w:rsid w:val="005F11CD"/>
    <w:rsid w:val="005F39B8"/>
    <w:rsid w:val="0060512D"/>
    <w:rsid w:val="00605BD1"/>
    <w:rsid w:val="006210B0"/>
    <w:rsid w:val="00640150"/>
    <w:rsid w:val="006627AE"/>
    <w:rsid w:val="00691F45"/>
    <w:rsid w:val="006C48D5"/>
    <w:rsid w:val="006C5445"/>
    <w:rsid w:val="006C7DDE"/>
    <w:rsid w:val="006D1866"/>
    <w:rsid w:val="006D6C98"/>
    <w:rsid w:val="006D750B"/>
    <w:rsid w:val="006E196A"/>
    <w:rsid w:val="006E6589"/>
    <w:rsid w:val="006F020A"/>
    <w:rsid w:val="0070556B"/>
    <w:rsid w:val="007127BE"/>
    <w:rsid w:val="0073080D"/>
    <w:rsid w:val="00746629"/>
    <w:rsid w:val="00746F37"/>
    <w:rsid w:val="00753378"/>
    <w:rsid w:val="007607FA"/>
    <w:rsid w:val="0076488D"/>
    <w:rsid w:val="00774754"/>
    <w:rsid w:val="00776179"/>
    <w:rsid w:val="00776EBC"/>
    <w:rsid w:val="00780A79"/>
    <w:rsid w:val="007B43AD"/>
    <w:rsid w:val="007B77B6"/>
    <w:rsid w:val="007C7487"/>
    <w:rsid w:val="007D58F7"/>
    <w:rsid w:val="007F31DF"/>
    <w:rsid w:val="00801F3C"/>
    <w:rsid w:val="00803244"/>
    <w:rsid w:val="00812726"/>
    <w:rsid w:val="00816045"/>
    <w:rsid w:val="00827C8C"/>
    <w:rsid w:val="008333A5"/>
    <w:rsid w:val="0086123A"/>
    <w:rsid w:val="00864A9F"/>
    <w:rsid w:val="00867258"/>
    <w:rsid w:val="00886403"/>
    <w:rsid w:val="00890253"/>
    <w:rsid w:val="008907B6"/>
    <w:rsid w:val="00894D87"/>
    <w:rsid w:val="008A0DD7"/>
    <w:rsid w:val="008A2179"/>
    <w:rsid w:val="008C1CF9"/>
    <w:rsid w:val="008C7781"/>
    <w:rsid w:val="008C7CB2"/>
    <w:rsid w:val="008D4D75"/>
    <w:rsid w:val="008D7E58"/>
    <w:rsid w:val="008F51CD"/>
    <w:rsid w:val="00902C80"/>
    <w:rsid w:val="0093299C"/>
    <w:rsid w:val="00946D70"/>
    <w:rsid w:val="009567B0"/>
    <w:rsid w:val="00961DD7"/>
    <w:rsid w:val="00961F2F"/>
    <w:rsid w:val="00963DAD"/>
    <w:rsid w:val="00974C15"/>
    <w:rsid w:val="00983071"/>
    <w:rsid w:val="00990071"/>
    <w:rsid w:val="00994253"/>
    <w:rsid w:val="009A4F32"/>
    <w:rsid w:val="009B25E9"/>
    <w:rsid w:val="009B7E7A"/>
    <w:rsid w:val="009C449C"/>
    <w:rsid w:val="009C4967"/>
    <w:rsid w:val="009C7558"/>
    <w:rsid w:val="009D399E"/>
    <w:rsid w:val="009D587A"/>
    <w:rsid w:val="009E0616"/>
    <w:rsid w:val="009E694B"/>
    <w:rsid w:val="009E6EE1"/>
    <w:rsid w:val="009F27D5"/>
    <w:rsid w:val="009F488F"/>
    <w:rsid w:val="00A03B59"/>
    <w:rsid w:val="00A15643"/>
    <w:rsid w:val="00A17BFE"/>
    <w:rsid w:val="00A57A6F"/>
    <w:rsid w:val="00A62AE9"/>
    <w:rsid w:val="00A722CB"/>
    <w:rsid w:val="00A767FE"/>
    <w:rsid w:val="00A76922"/>
    <w:rsid w:val="00A8314A"/>
    <w:rsid w:val="00A83516"/>
    <w:rsid w:val="00A904F4"/>
    <w:rsid w:val="00AA4787"/>
    <w:rsid w:val="00AB5287"/>
    <w:rsid w:val="00AB697C"/>
    <w:rsid w:val="00AC0FB6"/>
    <w:rsid w:val="00AC2052"/>
    <w:rsid w:val="00AC6812"/>
    <w:rsid w:val="00AD044F"/>
    <w:rsid w:val="00AD79B5"/>
    <w:rsid w:val="00AE632E"/>
    <w:rsid w:val="00AF5196"/>
    <w:rsid w:val="00B00122"/>
    <w:rsid w:val="00B054EF"/>
    <w:rsid w:val="00B12E9B"/>
    <w:rsid w:val="00B132C7"/>
    <w:rsid w:val="00B20D95"/>
    <w:rsid w:val="00B44759"/>
    <w:rsid w:val="00B52CA2"/>
    <w:rsid w:val="00B556FC"/>
    <w:rsid w:val="00B62048"/>
    <w:rsid w:val="00B8080A"/>
    <w:rsid w:val="00B9395A"/>
    <w:rsid w:val="00BD0F54"/>
    <w:rsid w:val="00BD1D96"/>
    <w:rsid w:val="00BD2435"/>
    <w:rsid w:val="00BE2843"/>
    <w:rsid w:val="00BE73BB"/>
    <w:rsid w:val="00BF5E76"/>
    <w:rsid w:val="00C051E7"/>
    <w:rsid w:val="00C07326"/>
    <w:rsid w:val="00C07EB2"/>
    <w:rsid w:val="00C10037"/>
    <w:rsid w:val="00C203CC"/>
    <w:rsid w:val="00C26CBF"/>
    <w:rsid w:val="00C32DD7"/>
    <w:rsid w:val="00C376B8"/>
    <w:rsid w:val="00C60E4D"/>
    <w:rsid w:val="00C64683"/>
    <w:rsid w:val="00C768BC"/>
    <w:rsid w:val="00C76ED5"/>
    <w:rsid w:val="00C80916"/>
    <w:rsid w:val="00C80C8F"/>
    <w:rsid w:val="00C83675"/>
    <w:rsid w:val="00C8560E"/>
    <w:rsid w:val="00C957AC"/>
    <w:rsid w:val="00CA5192"/>
    <w:rsid w:val="00CC2E8E"/>
    <w:rsid w:val="00CC4580"/>
    <w:rsid w:val="00CE76FF"/>
    <w:rsid w:val="00CF5065"/>
    <w:rsid w:val="00D01E79"/>
    <w:rsid w:val="00D13791"/>
    <w:rsid w:val="00D340BE"/>
    <w:rsid w:val="00D4210B"/>
    <w:rsid w:val="00D4488D"/>
    <w:rsid w:val="00D52131"/>
    <w:rsid w:val="00D63795"/>
    <w:rsid w:val="00D67412"/>
    <w:rsid w:val="00D8712F"/>
    <w:rsid w:val="00D87E28"/>
    <w:rsid w:val="00DA350E"/>
    <w:rsid w:val="00DB1DE6"/>
    <w:rsid w:val="00DD3EA9"/>
    <w:rsid w:val="00DF586E"/>
    <w:rsid w:val="00E015D6"/>
    <w:rsid w:val="00E06243"/>
    <w:rsid w:val="00E21648"/>
    <w:rsid w:val="00E21C34"/>
    <w:rsid w:val="00E23E0C"/>
    <w:rsid w:val="00E302DD"/>
    <w:rsid w:val="00E3198A"/>
    <w:rsid w:val="00E362C0"/>
    <w:rsid w:val="00E369E3"/>
    <w:rsid w:val="00E40E79"/>
    <w:rsid w:val="00E87766"/>
    <w:rsid w:val="00EA2F39"/>
    <w:rsid w:val="00EA34D3"/>
    <w:rsid w:val="00EA3E30"/>
    <w:rsid w:val="00EB0034"/>
    <w:rsid w:val="00EB7062"/>
    <w:rsid w:val="00EC137A"/>
    <w:rsid w:val="00ED65A2"/>
    <w:rsid w:val="00EE5052"/>
    <w:rsid w:val="00EE7460"/>
    <w:rsid w:val="00EF0147"/>
    <w:rsid w:val="00EF2359"/>
    <w:rsid w:val="00F00782"/>
    <w:rsid w:val="00F057D5"/>
    <w:rsid w:val="00F2556A"/>
    <w:rsid w:val="00F40093"/>
    <w:rsid w:val="00F53145"/>
    <w:rsid w:val="00F63ACA"/>
    <w:rsid w:val="00F63DB9"/>
    <w:rsid w:val="00F70188"/>
    <w:rsid w:val="00F86512"/>
    <w:rsid w:val="00F96521"/>
    <w:rsid w:val="00FA1E4A"/>
    <w:rsid w:val="00FA5B19"/>
    <w:rsid w:val="00FB2832"/>
    <w:rsid w:val="00FB5195"/>
    <w:rsid w:val="00FB572E"/>
    <w:rsid w:val="00FB7A57"/>
    <w:rsid w:val="00FC3B56"/>
    <w:rsid w:val="00FD5374"/>
    <w:rsid w:val="00FE2826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2009"/>
  <w15:chartTrackingRefBased/>
  <w15:docId w15:val="{88B81FA2-AE77-4A76-BA1D-D94AB88D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7F7"/>
  </w:style>
  <w:style w:type="paragraph" w:styleId="Nagwek1">
    <w:name w:val="heading 1"/>
    <w:basedOn w:val="Normalny"/>
    <w:link w:val="Nagwek1Znak"/>
    <w:uiPriority w:val="9"/>
    <w:qFormat/>
    <w:rsid w:val="00583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8610C"/>
    <w:pPr>
      <w:keepNext/>
      <w:suppressAutoHyphens/>
      <w:spacing w:after="0" w:line="240" w:lineRule="auto"/>
      <w:ind w:firstLine="284"/>
      <w:jc w:val="center"/>
      <w:outlineLvl w:val="1"/>
    </w:pPr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7E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Akapit z listą5"/>
    <w:basedOn w:val="Normalny"/>
    <w:link w:val="AkapitzlistZnak"/>
    <w:uiPriority w:val="34"/>
    <w:qFormat/>
    <w:rsid w:val="00F400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00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009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E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omylnaczcionkaakapitu"/>
    <w:rsid w:val="00FD5374"/>
  </w:style>
  <w:style w:type="character" w:customStyle="1" w:styleId="Nagwek2Znak">
    <w:name w:val="Nagłówek 2 Znak"/>
    <w:basedOn w:val="Domylnaczcionkaakapitu"/>
    <w:link w:val="Nagwek2"/>
    <w:semiHidden/>
    <w:rsid w:val="0028610C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28610C"/>
  </w:style>
  <w:style w:type="character" w:customStyle="1" w:styleId="AkapitzlistZnak">
    <w:name w:val="Akapit z listą Znak"/>
    <w:aliases w:val="CW_Lista Znak,L1 Znak,Akapit z listą5 Znak"/>
    <w:link w:val="Akapitzlist"/>
    <w:uiPriority w:val="34"/>
    <w:qFormat/>
    <w:locked/>
    <w:rsid w:val="0028610C"/>
  </w:style>
  <w:style w:type="paragraph" w:styleId="Nagwek">
    <w:name w:val="header"/>
    <w:basedOn w:val="Normalny"/>
    <w:link w:val="NagwekZnak"/>
    <w:uiPriority w:val="99"/>
    <w:unhideWhenUsed/>
    <w:rsid w:val="0028610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28610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8610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8610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awartotabeli">
    <w:name w:val="Zawartość tabeli"/>
    <w:basedOn w:val="Normalny"/>
    <w:rsid w:val="0028610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eastAsia="ar-SA"/>
      <w14:ligatures w14:val="none"/>
    </w:rPr>
  </w:style>
  <w:style w:type="numbering" w:customStyle="1" w:styleId="WW8Num3">
    <w:name w:val="WW8Num3"/>
    <w:basedOn w:val="Bezlisty"/>
    <w:rsid w:val="0028610C"/>
    <w:pPr>
      <w:numPr>
        <w:numId w:val="6"/>
      </w:numPr>
    </w:pPr>
  </w:style>
  <w:style w:type="numbering" w:customStyle="1" w:styleId="WW8Num31">
    <w:name w:val="WW8Num31"/>
    <w:basedOn w:val="Bezlisty"/>
    <w:rsid w:val="0028610C"/>
  </w:style>
  <w:style w:type="numbering" w:customStyle="1" w:styleId="WW8Num32">
    <w:name w:val="WW8Num32"/>
    <w:basedOn w:val="Bezlisty"/>
    <w:rsid w:val="002861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610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610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uiPriority w:val="99"/>
    <w:rsid w:val="0028610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8323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BF5E76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D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D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DD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42EC4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47E66"/>
    <w:rPr>
      <w:color w:val="954F72" w:themeColor="followedHyperlink"/>
      <w:u w:val="single"/>
    </w:rPr>
  </w:style>
  <w:style w:type="paragraph" w:customStyle="1" w:styleId="Default">
    <w:name w:val="Default"/>
    <w:rsid w:val="00031F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1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1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1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1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17A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7E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F48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9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4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0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6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0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3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4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2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6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95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6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9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9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0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9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4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6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1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9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6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antis.pl/p/arson-p9171?_gl=1*5ro7ha*_up*MQ..&amp;gclid=CjwKCAjwkY2qBhBDEiwAoQXK5c5rnB7IMoJQEtqrOhMjgmE2w5V7OT1gUUJ9VtF80UK6BHqjFGYyLRoCZggQAvD_Bw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antis.pl/p/wir-p17423" TargetMode="External"/><Relationship Id="rId17" Type="http://schemas.openxmlformats.org/officeDocument/2006/relationships/hyperlink" Target="mailto:kadry@sapo.wronki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DvIX8c8ij69qA78GJoTQMc1Djk_avZrhcpin5Gu-2rk/edit?usp=shar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ntis.pl/p/wir-p174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.prostak@sapo.wronki.pl" TargetMode="External"/><Relationship Id="rId10" Type="http://schemas.openxmlformats.org/officeDocument/2006/relationships/hyperlink" Target="https://tantis.pl/p/wir-p1742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antis.pl/p/arson-p9171" TargetMode="External"/><Relationship Id="rId14" Type="http://schemas.openxmlformats.org/officeDocument/2006/relationships/hyperlink" Target="https://platformazakupowa.pl/pn/sapo_wron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4A81E-9F18-48F2-B8A3-2855899E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4040</Words>
  <Characters>24245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47</cp:revision>
  <cp:lastPrinted>2024-10-07T09:07:00Z</cp:lastPrinted>
  <dcterms:created xsi:type="dcterms:W3CDTF">2024-09-10T10:42:00Z</dcterms:created>
  <dcterms:modified xsi:type="dcterms:W3CDTF">2024-10-07T11:21:00Z</dcterms:modified>
</cp:coreProperties>
</file>