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E49758" w14:textId="77777777" w:rsidR="00E93A1D" w:rsidRPr="00214EF4" w:rsidRDefault="00E93A1D" w:rsidP="0058420F">
      <w:pPr>
        <w:widowControl w:val="0"/>
        <w:suppressAutoHyphens/>
        <w:adjustRightInd w:val="0"/>
        <w:spacing w:line="276" w:lineRule="auto"/>
        <w:contextualSpacing/>
        <w:jc w:val="both"/>
        <w:textAlignment w:val="baseline"/>
        <w:rPr>
          <w:rFonts w:ascii="Calibri" w:hAnsi="Calibri" w:cs="Calibri"/>
          <w:b/>
          <w:bCs/>
          <w:sz w:val="22"/>
          <w:szCs w:val="22"/>
        </w:rPr>
      </w:pPr>
    </w:p>
    <w:p w14:paraId="24EFE63A" w14:textId="73B5891D" w:rsidR="00AD14B8" w:rsidRPr="007D246A" w:rsidRDefault="00AD14B8" w:rsidP="00AD14B8">
      <w:pPr>
        <w:widowControl w:val="0"/>
        <w:suppressAutoHyphens/>
        <w:adjustRightInd w:val="0"/>
        <w:spacing w:line="276" w:lineRule="auto"/>
        <w:contextualSpacing/>
        <w:jc w:val="both"/>
        <w:textAlignment w:val="baseline"/>
        <w:rPr>
          <w:rFonts w:asciiTheme="majorHAnsi" w:hAnsiTheme="majorHAnsi" w:cs="Calibri"/>
          <w:b/>
          <w:sz w:val="22"/>
          <w:szCs w:val="22"/>
        </w:rPr>
      </w:pPr>
      <w:r w:rsidRPr="00FF6B21">
        <w:rPr>
          <w:rFonts w:asciiTheme="majorHAnsi" w:hAnsiTheme="majorHAnsi" w:cs="Calibri"/>
          <w:b/>
          <w:bCs/>
          <w:sz w:val="22"/>
          <w:szCs w:val="22"/>
        </w:rPr>
        <w:t xml:space="preserve">Oznaczenie sprawy: </w:t>
      </w:r>
      <w:r w:rsidR="00D4721C">
        <w:rPr>
          <w:rFonts w:asciiTheme="majorHAnsi" w:hAnsiTheme="majorHAnsi" w:cs="Calibri"/>
          <w:b/>
          <w:bCs/>
          <w:sz w:val="22"/>
          <w:szCs w:val="22"/>
        </w:rPr>
        <w:t>WNP/856/PN/2020</w:t>
      </w:r>
    </w:p>
    <w:p w14:paraId="225FFE63" w14:textId="77777777" w:rsidR="00AD14B8" w:rsidRPr="007D246A" w:rsidRDefault="00AD14B8" w:rsidP="00AD14B8">
      <w:pPr>
        <w:widowControl w:val="0"/>
        <w:suppressAutoHyphens/>
        <w:adjustRightInd w:val="0"/>
        <w:spacing w:line="276" w:lineRule="auto"/>
        <w:contextualSpacing/>
        <w:jc w:val="both"/>
        <w:textAlignment w:val="baseline"/>
        <w:rPr>
          <w:rFonts w:asciiTheme="majorHAnsi" w:hAnsiTheme="majorHAnsi" w:cs="Calibri"/>
          <w:b/>
          <w:sz w:val="22"/>
          <w:szCs w:val="22"/>
        </w:rPr>
      </w:pPr>
    </w:p>
    <w:p w14:paraId="57AEE219" w14:textId="77777777" w:rsidR="00AD14B8" w:rsidRPr="007D246A" w:rsidRDefault="00AD14B8" w:rsidP="00AD14B8">
      <w:pPr>
        <w:tabs>
          <w:tab w:val="left" w:pos="6930"/>
        </w:tabs>
        <w:suppressAutoHyphens/>
        <w:spacing w:before="120" w:line="276" w:lineRule="auto"/>
        <w:outlineLvl w:val="0"/>
        <w:rPr>
          <w:rFonts w:asciiTheme="majorHAnsi" w:hAnsiTheme="majorHAnsi" w:cs="Calibri"/>
          <w:b/>
          <w:iCs/>
          <w:sz w:val="22"/>
          <w:szCs w:val="22"/>
        </w:rPr>
      </w:pPr>
      <w:r w:rsidRPr="007D246A">
        <w:rPr>
          <w:rFonts w:asciiTheme="majorHAnsi" w:hAnsiTheme="majorHAnsi" w:cs="Calibri"/>
          <w:b/>
          <w:iCs/>
          <w:sz w:val="22"/>
          <w:szCs w:val="22"/>
        </w:rPr>
        <w:tab/>
      </w:r>
    </w:p>
    <w:p w14:paraId="6B24B385" w14:textId="77777777" w:rsidR="00AD14B8" w:rsidRPr="007D246A" w:rsidRDefault="00AD14B8" w:rsidP="00AD14B8">
      <w:pPr>
        <w:suppressAutoHyphens/>
        <w:spacing w:before="120" w:line="276" w:lineRule="auto"/>
        <w:jc w:val="center"/>
        <w:outlineLvl w:val="0"/>
        <w:rPr>
          <w:rFonts w:asciiTheme="majorHAnsi" w:hAnsiTheme="majorHAnsi" w:cs="Calibri"/>
          <w:b/>
          <w:iCs/>
          <w:sz w:val="22"/>
          <w:szCs w:val="22"/>
        </w:rPr>
      </w:pPr>
    </w:p>
    <w:p w14:paraId="7A07D85E" w14:textId="77777777" w:rsidR="00AD14B8" w:rsidRPr="007D246A" w:rsidRDefault="00AD14B8" w:rsidP="00AD14B8">
      <w:pPr>
        <w:suppressAutoHyphens/>
        <w:spacing w:before="120" w:line="276" w:lineRule="auto"/>
        <w:jc w:val="center"/>
        <w:outlineLvl w:val="0"/>
        <w:rPr>
          <w:rFonts w:asciiTheme="majorHAnsi" w:hAnsiTheme="majorHAnsi" w:cs="Calibri"/>
          <w:b/>
          <w:iCs/>
          <w:sz w:val="22"/>
          <w:szCs w:val="22"/>
        </w:rPr>
      </w:pPr>
    </w:p>
    <w:p w14:paraId="1A049373" w14:textId="77777777" w:rsidR="00AD14B8" w:rsidRPr="007D246A" w:rsidRDefault="00AD14B8" w:rsidP="00AD14B8">
      <w:pPr>
        <w:suppressAutoHyphens/>
        <w:spacing w:before="120" w:line="276" w:lineRule="auto"/>
        <w:jc w:val="center"/>
        <w:outlineLvl w:val="0"/>
        <w:rPr>
          <w:rFonts w:asciiTheme="majorHAnsi" w:hAnsiTheme="majorHAnsi" w:cs="Calibri"/>
          <w:b/>
          <w:iCs/>
          <w:sz w:val="22"/>
          <w:szCs w:val="22"/>
        </w:rPr>
      </w:pPr>
    </w:p>
    <w:p w14:paraId="3C995BA6" w14:textId="77777777" w:rsidR="00AD14B8" w:rsidRPr="006D1841" w:rsidRDefault="00AD14B8" w:rsidP="00AD14B8">
      <w:pPr>
        <w:suppressAutoHyphens/>
        <w:spacing w:before="120" w:line="276" w:lineRule="auto"/>
        <w:jc w:val="center"/>
        <w:outlineLvl w:val="0"/>
        <w:rPr>
          <w:rFonts w:asciiTheme="majorHAnsi" w:hAnsiTheme="majorHAnsi" w:cs="Calibri"/>
          <w:b/>
          <w:iCs/>
          <w:sz w:val="22"/>
          <w:szCs w:val="22"/>
        </w:rPr>
      </w:pPr>
      <w:r w:rsidRPr="006D1841">
        <w:rPr>
          <w:rFonts w:asciiTheme="majorHAnsi" w:hAnsiTheme="majorHAnsi" w:cs="Calibri"/>
          <w:b/>
          <w:iCs/>
          <w:sz w:val="22"/>
          <w:szCs w:val="22"/>
        </w:rPr>
        <w:t>SPECYFIKACJA</w:t>
      </w:r>
    </w:p>
    <w:p w14:paraId="625DC3F9" w14:textId="77777777" w:rsidR="00AD14B8" w:rsidRPr="00020747" w:rsidRDefault="00AD14B8" w:rsidP="00AD14B8">
      <w:pPr>
        <w:suppressAutoHyphens/>
        <w:spacing w:before="120" w:line="276" w:lineRule="auto"/>
        <w:jc w:val="center"/>
        <w:outlineLvl w:val="0"/>
        <w:rPr>
          <w:rFonts w:asciiTheme="majorHAnsi" w:hAnsiTheme="majorHAnsi" w:cs="Calibri"/>
          <w:b/>
          <w:iCs/>
          <w:sz w:val="22"/>
          <w:szCs w:val="22"/>
        </w:rPr>
      </w:pPr>
      <w:r w:rsidRPr="00020747">
        <w:rPr>
          <w:rFonts w:asciiTheme="majorHAnsi" w:hAnsiTheme="majorHAnsi" w:cs="Calibri"/>
          <w:b/>
          <w:iCs/>
          <w:sz w:val="22"/>
          <w:szCs w:val="22"/>
        </w:rPr>
        <w:t>ISTOTNYCH WARUNKÓW ZAMÓWIENIA</w:t>
      </w:r>
    </w:p>
    <w:p w14:paraId="42340B09" w14:textId="77777777" w:rsidR="00AD14B8" w:rsidRPr="006D1841" w:rsidRDefault="00AD14B8" w:rsidP="00AD14B8">
      <w:pPr>
        <w:suppressAutoHyphens/>
        <w:spacing w:before="120" w:line="276" w:lineRule="auto"/>
        <w:rPr>
          <w:rFonts w:asciiTheme="majorHAnsi" w:hAnsiTheme="majorHAnsi" w:cs="Calibri"/>
          <w:i/>
          <w:sz w:val="22"/>
          <w:szCs w:val="22"/>
        </w:rPr>
      </w:pPr>
    </w:p>
    <w:p w14:paraId="61984178" w14:textId="77777777" w:rsidR="00AD14B8" w:rsidRPr="006D1841" w:rsidRDefault="00AD14B8" w:rsidP="00AD14B8">
      <w:pPr>
        <w:suppressAutoHyphens/>
        <w:spacing w:before="120" w:line="276" w:lineRule="auto"/>
        <w:jc w:val="center"/>
        <w:rPr>
          <w:rFonts w:asciiTheme="majorHAnsi" w:hAnsiTheme="majorHAnsi" w:cs="Calibri"/>
          <w:bCs/>
          <w:iCs/>
          <w:sz w:val="22"/>
          <w:szCs w:val="22"/>
        </w:rPr>
      </w:pPr>
      <w:r w:rsidRPr="006D1841">
        <w:rPr>
          <w:rFonts w:asciiTheme="majorHAnsi" w:hAnsiTheme="majorHAnsi" w:cs="Calibri"/>
          <w:bCs/>
          <w:iCs/>
          <w:sz w:val="22"/>
          <w:szCs w:val="22"/>
        </w:rPr>
        <w:t xml:space="preserve">w postępowaniu o udzielenie zamówienia publicznego prowadzonego </w:t>
      </w:r>
      <w:r w:rsidRPr="006D1841">
        <w:rPr>
          <w:rFonts w:asciiTheme="majorHAnsi" w:hAnsiTheme="majorHAnsi" w:cs="Calibri"/>
          <w:bCs/>
          <w:iCs/>
          <w:sz w:val="22"/>
          <w:szCs w:val="22"/>
        </w:rPr>
        <w:br/>
        <w:t>w trybie przetargu nieograniczonego na:</w:t>
      </w:r>
    </w:p>
    <w:p w14:paraId="29147355" w14:textId="77777777" w:rsidR="00AD14B8" w:rsidRPr="00A34FA8" w:rsidRDefault="00AD14B8" w:rsidP="00AD14B8">
      <w:pPr>
        <w:widowControl w:val="0"/>
        <w:suppressAutoHyphens/>
        <w:adjustRightInd w:val="0"/>
        <w:spacing w:before="360" w:line="276" w:lineRule="auto"/>
        <w:jc w:val="center"/>
        <w:textAlignment w:val="baseline"/>
        <w:rPr>
          <w:rFonts w:asciiTheme="majorHAnsi" w:hAnsiTheme="majorHAnsi" w:cs="Calibri"/>
          <w:b/>
          <w:color w:val="002060"/>
          <w:sz w:val="22"/>
          <w:szCs w:val="22"/>
        </w:rPr>
      </w:pPr>
      <w:bookmarkStart w:id="0" w:name="_Hlk51876181"/>
      <w:r w:rsidRPr="00A34FA8">
        <w:rPr>
          <w:rFonts w:asciiTheme="majorHAnsi" w:hAnsiTheme="majorHAnsi" w:cs="Calibri"/>
          <w:b/>
          <w:color w:val="002060"/>
          <w:sz w:val="22"/>
          <w:szCs w:val="22"/>
        </w:rPr>
        <w:t>Kompleksowe ubezpieczenie mienia i odpowiedzialności cywilnej</w:t>
      </w:r>
    </w:p>
    <w:p w14:paraId="10995C73" w14:textId="385453DD" w:rsidR="00AD14B8" w:rsidRDefault="00CE3D35" w:rsidP="00AD14B8">
      <w:pPr>
        <w:widowControl w:val="0"/>
        <w:suppressAutoHyphens/>
        <w:adjustRightInd w:val="0"/>
        <w:spacing w:line="276" w:lineRule="auto"/>
        <w:contextualSpacing/>
        <w:jc w:val="center"/>
        <w:textAlignment w:val="baseline"/>
        <w:rPr>
          <w:rFonts w:asciiTheme="majorHAnsi" w:hAnsiTheme="majorHAnsi" w:cs="Calibri"/>
          <w:b/>
          <w:bCs/>
          <w:color w:val="002060"/>
          <w:sz w:val="22"/>
          <w:szCs w:val="22"/>
        </w:rPr>
      </w:pPr>
      <w:r w:rsidRPr="00CE3D35">
        <w:rPr>
          <w:rFonts w:asciiTheme="majorHAnsi" w:hAnsiTheme="majorHAnsi" w:cs="Calibri"/>
          <w:b/>
          <w:bCs/>
          <w:color w:val="002060"/>
          <w:sz w:val="22"/>
          <w:szCs w:val="22"/>
        </w:rPr>
        <w:t>Akademii Wojsk Lądowych imienia generała Tadeusza Kościuszki</w:t>
      </w:r>
    </w:p>
    <w:p w14:paraId="16221503" w14:textId="6042109B" w:rsidR="00A64AEF" w:rsidRPr="00CE3D35" w:rsidRDefault="00A64AEF" w:rsidP="00AD14B8">
      <w:pPr>
        <w:widowControl w:val="0"/>
        <w:suppressAutoHyphens/>
        <w:adjustRightInd w:val="0"/>
        <w:spacing w:line="276" w:lineRule="auto"/>
        <w:contextualSpacing/>
        <w:jc w:val="center"/>
        <w:textAlignment w:val="baseline"/>
        <w:rPr>
          <w:rFonts w:asciiTheme="majorHAnsi" w:hAnsiTheme="majorHAnsi" w:cs="Calibri"/>
          <w:b/>
          <w:bCs/>
          <w:color w:val="002060"/>
          <w:sz w:val="22"/>
          <w:szCs w:val="22"/>
          <w:highlight w:val="cyan"/>
        </w:rPr>
      </w:pPr>
      <w:r>
        <w:rPr>
          <w:rFonts w:asciiTheme="majorHAnsi" w:hAnsiTheme="majorHAnsi" w:cs="Calibri"/>
          <w:b/>
          <w:bCs/>
          <w:color w:val="002060"/>
          <w:sz w:val="22"/>
          <w:szCs w:val="22"/>
        </w:rPr>
        <w:t>w okresie od 1 listopada 2020 roku do 31 października 2022 roku</w:t>
      </w:r>
    </w:p>
    <w:bookmarkEnd w:id="0"/>
    <w:p w14:paraId="667C4FB6" w14:textId="77777777" w:rsidR="00AD14B8" w:rsidRPr="00140740" w:rsidRDefault="00AD14B8" w:rsidP="00AD14B8">
      <w:pPr>
        <w:widowControl w:val="0"/>
        <w:suppressAutoHyphens/>
        <w:adjustRightInd w:val="0"/>
        <w:spacing w:line="276" w:lineRule="auto"/>
        <w:contextualSpacing/>
        <w:jc w:val="center"/>
        <w:textAlignment w:val="baseline"/>
        <w:rPr>
          <w:rFonts w:asciiTheme="majorHAnsi" w:hAnsiTheme="majorHAnsi" w:cs="Calibri"/>
          <w:bCs/>
          <w:iCs/>
          <w:color w:val="000000"/>
          <w:sz w:val="22"/>
          <w:szCs w:val="22"/>
          <w:highlight w:val="cyan"/>
        </w:rPr>
      </w:pPr>
    </w:p>
    <w:p w14:paraId="4A0AF233" w14:textId="77777777" w:rsidR="00AD14B8" w:rsidRPr="00140740" w:rsidRDefault="00AD14B8" w:rsidP="00AD14B8">
      <w:pPr>
        <w:suppressAutoHyphens/>
        <w:spacing w:line="276" w:lineRule="auto"/>
        <w:contextualSpacing/>
        <w:jc w:val="center"/>
        <w:rPr>
          <w:rFonts w:asciiTheme="majorHAnsi" w:hAnsiTheme="majorHAnsi" w:cs="Calibri"/>
          <w:b/>
          <w:bCs/>
          <w:sz w:val="22"/>
          <w:szCs w:val="22"/>
          <w:highlight w:val="cyan"/>
        </w:rPr>
      </w:pPr>
    </w:p>
    <w:p w14:paraId="20FA7CC0" w14:textId="77777777" w:rsidR="00AD14B8" w:rsidRPr="007D246A" w:rsidRDefault="00AD14B8" w:rsidP="00AD14B8">
      <w:pPr>
        <w:suppressAutoHyphens/>
        <w:spacing w:before="120" w:line="276" w:lineRule="auto"/>
        <w:jc w:val="center"/>
        <w:rPr>
          <w:rFonts w:asciiTheme="majorHAnsi" w:hAnsiTheme="majorHAnsi" w:cs="Calibri"/>
          <w:sz w:val="22"/>
          <w:szCs w:val="22"/>
        </w:rPr>
      </w:pPr>
      <w:r w:rsidRPr="006D1841">
        <w:rPr>
          <w:rFonts w:asciiTheme="majorHAnsi" w:hAnsiTheme="majorHAnsi" w:cs="Calibri"/>
          <w:sz w:val="22"/>
          <w:szCs w:val="22"/>
        </w:rPr>
        <w:t>Zamówienie o wartości nieprzekraczającej kwot określonych w przepisach wydanych na</w:t>
      </w:r>
      <w:r>
        <w:rPr>
          <w:rFonts w:asciiTheme="majorHAnsi" w:hAnsiTheme="majorHAnsi" w:cs="Calibri"/>
          <w:sz w:val="22"/>
          <w:szCs w:val="22"/>
        </w:rPr>
        <w:t> </w:t>
      </w:r>
      <w:r w:rsidRPr="006D1841">
        <w:rPr>
          <w:rFonts w:asciiTheme="majorHAnsi" w:hAnsiTheme="majorHAnsi" w:cs="Calibri"/>
          <w:sz w:val="22"/>
          <w:szCs w:val="22"/>
        </w:rPr>
        <w:t>podstawie art. 11 ust. 8 Ustawy z dnia 29 stycznia 2004r. – Prawo Zamówień Publicznych.</w:t>
      </w:r>
    </w:p>
    <w:p w14:paraId="7E2A5590" w14:textId="77777777" w:rsidR="007C0806" w:rsidRDefault="007C0806" w:rsidP="007C0806">
      <w:pPr>
        <w:suppressAutoHyphens/>
        <w:spacing w:line="276" w:lineRule="auto"/>
        <w:contextualSpacing/>
        <w:jc w:val="right"/>
        <w:rPr>
          <w:rFonts w:asciiTheme="majorHAnsi" w:hAnsiTheme="majorHAnsi" w:cs="Calibri"/>
          <w:bCs/>
          <w:sz w:val="22"/>
          <w:szCs w:val="22"/>
        </w:rPr>
      </w:pPr>
    </w:p>
    <w:p w14:paraId="39217C56" w14:textId="77777777" w:rsidR="007C0806" w:rsidRDefault="007C0806" w:rsidP="007C0806">
      <w:pPr>
        <w:suppressAutoHyphens/>
        <w:spacing w:line="276" w:lineRule="auto"/>
        <w:contextualSpacing/>
        <w:jc w:val="right"/>
        <w:rPr>
          <w:rFonts w:asciiTheme="majorHAnsi" w:hAnsiTheme="majorHAnsi" w:cs="Calibri"/>
          <w:bCs/>
          <w:sz w:val="22"/>
          <w:szCs w:val="22"/>
        </w:rPr>
      </w:pPr>
    </w:p>
    <w:p w14:paraId="54ABAF01" w14:textId="77777777" w:rsidR="007C0806" w:rsidRDefault="007C0806" w:rsidP="007C0806">
      <w:pPr>
        <w:suppressAutoHyphens/>
        <w:spacing w:line="276" w:lineRule="auto"/>
        <w:contextualSpacing/>
        <w:jc w:val="right"/>
        <w:rPr>
          <w:rFonts w:asciiTheme="majorHAnsi" w:hAnsiTheme="majorHAnsi" w:cs="Calibri"/>
          <w:bCs/>
          <w:sz w:val="22"/>
          <w:szCs w:val="22"/>
        </w:rPr>
      </w:pPr>
    </w:p>
    <w:p w14:paraId="5965A94E" w14:textId="77777777" w:rsidR="00E93A1D" w:rsidRPr="007C0806" w:rsidRDefault="007C0806" w:rsidP="007C0806">
      <w:pPr>
        <w:suppressAutoHyphens/>
        <w:spacing w:line="276" w:lineRule="auto"/>
        <w:contextualSpacing/>
        <w:jc w:val="right"/>
        <w:rPr>
          <w:rFonts w:asciiTheme="majorHAnsi" w:hAnsiTheme="majorHAnsi" w:cs="Calibri"/>
          <w:bCs/>
          <w:sz w:val="22"/>
          <w:szCs w:val="22"/>
        </w:rPr>
      </w:pPr>
      <w:r w:rsidRPr="007C0806">
        <w:rPr>
          <w:rFonts w:asciiTheme="majorHAnsi" w:hAnsiTheme="majorHAnsi" w:cs="Calibri"/>
          <w:bCs/>
          <w:sz w:val="22"/>
          <w:szCs w:val="22"/>
        </w:rPr>
        <w:t>Zatwierdzam</w:t>
      </w:r>
    </w:p>
    <w:p w14:paraId="2C1CFD6A" w14:textId="77777777" w:rsidR="00E93A1D" w:rsidRPr="007D246A" w:rsidRDefault="00E93A1D" w:rsidP="0058420F">
      <w:pPr>
        <w:suppressAutoHyphens/>
        <w:spacing w:line="276" w:lineRule="auto"/>
        <w:ind w:left="4963" w:firstLine="709"/>
        <w:contextualSpacing/>
        <w:jc w:val="center"/>
        <w:rPr>
          <w:rFonts w:asciiTheme="majorHAnsi" w:hAnsiTheme="majorHAnsi" w:cs="Calibri"/>
          <w:b/>
          <w:bCs/>
          <w:sz w:val="22"/>
          <w:szCs w:val="22"/>
        </w:rPr>
      </w:pPr>
      <w:r w:rsidRPr="007D246A">
        <w:rPr>
          <w:rFonts w:asciiTheme="majorHAnsi" w:hAnsiTheme="majorHAnsi" w:cs="Calibri"/>
          <w:b/>
          <w:bCs/>
          <w:sz w:val="22"/>
          <w:szCs w:val="22"/>
        </w:rPr>
        <w:t xml:space="preserve"> </w:t>
      </w:r>
    </w:p>
    <w:p w14:paraId="6F328A72" w14:textId="693A41BF" w:rsidR="00E93A1D" w:rsidRDefault="00E93A1D" w:rsidP="0058420F">
      <w:pPr>
        <w:suppressAutoHyphens/>
        <w:spacing w:line="276" w:lineRule="auto"/>
        <w:ind w:left="4963" w:firstLine="709"/>
        <w:contextualSpacing/>
        <w:jc w:val="center"/>
        <w:rPr>
          <w:rFonts w:asciiTheme="majorHAnsi" w:hAnsiTheme="majorHAnsi" w:cs="Calibri"/>
          <w:b/>
          <w:bCs/>
          <w:sz w:val="22"/>
          <w:szCs w:val="22"/>
        </w:rPr>
      </w:pPr>
    </w:p>
    <w:p w14:paraId="7AF92B94" w14:textId="4409BBE2" w:rsidR="00AD14B8" w:rsidRDefault="00AD14B8" w:rsidP="0058420F">
      <w:pPr>
        <w:suppressAutoHyphens/>
        <w:spacing w:line="276" w:lineRule="auto"/>
        <w:ind w:left="4963" w:firstLine="709"/>
        <w:contextualSpacing/>
        <w:jc w:val="center"/>
        <w:rPr>
          <w:rFonts w:asciiTheme="majorHAnsi" w:hAnsiTheme="majorHAnsi" w:cs="Calibri"/>
          <w:b/>
          <w:bCs/>
          <w:sz w:val="22"/>
          <w:szCs w:val="22"/>
        </w:rPr>
      </w:pPr>
    </w:p>
    <w:p w14:paraId="4479B554" w14:textId="0C2E2465" w:rsidR="00AD14B8" w:rsidRDefault="00AD14B8" w:rsidP="0058420F">
      <w:pPr>
        <w:suppressAutoHyphens/>
        <w:spacing w:line="276" w:lineRule="auto"/>
        <w:ind w:left="4963" w:firstLine="709"/>
        <w:contextualSpacing/>
        <w:jc w:val="center"/>
        <w:rPr>
          <w:rFonts w:asciiTheme="majorHAnsi" w:hAnsiTheme="majorHAnsi" w:cs="Calibri"/>
          <w:b/>
          <w:bCs/>
          <w:sz w:val="22"/>
          <w:szCs w:val="22"/>
        </w:rPr>
      </w:pPr>
    </w:p>
    <w:p w14:paraId="6136F81A" w14:textId="77777777" w:rsidR="00AD14B8" w:rsidRPr="007D246A" w:rsidRDefault="00AD14B8" w:rsidP="0058420F">
      <w:pPr>
        <w:suppressAutoHyphens/>
        <w:spacing w:line="276" w:lineRule="auto"/>
        <w:ind w:left="4963" w:firstLine="709"/>
        <w:contextualSpacing/>
        <w:jc w:val="center"/>
        <w:rPr>
          <w:rFonts w:asciiTheme="majorHAnsi" w:hAnsiTheme="majorHAnsi" w:cs="Calibri"/>
          <w:b/>
          <w:bCs/>
          <w:sz w:val="22"/>
          <w:szCs w:val="22"/>
        </w:rPr>
      </w:pPr>
    </w:p>
    <w:p w14:paraId="00F62770" w14:textId="77777777" w:rsidR="00E93A1D" w:rsidRPr="007D246A" w:rsidRDefault="00E93A1D" w:rsidP="0058420F">
      <w:pPr>
        <w:suppressAutoHyphens/>
        <w:spacing w:line="276" w:lineRule="auto"/>
        <w:ind w:left="4963" w:firstLine="709"/>
        <w:contextualSpacing/>
        <w:jc w:val="center"/>
        <w:rPr>
          <w:rFonts w:asciiTheme="majorHAnsi" w:hAnsiTheme="majorHAnsi" w:cs="Calibri"/>
          <w:b/>
          <w:bCs/>
          <w:sz w:val="22"/>
          <w:szCs w:val="22"/>
        </w:rPr>
      </w:pPr>
    </w:p>
    <w:p w14:paraId="7E539613" w14:textId="77777777" w:rsidR="00E93A1D" w:rsidRPr="007D246A" w:rsidRDefault="00E93A1D" w:rsidP="0058420F">
      <w:pPr>
        <w:suppressAutoHyphens/>
        <w:spacing w:line="276" w:lineRule="auto"/>
        <w:ind w:left="4963" w:firstLine="709"/>
        <w:contextualSpacing/>
        <w:jc w:val="center"/>
        <w:rPr>
          <w:rFonts w:asciiTheme="majorHAnsi" w:hAnsiTheme="majorHAnsi" w:cs="Calibri"/>
          <w:b/>
          <w:bCs/>
          <w:sz w:val="22"/>
          <w:szCs w:val="22"/>
        </w:rPr>
      </w:pPr>
    </w:p>
    <w:p w14:paraId="67B1656A" w14:textId="77777777" w:rsidR="00E93A1D" w:rsidRPr="007D246A" w:rsidRDefault="00E93A1D" w:rsidP="0058420F">
      <w:pPr>
        <w:suppressAutoHyphens/>
        <w:spacing w:line="276" w:lineRule="auto"/>
        <w:ind w:left="4963" w:firstLine="709"/>
        <w:contextualSpacing/>
        <w:jc w:val="center"/>
        <w:rPr>
          <w:rFonts w:asciiTheme="majorHAnsi" w:hAnsiTheme="majorHAnsi" w:cs="Calibri"/>
          <w:sz w:val="22"/>
          <w:szCs w:val="22"/>
        </w:rPr>
      </w:pPr>
      <w:r w:rsidRPr="007D246A">
        <w:rPr>
          <w:rFonts w:asciiTheme="majorHAnsi" w:hAnsiTheme="majorHAnsi" w:cs="Calibri"/>
          <w:b/>
          <w:bCs/>
          <w:sz w:val="22"/>
          <w:szCs w:val="22"/>
        </w:rPr>
        <w:t xml:space="preserve">       </w:t>
      </w:r>
    </w:p>
    <w:p w14:paraId="1B8C8B52" w14:textId="3CD1F8D8" w:rsidR="00E93A1D" w:rsidRDefault="00E93A1D" w:rsidP="0058420F">
      <w:pPr>
        <w:suppressAutoHyphens/>
        <w:spacing w:line="276" w:lineRule="auto"/>
        <w:contextualSpacing/>
        <w:rPr>
          <w:rFonts w:asciiTheme="majorHAnsi" w:hAnsiTheme="majorHAnsi" w:cs="Calibri"/>
          <w:sz w:val="22"/>
          <w:szCs w:val="22"/>
        </w:rPr>
      </w:pPr>
    </w:p>
    <w:p w14:paraId="5E44382E" w14:textId="7A2C2203" w:rsidR="00FF6B21" w:rsidRDefault="00FF6B21" w:rsidP="0058420F">
      <w:pPr>
        <w:suppressAutoHyphens/>
        <w:spacing w:line="276" w:lineRule="auto"/>
        <w:contextualSpacing/>
        <w:rPr>
          <w:rFonts w:asciiTheme="majorHAnsi" w:hAnsiTheme="majorHAnsi" w:cs="Calibri"/>
          <w:sz w:val="22"/>
          <w:szCs w:val="22"/>
        </w:rPr>
      </w:pPr>
    </w:p>
    <w:p w14:paraId="0A21BD1C" w14:textId="77777777" w:rsidR="00FF6B21" w:rsidRPr="007D246A" w:rsidRDefault="00FF6B21" w:rsidP="0058420F">
      <w:pPr>
        <w:suppressAutoHyphens/>
        <w:spacing w:line="276" w:lineRule="auto"/>
        <w:contextualSpacing/>
        <w:rPr>
          <w:rFonts w:asciiTheme="majorHAnsi" w:hAnsiTheme="majorHAnsi" w:cs="Calibri"/>
          <w:sz w:val="22"/>
          <w:szCs w:val="22"/>
        </w:rPr>
      </w:pPr>
    </w:p>
    <w:p w14:paraId="79C98D45" w14:textId="77777777" w:rsidR="00E93A1D" w:rsidRPr="007D246A" w:rsidRDefault="00E93A1D" w:rsidP="0058420F">
      <w:pPr>
        <w:suppressAutoHyphens/>
        <w:spacing w:line="276" w:lineRule="auto"/>
        <w:contextualSpacing/>
        <w:rPr>
          <w:rFonts w:asciiTheme="majorHAnsi" w:hAnsiTheme="majorHAnsi" w:cs="Calibri"/>
          <w:sz w:val="22"/>
          <w:szCs w:val="22"/>
        </w:rPr>
      </w:pPr>
    </w:p>
    <w:p w14:paraId="443D9105" w14:textId="77777777" w:rsidR="00E93A1D" w:rsidRPr="007D246A" w:rsidRDefault="00E93A1D" w:rsidP="0058420F">
      <w:pPr>
        <w:tabs>
          <w:tab w:val="left" w:pos="6096"/>
        </w:tabs>
        <w:suppressAutoHyphens/>
        <w:spacing w:line="276" w:lineRule="auto"/>
        <w:contextualSpacing/>
        <w:jc w:val="center"/>
        <w:rPr>
          <w:rFonts w:asciiTheme="majorHAnsi" w:hAnsiTheme="majorHAnsi" w:cs="Calibri"/>
          <w:sz w:val="22"/>
          <w:szCs w:val="22"/>
        </w:rPr>
      </w:pPr>
    </w:p>
    <w:p w14:paraId="08F13786" w14:textId="6AFEDCB8" w:rsidR="00E93A1D" w:rsidRPr="00DE1909" w:rsidRDefault="0068075D" w:rsidP="0058420F">
      <w:pPr>
        <w:tabs>
          <w:tab w:val="left" w:pos="6096"/>
        </w:tabs>
        <w:suppressAutoHyphens/>
        <w:spacing w:line="276" w:lineRule="auto"/>
        <w:contextualSpacing/>
        <w:jc w:val="center"/>
        <w:rPr>
          <w:rFonts w:asciiTheme="majorHAnsi" w:hAnsiTheme="majorHAnsi" w:cs="Calibri"/>
          <w:sz w:val="22"/>
          <w:szCs w:val="22"/>
        </w:rPr>
        <w:sectPr w:rsidR="00E93A1D" w:rsidRPr="00DE1909" w:rsidSect="00055604">
          <w:headerReference w:type="even" r:id="rId8"/>
          <w:headerReference w:type="default" r:id="rId9"/>
          <w:footerReference w:type="default" r:id="rId10"/>
          <w:pgSz w:w="11906" w:h="16838"/>
          <w:pgMar w:top="1247" w:right="1134" w:bottom="1247" w:left="1418" w:header="426" w:footer="586" w:gutter="0"/>
          <w:cols w:space="708"/>
          <w:docGrid w:linePitch="360"/>
        </w:sectPr>
      </w:pPr>
      <w:r w:rsidRPr="00EE0AE9">
        <w:rPr>
          <w:rFonts w:asciiTheme="majorHAnsi" w:hAnsiTheme="majorHAnsi" w:cs="Calibri"/>
          <w:sz w:val="22"/>
          <w:szCs w:val="22"/>
        </w:rPr>
        <w:t>6</w:t>
      </w:r>
      <w:r w:rsidR="00DE1909" w:rsidRPr="00EE0AE9">
        <w:rPr>
          <w:rFonts w:asciiTheme="majorHAnsi" w:hAnsiTheme="majorHAnsi" w:cs="Calibri"/>
          <w:sz w:val="22"/>
          <w:szCs w:val="22"/>
        </w:rPr>
        <w:t xml:space="preserve"> </w:t>
      </w:r>
      <w:r w:rsidR="005F71EC" w:rsidRPr="00EE0AE9">
        <w:rPr>
          <w:rFonts w:asciiTheme="majorHAnsi" w:hAnsiTheme="majorHAnsi" w:cs="Calibri"/>
          <w:sz w:val="22"/>
          <w:szCs w:val="22"/>
        </w:rPr>
        <w:t>październik</w:t>
      </w:r>
      <w:r w:rsidR="00A73A4F" w:rsidRPr="00EE0AE9">
        <w:rPr>
          <w:rFonts w:asciiTheme="majorHAnsi" w:hAnsiTheme="majorHAnsi" w:cs="Calibri"/>
          <w:sz w:val="22"/>
          <w:szCs w:val="22"/>
        </w:rPr>
        <w:t>a</w:t>
      </w:r>
      <w:r w:rsidR="00254F62" w:rsidRPr="00EE0AE9">
        <w:rPr>
          <w:rFonts w:asciiTheme="majorHAnsi" w:hAnsiTheme="majorHAnsi" w:cs="Calibri"/>
          <w:sz w:val="22"/>
          <w:szCs w:val="22"/>
        </w:rPr>
        <w:t xml:space="preserve"> 2</w:t>
      </w:r>
      <w:r w:rsidR="00E93A1D" w:rsidRPr="00EE0AE9">
        <w:rPr>
          <w:rFonts w:asciiTheme="majorHAnsi" w:hAnsiTheme="majorHAnsi" w:cs="Calibri"/>
          <w:sz w:val="22"/>
          <w:szCs w:val="22"/>
        </w:rPr>
        <w:t>020</w:t>
      </w:r>
      <w:r w:rsidR="00254F62" w:rsidRPr="00EE0AE9">
        <w:rPr>
          <w:rFonts w:asciiTheme="majorHAnsi" w:hAnsiTheme="majorHAnsi" w:cs="Calibri"/>
          <w:sz w:val="22"/>
          <w:szCs w:val="22"/>
        </w:rPr>
        <w:t>r.</w:t>
      </w:r>
      <w:r w:rsidR="00254F62" w:rsidRPr="00DE1909">
        <w:rPr>
          <w:rFonts w:asciiTheme="majorHAnsi" w:hAnsiTheme="majorHAnsi" w:cs="Calibri"/>
          <w:sz w:val="22"/>
          <w:szCs w:val="22"/>
        </w:rPr>
        <w:t xml:space="preserve"> </w:t>
      </w:r>
    </w:p>
    <w:p w14:paraId="5FA60B27" w14:textId="77777777" w:rsidR="00AD14B8" w:rsidRPr="007D246A" w:rsidRDefault="00AD14B8" w:rsidP="00AD14B8">
      <w:pPr>
        <w:widowControl w:val="0"/>
        <w:suppressAutoHyphens/>
        <w:adjustRightInd w:val="0"/>
        <w:spacing w:line="276" w:lineRule="auto"/>
        <w:contextualSpacing/>
        <w:jc w:val="center"/>
        <w:textAlignment w:val="baseline"/>
        <w:rPr>
          <w:rFonts w:asciiTheme="majorHAnsi" w:hAnsiTheme="majorHAnsi" w:cs="Calibri"/>
          <w:b/>
          <w:bCs/>
          <w:sz w:val="22"/>
          <w:szCs w:val="22"/>
        </w:rPr>
      </w:pPr>
      <w:r w:rsidRPr="007D246A">
        <w:rPr>
          <w:rFonts w:asciiTheme="majorHAnsi" w:hAnsiTheme="majorHAnsi" w:cs="Calibri"/>
          <w:b/>
          <w:bCs/>
          <w:sz w:val="22"/>
          <w:szCs w:val="22"/>
        </w:rPr>
        <w:lastRenderedPageBreak/>
        <w:t>SPECYFIKACJA ISTOTNYCH WARUNKÓW ZAMÓWIENIA</w:t>
      </w:r>
    </w:p>
    <w:p w14:paraId="0006D068" w14:textId="77777777" w:rsidR="00AD14B8" w:rsidRPr="007D246A" w:rsidRDefault="00AD14B8" w:rsidP="00AD14B8">
      <w:pPr>
        <w:suppressAutoHyphens/>
        <w:spacing w:line="276" w:lineRule="auto"/>
        <w:contextualSpacing/>
        <w:jc w:val="center"/>
        <w:rPr>
          <w:rFonts w:asciiTheme="majorHAnsi" w:hAnsiTheme="majorHAnsi" w:cs="Calibri"/>
          <w:b/>
          <w:bCs/>
          <w:sz w:val="22"/>
          <w:szCs w:val="22"/>
        </w:rPr>
      </w:pPr>
      <w:r w:rsidRPr="007D246A">
        <w:rPr>
          <w:rFonts w:asciiTheme="majorHAnsi" w:hAnsiTheme="majorHAnsi" w:cs="Calibri"/>
          <w:b/>
          <w:bCs/>
          <w:sz w:val="22"/>
          <w:szCs w:val="22"/>
        </w:rPr>
        <w:t>(SIWZ)</w:t>
      </w:r>
    </w:p>
    <w:p w14:paraId="2075D537" w14:textId="77777777" w:rsidR="00AD14B8" w:rsidRPr="00E20D47" w:rsidRDefault="00AD14B8" w:rsidP="00F72BCA">
      <w:pPr>
        <w:pStyle w:val="Styl15"/>
        <w:rPr>
          <w:rStyle w:val="Odwoanieintensywne"/>
          <w:rFonts w:cstheme="minorBidi"/>
          <w:b/>
          <w:bCs w:val="0"/>
          <w:color w:val="002060"/>
          <w:spacing w:val="0"/>
        </w:rPr>
      </w:pPr>
      <w:r w:rsidRPr="00E20D47">
        <w:rPr>
          <w:rStyle w:val="Odwoanieintensywne"/>
          <w:rFonts w:cstheme="minorBidi"/>
          <w:b/>
          <w:bCs w:val="0"/>
          <w:color w:val="002060"/>
          <w:spacing w:val="0"/>
        </w:rPr>
        <w:t>ROZDZ. I</w:t>
      </w:r>
      <w:r w:rsidRPr="00E20D47">
        <w:rPr>
          <w:rStyle w:val="Odwoanieintensywne"/>
          <w:rFonts w:cstheme="minorBidi"/>
          <w:b/>
          <w:bCs w:val="0"/>
          <w:color w:val="002060"/>
          <w:spacing w:val="0"/>
        </w:rPr>
        <w:tab/>
        <w:t>INFORMACJE O ZAMAWIAJĄCYM.</w:t>
      </w:r>
    </w:p>
    <w:p w14:paraId="638151A2" w14:textId="05FCD8DE" w:rsidR="00AD14B8" w:rsidRPr="006D1841" w:rsidRDefault="00AD14B8" w:rsidP="00FF6B21">
      <w:pPr>
        <w:suppressAutoHyphens/>
        <w:autoSpaceDE w:val="0"/>
        <w:autoSpaceDN w:val="0"/>
        <w:adjustRightInd w:val="0"/>
        <w:spacing w:after="60" w:line="276" w:lineRule="auto"/>
        <w:rPr>
          <w:rFonts w:asciiTheme="majorHAnsi" w:hAnsiTheme="majorHAnsi" w:cs="Calibri"/>
          <w:color w:val="000000"/>
          <w:sz w:val="22"/>
          <w:szCs w:val="22"/>
        </w:rPr>
      </w:pPr>
      <w:r w:rsidRPr="006D1841">
        <w:rPr>
          <w:rFonts w:asciiTheme="majorHAnsi" w:hAnsiTheme="majorHAnsi" w:cs="Calibri"/>
          <w:color w:val="000000"/>
          <w:sz w:val="22"/>
          <w:szCs w:val="22"/>
        </w:rPr>
        <w:t>Nazwa Zamawiającego:</w:t>
      </w:r>
      <w:r w:rsidR="00CE3D35">
        <w:rPr>
          <w:rFonts w:asciiTheme="majorHAnsi" w:hAnsiTheme="majorHAnsi" w:cs="Calibri"/>
          <w:color w:val="000000"/>
          <w:sz w:val="22"/>
          <w:szCs w:val="22"/>
        </w:rPr>
        <w:t xml:space="preserve"> Akademia Wojsk Lądowych imienia generała Tadeusza Kościuszki</w:t>
      </w:r>
      <w:r w:rsidRPr="006D1841">
        <w:rPr>
          <w:rFonts w:asciiTheme="majorHAnsi" w:hAnsiTheme="majorHAnsi" w:cs="Calibri"/>
          <w:color w:val="000000"/>
          <w:sz w:val="22"/>
          <w:szCs w:val="22"/>
        </w:rPr>
        <w:t xml:space="preserve"> </w:t>
      </w:r>
    </w:p>
    <w:p w14:paraId="7325933C" w14:textId="7ABF0611" w:rsidR="00AD14B8" w:rsidRPr="006D1841" w:rsidRDefault="00AD14B8" w:rsidP="00FF6B21">
      <w:pPr>
        <w:suppressAutoHyphens/>
        <w:spacing w:after="60" w:line="276" w:lineRule="auto"/>
        <w:jc w:val="both"/>
        <w:rPr>
          <w:rFonts w:asciiTheme="majorHAnsi" w:hAnsiTheme="majorHAnsi" w:cs="Calibri"/>
          <w:sz w:val="22"/>
          <w:szCs w:val="22"/>
        </w:rPr>
      </w:pPr>
      <w:r w:rsidRPr="006D1841">
        <w:rPr>
          <w:rFonts w:asciiTheme="majorHAnsi" w:hAnsiTheme="majorHAnsi" w:cs="Calibri"/>
          <w:color w:val="000000"/>
          <w:sz w:val="22"/>
          <w:szCs w:val="22"/>
        </w:rPr>
        <w:t xml:space="preserve">Adres: </w:t>
      </w:r>
      <w:r w:rsidR="00CE3D35">
        <w:rPr>
          <w:rFonts w:asciiTheme="majorHAnsi" w:hAnsiTheme="majorHAnsi" w:cs="Calibri"/>
          <w:color w:val="000000"/>
          <w:sz w:val="22"/>
          <w:szCs w:val="22"/>
        </w:rPr>
        <w:t>ul. Piotra Czajkowskiego 109, 51-147 Wrocław</w:t>
      </w:r>
    </w:p>
    <w:p w14:paraId="038E4768" w14:textId="088F2700" w:rsidR="00AD14B8" w:rsidRPr="006D1841" w:rsidRDefault="00AD14B8" w:rsidP="00FF6B21">
      <w:pPr>
        <w:suppressAutoHyphens/>
        <w:autoSpaceDE w:val="0"/>
        <w:autoSpaceDN w:val="0"/>
        <w:adjustRightInd w:val="0"/>
        <w:spacing w:after="60" w:line="276" w:lineRule="auto"/>
        <w:rPr>
          <w:rFonts w:asciiTheme="majorHAnsi" w:hAnsiTheme="majorHAnsi" w:cs="Calibri"/>
          <w:color w:val="000000"/>
          <w:sz w:val="22"/>
          <w:szCs w:val="22"/>
        </w:rPr>
      </w:pPr>
      <w:r w:rsidRPr="006D1841">
        <w:rPr>
          <w:rFonts w:asciiTheme="majorHAnsi" w:hAnsiTheme="majorHAnsi" w:cs="Calibri"/>
          <w:color w:val="000000"/>
          <w:sz w:val="22"/>
          <w:szCs w:val="22"/>
        </w:rPr>
        <w:t xml:space="preserve">REGON: </w:t>
      </w:r>
      <w:r w:rsidR="00CE3D35">
        <w:rPr>
          <w:rFonts w:asciiTheme="majorHAnsi" w:hAnsiTheme="majorHAnsi" w:cs="Calibri"/>
          <w:color w:val="000000"/>
          <w:sz w:val="22"/>
          <w:szCs w:val="22"/>
        </w:rPr>
        <w:t>930388062</w:t>
      </w:r>
    </w:p>
    <w:p w14:paraId="045615C2" w14:textId="56D204C3" w:rsidR="00AD14B8" w:rsidRDefault="00AD14B8" w:rsidP="00FF6B21">
      <w:pPr>
        <w:suppressAutoHyphens/>
        <w:autoSpaceDE w:val="0"/>
        <w:autoSpaceDN w:val="0"/>
        <w:adjustRightInd w:val="0"/>
        <w:spacing w:after="60" w:line="276" w:lineRule="auto"/>
        <w:rPr>
          <w:rFonts w:asciiTheme="majorHAnsi" w:hAnsiTheme="majorHAnsi" w:cs="Calibri"/>
          <w:color w:val="000000"/>
          <w:sz w:val="22"/>
          <w:szCs w:val="22"/>
        </w:rPr>
      </w:pPr>
      <w:r w:rsidRPr="006D1841">
        <w:rPr>
          <w:rFonts w:asciiTheme="majorHAnsi" w:hAnsiTheme="majorHAnsi" w:cs="Calibri"/>
          <w:color w:val="000000"/>
          <w:sz w:val="22"/>
          <w:szCs w:val="22"/>
        </w:rPr>
        <w:t xml:space="preserve">NIP: </w:t>
      </w:r>
      <w:r w:rsidR="00CE3D35">
        <w:rPr>
          <w:rFonts w:asciiTheme="majorHAnsi" w:hAnsiTheme="majorHAnsi" w:cs="Calibri"/>
          <w:color w:val="000000"/>
          <w:sz w:val="22"/>
          <w:szCs w:val="22"/>
        </w:rPr>
        <w:t>896-10-00-117</w:t>
      </w:r>
    </w:p>
    <w:p w14:paraId="758D770F" w14:textId="7BB0D809" w:rsidR="00AD14B8" w:rsidRPr="006266C2" w:rsidRDefault="00AD14B8" w:rsidP="00FF6B21">
      <w:pPr>
        <w:suppressAutoHyphens/>
        <w:autoSpaceDE w:val="0"/>
        <w:autoSpaceDN w:val="0"/>
        <w:adjustRightInd w:val="0"/>
        <w:spacing w:after="60" w:line="276" w:lineRule="auto"/>
        <w:rPr>
          <w:rFonts w:asciiTheme="majorHAnsi" w:hAnsiTheme="majorHAnsi" w:cs="Calibri"/>
          <w:color w:val="000000"/>
          <w:sz w:val="22"/>
          <w:szCs w:val="22"/>
        </w:rPr>
      </w:pPr>
      <w:r w:rsidRPr="006266C2">
        <w:rPr>
          <w:rFonts w:asciiTheme="majorHAnsi" w:hAnsiTheme="majorHAnsi" w:cs="Calibri"/>
          <w:color w:val="000000"/>
          <w:sz w:val="22"/>
          <w:szCs w:val="22"/>
        </w:rPr>
        <w:t xml:space="preserve">PKD: </w:t>
      </w:r>
      <w:r w:rsidR="00CE3D35">
        <w:rPr>
          <w:rFonts w:asciiTheme="majorHAnsi" w:hAnsiTheme="majorHAnsi" w:cs="Calibri"/>
          <w:color w:val="000000"/>
          <w:sz w:val="22"/>
          <w:szCs w:val="22"/>
        </w:rPr>
        <w:t>85.42.B</w:t>
      </w:r>
    </w:p>
    <w:p w14:paraId="4F1D7482" w14:textId="2DB0F3AB" w:rsidR="00AD14B8" w:rsidRPr="000B1AB9" w:rsidRDefault="00AD14B8" w:rsidP="00FF6B21">
      <w:pPr>
        <w:suppressAutoHyphens/>
        <w:autoSpaceDE w:val="0"/>
        <w:autoSpaceDN w:val="0"/>
        <w:adjustRightInd w:val="0"/>
        <w:spacing w:after="60" w:line="276" w:lineRule="auto"/>
        <w:rPr>
          <w:rFonts w:asciiTheme="majorHAnsi" w:hAnsiTheme="majorHAnsi" w:cs="Calibri"/>
          <w:color w:val="000000"/>
          <w:sz w:val="22"/>
          <w:szCs w:val="22"/>
        </w:rPr>
      </w:pPr>
      <w:r w:rsidRPr="000B1AB9">
        <w:rPr>
          <w:rFonts w:asciiTheme="majorHAnsi" w:hAnsiTheme="majorHAnsi" w:cs="Calibri"/>
          <w:color w:val="000000"/>
          <w:sz w:val="22"/>
          <w:szCs w:val="22"/>
        </w:rPr>
        <w:t xml:space="preserve">Telefon: </w:t>
      </w:r>
      <w:r w:rsidR="00CE3D35" w:rsidRPr="000B1AB9">
        <w:rPr>
          <w:rFonts w:asciiTheme="majorHAnsi" w:hAnsiTheme="majorHAnsi" w:cs="Calibri"/>
          <w:color w:val="000000"/>
          <w:sz w:val="22"/>
          <w:szCs w:val="22"/>
        </w:rPr>
        <w:t>261</w:t>
      </w:r>
      <w:r w:rsidR="00865B8B" w:rsidRPr="000B1AB9">
        <w:rPr>
          <w:rFonts w:asciiTheme="majorHAnsi" w:hAnsiTheme="majorHAnsi" w:cs="Calibri"/>
          <w:color w:val="000000"/>
          <w:sz w:val="22"/>
          <w:szCs w:val="22"/>
        </w:rPr>
        <w:t>-</w:t>
      </w:r>
      <w:r w:rsidR="00CE3D35" w:rsidRPr="000B1AB9">
        <w:rPr>
          <w:rFonts w:asciiTheme="majorHAnsi" w:hAnsiTheme="majorHAnsi" w:cs="Calibri"/>
          <w:color w:val="000000"/>
          <w:sz w:val="22"/>
          <w:szCs w:val="22"/>
        </w:rPr>
        <w:t>658</w:t>
      </w:r>
      <w:r w:rsidR="00865B8B" w:rsidRPr="000B1AB9">
        <w:rPr>
          <w:rFonts w:asciiTheme="majorHAnsi" w:hAnsiTheme="majorHAnsi" w:cs="Calibri"/>
          <w:color w:val="000000"/>
          <w:sz w:val="22"/>
          <w:szCs w:val="22"/>
        </w:rPr>
        <w:t>-</w:t>
      </w:r>
      <w:r w:rsidR="008E6E10" w:rsidRPr="000B1AB9">
        <w:rPr>
          <w:rFonts w:asciiTheme="majorHAnsi" w:hAnsiTheme="majorHAnsi" w:cs="Calibri"/>
          <w:color w:val="000000"/>
          <w:sz w:val="22"/>
          <w:szCs w:val="22"/>
        </w:rPr>
        <w:t>666</w:t>
      </w:r>
    </w:p>
    <w:p w14:paraId="2A9519D5" w14:textId="4F7C7C88" w:rsidR="00AD14B8" w:rsidRPr="000B1AB9" w:rsidRDefault="00AD14B8" w:rsidP="00FF6B21">
      <w:pPr>
        <w:suppressAutoHyphens/>
        <w:autoSpaceDE w:val="0"/>
        <w:autoSpaceDN w:val="0"/>
        <w:adjustRightInd w:val="0"/>
        <w:spacing w:after="60" w:line="276" w:lineRule="auto"/>
        <w:rPr>
          <w:rFonts w:asciiTheme="majorHAnsi" w:hAnsiTheme="majorHAnsi" w:cs="Calibri"/>
          <w:color w:val="000000"/>
          <w:sz w:val="22"/>
          <w:szCs w:val="22"/>
        </w:rPr>
      </w:pPr>
      <w:r w:rsidRPr="000B1AB9">
        <w:rPr>
          <w:rFonts w:asciiTheme="majorHAnsi" w:hAnsiTheme="majorHAnsi" w:cs="Calibri"/>
          <w:color w:val="000000"/>
          <w:sz w:val="22"/>
          <w:szCs w:val="22"/>
        </w:rPr>
        <w:t xml:space="preserve">E-mail: </w:t>
      </w:r>
      <w:r w:rsidR="008E6E10" w:rsidRPr="000B1AB9">
        <w:rPr>
          <w:rFonts w:asciiTheme="majorHAnsi" w:hAnsiTheme="majorHAnsi" w:cs="Calibri"/>
          <w:color w:val="000000"/>
          <w:sz w:val="22"/>
          <w:szCs w:val="22"/>
        </w:rPr>
        <w:t>kontakt poprzez platformę zakupową wskazaną poniżej.</w:t>
      </w:r>
    </w:p>
    <w:p w14:paraId="350CD220" w14:textId="246146FA" w:rsidR="00AD14B8" w:rsidRPr="000B1AB9" w:rsidRDefault="00AD14B8" w:rsidP="000B1AB9">
      <w:pPr>
        <w:suppressAutoHyphens/>
        <w:autoSpaceDE w:val="0"/>
        <w:autoSpaceDN w:val="0"/>
        <w:adjustRightInd w:val="0"/>
        <w:spacing w:after="60" w:line="276" w:lineRule="auto"/>
        <w:rPr>
          <w:rFonts w:asciiTheme="majorHAnsi" w:hAnsiTheme="majorHAnsi" w:cs="Calibri"/>
          <w:color w:val="000000"/>
          <w:sz w:val="22"/>
          <w:szCs w:val="22"/>
        </w:rPr>
      </w:pPr>
      <w:r w:rsidRPr="000B1AB9">
        <w:rPr>
          <w:rFonts w:asciiTheme="majorHAnsi" w:hAnsiTheme="majorHAnsi" w:cs="Calibri"/>
          <w:color w:val="000000"/>
          <w:sz w:val="22"/>
          <w:szCs w:val="22"/>
        </w:rPr>
        <w:t xml:space="preserve">Strona internetowa Zamawiającego: </w:t>
      </w:r>
      <w:hyperlink r:id="rId11" w:history="1">
        <w:r w:rsidR="008E6E10" w:rsidRPr="000B1AB9">
          <w:rPr>
            <w:rFonts w:asciiTheme="majorHAnsi" w:hAnsiTheme="majorHAnsi" w:cs="Calibri"/>
            <w:color w:val="000000"/>
            <w:sz w:val="22"/>
            <w:szCs w:val="22"/>
          </w:rPr>
          <w:t>https://platformazakupowa.pl/pn/awl/proceedings</w:t>
        </w:r>
      </w:hyperlink>
      <w:r w:rsidR="000B1AB9">
        <w:rPr>
          <w:rFonts w:asciiTheme="majorHAnsi" w:hAnsiTheme="majorHAnsi" w:cs="Calibri"/>
          <w:color w:val="000000"/>
          <w:sz w:val="22"/>
          <w:szCs w:val="22"/>
        </w:rPr>
        <w:t xml:space="preserve"> </w:t>
      </w:r>
    </w:p>
    <w:p w14:paraId="47E5F5FC" w14:textId="77777777" w:rsidR="00AD14B8" w:rsidRPr="00A34FA8" w:rsidRDefault="00AD14B8" w:rsidP="00AD14B8">
      <w:pPr>
        <w:suppressAutoHyphens/>
        <w:spacing w:line="276" w:lineRule="auto"/>
        <w:rPr>
          <w:rFonts w:asciiTheme="majorHAnsi" w:hAnsiTheme="majorHAnsi" w:cs="Calibri"/>
          <w:color w:val="002060"/>
          <w:sz w:val="22"/>
          <w:szCs w:val="22"/>
        </w:rPr>
      </w:pPr>
    </w:p>
    <w:p w14:paraId="10745D21" w14:textId="5B15A404" w:rsidR="00AD14B8" w:rsidRPr="008E6E10" w:rsidRDefault="00AD14B8" w:rsidP="00AD14B8">
      <w:pPr>
        <w:suppressAutoHyphens/>
        <w:spacing w:line="276" w:lineRule="auto"/>
        <w:rPr>
          <w:rFonts w:asciiTheme="majorHAnsi" w:hAnsiTheme="majorHAnsi" w:cs="Calibri"/>
          <w:b/>
          <w:bCs/>
          <w:color w:val="002060"/>
          <w:sz w:val="22"/>
          <w:szCs w:val="22"/>
        </w:rPr>
      </w:pPr>
      <w:r w:rsidRPr="00A34FA8">
        <w:rPr>
          <w:rFonts w:asciiTheme="majorHAnsi" w:hAnsiTheme="majorHAnsi" w:cs="Calibri"/>
          <w:b/>
          <w:bCs/>
          <w:color w:val="002060"/>
          <w:sz w:val="22"/>
          <w:szCs w:val="22"/>
        </w:rPr>
        <w:t xml:space="preserve">Osoba uprawniona do kontaktów z Wykonawcami ze strony Zamawiającego: </w:t>
      </w:r>
    </w:p>
    <w:p w14:paraId="4726CF54" w14:textId="48E3F6B9" w:rsidR="00133583" w:rsidRPr="000B1AB9" w:rsidRDefault="00133583" w:rsidP="000B1AB9">
      <w:pPr>
        <w:suppressAutoHyphens/>
        <w:autoSpaceDE w:val="0"/>
        <w:autoSpaceDN w:val="0"/>
        <w:adjustRightInd w:val="0"/>
        <w:spacing w:after="60"/>
        <w:rPr>
          <w:rFonts w:asciiTheme="majorHAnsi" w:hAnsiTheme="majorHAnsi" w:cs="Calibri"/>
          <w:color w:val="000000"/>
          <w:sz w:val="22"/>
          <w:szCs w:val="22"/>
        </w:rPr>
      </w:pPr>
      <w:r w:rsidRPr="000B1AB9">
        <w:rPr>
          <w:rFonts w:asciiTheme="majorHAnsi" w:hAnsiTheme="majorHAnsi" w:cs="Calibri"/>
          <w:color w:val="000000"/>
          <w:sz w:val="22"/>
          <w:szCs w:val="22"/>
        </w:rPr>
        <w:t>Jakub Wesołowski</w:t>
      </w:r>
    </w:p>
    <w:p w14:paraId="5B2584CB" w14:textId="67732387" w:rsidR="00AD14B8" w:rsidRPr="000B1AB9" w:rsidRDefault="00AD14B8" w:rsidP="000B1AB9">
      <w:pPr>
        <w:suppressAutoHyphens/>
        <w:autoSpaceDE w:val="0"/>
        <w:autoSpaceDN w:val="0"/>
        <w:adjustRightInd w:val="0"/>
        <w:spacing w:after="60"/>
        <w:rPr>
          <w:rFonts w:asciiTheme="majorHAnsi" w:hAnsiTheme="majorHAnsi" w:cs="Calibri"/>
          <w:color w:val="000000"/>
          <w:sz w:val="22"/>
          <w:szCs w:val="22"/>
        </w:rPr>
      </w:pPr>
      <w:r w:rsidRPr="000B1AB9">
        <w:rPr>
          <w:rFonts w:asciiTheme="majorHAnsi" w:hAnsiTheme="majorHAnsi" w:cs="Calibri"/>
          <w:color w:val="000000"/>
          <w:sz w:val="22"/>
          <w:szCs w:val="22"/>
        </w:rPr>
        <w:t xml:space="preserve">Telefon: </w:t>
      </w:r>
      <w:r w:rsidR="008E6E10" w:rsidRPr="000B1AB9">
        <w:rPr>
          <w:rFonts w:asciiTheme="majorHAnsi" w:hAnsiTheme="majorHAnsi" w:cs="Calibri"/>
          <w:color w:val="000000"/>
          <w:sz w:val="22"/>
          <w:szCs w:val="22"/>
        </w:rPr>
        <w:t>261-658-666</w:t>
      </w:r>
    </w:p>
    <w:p w14:paraId="248666BA" w14:textId="02BFAAFF" w:rsidR="00AD14B8" w:rsidRPr="000B1AB9" w:rsidRDefault="00AD14B8" w:rsidP="000B1AB9">
      <w:pPr>
        <w:suppressAutoHyphens/>
        <w:autoSpaceDE w:val="0"/>
        <w:autoSpaceDN w:val="0"/>
        <w:adjustRightInd w:val="0"/>
        <w:spacing w:after="60"/>
        <w:rPr>
          <w:rFonts w:asciiTheme="majorHAnsi" w:hAnsiTheme="majorHAnsi" w:cs="Calibri"/>
          <w:color w:val="000000"/>
          <w:sz w:val="22"/>
          <w:szCs w:val="22"/>
        </w:rPr>
      </w:pPr>
      <w:r w:rsidRPr="000B1AB9">
        <w:rPr>
          <w:rFonts w:asciiTheme="majorHAnsi" w:hAnsiTheme="majorHAnsi" w:cs="Calibri"/>
          <w:color w:val="000000"/>
          <w:sz w:val="22"/>
          <w:szCs w:val="22"/>
        </w:rPr>
        <w:t>E-mail do korespondencji:</w:t>
      </w:r>
      <w:r w:rsidR="008E6E10" w:rsidRPr="000B1AB9">
        <w:rPr>
          <w:rFonts w:asciiTheme="majorHAnsi" w:hAnsiTheme="majorHAnsi" w:cs="Calibri"/>
          <w:color w:val="000000"/>
          <w:sz w:val="22"/>
          <w:szCs w:val="22"/>
        </w:rPr>
        <w:t xml:space="preserve"> kontakt poprzez platformę zakupową wskazaną powyżej</w:t>
      </w:r>
      <w:r w:rsidR="000B1AB9">
        <w:rPr>
          <w:rFonts w:asciiTheme="majorHAnsi" w:hAnsiTheme="majorHAnsi" w:cs="Calibri"/>
          <w:color w:val="000000"/>
          <w:sz w:val="22"/>
          <w:szCs w:val="22"/>
        </w:rPr>
        <w:t>.</w:t>
      </w:r>
      <w:r w:rsidR="001C6DDB" w:rsidRPr="000B1AB9">
        <w:rPr>
          <w:rFonts w:asciiTheme="majorHAnsi" w:hAnsiTheme="majorHAnsi" w:cs="Calibri"/>
          <w:color w:val="000000"/>
          <w:sz w:val="22"/>
          <w:szCs w:val="22"/>
        </w:rPr>
        <w:t xml:space="preserve"> </w:t>
      </w:r>
      <w:r w:rsidR="007167E5" w:rsidRPr="000B1AB9">
        <w:rPr>
          <w:rFonts w:asciiTheme="majorHAnsi" w:hAnsiTheme="majorHAnsi" w:cs="Calibri"/>
          <w:color w:val="000000"/>
          <w:sz w:val="22"/>
          <w:szCs w:val="22"/>
        </w:rPr>
        <w:t xml:space="preserve"> </w:t>
      </w:r>
    </w:p>
    <w:p w14:paraId="0870B2B6" w14:textId="4D7E9CA9" w:rsidR="00865B8B" w:rsidRPr="000B1AB9" w:rsidRDefault="00AD14B8" w:rsidP="000B1AB9">
      <w:pPr>
        <w:suppressAutoHyphens/>
        <w:autoSpaceDE w:val="0"/>
        <w:autoSpaceDN w:val="0"/>
        <w:adjustRightInd w:val="0"/>
        <w:spacing w:after="60"/>
        <w:rPr>
          <w:rFonts w:asciiTheme="majorHAnsi" w:hAnsiTheme="majorHAnsi" w:cs="Calibri"/>
          <w:color w:val="000000"/>
          <w:sz w:val="22"/>
          <w:szCs w:val="22"/>
        </w:rPr>
      </w:pPr>
      <w:r w:rsidRPr="000B1AB9">
        <w:rPr>
          <w:rFonts w:asciiTheme="majorHAnsi" w:hAnsiTheme="majorHAnsi" w:cs="Calibri"/>
          <w:color w:val="000000"/>
          <w:sz w:val="22"/>
          <w:szCs w:val="22"/>
        </w:rPr>
        <w:t xml:space="preserve">Korespondencja pisemna: </w:t>
      </w:r>
      <w:r w:rsidR="00865B8B" w:rsidRPr="000B1AB9">
        <w:rPr>
          <w:rFonts w:asciiTheme="majorHAnsi" w:hAnsiTheme="majorHAnsi" w:cs="Calibri"/>
          <w:color w:val="000000"/>
          <w:sz w:val="22"/>
          <w:szCs w:val="22"/>
        </w:rPr>
        <w:t>ul. Piotra Czajkowskiego 109, 51-147 Wrocław</w:t>
      </w:r>
      <w:r w:rsidR="001C6DDB" w:rsidRPr="000B1AB9">
        <w:rPr>
          <w:rFonts w:asciiTheme="majorHAnsi" w:hAnsiTheme="majorHAnsi" w:cs="Calibri"/>
          <w:color w:val="000000"/>
          <w:sz w:val="22"/>
          <w:szCs w:val="22"/>
        </w:rPr>
        <w:t>; Kancelaria Jawna –budynek nr 8</w:t>
      </w:r>
      <w:r w:rsidR="00F37696" w:rsidRPr="000B1AB9">
        <w:rPr>
          <w:rFonts w:asciiTheme="majorHAnsi" w:hAnsiTheme="majorHAnsi" w:cs="Calibri"/>
          <w:color w:val="000000"/>
          <w:sz w:val="22"/>
          <w:szCs w:val="22"/>
        </w:rPr>
        <w:t xml:space="preserve"> </w:t>
      </w:r>
      <w:r w:rsidR="001C6DDB" w:rsidRPr="000B1AB9">
        <w:rPr>
          <w:rFonts w:asciiTheme="majorHAnsi" w:hAnsiTheme="majorHAnsi" w:cs="Calibri"/>
          <w:color w:val="000000"/>
          <w:sz w:val="22"/>
          <w:szCs w:val="22"/>
        </w:rPr>
        <w:t>pok. 9B (parter).</w:t>
      </w:r>
    </w:p>
    <w:p w14:paraId="02F012D1" w14:textId="77777777" w:rsidR="00AD14B8" w:rsidRPr="00DF4D69" w:rsidRDefault="00AD14B8" w:rsidP="00AD14B8">
      <w:pPr>
        <w:suppressAutoHyphens/>
        <w:spacing w:line="276" w:lineRule="auto"/>
        <w:rPr>
          <w:rFonts w:asciiTheme="majorHAnsi" w:hAnsiTheme="majorHAnsi" w:cs="Calibri"/>
          <w:sz w:val="22"/>
          <w:szCs w:val="22"/>
        </w:rPr>
      </w:pPr>
    </w:p>
    <w:p w14:paraId="4F0E7F4B" w14:textId="77777777" w:rsidR="00AD14B8" w:rsidRPr="00A34FA8" w:rsidRDefault="00AD14B8" w:rsidP="00AD14B8">
      <w:pPr>
        <w:suppressAutoHyphens/>
        <w:spacing w:line="276" w:lineRule="auto"/>
        <w:rPr>
          <w:rFonts w:asciiTheme="majorHAnsi" w:hAnsiTheme="majorHAnsi" w:cs="Calibri"/>
          <w:b/>
          <w:bCs/>
          <w:color w:val="002060"/>
          <w:sz w:val="22"/>
          <w:szCs w:val="22"/>
        </w:rPr>
      </w:pPr>
      <w:r w:rsidRPr="00A34FA8">
        <w:rPr>
          <w:rFonts w:asciiTheme="majorHAnsi" w:hAnsiTheme="majorHAnsi" w:cs="Calibri"/>
          <w:b/>
          <w:bCs/>
          <w:color w:val="002060"/>
          <w:sz w:val="22"/>
          <w:szCs w:val="22"/>
        </w:rPr>
        <w:t>Osoby uprawnione do kontaktów z Wykonawcami ze strony brokera Nord</w:t>
      </w:r>
      <w:r>
        <w:rPr>
          <w:rFonts w:asciiTheme="majorHAnsi" w:hAnsiTheme="majorHAnsi" w:cs="Calibri"/>
          <w:b/>
          <w:bCs/>
          <w:color w:val="002060"/>
          <w:sz w:val="22"/>
          <w:szCs w:val="22"/>
        </w:rPr>
        <w:t> </w:t>
      </w:r>
      <w:r w:rsidRPr="00A34FA8">
        <w:rPr>
          <w:rFonts w:asciiTheme="majorHAnsi" w:hAnsiTheme="majorHAnsi" w:cs="Calibri"/>
          <w:b/>
          <w:bCs/>
          <w:color w:val="002060"/>
          <w:sz w:val="22"/>
          <w:szCs w:val="22"/>
        </w:rPr>
        <w:t>Partner</w:t>
      </w:r>
      <w:r>
        <w:rPr>
          <w:rFonts w:asciiTheme="majorHAnsi" w:hAnsiTheme="majorHAnsi" w:cs="Calibri"/>
          <w:b/>
          <w:bCs/>
          <w:color w:val="002060"/>
          <w:sz w:val="22"/>
          <w:szCs w:val="22"/>
        </w:rPr>
        <w:t> </w:t>
      </w:r>
      <w:r w:rsidRPr="00A34FA8">
        <w:rPr>
          <w:rFonts w:asciiTheme="majorHAnsi" w:hAnsiTheme="majorHAnsi" w:cs="Calibri"/>
          <w:b/>
          <w:bCs/>
          <w:color w:val="002060"/>
          <w:sz w:val="22"/>
          <w:szCs w:val="22"/>
        </w:rPr>
        <w:t>Sp.</w:t>
      </w:r>
      <w:r>
        <w:rPr>
          <w:rFonts w:asciiTheme="majorHAnsi" w:hAnsiTheme="majorHAnsi" w:cs="Calibri"/>
          <w:b/>
          <w:bCs/>
          <w:color w:val="002060"/>
          <w:sz w:val="22"/>
          <w:szCs w:val="22"/>
        </w:rPr>
        <w:t> </w:t>
      </w:r>
      <w:r w:rsidRPr="00A34FA8">
        <w:rPr>
          <w:rFonts w:asciiTheme="majorHAnsi" w:hAnsiTheme="majorHAnsi" w:cs="Calibri"/>
          <w:b/>
          <w:bCs/>
          <w:color w:val="002060"/>
          <w:sz w:val="22"/>
          <w:szCs w:val="22"/>
        </w:rPr>
        <w:t>z</w:t>
      </w:r>
      <w:r>
        <w:rPr>
          <w:rFonts w:asciiTheme="majorHAnsi" w:hAnsiTheme="majorHAnsi" w:cs="Calibri"/>
          <w:b/>
          <w:bCs/>
          <w:color w:val="002060"/>
          <w:sz w:val="22"/>
          <w:szCs w:val="22"/>
        </w:rPr>
        <w:t> </w:t>
      </w:r>
      <w:r w:rsidRPr="00A34FA8">
        <w:rPr>
          <w:rFonts w:asciiTheme="majorHAnsi" w:hAnsiTheme="majorHAnsi" w:cs="Calibri"/>
          <w:b/>
          <w:bCs/>
          <w:color w:val="002060"/>
          <w:sz w:val="22"/>
          <w:szCs w:val="22"/>
        </w:rPr>
        <w:t>o.o.</w:t>
      </w:r>
      <w:r>
        <w:rPr>
          <w:rFonts w:asciiTheme="majorHAnsi" w:hAnsiTheme="majorHAnsi" w:cs="Calibri"/>
          <w:b/>
          <w:bCs/>
          <w:color w:val="002060"/>
          <w:sz w:val="22"/>
          <w:szCs w:val="22"/>
        </w:rPr>
        <w:t>:</w:t>
      </w:r>
    </w:p>
    <w:p w14:paraId="7A362FE5" w14:textId="35333409" w:rsidR="00AD14B8" w:rsidRPr="000B1AB9" w:rsidRDefault="00AD14B8" w:rsidP="00AD14B8">
      <w:pPr>
        <w:suppressAutoHyphens/>
        <w:spacing w:line="276" w:lineRule="auto"/>
        <w:rPr>
          <w:rFonts w:asciiTheme="majorHAnsi" w:hAnsiTheme="majorHAnsi" w:cs="Calibri"/>
          <w:sz w:val="22"/>
          <w:szCs w:val="22"/>
        </w:rPr>
      </w:pPr>
      <w:r w:rsidRPr="000B1AB9">
        <w:rPr>
          <w:rFonts w:asciiTheme="majorHAnsi" w:hAnsiTheme="majorHAnsi" w:cs="Calibri"/>
          <w:sz w:val="22"/>
          <w:szCs w:val="22"/>
        </w:rPr>
        <w:t xml:space="preserve">- </w:t>
      </w:r>
      <w:r w:rsidR="00174483" w:rsidRPr="000B1AB9">
        <w:rPr>
          <w:rFonts w:asciiTheme="majorHAnsi" w:hAnsiTheme="majorHAnsi" w:cs="Calibri"/>
          <w:sz w:val="22"/>
          <w:szCs w:val="22"/>
        </w:rPr>
        <w:t>Przemysław Hajdas</w:t>
      </w:r>
      <w:r w:rsidRPr="000B1AB9">
        <w:rPr>
          <w:rFonts w:asciiTheme="majorHAnsi" w:hAnsiTheme="majorHAnsi" w:cs="Calibri"/>
          <w:sz w:val="22"/>
          <w:szCs w:val="22"/>
        </w:rPr>
        <w:t xml:space="preserve"> – przedstawiciel Brokera Ubezpieczeniowego Nord Partner Sp. z o.o. </w:t>
      </w:r>
    </w:p>
    <w:p w14:paraId="0BD85842" w14:textId="0DA37E60" w:rsidR="00AD14B8" w:rsidRPr="000B1AB9" w:rsidRDefault="00AD14B8" w:rsidP="00174483">
      <w:pPr>
        <w:rPr>
          <w:rFonts w:asciiTheme="majorHAnsi" w:hAnsiTheme="majorHAnsi"/>
          <w:sz w:val="22"/>
          <w:szCs w:val="22"/>
        </w:rPr>
      </w:pPr>
      <w:r w:rsidRPr="000B1AB9">
        <w:rPr>
          <w:rFonts w:asciiTheme="majorHAnsi" w:hAnsiTheme="majorHAnsi" w:cs="Calibri"/>
          <w:sz w:val="22"/>
          <w:szCs w:val="22"/>
        </w:rPr>
        <w:t>Telefon:</w:t>
      </w:r>
      <w:r w:rsidR="00174483" w:rsidRPr="000B1AB9">
        <w:rPr>
          <w:rFonts w:asciiTheme="majorHAnsi" w:hAnsiTheme="majorHAnsi" w:cs="Calibri"/>
          <w:sz w:val="22"/>
          <w:szCs w:val="22"/>
        </w:rPr>
        <w:t xml:space="preserve"> </w:t>
      </w:r>
      <w:r w:rsidR="00174483" w:rsidRPr="000B1AB9">
        <w:rPr>
          <w:rFonts w:asciiTheme="majorHAnsi" w:hAnsiTheme="majorHAnsi"/>
          <w:sz w:val="22"/>
          <w:szCs w:val="22"/>
        </w:rPr>
        <w:t>71</w:t>
      </w:r>
      <w:r w:rsidR="00FA52B4">
        <w:rPr>
          <w:rFonts w:asciiTheme="majorHAnsi" w:hAnsiTheme="majorHAnsi"/>
          <w:sz w:val="22"/>
          <w:szCs w:val="22"/>
        </w:rPr>
        <w:t> </w:t>
      </w:r>
      <w:r w:rsidR="00174483" w:rsidRPr="000B1AB9">
        <w:rPr>
          <w:rFonts w:asciiTheme="majorHAnsi" w:hAnsiTheme="majorHAnsi"/>
          <w:sz w:val="22"/>
          <w:szCs w:val="22"/>
        </w:rPr>
        <w:t>332</w:t>
      </w:r>
      <w:r w:rsidR="00FA52B4">
        <w:rPr>
          <w:rFonts w:asciiTheme="majorHAnsi" w:hAnsiTheme="majorHAnsi"/>
          <w:sz w:val="22"/>
          <w:szCs w:val="22"/>
        </w:rPr>
        <w:t xml:space="preserve"> </w:t>
      </w:r>
      <w:r w:rsidR="00174483" w:rsidRPr="000B1AB9">
        <w:rPr>
          <w:rFonts w:asciiTheme="majorHAnsi" w:hAnsiTheme="majorHAnsi"/>
          <w:sz w:val="22"/>
          <w:szCs w:val="22"/>
        </w:rPr>
        <w:t>34</w:t>
      </w:r>
      <w:r w:rsidR="00FA52B4">
        <w:rPr>
          <w:rFonts w:asciiTheme="majorHAnsi" w:hAnsiTheme="majorHAnsi"/>
          <w:sz w:val="22"/>
          <w:szCs w:val="22"/>
        </w:rPr>
        <w:t xml:space="preserve"> </w:t>
      </w:r>
      <w:r w:rsidR="00174483" w:rsidRPr="000B1AB9">
        <w:rPr>
          <w:rFonts w:asciiTheme="majorHAnsi" w:hAnsiTheme="majorHAnsi"/>
          <w:sz w:val="22"/>
          <w:szCs w:val="22"/>
        </w:rPr>
        <w:t>08; kom. 661</w:t>
      </w:r>
      <w:r w:rsidR="00FA52B4">
        <w:rPr>
          <w:rFonts w:asciiTheme="majorHAnsi" w:hAnsiTheme="majorHAnsi"/>
          <w:sz w:val="22"/>
          <w:szCs w:val="22"/>
        </w:rPr>
        <w:t> </w:t>
      </w:r>
      <w:r w:rsidR="00174483" w:rsidRPr="000B1AB9">
        <w:rPr>
          <w:rFonts w:asciiTheme="majorHAnsi" w:hAnsiTheme="majorHAnsi"/>
          <w:sz w:val="22"/>
          <w:szCs w:val="22"/>
        </w:rPr>
        <w:t>123</w:t>
      </w:r>
      <w:r w:rsidR="00FA52B4">
        <w:rPr>
          <w:rFonts w:asciiTheme="majorHAnsi" w:hAnsiTheme="majorHAnsi"/>
          <w:sz w:val="22"/>
          <w:szCs w:val="22"/>
        </w:rPr>
        <w:t xml:space="preserve"> </w:t>
      </w:r>
      <w:r w:rsidR="00174483" w:rsidRPr="000B1AB9">
        <w:rPr>
          <w:rFonts w:asciiTheme="majorHAnsi" w:hAnsiTheme="majorHAnsi"/>
          <w:sz w:val="22"/>
          <w:szCs w:val="22"/>
        </w:rPr>
        <w:t>461</w:t>
      </w:r>
    </w:p>
    <w:p w14:paraId="05BE9D65" w14:textId="4E5F8201" w:rsidR="00AD14B8" w:rsidRPr="000B1AB9" w:rsidRDefault="00AD14B8" w:rsidP="00AD14B8">
      <w:pPr>
        <w:suppressAutoHyphens/>
        <w:spacing w:line="276" w:lineRule="auto"/>
        <w:rPr>
          <w:rFonts w:asciiTheme="majorHAnsi" w:hAnsiTheme="majorHAnsi" w:cs="Calibri"/>
          <w:sz w:val="22"/>
          <w:szCs w:val="22"/>
        </w:rPr>
      </w:pPr>
      <w:r w:rsidRPr="000B1AB9">
        <w:rPr>
          <w:rFonts w:asciiTheme="majorHAnsi" w:hAnsiTheme="majorHAnsi" w:cs="Calibri"/>
          <w:sz w:val="22"/>
          <w:szCs w:val="22"/>
        </w:rPr>
        <w:t xml:space="preserve">E-mail: </w:t>
      </w:r>
      <w:hyperlink r:id="rId12" w:history="1">
        <w:r w:rsidR="008E6E10" w:rsidRPr="000B1AB9">
          <w:rPr>
            <w:rStyle w:val="Hipercze"/>
            <w:rFonts w:asciiTheme="majorHAnsi" w:hAnsiTheme="majorHAnsi" w:cs="Calibri"/>
            <w:sz w:val="22"/>
            <w:szCs w:val="22"/>
          </w:rPr>
          <w:t>przemyslaw.hajdas@np.com.pl</w:t>
        </w:r>
      </w:hyperlink>
      <w:r w:rsidR="007167E5" w:rsidRPr="000B1AB9">
        <w:rPr>
          <w:rFonts w:asciiTheme="majorHAnsi" w:hAnsiTheme="majorHAnsi" w:cs="Calibri"/>
          <w:sz w:val="22"/>
          <w:szCs w:val="22"/>
        </w:rPr>
        <w:t xml:space="preserve"> </w:t>
      </w:r>
    </w:p>
    <w:p w14:paraId="7CA8CEC1" w14:textId="66777EE2" w:rsidR="00AD14B8" w:rsidRPr="000B1AB9" w:rsidRDefault="00AD14B8" w:rsidP="00AD14B8">
      <w:pPr>
        <w:suppressAutoHyphens/>
        <w:spacing w:line="276" w:lineRule="auto"/>
        <w:rPr>
          <w:rFonts w:asciiTheme="majorHAnsi" w:hAnsiTheme="majorHAnsi" w:cs="Calibri"/>
          <w:sz w:val="22"/>
          <w:szCs w:val="22"/>
        </w:rPr>
      </w:pPr>
      <w:r w:rsidRPr="000B1AB9">
        <w:rPr>
          <w:rFonts w:asciiTheme="majorHAnsi" w:hAnsiTheme="majorHAnsi" w:cs="Calibri"/>
          <w:sz w:val="22"/>
          <w:szCs w:val="22"/>
        </w:rPr>
        <w:t xml:space="preserve">- </w:t>
      </w:r>
      <w:r w:rsidR="00174483" w:rsidRPr="000B1AB9">
        <w:rPr>
          <w:rFonts w:asciiTheme="majorHAnsi" w:hAnsiTheme="majorHAnsi" w:cs="Calibri"/>
          <w:sz w:val="22"/>
          <w:szCs w:val="22"/>
        </w:rPr>
        <w:t>Mariusz Banachowski</w:t>
      </w:r>
      <w:r w:rsidRPr="000B1AB9">
        <w:rPr>
          <w:rFonts w:asciiTheme="majorHAnsi" w:hAnsiTheme="majorHAnsi" w:cs="Calibri"/>
          <w:sz w:val="22"/>
          <w:szCs w:val="22"/>
        </w:rPr>
        <w:t xml:space="preserve"> – przedstawiciel Brokera Ubezpieczeniowego Nord Partner Sp. z o.o. </w:t>
      </w:r>
    </w:p>
    <w:p w14:paraId="366DD43D" w14:textId="0A68DADB" w:rsidR="00174483" w:rsidRPr="000B1AB9" w:rsidRDefault="00AD14B8" w:rsidP="00174483">
      <w:pPr>
        <w:spacing w:line="276" w:lineRule="auto"/>
        <w:rPr>
          <w:rFonts w:ascii="Cambria" w:eastAsiaTheme="minorEastAsia" w:hAnsi="Cambria"/>
          <w:noProof/>
          <w:sz w:val="18"/>
          <w:szCs w:val="18"/>
          <w:lang w:val="en-US"/>
        </w:rPr>
      </w:pPr>
      <w:r w:rsidRPr="000B1AB9">
        <w:rPr>
          <w:rFonts w:asciiTheme="majorHAnsi" w:hAnsiTheme="majorHAnsi" w:cs="Calibri"/>
          <w:sz w:val="22"/>
          <w:szCs w:val="22"/>
        </w:rPr>
        <w:t xml:space="preserve">Telefon: </w:t>
      </w:r>
      <w:r w:rsidR="00174483" w:rsidRPr="000B1AB9">
        <w:rPr>
          <w:rFonts w:ascii="Cambria" w:eastAsiaTheme="minorEastAsia" w:hAnsi="Cambria"/>
          <w:noProof/>
          <w:sz w:val="22"/>
          <w:szCs w:val="22"/>
        </w:rPr>
        <w:t xml:space="preserve"> 56 306 77 03; </w:t>
      </w:r>
      <w:r w:rsidR="00174483" w:rsidRPr="000B1AB9">
        <w:rPr>
          <w:rFonts w:ascii="Cambria" w:eastAsiaTheme="minorEastAsia" w:hAnsi="Cambria"/>
          <w:noProof/>
          <w:sz w:val="22"/>
          <w:szCs w:val="22"/>
          <w:lang w:val="en-US"/>
        </w:rPr>
        <w:t xml:space="preserve">kom. </w:t>
      </w:r>
      <w:r w:rsidR="00174483" w:rsidRPr="000B1AB9">
        <w:rPr>
          <w:rFonts w:ascii="Cambria" w:eastAsiaTheme="minorEastAsia" w:hAnsi="Cambria"/>
          <w:noProof/>
          <w:sz w:val="22"/>
          <w:szCs w:val="22"/>
        </w:rPr>
        <w:t>885 230 080  </w:t>
      </w:r>
    </w:p>
    <w:p w14:paraId="6506EEA7" w14:textId="3313B78E" w:rsidR="00AD14B8" w:rsidRPr="00DF4D69" w:rsidRDefault="00AD14B8" w:rsidP="00AD14B8">
      <w:pPr>
        <w:suppressAutoHyphens/>
        <w:spacing w:line="276" w:lineRule="auto"/>
        <w:rPr>
          <w:rFonts w:asciiTheme="majorHAnsi" w:hAnsiTheme="majorHAnsi" w:cs="Calibri"/>
          <w:sz w:val="22"/>
          <w:szCs w:val="22"/>
        </w:rPr>
      </w:pPr>
      <w:r w:rsidRPr="000B1AB9">
        <w:rPr>
          <w:rFonts w:asciiTheme="majorHAnsi" w:hAnsiTheme="majorHAnsi" w:cs="Calibri"/>
          <w:sz w:val="22"/>
          <w:szCs w:val="22"/>
        </w:rPr>
        <w:t xml:space="preserve">E-mail: </w:t>
      </w:r>
      <w:hyperlink r:id="rId13" w:history="1">
        <w:r w:rsidR="007167E5" w:rsidRPr="000B1AB9">
          <w:rPr>
            <w:rStyle w:val="Hipercze"/>
            <w:rFonts w:asciiTheme="majorHAnsi" w:hAnsiTheme="majorHAnsi" w:cs="Calibri"/>
            <w:sz w:val="22"/>
            <w:szCs w:val="22"/>
          </w:rPr>
          <w:t>mariusz.banachowski@np.com.pl</w:t>
        </w:r>
      </w:hyperlink>
      <w:r w:rsidR="007167E5">
        <w:rPr>
          <w:rFonts w:asciiTheme="majorHAnsi" w:hAnsiTheme="majorHAnsi" w:cs="Calibri"/>
          <w:sz w:val="22"/>
          <w:szCs w:val="22"/>
        </w:rPr>
        <w:t xml:space="preserve"> </w:t>
      </w:r>
    </w:p>
    <w:p w14:paraId="3124F878" w14:textId="24BBC661" w:rsidR="00E93A1D" w:rsidRPr="00147802" w:rsidRDefault="00147802" w:rsidP="00F72BCA">
      <w:pPr>
        <w:pStyle w:val="Styl15"/>
        <w:rPr>
          <w:rStyle w:val="Odwoanieintensywne"/>
          <w:rFonts w:cstheme="minorBidi"/>
          <w:b/>
          <w:bCs w:val="0"/>
          <w:color w:val="002060"/>
          <w:spacing w:val="0"/>
        </w:rPr>
      </w:pPr>
      <w:r w:rsidRPr="00147802">
        <w:rPr>
          <w:rStyle w:val="Odwoanieintensywne"/>
          <w:rFonts w:cstheme="minorBidi"/>
          <w:b/>
          <w:bCs w:val="0"/>
          <w:color w:val="002060"/>
          <w:spacing w:val="0"/>
        </w:rPr>
        <w:t>ROZDZ. II</w:t>
      </w:r>
      <w:r w:rsidRPr="00147802">
        <w:rPr>
          <w:rStyle w:val="Odwoanieintensywne"/>
          <w:rFonts w:cstheme="minorBidi"/>
          <w:b/>
          <w:bCs w:val="0"/>
          <w:color w:val="002060"/>
          <w:spacing w:val="0"/>
        </w:rPr>
        <w:tab/>
        <w:t>TRYB UDZIELENIA ZAMÓWIENIA</w:t>
      </w:r>
      <w:r>
        <w:rPr>
          <w:rStyle w:val="Odwoanieintensywne"/>
          <w:rFonts w:cstheme="minorBidi"/>
          <w:b/>
          <w:bCs w:val="0"/>
          <w:color w:val="002060"/>
          <w:spacing w:val="0"/>
        </w:rPr>
        <w:t>.</w:t>
      </w:r>
    </w:p>
    <w:p w14:paraId="725CE5A3" w14:textId="40BB269E" w:rsidR="00E93A1D" w:rsidRPr="006D1841" w:rsidRDefault="00E93A1D" w:rsidP="0058420F">
      <w:pPr>
        <w:suppressAutoHyphens/>
        <w:spacing w:line="276" w:lineRule="auto"/>
        <w:contextualSpacing/>
        <w:jc w:val="both"/>
        <w:rPr>
          <w:rFonts w:asciiTheme="majorHAnsi" w:hAnsiTheme="majorHAnsi" w:cs="Calibri"/>
          <w:sz w:val="22"/>
          <w:szCs w:val="22"/>
        </w:rPr>
      </w:pPr>
      <w:r w:rsidRPr="006D1841">
        <w:rPr>
          <w:rFonts w:asciiTheme="majorHAnsi" w:hAnsiTheme="majorHAnsi" w:cs="Calibri"/>
          <w:sz w:val="22"/>
          <w:szCs w:val="22"/>
        </w:rPr>
        <w:t xml:space="preserve">Postępowanie prowadzone jest w trybie </w:t>
      </w:r>
      <w:r w:rsidRPr="006D1841">
        <w:rPr>
          <w:rFonts w:asciiTheme="majorHAnsi" w:hAnsiTheme="majorHAnsi" w:cs="Calibri"/>
          <w:b/>
          <w:sz w:val="22"/>
          <w:szCs w:val="22"/>
        </w:rPr>
        <w:t xml:space="preserve">przetargu nieograniczonego, </w:t>
      </w:r>
      <w:r w:rsidR="00DC0C46" w:rsidRPr="006D1841">
        <w:rPr>
          <w:rFonts w:asciiTheme="majorHAnsi" w:hAnsiTheme="majorHAnsi" w:cs="Calibri"/>
          <w:sz w:val="22"/>
          <w:szCs w:val="22"/>
        </w:rPr>
        <w:t>na podstawie U</w:t>
      </w:r>
      <w:r w:rsidRPr="006D1841">
        <w:rPr>
          <w:rFonts w:asciiTheme="majorHAnsi" w:hAnsiTheme="majorHAnsi" w:cs="Calibri"/>
          <w:sz w:val="22"/>
          <w:szCs w:val="22"/>
        </w:rPr>
        <w:t>stawy z</w:t>
      </w:r>
      <w:r w:rsidR="007C0577">
        <w:rPr>
          <w:rFonts w:asciiTheme="majorHAnsi" w:hAnsiTheme="majorHAnsi" w:cs="Calibri"/>
          <w:sz w:val="22"/>
          <w:szCs w:val="22"/>
        </w:rPr>
        <w:t> </w:t>
      </w:r>
      <w:r w:rsidRPr="006D1841">
        <w:rPr>
          <w:rFonts w:asciiTheme="majorHAnsi" w:hAnsiTheme="majorHAnsi" w:cs="Calibri"/>
          <w:sz w:val="22"/>
          <w:szCs w:val="22"/>
        </w:rPr>
        <w:t xml:space="preserve"> dnia 29 stycznia 2004r. - Prawo zamó</w:t>
      </w:r>
      <w:r w:rsidR="003A712F" w:rsidRPr="006D1841">
        <w:rPr>
          <w:rFonts w:asciiTheme="majorHAnsi" w:hAnsiTheme="majorHAnsi" w:cs="Calibri"/>
          <w:sz w:val="22"/>
          <w:szCs w:val="22"/>
        </w:rPr>
        <w:t>wień publicznych (Dz. U. z 2019</w:t>
      </w:r>
      <w:r w:rsidRPr="006D1841">
        <w:rPr>
          <w:rFonts w:asciiTheme="majorHAnsi" w:hAnsiTheme="majorHAnsi" w:cs="Calibri"/>
          <w:sz w:val="22"/>
          <w:szCs w:val="22"/>
        </w:rPr>
        <w:t xml:space="preserve">r. , poz. 1843 z </w:t>
      </w:r>
      <w:proofErr w:type="spellStart"/>
      <w:r w:rsidRPr="006D1841">
        <w:rPr>
          <w:rFonts w:asciiTheme="majorHAnsi" w:hAnsiTheme="majorHAnsi" w:cs="Calibri"/>
          <w:sz w:val="22"/>
          <w:szCs w:val="22"/>
        </w:rPr>
        <w:t>późn</w:t>
      </w:r>
      <w:proofErr w:type="spellEnd"/>
      <w:r w:rsidRPr="006D1841">
        <w:rPr>
          <w:rFonts w:asciiTheme="majorHAnsi" w:hAnsiTheme="majorHAnsi" w:cs="Calibri"/>
          <w:sz w:val="22"/>
          <w:szCs w:val="22"/>
        </w:rPr>
        <w:t xml:space="preserve">. zm.), zwanej dalej ustawą </w:t>
      </w:r>
      <w:proofErr w:type="spellStart"/>
      <w:r w:rsidRPr="006D1841">
        <w:rPr>
          <w:rFonts w:asciiTheme="majorHAnsi" w:hAnsiTheme="majorHAnsi" w:cs="Calibri"/>
          <w:sz w:val="22"/>
          <w:szCs w:val="22"/>
        </w:rPr>
        <w:t>P</w:t>
      </w:r>
      <w:r w:rsidR="00E20D47">
        <w:rPr>
          <w:rFonts w:asciiTheme="majorHAnsi" w:hAnsiTheme="majorHAnsi" w:cs="Calibri"/>
          <w:sz w:val="22"/>
          <w:szCs w:val="22"/>
        </w:rPr>
        <w:t>zp</w:t>
      </w:r>
      <w:proofErr w:type="spellEnd"/>
      <w:r w:rsidRPr="006D1841">
        <w:rPr>
          <w:rFonts w:asciiTheme="majorHAnsi" w:hAnsiTheme="majorHAnsi" w:cs="Calibri"/>
          <w:sz w:val="22"/>
          <w:szCs w:val="22"/>
        </w:rPr>
        <w:t>, w procedurze właściwej dla zamówień publicznych o wartości szacunkowej poniżej progów określonych w przepisach wydanych na podstawie art.</w:t>
      </w:r>
      <w:r w:rsidR="00650260" w:rsidRPr="006D1841">
        <w:rPr>
          <w:rFonts w:asciiTheme="majorHAnsi" w:hAnsiTheme="majorHAnsi" w:cs="Calibri"/>
          <w:sz w:val="22"/>
          <w:szCs w:val="22"/>
        </w:rPr>
        <w:t xml:space="preserve"> </w:t>
      </w:r>
      <w:r w:rsidRPr="006D1841">
        <w:rPr>
          <w:rFonts w:asciiTheme="majorHAnsi" w:hAnsiTheme="majorHAnsi" w:cs="Calibri"/>
          <w:sz w:val="22"/>
          <w:szCs w:val="22"/>
        </w:rPr>
        <w:t>11 ust.</w:t>
      </w:r>
      <w:r w:rsidR="00650260" w:rsidRPr="006D1841">
        <w:rPr>
          <w:rFonts w:asciiTheme="majorHAnsi" w:hAnsiTheme="majorHAnsi" w:cs="Calibri"/>
          <w:sz w:val="22"/>
          <w:szCs w:val="22"/>
        </w:rPr>
        <w:t xml:space="preserve"> </w:t>
      </w:r>
      <w:r w:rsidRPr="006D1841">
        <w:rPr>
          <w:rFonts w:asciiTheme="majorHAnsi" w:hAnsiTheme="majorHAnsi" w:cs="Calibri"/>
          <w:sz w:val="22"/>
          <w:szCs w:val="22"/>
        </w:rPr>
        <w:t>8.</w:t>
      </w:r>
    </w:p>
    <w:p w14:paraId="70E29A71" w14:textId="77777777" w:rsidR="00E93A1D" w:rsidRPr="006D1841" w:rsidRDefault="00E93A1D" w:rsidP="0058420F">
      <w:pPr>
        <w:suppressAutoHyphens/>
        <w:spacing w:line="276" w:lineRule="auto"/>
        <w:contextualSpacing/>
        <w:jc w:val="both"/>
        <w:rPr>
          <w:rFonts w:asciiTheme="majorHAnsi" w:hAnsiTheme="majorHAnsi" w:cs="Calibri"/>
          <w:sz w:val="12"/>
          <w:szCs w:val="22"/>
        </w:rPr>
      </w:pPr>
    </w:p>
    <w:p w14:paraId="404BE78C" w14:textId="4A580FCB" w:rsidR="00E93A1D" w:rsidRDefault="00E93A1D" w:rsidP="00C42169">
      <w:pPr>
        <w:tabs>
          <w:tab w:val="left" w:pos="10632"/>
        </w:tabs>
        <w:suppressAutoHyphens/>
        <w:spacing w:line="276" w:lineRule="auto"/>
        <w:jc w:val="both"/>
        <w:rPr>
          <w:rFonts w:asciiTheme="majorHAnsi" w:hAnsiTheme="majorHAnsi" w:cs="Calibri"/>
          <w:sz w:val="22"/>
          <w:szCs w:val="22"/>
        </w:rPr>
      </w:pPr>
      <w:r w:rsidRPr="006D1841">
        <w:rPr>
          <w:rFonts w:asciiTheme="majorHAnsi" w:hAnsiTheme="majorHAnsi" w:cs="Calibri"/>
          <w:sz w:val="22"/>
          <w:szCs w:val="22"/>
        </w:rPr>
        <w:t>Umowa ubezpieczenia zostanie zawarta i realizowana będzie przy udziale i za pośrednictwem brokera ubezpieczeniowego Nord Partner sp. z o.o. z siedzibą w Toruniu,</w:t>
      </w:r>
      <w:r w:rsidR="00FF6B21">
        <w:rPr>
          <w:rFonts w:asciiTheme="majorHAnsi" w:hAnsiTheme="majorHAnsi" w:cs="Calibri"/>
          <w:sz w:val="22"/>
          <w:szCs w:val="22"/>
        </w:rPr>
        <w:t xml:space="preserve"> ul. Lubicka 16, 87-100 Toruń, z</w:t>
      </w:r>
      <w:r w:rsidR="00FF6B21" w:rsidRPr="00FF6B21">
        <w:rPr>
          <w:rFonts w:asciiTheme="majorHAnsi" w:hAnsiTheme="majorHAnsi" w:cs="Calibri"/>
          <w:sz w:val="22"/>
          <w:szCs w:val="22"/>
        </w:rPr>
        <w:t>ezwolenie na prowadzenie działalności brokerskiej nr 428/98 z dnia 14.08.1998r.</w:t>
      </w:r>
      <w:r w:rsidR="00FF6B21">
        <w:rPr>
          <w:rFonts w:asciiTheme="majorHAnsi" w:hAnsiTheme="majorHAnsi" w:cs="Calibri"/>
          <w:sz w:val="22"/>
          <w:szCs w:val="22"/>
        </w:rPr>
        <w:t xml:space="preserve">, </w:t>
      </w:r>
      <w:r w:rsidRPr="006D1841">
        <w:rPr>
          <w:rFonts w:asciiTheme="majorHAnsi" w:hAnsiTheme="majorHAnsi" w:cs="Calibri"/>
          <w:sz w:val="22"/>
          <w:szCs w:val="22"/>
        </w:rPr>
        <w:t>który jest brokerem obsługującym Zamawiającego.</w:t>
      </w:r>
    </w:p>
    <w:p w14:paraId="2F62ABB3" w14:textId="0208FF9F" w:rsidR="008E6E10" w:rsidRDefault="008E6E10" w:rsidP="00C42169">
      <w:pPr>
        <w:tabs>
          <w:tab w:val="left" w:pos="10632"/>
        </w:tabs>
        <w:suppressAutoHyphens/>
        <w:spacing w:line="276" w:lineRule="auto"/>
        <w:jc w:val="both"/>
        <w:rPr>
          <w:rFonts w:asciiTheme="majorHAnsi" w:hAnsiTheme="majorHAnsi" w:cs="Calibri"/>
          <w:sz w:val="22"/>
          <w:szCs w:val="22"/>
        </w:rPr>
      </w:pPr>
    </w:p>
    <w:p w14:paraId="2E4316AF" w14:textId="77777777" w:rsidR="008E6E10" w:rsidRPr="007D246A" w:rsidRDefault="008E6E10" w:rsidP="00C42169">
      <w:pPr>
        <w:tabs>
          <w:tab w:val="left" w:pos="10632"/>
        </w:tabs>
        <w:suppressAutoHyphens/>
        <w:spacing w:line="276" w:lineRule="auto"/>
        <w:jc w:val="both"/>
        <w:rPr>
          <w:rFonts w:asciiTheme="majorHAnsi" w:hAnsiTheme="majorHAnsi" w:cs="Calibri"/>
          <w:sz w:val="22"/>
          <w:szCs w:val="22"/>
        </w:rPr>
      </w:pPr>
    </w:p>
    <w:p w14:paraId="3AFEC17F" w14:textId="3CB9574F" w:rsidR="00E93A1D" w:rsidRPr="00147802" w:rsidRDefault="00147802" w:rsidP="00F72BCA">
      <w:pPr>
        <w:pStyle w:val="Styl15"/>
        <w:rPr>
          <w:rStyle w:val="Odwoanieintensywne"/>
          <w:rFonts w:cstheme="minorBidi"/>
          <w:b/>
          <w:bCs w:val="0"/>
          <w:color w:val="002060"/>
          <w:spacing w:val="0"/>
        </w:rPr>
      </w:pPr>
      <w:r w:rsidRPr="00147802">
        <w:rPr>
          <w:rStyle w:val="Odwoanieintensywne"/>
          <w:rFonts w:cstheme="minorBidi"/>
          <w:b/>
          <w:bCs w:val="0"/>
          <w:color w:val="002060"/>
          <w:spacing w:val="0"/>
        </w:rPr>
        <w:lastRenderedPageBreak/>
        <w:t>ROZDZ. III</w:t>
      </w:r>
      <w:r w:rsidRPr="00147802">
        <w:rPr>
          <w:rStyle w:val="Odwoanieintensywne"/>
          <w:rFonts w:cstheme="minorBidi"/>
          <w:b/>
          <w:bCs w:val="0"/>
          <w:color w:val="002060"/>
          <w:spacing w:val="0"/>
        </w:rPr>
        <w:tab/>
        <w:t>OPIS PRZEDMIOTU ZAMÓWIENIA</w:t>
      </w:r>
      <w:r>
        <w:rPr>
          <w:rStyle w:val="Odwoanieintensywne"/>
          <w:rFonts w:cstheme="minorBidi"/>
          <w:b/>
          <w:bCs w:val="0"/>
          <w:color w:val="002060"/>
          <w:spacing w:val="0"/>
        </w:rPr>
        <w:t>.</w:t>
      </w:r>
    </w:p>
    <w:p w14:paraId="08BA76B8" w14:textId="7B93D7EE" w:rsidR="00CE2B23" w:rsidRPr="00CA53F1" w:rsidRDefault="006B13DA" w:rsidP="00CA53F1">
      <w:pPr>
        <w:numPr>
          <w:ilvl w:val="0"/>
          <w:numId w:val="64"/>
        </w:numPr>
        <w:tabs>
          <w:tab w:val="clear" w:pos="720"/>
          <w:tab w:val="num" w:pos="426"/>
        </w:tabs>
        <w:suppressAutoHyphens/>
        <w:spacing w:line="276" w:lineRule="auto"/>
        <w:ind w:left="426" w:hanging="426"/>
        <w:contextualSpacing/>
        <w:jc w:val="both"/>
        <w:rPr>
          <w:rFonts w:asciiTheme="majorHAnsi" w:hAnsiTheme="majorHAnsi" w:cs="Calibri"/>
          <w:sz w:val="22"/>
          <w:szCs w:val="22"/>
        </w:rPr>
      </w:pPr>
      <w:r w:rsidRPr="006D1841">
        <w:rPr>
          <w:rFonts w:asciiTheme="majorHAnsi" w:hAnsiTheme="majorHAnsi" w:cs="Calibri"/>
          <w:sz w:val="22"/>
          <w:szCs w:val="22"/>
        </w:rPr>
        <w:t>Przedmiotem zamówienia jest</w:t>
      </w:r>
      <w:r w:rsidRPr="006D1841">
        <w:rPr>
          <w:rFonts w:asciiTheme="majorHAnsi" w:hAnsiTheme="majorHAnsi" w:cs="Calibri"/>
          <w:color w:val="000000"/>
          <w:sz w:val="22"/>
          <w:szCs w:val="22"/>
        </w:rPr>
        <w:t xml:space="preserve"> k</w:t>
      </w:r>
      <w:r w:rsidRPr="006D1841">
        <w:rPr>
          <w:rFonts w:asciiTheme="majorHAnsi" w:hAnsiTheme="majorHAnsi" w:cs="Calibri"/>
          <w:sz w:val="22"/>
          <w:szCs w:val="22"/>
        </w:rPr>
        <w:t>ompleksowe ubezpieczenie mienia i odpowiedzialności cywilnej</w:t>
      </w:r>
      <w:r w:rsidR="00CE2B23">
        <w:rPr>
          <w:rFonts w:asciiTheme="majorHAnsi" w:hAnsiTheme="majorHAnsi" w:cs="Calibri"/>
          <w:sz w:val="22"/>
          <w:szCs w:val="22"/>
        </w:rPr>
        <w:t xml:space="preserve"> Akademii Wojsk Lądowych im</w:t>
      </w:r>
      <w:r w:rsidR="00F37696">
        <w:rPr>
          <w:rFonts w:asciiTheme="majorHAnsi" w:hAnsiTheme="majorHAnsi" w:cs="Calibri"/>
          <w:sz w:val="22"/>
          <w:szCs w:val="22"/>
        </w:rPr>
        <w:t>ienia</w:t>
      </w:r>
      <w:r w:rsidR="00CE2B23">
        <w:rPr>
          <w:rFonts w:asciiTheme="majorHAnsi" w:hAnsiTheme="majorHAnsi" w:cs="Calibri"/>
          <w:sz w:val="22"/>
          <w:szCs w:val="22"/>
        </w:rPr>
        <w:t xml:space="preserve"> generała Tadeusza Kościuszki </w:t>
      </w:r>
      <w:r w:rsidR="00CE2B23" w:rsidRPr="00CA53F1">
        <w:rPr>
          <w:rFonts w:asciiTheme="majorHAnsi" w:hAnsiTheme="majorHAnsi" w:cs="Calibri"/>
          <w:sz w:val="22"/>
          <w:szCs w:val="22"/>
        </w:rPr>
        <w:t xml:space="preserve">w okresie </w:t>
      </w:r>
      <w:r w:rsidR="00CE2B23" w:rsidRPr="00CA53F1">
        <w:rPr>
          <w:rFonts w:asciiTheme="majorHAnsi" w:hAnsiTheme="majorHAnsi" w:cs="Calibri"/>
          <w:b/>
          <w:sz w:val="22"/>
          <w:szCs w:val="22"/>
        </w:rPr>
        <w:t>od</w:t>
      </w:r>
      <w:r w:rsidR="00CA53F1">
        <w:rPr>
          <w:rFonts w:asciiTheme="majorHAnsi" w:hAnsiTheme="majorHAnsi" w:cs="Calibri"/>
          <w:b/>
          <w:sz w:val="22"/>
          <w:szCs w:val="22"/>
        </w:rPr>
        <w:t> </w:t>
      </w:r>
      <w:r w:rsidR="00CE2B23" w:rsidRPr="00CA53F1">
        <w:rPr>
          <w:rFonts w:asciiTheme="majorHAnsi" w:hAnsiTheme="majorHAnsi" w:cs="Calibri"/>
          <w:b/>
          <w:sz w:val="22"/>
          <w:szCs w:val="22"/>
        </w:rPr>
        <w:t>01</w:t>
      </w:r>
      <w:r w:rsidR="00CA53F1">
        <w:rPr>
          <w:rFonts w:asciiTheme="majorHAnsi" w:hAnsiTheme="majorHAnsi" w:cs="Calibri"/>
          <w:b/>
          <w:sz w:val="22"/>
          <w:szCs w:val="22"/>
        </w:rPr>
        <w:t> </w:t>
      </w:r>
      <w:r w:rsidR="00CE2B23" w:rsidRPr="00CA53F1">
        <w:rPr>
          <w:rFonts w:asciiTheme="majorHAnsi" w:hAnsiTheme="majorHAnsi" w:cs="Calibri"/>
          <w:b/>
          <w:sz w:val="22"/>
          <w:szCs w:val="22"/>
        </w:rPr>
        <w:t xml:space="preserve">listopada  2020 roku do </w:t>
      </w:r>
      <w:r w:rsidR="00CA53F1" w:rsidRPr="00CA53F1">
        <w:rPr>
          <w:rFonts w:asciiTheme="majorHAnsi" w:hAnsiTheme="majorHAnsi" w:cs="Calibri"/>
          <w:b/>
          <w:sz w:val="22"/>
          <w:szCs w:val="22"/>
        </w:rPr>
        <w:t xml:space="preserve">31 października </w:t>
      </w:r>
      <w:r w:rsidR="00CE2B23" w:rsidRPr="00CA53F1">
        <w:rPr>
          <w:rFonts w:asciiTheme="majorHAnsi" w:hAnsiTheme="majorHAnsi" w:cs="Calibri"/>
          <w:b/>
          <w:sz w:val="22"/>
          <w:szCs w:val="22"/>
        </w:rPr>
        <w:t>2022 roku.</w:t>
      </w:r>
    </w:p>
    <w:p w14:paraId="262D8882" w14:textId="7C953944" w:rsidR="006B13DA" w:rsidRPr="006D1841" w:rsidRDefault="006B13DA" w:rsidP="002829D9">
      <w:pPr>
        <w:numPr>
          <w:ilvl w:val="0"/>
          <w:numId w:val="64"/>
        </w:numPr>
        <w:tabs>
          <w:tab w:val="clear" w:pos="720"/>
          <w:tab w:val="num" w:pos="426"/>
        </w:tabs>
        <w:suppressAutoHyphens/>
        <w:spacing w:after="60" w:line="276" w:lineRule="auto"/>
        <w:ind w:left="425" w:hanging="425"/>
        <w:jc w:val="both"/>
        <w:rPr>
          <w:rFonts w:asciiTheme="majorHAnsi" w:hAnsiTheme="majorHAnsi" w:cs="Calibri"/>
          <w:sz w:val="22"/>
          <w:szCs w:val="22"/>
        </w:rPr>
      </w:pPr>
      <w:r w:rsidRPr="006D1841">
        <w:rPr>
          <w:rFonts w:asciiTheme="majorHAnsi" w:hAnsiTheme="majorHAnsi" w:cs="Calibri"/>
          <w:sz w:val="22"/>
          <w:szCs w:val="22"/>
        </w:rPr>
        <w:t>Szczegółowy opis przedmiotu zamówienia stanowi załącznik nr 6, 6A</w:t>
      </w:r>
      <w:r w:rsidR="00CA53F1">
        <w:rPr>
          <w:rFonts w:asciiTheme="majorHAnsi" w:hAnsiTheme="majorHAnsi" w:cs="Calibri"/>
          <w:sz w:val="22"/>
          <w:szCs w:val="22"/>
        </w:rPr>
        <w:t xml:space="preserve"> oraz</w:t>
      </w:r>
      <w:r w:rsidRPr="006D1841">
        <w:rPr>
          <w:rFonts w:asciiTheme="majorHAnsi" w:hAnsiTheme="majorHAnsi" w:cs="Calibri"/>
          <w:sz w:val="22"/>
          <w:szCs w:val="22"/>
        </w:rPr>
        <w:t xml:space="preserve"> 6B do SIWZ.</w:t>
      </w:r>
    </w:p>
    <w:p w14:paraId="3BDAB75F" w14:textId="77777777" w:rsidR="006B13DA" w:rsidRPr="00495DBF" w:rsidRDefault="006B13DA" w:rsidP="002829D9">
      <w:pPr>
        <w:numPr>
          <w:ilvl w:val="0"/>
          <w:numId w:val="64"/>
        </w:numPr>
        <w:tabs>
          <w:tab w:val="clear" w:pos="720"/>
          <w:tab w:val="num" w:pos="426"/>
        </w:tabs>
        <w:suppressAutoHyphens/>
        <w:spacing w:after="60" w:line="276" w:lineRule="auto"/>
        <w:ind w:left="425" w:hanging="425"/>
        <w:jc w:val="both"/>
        <w:rPr>
          <w:rFonts w:asciiTheme="majorHAnsi" w:hAnsiTheme="majorHAnsi" w:cs="Calibri"/>
          <w:sz w:val="22"/>
          <w:szCs w:val="22"/>
        </w:rPr>
      </w:pPr>
      <w:r w:rsidRPr="006D1841">
        <w:rPr>
          <w:rFonts w:asciiTheme="majorHAnsi" w:hAnsiTheme="majorHAnsi" w:cs="Calibri"/>
          <w:sz w:val="22"/>
          <w:szCs w:val="22"/>
        </w:rPr>
        <w:t>Nazwa i kody opisujące przedmiot zamówienia (CPV):</w:t>
      </w:r>
      <w:r>
        <w:rPr>
          <w:rFonts w:asciiTheme="majorHAnsi" w:hAnsiTheme="majorHAnsi" w:cs="Calibri"/>
          <w:sz w:val="22"/>
          <w:szCs w:val="22"/>
        </w:rPr>
        <w:t xml:space="preserve"> </w:t>
      </w:r>
      <w:r w:rsidRPr="00D64EA4">
        <w:rPr>
          <w:rFonts w:asciiTheme="majorHAnsi" w:hAnsiTheme="majorHAnsi" w:cs="Calibri"/>
          <w:b/>
          <w:bCs/>
          <w:sz w:val="22"/>
          <w:szCs w:val="22"/>
        </w:rPr>
        <w:t>66510000-8</w:t>
      </w:r>
      <w:r>
        <w:rPr>
          <w:rFonts w:asciiTheme="majorHAnsi" w:hAnsiTheme="majorHAnsi" w:cs="Calibri"/>
          <w:sz w:val="22"/>
          <w:szCs w:val="22"/>
        </w:rPr>
        <w:t xml:space="preserve"> - </w:t>
      </w:r>
      <w:r w:rsidRPr="00495DBF">
        <w:rPr>
          <w:rFonts w:asciiTheme="majorHAnsi" w:hAnsiTheme="majorHAnsi" w:cs="Calibri"/>
          <w:sz w:val="22"/>
          <w:szCs w:val="22"/>
        </w:rPr>
        <w:t>Usługi ubezpieczenia</w:t>
      </w:r>
      <w:r>
        <w:rPr>
          <w:rFonts w:asciiTheme="majorHAnsi" w:hAnsiTheme="majorHAnsi" w:cs="Calibri"/>
          <w:sz w:val="22"/>
          <w:szCs w:val="22"/>
        </w:rPr>
        <w:t>.</w:t>
      </w:r>
    </w:p>
    <w:p w14:paraId="50B990AD" w14:textId="0B49D290" w:rsidR="006B13DA" w:rsidRPr="006D1841" w:rsidRDefault="006B13DA" w:rsidP="002829D9">
      <w:pPr>
        <w:numPr>
          <w:ilvl w:val="0"/>
          <w:numId w:val="64"/>
        </w:numPr>
        <w:tabs>
          <w:tab w:val="clear" w:pos="720"/>
          <w:tab w:val="num" w:pos="426"/>
        </w:tabs>
        <w:suppressAutoHyphens/>
        <w:spacing w:after="60" w:line="276" w:lineRule="auto"/>
        <w:ind w:left="425" w:hanging="425"/>
        <w:jc w:val="both"/>
        <w:rPr>
          <w:rFonts w:asciiTheme="majorHAnsi" w:hAnsiTheme="majorHAnsi"/>
          <w:sz w:val="22"/>
          <w:szCs w:val="22"/>
        </w:rPr>
      </w:pPr>
      <w:r>
        <w:rPr>
          <w:rFonts w:asciiTheme="majorHAnsi" w:hAnsiTheme="majorHAnsi"/>
          <w:sz w:val="22"/>
          <w:szCs w:val="22"/>
        </w:rPr>
        <w:t>Zamawiający</w:t>
      </w:r>
      <w:r w:rsidRPr="006D1841">
        <w:rPr>
          <w:rFonts w:asciiTheme="majorHAnsi" w:hAnsiTheme="majorHAnsi"/>
          <w:sz w:val="22"/>
          <w:szCs w:val="22"/>
        </w:rPr>
        <w:t xml:space="preserve"> informuje, iż SIWZ zawiera informacje o charakterze poufnym zawarte w</w:t>
      </w:r>
      <w:r>
        <w:rPr>
          <w:rFonts w:asciiTheme="majorHAnsi" w:hAnsiTheme="majorHAnsi"/>
          <w:sz w:val="22"/>
          <w:szCs w:val="22"/>
        </w:rPr>
        <w:t> </w:t>
      </w:r>
      <w:r w:rsidRPr="006D1841">
        <w:rPr>
          <w:rFonts w:asciiTheme="majorHAnsi" w:hAnsiTheme="majorHAnsi"/>
          <w:sz w:val="22"/>
          <w:szCs w:val="22"/>
        </w:rPr>
        <w:t xml:space="preserve"> załącznikach </w:t>
      </w:r>
      <w:r w:rsidRPr="0068075D">
        <w:rPr>
          <w:rFonts w:asciiTheme="majorHAnsi" w:hAnsiTheme="majorHAnsi"/>
          <w:sz w:val="22"/>
          <w:szCs w:val="22"/>
        </w:rPr>
        <w:t>nr</w:t>
      </w:r>
      <w:r w:rsidR="00C62D62" w:rsidRPr="0068075D">
        <w:rPr>
          <w:rFonts w:asciiTheme="majorHAnsi" w:hAnsiTheme="majorHAnsi"/>
          <w:sz w:val="22"/>
          <w:szCs w:val="22"/>
        </w:rPr>
        <w:t xml:space="preserve"> 6-1</w:t>
      </w:r>
      <w:r w:rsidR="0068075D" w:rsidRPr="0068075D">
        <w:rPr>
          <w:rFonts w:asciiTheme="majorHAnsi" w:hAnsiTheme="majorHAnsi"/>
          <w:sz w:val="22"/>
          <w:szCs w:val="22"/>
        </w:rPr>
        <w:t>3</w:t>
      </w:r>
      <w:r w:rsidR="00C62D62" w:rsidRPr="0068075D">
        <w:rPr>
          <w:rFonts w:asciiTheme="majorHAnsi" w:hAnsiTheme="majorHAnsi"/>
          <w:sz w:val="22"/>
          <w:szCs w:val="22"/>
        </w:rPr>
        <w:t xml:space="preserve"> </w:t>
      </w:r>
      <w:r w:rsidRPr="0068075D">
        <w:rPr>
          <w:rFonts w:asciiTheme="majorHAnsi" w:hAnsiTheme="majorHAnsi"/>
          <w:sz w:val="22"/>
          <w:szCs w:val="22"/>
        </w:rPr>
        <w:t xml:space="preserve"> do SIWZ</w:t>
      </w:r>
      <w:r w:rsidRPr="00BE26F6">
        <w:rPr>
          <w:rFonts w:asciiTheme="majorHAnsi" w:hAnsiTheme="majorHAnsi"/>
          <w:sz w:val="22"/>
          <w:szCs w:val="22"/>
        </w:rPr>
        <w:t xml:space="preserve">. W </w:t>
      </w:r>
      <w:r w:rsidRPr="006D1841">
        <w:rPr>
          <w:rFonts w:asciiTheme="majorHAnsi" w:hAnsiTheme="majorHAnsi"/>
          <w:sz w:val="22"/>
          <w:szCs w:val="22"/>
        </w:rPr>
        <w:t>związku z powyższym na podstawie art. 8 ust. 2 w</w:t>
      </w:r>
      <w:r>
        <w:rPr>
          <w:rFonts w:asciiTheme="majorHAnsi" w:hAnsiTheme="majorHAnsi"/>
          <w:sz w:val="22"/>
          <w:szCs w:val="22"/>
        </w:rPr>
        <w:t> </w:t>
      </w:r>
      <w:r w:rsidRPr="006D1841">
        <w:rPr>
          <w:rFonts w:asciiTheme="majorHAnsi" w:hAnsiTheme="majorHAnsi"/>
          <w:sz w:val="22"/>
          <w:szCs w:val="22"/>
        </w:rPr>
        <w:t xml:space="preserve"> związku z art. 37 ust. 6 ustawy </w:t>
      </w:r>
      <w:proofErr w:type="spellStart"/>
      <w:r w:rsidRPr="006D1841">
        <w:rPr>
          <w:rFonts w:asciiTheme="majorHAnsi" w:hAnsiTheme="majorHAnsi"/>
          <w:sz w:val="22"/>
          <w:szCs w:val="22"/>
        </w:rPr>
        <w:t>Pzp</w:t>
      </w:r>
      <w:proofErr w:type="spellEnd"/>
      <w:r>
        <w:rPr>
          <w:rFonts w:asciiTheme="majorHAnsi" w:hAnsiTheme="majorHAnsi"/>
          <w:sz w:val="22"/>
          <w:szCs w:val="22"/>
        </w:rPr>
        <w:t xml:space="preserve"> </w:t>
      </w:r>
      <w:proofErr w:type="spellStart"/>
      <w:r>
        <w:rPr>
          <w:rFonts w:asciiTheme="majorHAnsi" w:hAnsiTheme="majorHAnsi"/>
          <w:sz w:val="22"/>
          <w:szCs w:val="22"/>
        </w:rPr>
        <w:t>Zamawiajacy</w:t>
      </w:r>
      <w:proofErr w:type="spellEnd"/>
      <w:r w:rsidRPr="006D1841">
        <w:rPr>
          <w:rFonts w:asciiTheme="majorHAnsi" w:hAnsiTheme="majorHAnsi"/>
          <w:sz w:val="22"/>
          <w:szCs w:val="22"/>
        </w:rPr>
        <w:t xml:space="preserve"> udostępni opis przedmiotu zamówienia tym Wykonawcom, którzy bezpośrednio zwrócą sią ze</w:t>
      </w:r>
      <w:r>
        <w:rPr>
          <w:rFonts w:asciiTheme="majorHAnsi" w:hAnsiTheme="majorHAnsi"/>
          <w:sz w:val="22"/>
          <w:szCs w:val="22"/>
        </w:rPr>
        <w:t> </w:t>
      </w:r>
      <w:r w:rsidRPr="006D1841">
        <w:rPr>
          <w:rFonts w:asciiTheme="majorHAnsi" w:hAnsiTheme="majorHAnsi"/>
          <w:sz w:val="22"/>
          <w:szCs w:val="22"/>
        </w:rPr>
        <w:t xml:space="preserve">stosowanym wnioskiem o </w:t>
      </w:r>
      <w:r>
        <w:rPr>
          <w:rFonts w:asciiTheme="majorHAnsi" w:hAnsiTheme="majorHAnsi"/>
          <w:sz w:val="22"/>
          <w:szCs w:val="22"/>
        </w:rPr>
        <w:t> </w:t>
      </w:r>
      <w:r w:rsidRPr="006D1841">
        <w:rPr>
          <w:rFonts w:asciiTheme="majorHAnsi" w:hAnsiTheme="majorHAnsi"/>
          <w:sz w:val="22"/>
          <w:szCs w:val="22"/>
        </w:rPr>
        <w:t xml:space="preserve">udostępnienie informacji poufnych dotyczących działalności </w:t>
      </w:r>
      <w:r w:rsidR="00CE2B23">
        <w:rPr>
          <w:rFonts w:asciiTheme="majorHAnsi" w:hAnsiTheme="majorHAnsi" w:cs="Calibri"/>
          <w:sz w:val="22"/>
          <w:szCs w:val="22"/>
        </w:rPr>
        <w:t xml:space="preserve"> Akademii Wojsk Lądowych im. generała Tadeusza </w:t>
      </w:r>
      <w:r w:rsidR="00CE2B23" w:rsidRPr="0068075D">
        <w:rPr>
          <w:rFonts w:asciiTheme="majorHAnsi" w:hAnsiTheme="majorHAnsi" w:cs="Calibri"/>
          <w:sz w:val="22"/>
          <w:szCs w:val="22"/>
        </w:rPr>
        <w:t xml:space="preserve">Kościuszki </w:t>
      </w:r>
      <w:r w:rsidRPr="0068075D">
        <w:rPr>
          <w:rFonts w:asciiTheme="majorHAnsi" w:hAnsiTheme="majorHAnsi"/>
          <w:sz w:val="22"/>
          <w:szCs w:val="22"/>
        </w:rPr>
        <w:t xml:space="preserve"> zamieszczonych </w:t>
      </w:r>
      <w:r w:rsidRPr="0068075D">
        <w:t>w załącznikach</w:t>
      </w:r>
      <w:r w:rsidRPr="0068075D">
        <w:rPr>
          <w:rFonts w:asciiTheme="majorHAnsi" w:hAnsiTheme="majorHAnsi"/>
          <w:sz w:val="22"/>
          <w:szCs w:val="22"/>
        </w:rPr>
        <w:t xml:space="preserve"> nr </w:t>
      </w:r>
      <w:r w:rsidR="00C62D62" w:rsidRPr="0068075D">
        <w:rPr>
          <w:rFonts w:asciiTheme="majorHAnsi" w:hAnsiTheme="majorHAnsi"/>
          <w:sz w:val="22"/>
          <w:szCs w:val="22"/>
        </w:rPr>
        <w:t>6-1</w:t>
      </w:r>
      <w:r w:rsidR="0068075D" w:rsidRPr="0068075D">
        <w:rPr>
          <w:rFonts w:asciiTheme="majorHAnsi" w:hAnsiTheme="majorHAnsi"/>
          <w:sz w:val="22"/>
          <w:szCs w:val="22"/>
        </w:rPr>
        <w:t>3</w:t>
      </w:r>
      <w:r w:rsidRPr="0068075D">
        <w:rPr>
          <w:rFonts w:asciiTheme="majorHAnsi" w:hAnsiTheme="majorHAnsi"/>
          <w:sz w:val="22"/>
          <w:szCs w:val="22"/>
        </w:rPr>
        <w:t xml:space="preserve">– </w:t>
      </w:r>
      <w:r w:rsidR="00DB5A3D" w:rsidRPr="0068075D">
        <w:rPr>
          <w:rFonts w:asciiTheme="majorHAnsi" w:hAnsiTheme="majorHAnsi"/>
          <w:sz w:val="22"/>
          <w:szCs w:val="22"/>
        </w:rPr>
        <w:t xml:space="preserve">wniosek o udostępnienie informacji poufnych </w:t>
      </w:r>
      <w:r w:rsidRPr="0068075D">
        <w:rPr>
          <w:rFonts w:asciiTheme="majorHAnsi" w:hAnsiTheme="majorHAnsi"/>
          <w:sz w:val="22"/>
          <w:szCs w:val="22"/>
        </w:rPr>
        <w:t xml:space="preserve">- załącznik nr </w:t>
      </w:r>
      <w:r w:rsidR="00C62D62" w:rsidRPr="0068075D">
        <w:rPr>
          <w:rFonts w:asciiTheme="majorHAnsi" w:hAnsiTheme="majorHAnsi"/>
          <w:sz w:val="22"/>
          <w:szCs w:val="22"/>
        </w:rPr>
        <w:t>1</w:t>
      </w:r>
      <w:r w:rsidR="0068075D" w:rsidRPr="0068075D">
        <w:rPr>
          <w:rFonts w:asciiTheme="majorHAnsi" w:hAnsiTheme="majorHAnsi"/>
          <w:sz w:val="22"/>
          <w:szCs w:val="22"/>
        </w:rPr>
        <w:t>4</w:t>
      </w:r>
    </w:p>
    <w:p w14:paraId="79F01C87" w14:textId="6D46E399" w:rsidR="006B13DA" w:rsidRPr="008E6E10" w:rsidRDefault="006B13DA" w:rsidP="001C6DDB">
      <w:pPr>
        <w:tabs>
          <w:tab w:val="num" w:pos="426"/>
        </w:tabs>
        <w:suppressAutoHyphens/>
        <w:spacing w:after="60" w:line="276" w:lineRule="auto"/>
        <w:ind w:left="425" w:hanging="425"/>
        <w:jc w:val="both"/>
        <w:rPr>
          <w:rFonts w:asciiTheme="majorHAnsi" w:hAnsiTheme="majorHAnsi"/>
          <w:b/>
          <w:color w:val="00B050"/>
          <w:sz w:val="22"/>
          <w:szCs w:val="22"/>
        </w:rPr>
      </w:pPr>
      <w:r w:rsidRPr="008E6E10">
        <w:rPr>
          <w:rFonts w:asciiTheme="majorHAnsi" w:hAnsiTheme="majorHAnsi"/>
          <w:b/>
          <w:color w:val="00B050"/>
          <w:sz w:val="22"/>
          <w:szCs w:val="22"/>
        </w:rPr>
        <w:tab/>
        <w:t xml:space="preserve">Wykonawca zobowiązany jest przesłać wniosek </w:t>
      </w:r>
      <w:r w:rsidR="008E6E10" w:rsidRPr="008E6E10">
        <w:rPr>
          <w:rFonts w:asciiTheme="majorHAnsi" w:hAnsiTheme="majorHAnsi"/>
          <w:b/>
          <w:color w:val="00B050"/>
          <w:sz w:val="22"/>
          <w:szCs w:val="22"/>
        </w:rPr>
        <w:t>poprzez platformę zakupową</w:t>
      </w:r>
      <w:r w:rsidR="00133583">
        <w:rPr>
          <w:rFonts w:asciiTheme="majorHAnsi" w:hAnsiTheme="majorHAnsi"/>
          <w:b/>
          <w:color w:val="00B050"/>
          <w:sz w:val="22"/>
          <w:szCs w:val="22"/>
        </w:rPr>
        <w:t>, na której prowadzone jest postępowanie</w:t>
      </w:r>
      <w:r w:rsidR="008E6E10" w:rsidRPr="008E6E10">
        <w:rPr>
          <w:rFonts w:asciiTheme="majorHAnsi" w:hAnsiTheme="majorHAnsi"/>
          <w:b/>
          <w:color w:val="00B050"/>
          <w:sz w:val="22"/>
          <w:szCs w:val="22"/>
        </w:rPr>
        <w:t xml:space="preserve"> dostępną pod adresem </w:t>
      </w:r>
      <w:hyperlink r:id="rId14" w:history="1">
        <w:r w:rsidR="008E6E10" w:rsidRPr="008E6E10">
          <w:rPr>
            <w:rStyle w:val="Hipercze"/>
            <w:rFonts w:asciiTheme="majorHAnsi" w:hAnsiTheme="majorHAnsi"/>
            <w:color w:val="00B050"/>
            <w:sz w:val="22"/>
            <w:szCs w:val="22"/>
          </w:rPr>
          <w:t>https://platformazakupowa.pl/pn/awl/proceedings</w:t>
        </w:r>
      </w:hyperlink>
    </w:p>
    <w:p w14:paraId="0B836587" w14:textId="66C560A0" w:rsidR="006B13DA" w:rsidRPr="00C51E46" w:rsidRDefault="006B13DA" w:rsidP="006B13DA">
      <w:pPr>
        <w:tabs>
          <w:tab w:val="num" w:pos="426"/>
        </w:tabs>
        <w:suppressAutoHyphens/>
        <w:spacing w:after="60" w:line="276" w:lineRule="auto"/>
        <w:ind w:left="425" w:hanging="425"/>
        <w:jc w:val="both"/>
        <w:rPr>
          <w:rFonts w:asciiTheme="majorHAnsi" w:hAnsiTheme="majorHAnsi"/>
          <w:sz w:val="22"/>
          <w:szCs w:val="22"/>
        </w:rPr>
      </w:pPr>
      <w:r>
        <w:rPr>
          <w:rFonts w:asciiTheme="majorHAnsi" w:hAnsiTheme="majorHAnsi"/>
          <w:sz w:val="22"/>
          <w:szCs w:val="22"/>
        </w:rPr>
        <w:tab/>
      </w:r>
      <w:r w:rsidRPr="006D1841">
        <w:rPr>
          <w:rFonts w:asciiTheme="majorHAnsi" w:hAnsiTheme="majorHAnsi"/>
          <w:sz w:val="22"/>
          <w:szCs w:val="22"/>
        </w:rPr>
        <w:t>Informacje poufne, o którym mowa w pkt. 4 udostępniane będą wyłącznie podmiotom prowadzącym działalność ubezpieczeniową w świetle przepisów Ustawy z dnia 11 września 2015r. o działalności ubezpieczeniowej i reasekuracyjnej (Dz. U. z 2020 r., poz. 895 z</w:t>
      </w:r>
      <w:r>
        <w:rPr>
          <w:rFonts w:asciiTheme="majorHAnsi" w:hAnsiTheme="majorHAnsi"/>
          <w:sz w:val="22"/>
          <w:szCs w:val="22"/>
        </w:rPr>
        <w:t> </w:t>
      </w:r>
      <w:proofErr w:type="spellStart"/>
      <w:r w:rsidRPr="006D1841">
        <w:rPr>
          <w:rFonts w:asciiTheme="majorHAnsi" w:hAnsiTheme="majorHAnsi"/>
          <w:sz w:val="22"/>
          <w:szCs w:val="22"/>
        </w:rPr>
        <w:t>późn</w:t>
      </w:r>
      <w:proofErr w:type="spellEnd"/>
      <w:r w:rsidRPr="006D1841">
        <w:rPr>
          <w:rFonts w:asciiTheme="majorHAnsi" w:hAnsiTheme="majorHAnsi"/>
          <w:sz w:val="22"/>
          <w:szCs w:val="22"/>
        </w:rPr>
        <w:t>. zm.</w:t>
      </w:r>
      <w:r>
        <w:rPr>
          <w:rFonts w:asciiTheme="majorHAnsi" w:hAnsiTheme="majorHAnsi"/>
          <w:sz w:val="22"/>
          <w:szCs w:val="22"/>
        </w:rPr>
        <w:t xml:space="preserve"> - zwana</w:t>
      </w:r>
      <w:r w:rsidRPr="002A78C9">
        <w:rPr>
          <w:rFonts w:asciiTheme="majorHAnsi" w:hAnsiTheme="majorHAnsi"/>
          <w:sz w:val="22"/>
          <w:szCs w:val="22"/>
        </w:rPr>
        <w:t xml:space="preserve"> dalej ustaw</w:t>
      </w:r>
      <w:r>
        <w:rPr>
          <w:rFonts w:asciiTheme="majorHAnsi" w:hAnsiTheme="majorHAnsi"/>
          <w:sz w:val="22"/>
          <w:szCs w:val="22"/>
        </w:rPr>
        <w:t>ą</w:t>
      </w:r>
      <w:r w:rsidRPr="002A78C9">
        <w:rPr>
          <w:rFonts w:asciiTheme="majorHAnsi" w:hAnsiTheme="majorHAnsi"/>
          <w:sz w:val="22"/>
          <w:szCs w:val="22"/>
        </w:rPr>
        <w:t xml:space="preserve"> o działalności ubezpieczeniowej i reasekuracyjnej)</w:t>
      </w:r>
      <w:r>
        <w:rPr>
          <w:rFonts w:asciiTheme="majorHAnsi" w:hAnsiTheme="majorHAnsi"/>
          <w:sz w:val="22"/>
          <w:szCs w:val="22"/>
        </w:rPr>
        <w:t>.</w:t>
      </w:r>
    </w:p>
    <w:p w14:paraId="4729D9C1" w14:textId="2F9DC6DD" w:rsidR="00E93A1D" w:rsidRPr="006B13DA" w:rsidRDefault="006B13DA" w:rsidP="00F72BCA">
      <w:pPr>
        <w:pStyle w:val="Styl15"/>
        <w:rPr>
          <w:rStyle w:val="Odwoanieintensywne"/>
          <w:rFonts w:cstheme="minorBidi"/>
          <w:b/>
          <w:bCs w:val="0"/>
          <w:color w:val="002060"/>
          <w:spacing w:val="0"/>
        </w:rPr>
      </w:pPr>
      <w:r w:rsidRPr="006B13DA">
        <w:rPr>
          <w:rStyle w:val="Odwoanieintensywne"/>
          <w:rFonts w:cstheme="minorBidi"/>
          <w:b/>
          <w:bCs w:val="0"/>
          <w:color w:val="002060"/>
          <w:spacing w:val="0"/>
        </w:rPr>
        <w:t>ROZDZ. IV</w:t>
      </w:r>
      <w:r w:rsidRPr="006B13DA">
        <w:rPr>
          <w:rStyle w:val="Odwoanieintensywne"/>
          <w:rFonts w:cstheme="minorBidi"/>
          <w:b/>
          <w:bCs w:val="0"/>
          <w:color w:val="002060"/>
          <w:spacing w:val="0"/>
        </w:rPr>
        <w:tab/>
        <w:t>OPIS CZĘŚCI ZAMÓWIENIA</w:t>
      </w:r>
      <w:r>
        <w:rPr>
          <w:rStyle w:val="Odwoanieintensywne"/>
          <w:rFonts w:cstheme="minorBidi"/>
          <w:b/>
          <w:bCs w:val="0"/>
          <w:color w:val="002060"/>
          <w:spacing w:val="0"/>
        </w:rPr>
        <w:t>.</w:t>
      </w:r>
    </w:p>
    <w:p w14:paraId="10BDA074" w14:textId="35B40255" w:rsidR="006B13DA" w:rsidRDefault="006B13DA" w:rsidP="00E421DC">
      <w:pPr>
        <w:pStyle w:val="Akapitzlist"/>
        <w:numPr>
          <w:ilvl w:val="0"/>
          <w:numId w:val="98"/>
        </w:numPr>
        <w:suppressAutoHyphens/>
        <w:spacing w:after="60" w:line="276" w:lineRule="auto"/>
        <w:jc w:val="both"/>
        <w:textAlignment w:val="baseline"/>
        <w:rPr>
          <w:rFonts w:asciiTheme="majorHAnsi" w:hAnsiTheme="majorHAnsi" w:cs="Calibri"/>
          <w:sz w:val="22"/>
          <w:szCs w:val="22"/>
        </w:rPr>
      </w:pPr>
      <w:r w:rsidRPr="001F75FC">
        <w:rPr>
          <w:rFonts w:asciiTheme="majorHAnsi" w:hAnsiTheme="majorHAnsi" w:cs="Calibri"/>
          <w:sz w:val="22"/>
          <w:szCs w:val="22"/>
        </w:rPr>
        <w:t>Zamawiając</w:t>
      </w:r>
      <w:r>
        <w:rPr>
          <w:rFonts w:asciiTheme="majorHAnsi" w:hAnsiTheme="majorHAnsi" w:cs="Calibri"/>
          <w:sz w:val="22"/>
          <w:szCs w:val="22"/>
        </w:rPr>
        <w:t>y</w:t>
      </w:r>
      <w:r w:rsidRPr="001F75FC">
        <w:rPr>
          <w:rFonts w:asciiTheme="majorHAnsi" w:hAnsiTheme="majorHAnsi" w:cs="Calibri"/>
          <w:sz w:val="22"/>
          <w:szCs w:val="22"/>
        </w:rPr>
        <w:t xml:space="preserve"> dopuszcza składanie ofert częściowych. Zamówienie dzieli się na</w:t>
      </w:r>
      <w:r>
        <w:rPr>
          <w:rFonts w:asciiTheme="majorHAnsi" w:hAnsiTheme="majorHAnsi" w:cs="Calibri"/>
          <w:sz w:val="22"/>
          <w:szCs w:val="22"/>
        </w:rPr>
        <w:t> </w:t>
      </w:r>
      <w:r w:rsidR="00CE2B23">
        <w:rPr>
          <w:rFonts w:asciiTheme="majorHAnsi" w:hAnsiTheme="majorHAnsi" w:cs="Calibri"/>
          <w:sz w:val="22"/>
          <w:szCs w:val="22"/>
        </w:rPr>
        <w:t>dwie</w:t>
      </w:r>
      <w:r w:rsidRPr="001F75FC">
        <w:rPr>
          <w:rFonts w:asciiTheme="majorHAnsi" w:hAnsiTheme="majorHAnsi" w:cs="Calibri"/>
          <w:sz w:val="22"/>
          <w:szCs w:val="22"/>
        </w:rPr>
        <w:t xml:space="preserve"> poniższe części:</w:t>
      </w:r>
    </w:p>
    <w:p w14:paraId="55C14C8B" w14:textId="77777777" w:rsidR="006B13DA" w:rsidRPr="00F568C4" w:rsidRDefault="006B13DA" w:rsidP="00E421DC">
      <w:pPr>
        <w:pStyle w:val="Akapitzlist"/>
        <w:numPr>
          <w:ilvl w:val="1"/>
          <w:numId w:val="98"/>
        </w:numPr>
        <w:suppressAutoHyphens/>
        <w:spacing w:before="60" w:line="276" w:lineRule="auto"/>
        <w:ind w:left="850" w:hanging="425"/>
        <w:jc w:val="both"/>
        <w:textAlignment w:val="baseline"/>
        <w:rPr>
          <w:rFonts w:asciiTheme="majorHAnsi" w:hAnsiTheme="majorHAnsi" w:cs="Calibri"/>
          <w:b/>
          <w:bCs/>
          <w:i/>
          <w:color w:val="C00000"/>
          <w:sz w:val="22"/>
          <w:szCs w:val="22"/>
        </w:rPr>
      </w:pPr>
      <w:r w:rsidRPr="00F568C4">
        <w:rPr>
          <w:rFonts w:asciiTheme="majorHAnsi" w:hAnsiTheme="majorHAnsi" w:cs="Calibri"/>
          <w:b/>
          <w:bCs/>
          <w:i/>
          <w:color w:val="C00000"/>
          <w:sz w:val="22"/>
          <w:szCs w:val="22"/>
        </w:rPr>
        <w:t>CZĘŚĆ I zamówienia – ubezpieczenie mienia i odpowiedzialności cywilnej:</w:t>
      </w:r>
    </w:p>
    <w:p w14:paraId="73A2587E" w14:textId="77777777" w:rsidR="006B13DA" w:rsidRPr="006D1841" w:rsidRDefault="006B13DA" w:rsidP="002829D9">
      <w:pPr>
        <w:pStyle w:val="Akapitzlist"/>
        <w:widowControl/>
        <w:numPr>
          <w:ilvl w:val="0"/>
          <w:numId w:val="70"/>
        </w:numPr>
        <w:suppressAutoHyphens/>
        <w:autoSpaceDE/>
        <w:autoSpaceDN/>
        <w:adjustRightInd/>
        <w:spacing w:line="276" w:lineRule="auto"/>
        <w:ind w:left="1276" w:hanging="283"/>
        <w:jc w:val="both"/>
        <w:rPr>
          <w:rFonts w:asciiTheme="majorHAnsi" w:hAnsiTheme="majorHAnsi" w:cs="Calibri"/>
          <w:bCs/>
          <w:i/>
          <w:sz w:val="22"/>
          <w:szCs w:val="22"/>
        </w:rPr>
      </w:pPr>
      <w:r w:rsidRPr="006D1841">
        <w:rPr>
          <w:rFonts w:asciiTheme="majorHAnsi" w:hAnsiTheme="majorHAnsi" w:cs="Calibri"/>
          <w:bCs/>
          <w:i/>
          <w:sz w:val="22"/>
          <w:szCs w:val="22"/>
        </w:rPr>
        <w:t xml:space="preserve">ubezpieczenie mienia od wszystkich </w:t>
      </w:r>
      <w:proofErr w:type="spellStart"/>
      <w:r w:rsidRPr="006D1841">
        <w:rPr>
          <w:rFonts w:asciiTheme="majorHAnsi" w:hAnsiTheme="majorHAnsi" w:cs="Calibri"/>
          <w:bCs/>
          <w:i/>
          <w:sz w:val="22"/>
          <w:szCs w:val="22"/>
        </w:rPr>
        <w:t>ryzyk</w:t>
      </w:r>
      <w:proofErr w:type="spellEnd"/>
      <w:r w:rsidRPr="006D1841">
        <w:rPr>
          <w:rFonts w:asciiTheme="majorHAnsi" w:hAnsiTheme="majorHAnsi" w:cs="Calibri"/>
          <w:bCs/>
          <w:i/>
          <w:sz w:val="22"/>
          <w:szCs w:val="22"/>
        </w:rPr>
        <w:t>;</w:t>
      </w:r>
    </w:p>
    <w:p w14:paraId="3629DE79" w14:textId="77777777" w:rsidR="006B13DA" w:rsidRPr="006D1841" w:rsidRDefault="006B13DA" w:rsidP="002829D9">
      <w:pPr>
        <w:pStyle w:val="Akapitzlist"/>
        <w:widowControl/>
        <w:numPr>
          <w:ilvl w:val="0"/>
          <w:numId w:val="70"/>
        </w:numPr>
        <w:suppressAutoHyphens/>
        <w:autoSpaceDE/>
        <w:autoSpaceDN/>
        <w:adjustRightInd/>
        <w:spacing w:line="276" w:lineRule="auto"/>
        <w:ind w:left="1276" w:hanging="283"/>
        <w:jc w:val="both"/>
        <w:rPr>
          <w:rFonts w:asciiTheme="majorHAnsi" w:hAnsiTheme="majorHAnsi" w:cs="Calibri"/>
          <w:bCs/>
          <w:i/>
          <w:sz w:val="22"/>
          <w:szCs w:val="22"/>
        </w:rPr>
      </w:pPr>
      <w:r w:rsidRPr="006D1841">
        <w:rPr>
          <w:rFonts w:asciiTheme="majorHAnsi" w:hAnsiTheme="majorHAnsi" w:cs="Calibri"/>
          <w:bCs/>
          <w:i/>
          <w:sz w:val="22"/>
          <w:szCs w:val="22"/>
        </w:rPr>
        <w:t xml:space="preserve">ubezpieczenie sprzętu elektronicznego od wszystkich </w:t>
      </w:r>
      <w:proofErr w:type="spellStart"/>
      <w:r w:rsidRPr="006D1841">
        <w:rPr>
          <w:rFonts w:asciiTheme="majorHAnsi" w:hAnsiTheme="majorHAnsi" w:cs="Calibri"/>
          <w:bCs/>
          <w:i/>
          <w:sz w:val="22"/>
          <w:szCs w:val="22"/>
        </w:rPr>
        <w:t>ryzyk</w:t>
      </w:r>
      <w:proofErr w:type="spellEnd"/>
      <w:r w:rsidRPr="006D1841">
        <w:rPr>
          <w:rFonts w:asciiTheme="majorHAnsi" w:hAnsiTheme="majorHAnsi" w:cs="Calibri"/>
          <w:bCs/>
          <w:i/>
          <w:sz w:val="22"/>
          <w:szCs w:val="22"/>
        </w:rPr>
        <w:t>;</w:t>
      </w:r>
    </w:p>
    <w:p w14:paraId="7F4895CE" w14:textId="77777777" w:rsidR="006B13DA" w:rsidRPr="006D1841" w:rsidRDefault="006B13DA" w:rsidP="002829D9">
      <w:pPr>
        <w:pStyle w:val="Akapitzlist"/>
        <w:widowControl/>
        <w:numPr>
          <w:ilvl w:val="0"/>
          <w:numId w:val="70"/>
        </w:numPr>
        <w:suppressAutoHyphens/>
        <w:autoSpaceDE/>
        <w:autoSpaceDN/>
        <w:adjustRightInd/>
        <w:spacing w:line="276" w:lineRule="auto"/>
        <w:ind w:left="1276" w:hanging="283"/>
        <w:jc w:val="both"/>
        <w:rPr>
          <w:rFonts w:asciiTheme="majorHAnsi" w:hAnsiTheme="majorHAnsi" w:cs="Calibri"/>
          <w:i/>
          <w:sz w:val="22"/>
          <w:szCs w:val="22"/>
        </w:rPr>
      </w:pPr>
      <w:r w:rsidRPr="006D1841">
        <w:rPr>
          <w:rFonts w:asciiTheme="majorHAnsi" w:hAnsiTheme="majorHAnsi" w:cs="Calibri"/>
          <w:i/>
          <w:sz w:val="22"/>
          <w:szCs w:val="22"/>
        </w:rPr>
        <w:t>ubezpieczenie odpowiedzialności cywilnej.</w:t>
      </w:r>
    </w:p>
    <w:p w14:paraId="1EA7F57A" w14:textId="77777777" w:rsidR="006B13DA" w:rsidRPr="00F568C4" w:rsidRDefault="006B13DA" w:rsidP="00E421DC">
      <w:pPr>
        <w:pStyle w:val="Akapitzlist"/>
        <w:numPr>
          <w:ilvl w:val="1"/>
          <w:numId w:val="98"/>
        </w:numPr>
        <w:suppressAutoHyphens/>
        <w:spacing w:before="60" w:line="276" w:lineRule="auto"/>
        <w:ind w:left="850" w:hanging="425"/>
        <w:jc w:val="both"/>
        <w:textAlignment w:val="baseline"/>
        <w:rPr>
          <w:rFonts w:asciiTheme="majorHAnsi" w:hAnsiTheme="majorHAnsi" w:cs="Calibri"/>
          <w:b/>
          <w:bCs/>
          <w:i/>
          <w:color w:val="C00000"/>
          <w:sz w:val="22"/>
          <w:szCs w:val="22"/>
        </w:rPr>
      </w:pPr>
      <w:r w:rsidRPr="00F568C4">
        <w:rPr>
          <w:rFonts w:asciiTheme="majorHAnsi" w:hAnsiTheme="majorHAnsi" w:cs="Calibri"/>
          <w:b/>
          <w:bCs/>
          <w:i/>
          <w:color w:val="C00000"/>
          <w:sz w:val="22"/>
          <w:szCs w:val="22"/>
        </w:rPr>
        <w:t>CZĘŚĆ II zamówienia – ubezpieczenia komunikacyjne:</w:t>
      </w:r>
    </w:p>
    <w:p w14:paraId="2C8103B1" w14:textId="77777777" w:rsidR="006B13DA" w:rsidRPr="006D1841" w:rsidRDefault="006B13DA" w:rsidP="002829D9">
      <w:pPr>
        <w:pStyle w:val="Akapitzlist"/>
        <w:numPr>
          <w:ilvl w:val="0"/>
          <w:numId w:val="76"/>
        </w:numPr>
        <w:suppressAutoHyphens/>
        <w:spacing w:line="276" w:lineRule="auto"/>
        <w:ind w:left="1276" w:hanging="283"/>
        <w:jc w:val="both"/>
        <w:rPr>
          <w:rFonts w:asciiTheme="majorHAnsi" w:hAnsiTheme="majorHAnsi" w:cs="Calibri"/>
          <w:i/>
          <w:sz w:val="22"/>
          <w:szCs w:val="22"/>
        </w:rPr>
      </w:pPr>
      <w:r w:rsidRPr="006D1841">
        <w:rPr>
          <w:rFonts w:asciiTheme="majorHAnsi" w:hAnsiTheme="majorHAnsi" w:cs="Calibri"/>
          <w:bCs/>
          <w:i/>
          <w:sz w:val="22"/>
          <w:szCs w:val="22"/>
        </w:rPr>
        <w:t>obowiązkowe ubezpieczenie odpowiedzialności cywilnej posiadaczy pojazdów mechanicznych;</w:t>
      </w:r>
    </w:p>
    <w:p w14:paraId="6C7763E1" w14:textId="77777777" w:rsidR="006B13DA" w:rsidRPr="006D1841" w:rsidRDefault="006B13DA" w:rsidP="002829D9">
      <w:pPr>
        <w:pStyle w:val="Akapitzlist"/>
        <w:widowControl/>
        <w:numPr>
          <w:ilvl w:val="0"/>
          <w:numId w:val="76"/>
        </w:numPr>
        <w:suppressAutoHyphens/>
        <w:autoSpaceDE/>
        <w:autoSpaceDN/>
        <w:adjustRightInd/>
        <w:spacing w:line="276" w:lineRule="auto"/>
        <w:ind w:left="1276" w:hanging="283"/>
        <w:jc w:val="both"/>
        <w:rPr>
          <w:rFonts w:asciiTheme="majorHAnsi" w:hAnsiTheme="majorHAnsi" w:cs="Calibri"/>
          <w:i/>
          <w:sz w:val="22"/>
          <w:szCs w:val="22"/>
        </w:rPr>
      </w:pPr>
      <w:r w:rsidRPr="006D1841">
        <w:rPr>
          <w:rFonts w:asciiTheme="majorHAnsi" w:hAnsiTheme="majorHAnsi" w:cs="Calibri"/>
          <w:bCs/>
          <w:i/>
          <w:sz w:val="22"/>
          <w:szCs w:val="22"/>
        </w:rPr>
        <w:t>ubezpieczenie autocasco;</w:t>
      </w:r>
    </w:p>
    <w:p w14:paraId="3B3FB2FD" w14:textId="77777777" w:rsidR="006B13DA" w:rsidRPr="006D1841" w:rsidRDefault="006B13DA" w:rsidP="002829D9">
      <w:pPr>
        <w:pStyle w:val="Akapitzlist"/>
        <w:widowControl/>
        <w:numPr>
          <w:ilvl w:val="0"/>
          <w:numId w:val="76"/>
        </w:numPr>
        <w:suppressAutoHyphens/>
        <w:autoSpaceDE/>
        <w:autoSpaceDN/>
        <w:adjustRightInd/>
        <w:spacing w:line="276" w:lineRule="auto"/>
        <w:ind w:left="1276" w:hanging="283"/>
        <w:jc w:val="both"/>
        <w:rPr>
          <w:rFonts w:asciiTheme="majorHAnsi" w:hAnsiTheme="majorHAnsi" w:cs="Calibri"/>
          <w:i/>
          <w:sz w:val="22"/>
          <w:szCs w:val="22"/>
        </w:rPr>
      </w:pPr>
      <w:r w:rsidRPr="006D1841">
        <w:rPr>
          <w:rFonts w:asciiTheme="majorHAnsi" w:hAnsiTheme="majorHAnsi" w:cs="Calibri"/>
          <w:bCs/>
          <w:i/>
          <w:sz w:val="22"/>
          <w:szCs w:val="22"/>
        </w:rPr>
        <w:t>ubezpieczenie następstw nieszczęśliwych wypadków kierowcy i pasażerów;</w:t>
      </w:r>
    </w:p>
    <w:p w14:paraId="15C25E51" w14:textId="77777777" w:rsidR="006B13DA" w:rsidRPr="006266C2" w:rsidRDefault="006B13DA" w:rsidP="002829D9">
      <w:pPr>
        <w:pStyle w:val="Akapitzlist"/>
        <w:widowControl/>
        <w:numPr>
          <w:ilvl w:val="0"/>
          <w:numId w:val="76"/>
        </w:numPr>
        <w:suppressAutoHyphens/>
        <w:autoSpaceDE/>
        <w:autoSpaceDN/>
        <w:adjustRightInd/>
        <w:spacing w:line="276" w:lineRule="auto"/>
        <w:ind w:left="1276" w:hanging="283"/>
        <w:jc w:val="both"/>
        <w:rPr>
          <w:rFonts w:asciiTheme="majorHAnsi" w:hAnsiTheme="majorHAnsi" w:cs="Calibri"/>
          <w:i/>
          <w:sz w:val="22"/>
          <w:szCs w:val="22"/>
        </w:rPr>
      </w:pPr>
      <w:r w:rsidRPr="006D1841">
        <w:rPr>
          <w:rFonts w:asciiTheme="majorHAnsi" w:hAnsiTheme="majorHAnsi" w:cs="Calibri"/>
          <w:bCs/>
          <w:i/>
          <w:sz w:val="22"/>
          <w:szCs w:val="22"/>
        </w:rPr>
        <w:t xml:space="preserve">ubezpieczenie </w:t>
      </w:r>
      <w:proofErr w:type="spellStart"/>
      <w:r w:rsidRPr="006D1841">
        <w:rPr>
          <w:rFonts w:asciiTheme="majorHAnsi" w:hAnsiTheme="majorHAnsi" w:cs="Calibri"/>
          <w:bCs/>
          <w:i/>
          <w:sz w:val="22"/>
          <w:szCs w:val="22"/>
        </w:rPr>
        <w:t>assistance</w:t>
      </w:r>
      <w:proofErr w:type="spellEnd"/>
      <w:r w:rsidRPr="006D1841">
        <w:rPr>
          <w:rFonts w:asciiTheme="majorHAnsi" w:hAnsiTheme="majorHAnsi" w:cs="Calibri"/>
          <w:bCs/>
          <w:i/>
          <w:sz w:val="22"/>
          <w:szCs w:val="22"/>
        </w:rPr>
        <w:t>.</w:t>
      </w:r>
    </w:p>
    <w:p w14:paraId="60CADA6F" w14:textId="77777777" w:rsidR="006B13DA" w:rsidRPr="006D1841" w:rsidRDefault="006B13DA" w:rsidP="00E421DC">
      <w:pPr>
        <w:pStyle w:val="Akapitzlist"/>
        <w:numPr>
          <w:ilvl w:val="0"/>
          <w:numId w:val="98"/>
        </w:numPr>
        <w:suppressAutoHyphens/>
        <w:spacing w:after="60" w:line="276" w:lineRule="auto"/>
        <w:jc w:val="both"/>
        <w:textAlignment w:val="baseline"/>
        <w:rPr>
          <w:rFonts w:asciiTheme="majorHAnsi" w:hAnsiTheme="majorHAnsi" w:cs="Calibri"/>
          <w:sz w:val="22"/>
          <w:szCs w:val="22"/>
        </w:rPr>
      </w:pPr>
      <w:r w:rsidRPr="006D1841">
        <w:rPr>
          <w:rFonts w:asciiTheme="majorHAnsi" w:hAnsiTheme="majorHAnsi" w:cs="Calibri"/>
          <w:sz w:val="22"/>
          <w:szCs w:val="22"/>
        </w:rPr>
        <w:t xml:space="preserve">Opis CZĘŚCI I zamówienia zawiera załącznik nr 6, 6A do SIWZ. </w:t>
      </w:r>
    </w:p>
    <w:p w14:paraId="612AB91A" w14:textId="77777777" w:rsidR="006B13DA" w:rsidRDefault="006B13DA" w:rsidP="00E421DC">
      <w:pPr>
        <w:pStyle w:val="Akapitzlist"/>
        <w:numPr>
          <w:ilvl w:val="0"/>
          <w:numId w:val="98"/>
        </w:numPr>
        <w:suppressAutoHyphens/>
        <w:spacing w:after="60" w:line="276" w:lineRule="auto"/>
        <w:jc w:val="both"/>
        <w:textAlignment w:val="baseline"/>
        <w:rPr>
          <w:rFonts w:asciiTheme="majorHAnsi" w:hAnsiTheme="majorHAnsi" w:cs="Calibri"/>
          <w:sz w:val="22"/>
          <w:szCs w:val="22"/>
        </w:rPr>
      </w:pPr>
      <w:r w:rsidRPr="006D1841">
        <w:rPr>
          <w:rFonts w:asciiTheme="majorHAnsi" w:hAnsiTheme="majorHAnsi" w:cs="Calibri"/>
          <w:sz w:val="22"/>
          <w:szCs w:val="22"/>
        </w:rPr>
        <w:t>Opis CZĘŚĆI II zamówienia zawiera załącznik nr 6, 6B do SIWZ.</w:t>
      </w:r>
    </w:p>
    <w:p w14:paraId="4A6AB1E3" w14:textId="77777777" w:rsidR="006B13DA" w:rsidRPr="006D1841" w:rsidRDefault="006B13DA" w:rsidP="00E421DC">
      <w:pPr>
        <w:pStyle w:val="Akapitzlist"/>
        <w:numPr>
          <w:ilvl w:val="0"/>
          <w:numId w:val="98"/>
        </w:numPr>
        <w:suppressAutoHyphens/>
        <w:spacing w:after="60" w:line="276" w:lineRule="auto"/>
        <w:jc w:val="both"/>
        <w:textAlignment w:val="baseline"/>
        <w:rPr>
          <w:rFonts w:asciiTheme="majorHAnsi" w:hAnsiTheme="majorHAnsi" w:cs="Calibri"/>
          <w:sz w:val="22"/>
          <w:szCs w:val="22"/>
        </w:rPr>
      </w:pPr>
      <w:r w:rsidRPr="006D1841">
        <w:rPr>
          <w:rFonts w:asciiTheme="majorHAnsi" w:hAnsiTheme="majorHAnsi" w:cs="Calibri"/>
          <w:sz w:val="22"/>
          <w:szCs w:val="22"/>
        </w:rPr>
        <w:t>Każda część zamówienia będzie oceniana oddzielnie.</w:t>
      </w:r>
    </w:p>
    <w:p w14:paraId="7A373005" w14:textId="621DCC43" w:rsidR="006B13DA" w:rsidRPr="006D1841" w:rsidRDefault="006B13DA" w:rsidP="00E421DC">
      <w:pPr>
        <w:pStyle w:val="Akapitzlist"/>
        <w:numPr>
          <w:ilvl w:val="0"/>
          <w:numId w:val="98"/>
        </w:numPr>
        <w:suppressAutoHyphens/>
        <w:spacing w:after="60" w:line="276" w:lineRule="auto"/>
        <w:jc w:val="both"/>
        <w:textAlignment w:val="baseline"/>
        <w:rPr>
          <w:rFonts w:asciiTheme="majorHAnsi" w:hAnsiTheme="majorHAnsi" w:cs="Calibri"/>
          <w:sz w:val="22"/>
          <w:szCs w:val="22"/>
        </w:rPr>
      </w:pPr>
      <w:r w:rsidRPr="006D1841">
        <w:rPr>
          <w:rFonts w:asciiTheme="majorHAnsi" w:hAnsiTheme="majorHAnsi" w:cs="Calibri"/>
          <w:sz w:val="22"/>
          <w:szCs w:val="22"/>
        </w:rPr>
        <w:t>Wykonawca może złożyć ofertę na jedną lub dwie</w:t>
      </w:r>
      <w:r w:rsidR="00CE2B23">
        <w:rPr>
          <w:rFonts w:asciiTheme="majorHAnsi" w:hAnsiTheme="majorHAnsi" w:cs="Calibri"/>
          <w:sz w:val="22"/>
          <w:szCs w:val="22"/>
        </w:rPr>
        <w:t xml:space="preserve"> </w:t>
      </w:r>
      <w:r w:rsidRPr="006D1841">
        <w:rPr>
          <w:rFonts w:asciiTheme="majorHAnsi" w:hAnsiTheme="majorHAnsi" w:cs="Calibri"/>
          <w:sz w:val="22"/>
          <w:szCs w:val="22"/>
        </w:rPr>
        <w:t>części zamówienia.</w:t>
      </w:r>
    </w:p>
    <w:p w14:paraId="7D40129E" w14:textId="410F12C2" w:rsidR="00CE2B23" w:rsidRDefault="006B13DA" w:rsidP="00E421DC">
      <w:pPr>
        <w:pStyle w:val="Akapitzlist"/>
        <w:numPr>
          <w:ilvl w:val="0"/>
          <w:numId w:val="98"/>
        </w:numPr>
        <w:suppressAutoHyphens/>
        <w:spacing w:after="60" w:line="276" w:lineRule="auto"/>
        <w:jc w:val="both"/>
        <w:textAlignment w:val="baseline"/>
        <w:rPr>
          <w:rFonts w:asciiTheme="majorHAnsi" w:hAnsiTheme="majorHAnsi" w:cs="Calibri"/>
          <w:sz w:val="22"/>
          <w:szCs w:val="22"/>
        </w:rPr>
      </w:pPr>
      <w:bookmarkStart w:id="2" w:name="_Hlk46450502"/>
      <w:r>
        <w:rPr>
          <w:rFonts w:asciiTheme="majorHAnsi" w:hAnsiTheme="majorHAnsi" w:cs="Calibri"/>
          <w:sz w:val="22"/>
          <w:szCs w:val="22"/>
        </w:rPr>
        <w:t xml:space="preserve">Zamawiający </w:t>
      </w:r>
      <w:bookmarkEnd w:id="2"/>
      <w:r w:rsidRPr="006D1841">
        <w:rPr>
          <w:rFonts w:asciiTheme="majorHAnsi" w:hAnsiTheme="majorHAnsi" w:cs="Calibri"/>
          <w:sz w:val="22"/>
          <w:szCs w:val="22"/>
        </w:rPr>
        <w:t>nie ogranicza maksymalnej liczby części, na które zamówienie może zostać udzielone temu samemu Wykonawcy.</w:t>
      </w:r>
    </w:p>
    <w:p w14:paraId="7A4F6A66" w14:textId="77777777" w:rsidR="008E6E10" w:rsidRPr="008E6E10" w:rsidRDefault="008E6E10" w:rsidP="008E6E10">
      <w:pPr>
        <w:suppressAutoHyphens/>
        <w:spacing w:after="60" w:line="276" w:lineRule="auto"/>
        <w:jc w:val="both"/>
        <w:textAlignment w:val="baseline"/>
        <w:rPr>
          <w:rFonts w:asciiTheme="majorHAnsi" w:hAnsiTheme="majorHAnsi" w:cs="Calibri"/>
          <w:sz w:val="22"/>
          <w:szCs w:val="22"/>
        </w:rPr>
      </w:pPr>
    </w:p>
    <w:p w14:paraId="3386815D" w14:textId="27B63864" w:rsidR="00E93A1D" w:rsidRPr="00665D4D" w:rsidRDefault="00665D4D" w:rsidP="00F72BCA">
      <w:pPr>
        <w:pStyle w:val="Styl15"/>
        <w:rPr>
          <w:rStyle w:val="Odwoanieintensywne"/>
          <w:rFonts w:cstheme="minorBidi"/>
          <w:b/>
          <w:bCs w:val="0"/>
          <w:color w:val="002060"/>
          <w:spacing w:val="0"/>
        </w:rPr>
      </w:pPr>
      <w:r w:rsidRPr="00665D4D">
        <w:rPr>
          <w:rStyle w:val="Odwoanieintensywne"/>
          <w:rFonts w:cstheme="minorBidi"/>
          <w:b/>
          <w:bCs w:val="0"/>
          <w:color w:val="002060"/>
          <w:spacing w:val="0"/>
        </w:rPr>
        <w:lastRenderedPageBreak/>
        <w:t>ROZDZ. V</w:t>
      </w:r>
      <w:r w:rsidRPr="00665D4D">
        <w:rPr>
          <w:rStyle w:val="Odwoanieintensywne"/>
          <w:rFonts w:cstheme="minorBidi"/>
          <w:b/>
          <w:bCs w:val="0"/>
          <w:color w:val="002060"/>
          <w:spacing w:val="0"/>
        </w:rPr>
        <w:tab/>
        <w:t>PRAWO OPCJI</w:t>
      </w:r>
      <w:r>
        <w:rPr>
          <w:rStyle w:val="Odwoanieintensywne"/>
          <w:rFonts w:cstheme="minorBidi"/>
          <w:b/>
          <w:bCs w:val="0"/>
          <w:color w:val="002060"/>
          <w:spacing w:val="0"/>
        </w:rPr>
        <w:t>.</w:t>
      </w:r>
    </w:p>
    <w:p w14:paraId="6B5E3369" w14:textId="77777777" w:rsidR="008F7808" w:rsidRDefault="008F7808" w:rsidP="002829D9">
      <w:pPr>
        <w:pStyle w:val="Akapitzlist"/>
        <w:numPr>
          <w:ilvl w:val="0"/>
          <w:numId w:val="75"/>
        </w:numPr>
        <w:tabs>
          <w:tab w:val="num" w:pos="426"/>
        </w:tabs>
        <w:suppressAutoHyphens/>
        <w:overflowPunct w:val="0"/>
        <w:spacing w:after="60" w:line="276" w:lineRule="auto"/>
        <w:ind w:left="426" w:hanging="426"/>
        <w:jc w:val="both"/>
        <w:outlineLvl w:val="1"/>
        <w:rPr>
          <w:rFonts w:asciiTheme="majorHAnsi" w:hAnsiTheme="majorHAnsi" w:cs="Calibri"/>
          <w:bCs/>
          <w:iCs/>
          <w:sz w:val="22"/>
          <w:szCs w:val="22"/>
        </w:rPr>
      </w:pPr>
      <w:r w:rsidRPr="006D1841">
        <w:rPr>
          <w:rFonts w:asciiTheme="majorHAnsi" w:hAnsiTheme="majorHAnsi" w:cs="Calibri"/>
          <w:sz w:val="22"/>
          <w:szCs w:val="22"/>
        </w:rPr>
        <w:t>Zamawiający na podstawie art. 34 ust.</w:t>
      </w:r>
      <w:r>
        <w:rPr>
          <w:rFonts w:asciiTheme="majorHAnsi" w:hAnsiTheme="majorHAnsi" w:cs="Calibri"/>
          <w:sz w:val="22"/>
          <w:szCs w:val="22"/>
        </w:rPr>
        <w:t xml:space="preserve"> 5 u</w:t>
      </w:r>
      <w:r w:rsidRPr="006D1841">
        <w:rPr>
          <w:rFonts w:asciiTheme="majorHAnsi" w:hAnsiTheme="majorHAnsi" w:cs="Calibri"/>
          <w:sz w:val="22"/>
          <w:szCs w:val="22"/>
        </w:rPr>
        <w:t xml:space="preserve">stawy </w:t>
      </w:r>
      <w:proofErr w:type="spellStart"/>
      <w:r>
        <w:rPr>
          <w:rFonts w:asciiTheme="majorHAnsi" w:hAnsiTheme="majorHAnsi" w:cs="Calibri"/>
          <w:sz w:val="22"/>
          <w:szCs w:val="22"/>
        </w:rPr>
        <w:t>Pzp</w:t>
      </w:r>
      <w:proofErr w:type="spellEnd"/>
      <w:r w:rsidRPr="006D1841">
        <w:rPr>
          <w:rFonts w:asciiTheme="majorHAnsi" w:hAnsiTheme="majorHAnsi" w:cs="Calibri"/>
          <w:sz w:val="22"/>
          <w:szCs w:val="22"/>
        </w:rPr>
        <w:t xml:space="preserve"> zastrzega sobie prawo do</w:t>
      </w:r>
      <w:r>
        <w:rPr>
          <w:rFonts w:asciiTheme="majorHAnsi" w:hAnsiTheme="majorHAnsi" w:cs="Calibri"/>
          <w:sz w:val="22"/>
          <w:szCs w:val="22"/>
        </w:rPr>
        <w:t> </w:t>
      </w:r>
      <w:r w:rsidRPr="006D1841">
        <w:rPr>
          <w:rFonts w:asciiTheme="majorHAnsi" w:hAnsiTheme="majorHAnsi" w:cs="Calibri"/>
          <w:sz w:val="22"/>
          <w:szCs w:val="22"/>
        </w:rPr>
        <w:t>jednostronnego (w ramach prawa opcji) rozszerzenia zamówienia do wysokości środków finansowych przyznanych na ten cel, w ramach poszczególnych części. R</w:t>
      </w:r>
      <w:r w:rsidRPr="006D1841">
        <w:rPr>
          <w:rFonts w:asciiTheme="majorHAnsi" w:hAnsiTheme="majorHAnsi" w:cs="Calibri"/>
          <w:bCs/>
          <w:iCs/>
          <w:sz w:val="22"/>
          <w:szCs w:val="22"/>
        </w:rPr>
        <w:t>ozszerzenie zamówienia polegające na doubezpieczeniu mienia, w tym pojazdów. Szczegóły stosowania prawa opcji podane są w</w:t>
      </w:r>
      <w:r>
        <w:rPr>
          <w:rFonts w:asciiTheme="majorHAnsi" w:hAnsiTheme="majorHAnsi" w:cs="Calibri"/>
          <w:bCs/>
          <w:iCs/>
          <w:sz w:val="22"/>
          <w:szCs w:val="22"/>
        </w:rPr>
        <w:t> </w:t>
      </w:r>
      <w:r w:rsidRPr="006D1841">
        <w:rPr>
          <w:rFonts w:asciiTheme="majorHAnsi" w:hAnsiTheme="majorHAnsi" w:cs="Calibri"/>
          <w:bCs/>
          <w:iCs/>
          <w:sz w:val="22"/>
          <w:szCs w:val="22"/>
        </w:rPr>
        <w:t>opisie przedmiotu zamówienia dotyczących poszczególnych rodzajów ubezpieczenia.</w:t>
      </w:r>
    </w:p>
    <w:p w14:paraId="17E72F1E" w14:textId="77777777" w:rsidR="008F7808" w:rsidRDefault="008F7808" w:rsidP="002829D9">
      <w:pPr>
        <w:pStyle w:val="Akapitzlist"/>
        <w:numPr>
          <w:ilvl w:val="0"/>
          <w:numId w:val="75"/>
        </w:numPr>
        <w:tabs>
          <w:tab w:val="num" w:pos="426"/>
        </w:tabs>
        <w:suppressAutoHyphens/>
        <w:overflowPunct w:val="0"/>
        <w:spacing w:after="60" w:line="276" w:lineRule="auto"/>
        <w:ind w:left="426" w:hanging="426"/>
        <w:jc w:val="both"/>
        <w:outlineLvl w:val="1"/>
        <w:rPr>
          <w:rFonts w:asciiTheme="majorHAnsi" w:hAnsiTheme="majorHAnsi" w:cs="Calibri"/>
          <w:sz w:val="22"/>
          <w:szCs w:val="22"/>
        </w:rPr>
      </w:pPr>
      <w:r w:rsidRPr="007C1592">
        <w:rPr>
          <w:rFonts w:asciiTheme="majorHAnsi" w:hAnsiTheme="majorHAnsi" w:cs="Calibri"/>
          <w:sz w:val="22"/>
          <w:szCs w:val="22"/>
        </w:rPr>
        <w:t>Przedmiotem prawa opcji może być</w:t>
      </w:r>
      <w:r>
        <w:rPr>
          <w:rFonts w:asciiTheme="majorHAnsi" w:hAnsiTheme="majorHAnsi" w:cs="Calibri"/>
          <w:sz w:val="22"/>
          <w:szCs w:val="22"/>
        </w:rPr>
        <w:t>:</w:t>
      </w:r>
    </w:p>
    <w:p w14:paraId="1B076200" w14:textId="77777777" w:rsidR="008F7808" w:rsidRPr="00F568C4" w:rsidRDefault="008F7808" w:rsidP="002829D9">
      <w:pPr>
        <w:pStyle w:val="Akapitzlist"/>
        <w:numPr>
          <w:ilvl w:val="1"/>
          <w:numId w:val="75"/>
        </w:numPr>
        <w:suppressAutoHyphens/>
        <w:overflowPunct w:val="0"/>
        <w:spacing w:after="60" w:line="276" w:lineRule="auto"/>
        <w:ind w:left="851" w:hanging="425"/>
        <w:jc w:val="both"/>
        <w:outlineLvl w:val="1"/>
        <w:rPr>
          <w:rFonts w:asciiTheme="majorHAnsi" w:hAnsiTheme="majorHAnsi" w:cs="Calibri"/>
          <w:b/>
          <w:color w:val="C00000"/>
          <w:sz w:val="22"/>
          <w:szCs w:val="22"/>
        </w:rPr>
      </w:pPr>
      <w:r w:rsidRPr="00F568C4">
        <w:rPr>
          <w:rFonts w:asciiTheme="majorHAnsi" w:hAnsiTheme="majorHAnsi" w:cs="Calibri"/>
          <w:b/>
          <w:color w:val="C00000"/>
          <w:sz w:val="22"/>
          <w:szCs w:val="22"/>
        </w:rPr>
        <w:t>W CZĘŚCI I zamówienia:</w:t>
      </w:r>
    </w:p>
    <w:p w14:paraId="05475426" w14:textId="55662754" w:rsidR="008F7808" w:rsidRDefault="008F7808" w:rsidP="002829D9">
      <w:pPr>
        <w:pStyle w:val="Akapitzlist"/>
        <w:numPr>
          <w:ilvl w:val="0"/>
          <w:numId w:val="71"/>
        </w:numPr>
        <w:tabs>
          <w:tab w:val="left" w:pos="142"/>
        </w:tabs>
        <w:suppressAutoHyphens/>
        <w:spacing w:after="60" w:line="276" w:lineRule="auto"/>
        <w:ind w:left="1276" w:hanging="283"/>
        <w:jc w:val="both"/>
        <w:rPr>
          <w:rFonts w:asciiTheme="majorHAnsi" w:hAnsiTheme="majorHAnsi" w:cs="Calibri"/>
          <w:snapToGrid w:val="0"/>
          <w:sz w:val="22"/>
          <w:szCs w:val="22"/>
        </w:rPr>
      </w:pPr>
      <w:r w:rsidRPr="007C1592">
        <w:rPr>
          <w:rFonts w:asciiTheme="majorHAnsi" w:hAnsiTheme="majorHAnsi" w:cs="Calibri"/>
          <w:snapToGrid w:val="0"/>
          <w:sz w:val="22"/>
          <w:szCs w:val="22"/>
        </w:rPr>
        <w:t xml:space="preserve">ubezpieczenie mienia od wszystkich </w:t>
      </w:r>
      <w:proofErr w:type="spellStart"/>
      <w:r w:rsidRPr="007C1592">
        <w:rPr>
          <w:rFonts w:asciiTheme="majorHAnsi" w:hAnsiTheme="majorHAnsi" w:cs="Calibri"/>
          <w:snapToGrid w:val="0"/>
          <w:sz w:val="22"/>
          <w:szCs w:val="22"/>
        </w:rPr>
        <w:t>ryzyk</w:t>
      </w:r>
      <w:proofErr w:type="spellEnd"/>
      <w:r w:rsidRPr="007C1592">
        <w:rPr>
          <w:rFonts w:asciiTheme="majorHAnsi" w:hAnsiTheme="majorHAnsi" w:cs="Calibri"/>
          <w:snapToGrid w:val="0"/>
          <w:sz w:val="22"/>
          <w:szCs w:val="22"/>
        </w:rPr>
        <w:t xml:space="preserve"> maksymalnie do </w:t>
      </w:r>
      <w:r w:rsidRPr="0068075D">
        <w:rPr>
          <w:rFonts w:asciiTheme="majorHAnsi" w:hAnsiTheme="majorHAnsi" w:cs="Calibri"/>
          <w:snapToGrid w:val="0"/>
          <w:sz w:val="22"/>
          <w:szCs w:val="22"/>
        </w:rPr>
        <w:t>wysokości 5%</w:t>
      </w:r>
      <w:r w:rsidRPr="007C1592">
        <w:rPr>
          <w:rFonts w:asciiTheme="majorHAnsi" w:hAnsiTheme="majorHAnsi" w:cs="Calibri"/>
          <w:snapToGrid w:val="0"/>
          <w:sz w:val="22"/>
          <w:szCs w:val="22"/>
        </w:rPr>
        <w:t xml:space="preserve"> wartości zamówienia podstawowego - ubezpieczenie ponad limit określony w</w:t>
      </w:r>
      <w:r>
        <w:rPr>
          <w:rFonts w:asciiTheme="majorHAnsi" w:hAnsiTheme="majorHAnsi" w:cs="Calibri"/>
          <w:snapToGrid w:val="0"/>
          <w:sz w:val="22"/>
          <w:szCs w:val="22"/>
        </w:rPr>
        <w:t> </w:t>
      </w:r>
      <w:r w:rsidRPr="007C1592">
        <w:rPr>
          <w:rFonts w:asciiTheme="majorHAnsi" w:hAnsiTheme="majorHAnsi" w:cs="Calibri"/>
          <w:snapToGrid w:val="0"/>
          <w:sz w:val="22"/>
          <w:szCs w:val="22"/>
        </w:rPr>
        <w:t xml:space="preserve">klauzuli automatycznego pokrycia w każdym roku polisowym umowy </w:t>
      </w:r>
      <w:r w:rsidR="00CE2B23">
        <w:rPr>
          <w:rFonts w:asciiTheme="majorHAnsi" w:hAnsiTheme="majorHAnsi" w:cs="Calibri"/>
          <w:snapToGrid w:val="0"/>
          <w:sz w:val="22"/>
          <w:szCs w:val="22"/>
        </w:rPr>
        <w:t>dwuletniej</w:t>
      </w:r>
      <w:r w:rsidRPr="007C1592">
        <w:rPr>
          <w:rFonts w:asciiTheme="majorHAnsi" w:hAnsiTheme="majorHAnsi" w:cs="Calibri"/>
          <w:snapToGrid w:val="0"/>
          <w:sz w:val="22"/>
          <w:szCs w:val="22"/>
        </w:rPr>
        <w:t>;</w:t>
      </w:r>
    </w:p>
    <w:p w14:paraId="1C73E77C" w14:textId="7ACBA130" w:rsidR="008F7808" w:rsidRPr="007C1592" w:rsidRDefault="008F7808" w:rsidP="002829D9">
      <w:pPr>
        <w:pStyle w:val="Akapitzlist"/>
        <w:numPr>
          <w:ilvl w:val="0"/>
          <w:numId w:val="71"/>
        </w:numPr>
        <w:tabs>
          <w:tab w:val="left" w:pos="142"/>
        </w:tabs>
        <w:suppressAutoHyphens/>
        <w:spacing w:after="60" w:line="276" w:lineRule="auto"/>
        <w:ind w:left="1276" w:hanging="283"/>
        <w:jc w:val="both"/>
        <w:rPr>
          <w:rFonts w:asciiTheme="majorHAnsi" w:hAnsiTheme="majorHAnsi" w:cs="Calibri"/>
          <w:snapToGrid w:val="0"/>
          <w:sz w:val="22"/>
          <w:szCs w:val="22"/>
        </w:rPr>
      </w:pPr>
      <w:r w:rsidRPr="007C1592">
        <w:rPr>
          <w:rFonts w:asciiTheme="majorHAnsi" w:hAnsiTheme="majorHAnsi" w:cs="Calibri"/>
          <w:snapToGrid w:val="0"/>
          <w:sz w:val="22"/>
          <w:szCs w:val="22"/>
        </w:rPr>
        <w:t xml:space="preserve">ubezpieczenie sprzętu elektronicznego od wszystkich </w:t>
      </w:r>
      <w:proofErr w:type="spellStart"/>
      <w:r w:rsidRPr="007C1592">
        <w:rPr>
          <w:rFonts w:asciiTheme="majorHAnsi" w:hAnsiTheme="majorHAnsi" w:cs="Calibri"/>
          <w:snapToGrid w:val="0"/>
          <w:sz w:val="22"/>
          <w:szCs w:val="22"/>
        </w:rPr>
        <w:t>ryzyk</w:t>
      </w:r>
      <w:proofErr w:type="spellEnd"/>
      <w:r w:rsidRPr="007C1592">
        <w:rPr>
          <w:rFonts w:asciiTheme="majorHAnsi" w:hAnsiTheme="majorHAnsi" w:cs="Calibri"/>
          <w:snapToGrid w:val="0"/>
          <w:sz w:val="22"/>
          <w:szCs w:val="22"/>
        </w:rPr>
        <w:t xml:space="preserve"> maksymalnie do</w:t>
      </w:r>
      <w:r>
        <w:rPr>
          <w:rFonts w:asciiTheme="majorHAnsi" w:hAnsiTheme="majorHAnsi" w:cs="Calibri"/>
          <w:snapToGrid w:val="0"/>
          <w:sz w:val="22"/>
          <w:szCs w:val="22"/>
        </w:rPr>
        <w:t> </w:t>
      </w:r>
      <w:r w:rsidRPr="007C1592">
        <w:rPr>
          <w:rFonts w:asciiTheme="majorHAnsi" w:hAnsiTheme="majorHAnsi" w:cs="Calibri"/>
          <w:snapToGrid w:val="0"/>
          <w:sz w:val="22"/>
          <w:szCs w:val="22"/>
        </w:rPr>
        <w:t xml:space="preserve">wysokości </w:t>
      </w:r>
      <w:r w:rsidRPr="0068075D">
        <w:rPr>
          <w:rFonts w:asciiTheme="majorHAnsi" w:hAnsiTheme="majorHAnsi" w:cs="Calibri"/>
          <w:snapToGrid w:val="0"/>
          <w:sz w:val="22"/>
          <w:szCs w:val="22"/>
        </w:rPr>
        <w:t>5%</w:t>
      </w:r>
      <w:r w:rsidRPr="007C1592">
        <w:rPr>
          <w:rFonts w:asciiTheme="majorHAnsi" w:hAnsiTheme="majorHAnsi" w:cs="Calibri"/>
          <w:snapToGrid w:val="0"/>
          <w:sz w:val="22"/>
          <w:szCs w:val="22"/>
        </w:rPr>
        <w:t xml:space="preserve"> wartości zamówienia podstawowego - ubezpieczenie ponad limit określony w klauzuli automatycznego pokrycia w każdym roku polisowym umowy </w:t>
      </w:r>
      <w:r w:rsidR="00CE2B23">
        <w:rPr>
          <w:rFonts w:asciiTheme="majorHAnsi" w:hAnsiTheme="majorHAnsi" w:cs="Calibri"/>
          <w:snapToGrid w:val="0"/>
          <w:sz w:val="22"/>
          <w:szCs w:val="22"/>
        </w:rPr>
        <w:t>dwuletniej</w:t>
      </w:r>
      <w:r w:rsidRPr="007C1592">
        <w:rPr>
          <w:rFonts w:asciiTheme="majorHAnsi" w:hAnsiTheme="majorHAnsi" w:cs="Calibri"/>
          <w:snapToGrid w:val="0"/>
          <w:sz w:val="22"/>
          <w:szCs w:val="22"/>
        </w:rPr>
        <w:t>.</w:t>
      </w:r>
    </w:p>
    <w:p w14:paraId="258443EF" w14:textId="77777777" w:rsidR="008F7808" w:rsidRPr="00F568C4" w:rsidRDefault="008F7808" w:rsidP="002829D9">
      <w:pPr>
        <w:pStyle w:val="Akapitzlist"/>
        <w:numPr>
          <w:ilvl w:val="1"/>
          <w:numId w:val="75"/>
        </w:numPr>
        <w:suppressAutoHyphens/>
        <w:overflowPunct w:val="0"/>
        <w:spacing w:after="60" w:line="276" w:lineRule="auto"/>
        <w:ind w:left="851" w:hanging="425"/>
        <w:jc w:val="both"/>
        <w:outlineLvl w:val="1"/>
        <w:rPr>
          <w:rFonts w:asciiTheme="majorHAnsi" w:hAnsiTheme="majorHAnsi" w:cs="Calibri"/>
          <w:b/>
          <w:color w:val="C00000"/>
          <w:sz w:val="22"/>
          <w:szCs w:val="22"/>
        </w:rPr>
      </w:pPr>
      <w:r w:rsidRPr="00F568C4">
        <w:rPr>
          <w:rFonts w:asciiTheme="majorHAnsi" w:hAnsiTheme="majorHAnsi" w:cs="Calibri"/>
          <w:b/>
          <w:color w:val="C00000"/>
          <w:sz w:val="22"/>
          <w:szCs w:val="22"/>
        </w:rPr>
        <w:t>W CZĘŚCI II zamówienia:</w:t>
      </w:r>
    </w:p>
    <w:p w14:paraId="5E2EF107" w14:textId="77777777" w:rsidR="008F7808" w:rsidRDefault="008F7808" w:rsidP="00E421DC">
      <w:pPr>
        <w:pStyle w:val="Akapitzlist"/>
        <w:numPr>
          <w:ilvl w:val="0"/>
          <w:numId w:val="99"/>
        </w:numPr>
        <w:tabs>
          <w:tab w:val="left" w:pos="709"/>
          <w:tab w:val="left" w:pos="1418"/>
        </w:tabs>
        <w:suppressAutoHyphens/>
        <w:autoSpaceDE/>
        <w:autoSpaceDN/>
        <w:adjustRightInd/>
        <w:spacing w:after="60" w:line="276" w:lineRule="auto"/>
        <w:ind w:left="1276" w:hanging="283"/>
        <w:jc w:val="both"/>
        <w:rPr>
          <w:rFonts w:asciiTheme="majorHAnsi" w:hAnsiTheme="majorHAnsi" w:cs="Calibri"/>
          <w:snapToGrid w:val="0"/>
          <w:sz w:val="22"/>
          <w:szCs w:val="22"/>
        </w:rPr>
      </w:pPr>
      <w:r w:rsidRPr="006D1841">
        <w:rPr>
          <w:rFonts w:asciiTheme="majorHAnsi" w:hAnsiTheme="majorHAnsi" w:cs="Calibri"/>
          <w:snapToGrid w:val="0"/>
          <w:sz w:val="22"/>
          <w:szCs w:val="22"/>
        </w:rPr>
        <w:t>ubezpieczenie obowiązkowej odpowiedzialności cywilnej posiadaczy pojazdów mechanicznych;</w:t>
      </w:r>
    </w:p>
    <w:p w14:paraId="49E18524" w14:textId="77777777" w:rsidR="008F7808" w:rsidRDefault="008F7808" w:rsidP="00E421DC">
      <w:pPr>
        <w:pStyle w:val="Akapitzlist"/>
        <w:numPr>
          <w:ilvl w:val="0"/>
          <w:numId w:val="99"/>
        </w:numPr>
        <w:tabs>
          <w:tab w:val="left" w:pos="709"/>
          <w:tab w:val="left" w:pos="1418"/>
        </w:tabs>
        <w:suppressAutoHyphens/>
        <w:autoSpaceDE/>
        <w:autoSpaceDN/>
        <w:adjustRightInd/>
        <w:spacing w:after="60" w:line="276" w:lineRule="auto"/>
        <w:ind w:left="1276" w:hanging="283"/>
        <w:jc w:val="both"/>
        <w:rPr>
          <w:rFonts w:asciiTheme="majorHAnsi" w:hAnsiTheme="majorHAnsi" w:cs="Calibri"/>
          <w:snapToGrid w:val="0"/>
          <w:sz w:val="22"/>
          <w:szCs w:val="22"/>
        </w:rPr>
      </w:pPr>
      <w:r w:rsidRPr="000567AF">
        <w:rPr>
          <w:rFonts w:asciiTheme="majorHAnsi" w:hAnsiTheme="majorHAnsi" w:cs="Calibri"/>
          <w:snapToGrid w:val="0"/>
          <w:sz w:val="22"/>
          <w:szCs w:val="22"/>
        </w:rPr>
        <w:t>ubezpieczenia autocasco;</w:t>
      </w:r>
    </w:p>
    <w:p w14:paraId="6BBD899F" w14:textId="77777777" w:rsidR="008F7808" w:rsidRDefault="008F7808" w:rsidP="00E421DC">
      <w:pPr>
        <w:pStyle w:val="Akapitzlist"/>
        <w:numPr>
          <w:ilvl w:val="0"/>
          <w:numId w:val="99"/>
        </w:numPr>
        <w:tabs>
          <w:tab w:val="left" w:pos="709"/>
          <w:tab w:val="left" w:pos="1418"/>
        </w:tabs>
        <w:suppressAutoHyphens/>
        <w:autoSpaceDE/>
        <w:autoSpaceDN/>
        <w:adjustRightInd/>
        <w:spacing w:after="60" w:line="276" w:lineRule="auto"/>
        <w:ind w:left="1276" w:hanging="283"/>
        <w:jc w:val="both"/>
        <w:rPr>
          <w:rFonts w:asciiTheme="majorHAnsi" w:hAnsiTheme="majorHAnsi" w:cs="Calibri"/>
          <w:snapToGrid w:val="0"/>
          <w:sz w:val="22"/>
          <w:szCs w:val="22"/>
        </w:rPr>
      </w:pPr>
      <w:r w:rsidRPr="000567AF">
        <w:rPr>
          <w:rFonts w:asciiTheme="majorHAnsi" w:hAnsiTheme="majorHAnsi" w:cs="Calibri"/>
          <w:snapToGrid w:val="0"/>
          <w:sz w:val="22"/>
          <w:szCs w:val="22"/>
        </w:rPr>
        <w:t>ubezpieczenia następstw nieszczęśliwych wypadków kierowców i pasażerów;</w:t>
      </w:r>
    </w:p>
    <w:p w14:paraId="615586E8" w14:textId="77777777" w:rsidR="008F7808" w:rsidRPr="000567AF" w:rsidRDefault="008F7808" w:rsidP="00E421DC">
      <w:pPr>
        <w:pStyle w:val="Akapitzlist"/>
        <w:numPr>
          <w:ilvl w:val="0"/>
          <w:numId w:val="99"/>
        </w:numPr>
        <w:tabs>
          <w:tab w:val="left" w:pos="709"/>
          <w:tab w:val="left" w:pos="1418"/>
        </w:tabs>
        <w:suppressAutoHyphens/>
        <w:autoSpaceDE/>
        <w:autoSpaceDN/>
        <w:adjustRightInd/>
        <w:spacing w:after="60" w:line="276" w:lineRule="auto"/>
        <w:ind w:left="1276" w:hanging="283"/>
        <w:jc w:val="both"/>
        <w:rPr>
          <w:rFonts w:asciiTheme="majorHAnsi" w:hAnsiTheme="majorHAnsi" w:cs="Calibri"/>
          <w:snapToGrid w:val="0"/>
          <w:sz w:val="22"/>
          <w:szCs w:val="22"/>
        </w:rPr>
      </w:pPr>
      <w:r w:rsidRPr="000567AF">
        <w:rPr>
          <w:rFonts w:asciiTheme="majorHAnsi" w:hAnsiTheme="majorHAnsi" w:cs="Calibri"/>
          <w:snapToGrid w:val="0"/>
          <w:sz w:val="22"/>
          <w:szCs w:val="22"/>
        </w:rPr>
        <w:t xml:space="preserve">ubezpieczenia </w:t>
      </w:r>
      <w:proofErr w:type="spellStart"/>
      <w:r w:rsidRPr="000567AF">
        <w:rPr>
          <w:rFonts w:asciiTheme="majorHAnsi" w:hAnsiTheme="majorHAnsi" w:cs="Calibri"/>
          <w:snapToGrid w:val="0"/>
          <w:sz w:val="22"/>
          <w:szCs w:val="22"/>
        </w:rPr>
        <w:t>assistance</w:t>
      </w:r>
      <w:proofErr w:type="spellEnd"/>
      <w:r w:rsidRPr="000567AF">
        <w:rPr>
          <w:rFonts w:asciiTheme="majorHAnsi" w:hAnsiTheme="majorHAnsi" w:cs="Calibri"/>
          <w:snapToGrid w:val="0"/>
          <w:sz w:val="22"/>
          <w:szCs w:val="22"/>
        </w:rPr>
        <w:t xml:space="preserve"> </w:t>
      </w:r>
    </w:p>
    <w:p w14:paraId="29254CB9" w14:textId="7B0A2500" w:rsidR="008F7808" w:rsidRPr="000567AF" w:rsidRDefault="008F7808" w:rsidP="008F7808">
      <w:pPr>
        <w:pStyle w:val="Akapitzlist"/>
        <w:suppressAutoHyphens/>
        <w:overflowPunct w:val="0"/>
        <w:spacing w:after="60" w:line="276" w:lineRule="auto"/>
        <w:ind w:left="851"/>
        <w:jc w:val="both"/>
        <w:outlineLvl w:val="1"/>
        <w:rPr>
          <w:rFonts w:asciiTheme="majorHAnsi" w:hAnsiTheme="majorHAnsi" w:cs="Calibri"/>
          <w:bCs/>
          <w:sz w:val="22"/>
          <w:szCs w:val="22"/>
        </w:rPr>
      </w:pPr>
      <w:r w:rsidRPr="000567AF">
        <w:rPr>
          <w:rFonts w:asciiTheme="majorHAnsi" w:hAnsiTheme="majorHAnsi" w:cs="Calibri"/>
          <w:bCs/>
          <w:sz w:val="22"/>
          <w:szCs w:val="22"/>
        </w:rPr>
        <w:t xml:space="preserve">maksymalnie do wysokości </w:t>
      </w:r>
      <w:r w:rsidR="00CE2B23" w:rsidRPr="0068075D">
        <w:rPr>
          <w:rFonts w:asciiTheme="majorHAnsi" w:hAnsiTheme="majorHAnsi" w:cs="Calibri"/>
          <w:bCs/>
          <w:sz w:val="22"/>
          <w:szCs w:val="22"/>
        </w:rPr>
        <w:t xml:space="preserve">10 </w:t>
      </w:r>
      <w:r w:rsidRPr="0068075D">
        <w:rPr>
          <w:rFonts w:asciiTheme="majorHAnsi" w:hAnsiTheme="majorHAnsi" w:cs="Calibri"/>
          <w:bCs/>
          <w:sz w:val="22"/>
          <w:szCs w:val="22"/>
        </w:rPr>
        <w:t>%</w:t>
      </w:r>
      <w:r w:rsidRPr="000567AF">
        <w:rPr>
          <w:rFonts w:asciiTheme="majorHAnsi" w:hAnsiTheme="majorHAnsi" w:cs="Calibri"/>
          <w:bCs/>
          <w:sz w:val="22"/>
          <w:szCs w:val="22"/>
        </w:rPr>
        <w:t xml:space="preserve"> zamówienia podstawowego w każdym roku polisowym umowy </w:t>
      </w:r>
      <w:r w:rsidR="00CE2B23">
        <w:rPr>
          <w:rFonts w:asciiTheme="majorHAnsi" w:hAnsiTheme="majorHAnsi" w:cs="Calibri"/>
          <w:bCs/>
          <w:sz w:val="22"/>
          <w:szCs w:val="22"/>
        </w:rPr>
        <w:t>dwuletniej</w:t>
      </w:r>
      <w:r w:rsidRPr="000567AF">
        <w:rPr>
          <w:rFonts w:asciiTheme="majorHAnsi" w:hAnsiTheme="majorHAnsi" w:cs="Calibri"/>
          <w:bCs/>
          <w:sz w:val="22"/>
          <w:szCs w:val="22"/>
        </w:rPr>
        <w:t>.</w:t>
      </w:r>
    </w:p>
    <w:p w14:paraId="380E48F5" w14:textId="77777777" w:rsidR="008F7808" w:rsidRDefault="008F7808" w:rsidP="002829D9">
      <w:pPr>
        <w:pStyle w:val="Akapitzlist"/>
        <w:numPr>
          <w:ilvl w:val="0"/>
          <w:numId w:val="75"/>
        </w:numPr>
        <w:tabs>
          <w:tab w:val="num" w:pos="426"/>
        </w:tabs>
        <w:suppressAutoHyphens/>
        <w:overflowPunct w:val="0"/>
        <w:spacing w:after="60" w:line="276" w:lineRule="auto"/>
        <w:ind w:left="426" w:hanging="426"/>
        <w:jc w:val="both"/>
        <w:outlineLvl w:val="1"/>
        <w:rPr>
          <w:rFonts w:asciiTheme="majorHAnsi" w:hAnsiTheme="majorHAnsi" w:cs="Calibri"/>
          <w:sz w:val="22"/>
          <w:szCs w:val="22"/>
        </w:rPr>
      </w:pPr>
      <w:r w:rsidRPr="006D1841">
        <w:rPr>
          <w:rFonts w:asciiTheme="majorHAnsi" w:hAnsiTheme="majorHAnsi" w:cs="Calibri"/>
          <w:sz w:val="22"/>
          <w:szCs w:val="22"/>
        </w:rPr>
        <w:t xml:space="preserve">Faktyczne potrzeby Zamawiającego realizowane w ramach prawa opcji będą zgłaszane </w:t>
      </w:r>
      <w:r w:rsidRPr="006D1841">
        <w:rPr>
          <w:rFonts w:asciiTheme="majorHAnsi" w:hAnsiTheme="majorHAnsi" w:cs="Calibri"/>
          <w:sz w:val="22"/>
          <w:szCs w:val="22"/>
        </w:rPr>
        <w:br/>
        <w:t>w trakcie obowiązywania umowy w związku z nabyciem środków trwałych, modernizacją/ ulepszeniem środków trwałych, oddaniem do użytku nowych inwestycji, umowami cywilno-prawnymi nakładającymi na Zamawiającego obowiązek ubezpieczenia.</w:t>
      </w:r>
    </w:p>
    <w:p w14:paraId="1711A883" w14:textId="77777777" w:rsidR="008F7808" w:rsidRPr="006D1841" w:rsidRDefault="008F7808" w:rsidP="002829D9">
      <w:pPr>
        <w:pStyle w:val="Akapitzlist"/>
        <w:numPr>
          <w:ilvl w:val="1"/>
          <w:numId w:val="75"/>
        </w:numPr>
        <w:suppressAutoHyphens/>
        <w:overflowPunct w:val="0"/>
        <w:spacing w:after="60" w:line="276" w:lineRule="auto"/>
        <w:ind w:left="993" w:right="-648" w:hanging="567"/>
        <w:jc w:val="both"/>
        <w:outlineLvl w:val="1"/>
        <w:rPr>
          <w:rFonts w:asciiTheme="majorHAnsi" w:hAnsiTheme="majorHAnsi" w:cs="Calibri"/>
          <w:sz w:val="22"/>
          <w:szCs w:val="22"/>
        </w:rPr>
      </w:pPr>
      <w:r w:rsidRPr="006D1841">
        <w:rPr>
          <w:rFonts w:asciiTheme="majorHAnsi" w:hAnsiTheme="majorHAnsi" w:cs="Calibri"/>
          <w:sz w:val="22"/>
          <w:szCs w:val="22"/>
        </w:rPr>
        <w:t>Szczegółowy zakres prawa opcji opisany został w opisie przedmiotu zamówienia.</w:t>
      </w:r>
    </w:p>
    <w:p w14:paraId="1B7A6456" w14:textId="41B95DBD" w:rsidR="008F7808" w:rsidRPr="006D1841" w:rsidRDefault="008F7808" w:rsidP="002829D9">
      <w:pPr>
        <w:pStyle w:val="Akapitzlist"/>
        <w:numPr>
          <w:ilvl w:val="1"/>
          <w:numId w:val="75"/>
        </w:numPr>
        <w:suppressAutoHyphens/>
        <w:overflowPunct w:val="0"/>
        <w:spacing w:after="60" w:line="276" w:lineRule="auto"/>
        <w:ind w:left="993" w:right="26" w:hanging="567"/>
        <w:jc w:val="both"/>
        <w:outlineLvl w:val="1"/>
        <w:rPr>
          <w:rFonts w:asciiTheme="majorHAnsi" w:hAnsiTheme="majorHAnsi" w:cs="Calibri"/>
          <w:sz w:val="22"/>
          <w:szCs w:val="22"/>
        </w:rPr>
      </w:pPr>
      <w:r w:rsidRPr="006D1841">
        <w:rPr>
          <w:rFonts w:asciiTheme="majorHAnsi" w:hAnsiTheme="majorHAnsi" w:cs="Calibri"/>
          <w:sz w:val="22"/>
          <w:szCs w:val="22"/>
        </w:rPr>
        <w:t>Ceny/stawki świadczenia usług w ramach prawa opcji nie ulegną zmianie w stosunku do</w:t>
      </w:r>
      <w:r>
        <w:rPr>
          <w:rFonts w:asciiTheme="majorHAnsi" w:hAnsiTheme="majorHAnsi" w:cs="Calibri"/>
          <w:sz w:val="22"/>
          <w:szCs w:val="22"/>
        </w:rPr>
        <w:t> </w:t>
      </w:r>
      <w:r w:rsidRPr="006D1841">
        <w:rPr>
          <w:rFonts w:asciiTheme="majorHAnsi" w:hAnsiTheme="majorHAnsi" w:cs="Calibri"/>
          <w:sz w:val="22"/>
          <w:szCs w:val="22"/>
        </w:rPr>
        <w:t>określonych w Ofercie dla zamówienia podstawowego (formularz oferty – CZĘŚĆ I – załącznik 1A do SIWZ, formularz oferty – CZĘŚĆ II – załącznik 1B do SIWZ).</w:t>
      </w:r>
    </w:p>
    <w:p w14:paraId="4167FA4E" w14:textId="6831FB9D" w:rsidR="008F7808" w:rsidRPr="005903A0" w:rsidRDefault="008F7808" w:rsidP="002829D9">
      <w:pPr>
        <w:pStyle w:val="Akapitzlist"/>
        <w:numPr>
          <w:ilvl w:val="1"/>
          <w:numId w:val="75"/>
        </w:numPr>
        <w:suppressAutoHyphens/>
        <w:overflowPunct w:val="0"/>
        <w:spacing w:after="60" w:line="276" w:lineRule="auto"/>
        <w:ind w:left="993" w:right="26" w:hanging="567"/>
        <w:jc w:val="both"/>
        <w:outlineLvl w:val="1"/>
        <w:rPr>
          <w:rFonts w:asciiTheme="majorHAnsi" w:hAnsiTheme="majorHAnsi" w:cs="Calibri"/>
          <w:sz w:val="22"/>
          <w:szCs w:val="22"/>
        </w:rPr>
      </w:pPr>
      <w:r w:rsidRPr="006D1841">
        <w:rPr>
          <w:rFonts w:asciiTheme="majorHAnsi" w:hAnsiTheme="majorHAnsi" w:cs="Calibri"/>
          <w:sz w:val="22"/>
          <w:szCs w:val="22"/>
        </w:rPr>
        <w:t>Zamawiający gwarantuje jedynie wykonanie zamówienia podstawowego, natomiast maksymalna wysokość prawa opcji została określona w formularzu ofertowym dla</w:t>
      </w:r>
      <w:r>
        <w:rPr>
          <w:rFonts w:asciiTheme="majorHAnsi" w:hAnsiTheme="majorHAnsi" w:cs="Calibri"/>
          <w:sz w:val="22"/>
          <w:szCs w:val="22"/>
        </w:rPr>
        <w:t xml:space="preserve"> CZĘŚCI I oraz CZĘŚCI II  </w:t>
      </w:r>
      <w:r w:rsidRPr="006D1841">
        <w:rPr>
          <w:rFonts w:asciiTheme="majorHAnsi" w:hAnsiTheme="majorHAnsi" w:cs="Calibri"/>
          <w:sz w:val="22"/>
          <w:szCs w:val="22"/>
        </w:rPr>
        <w:t xml:space="preserve">zamówienia. </w:t>
      </w:r>
    </w:p>
    <w:p w14:paraId="01EA019F" w14:textId="5866DD16" w:rsidR="00E93A1D" w:rsidRPr="000813FC" w:rsidRDefault="000813FC" w:rsidP="00F72BCA">
      <w:pPr>
        <w:pStyle w:val="Styl15"/>
        <w:rPr>
          <w:rStyle w:val="Odwoanieintensywne"/>
          <w:rFonts w:cstheme="minorBidi"/>
          <w:b/>
          <w:bCs w:val="0"/>
          <w:color w:val="002060"/>
          <w:spacing w:val="0"/>
        </w:rPr>
      </w:pPr>
      <w:r w:rsidRPr="000813FC">
        <w:rPr>
          <w:rStyle w:val="Odwoanieintensywne"/>
          <w:rFonts w:cstheme="minorBidi"/>
          <w:b/>
          <w:bCs w:val="0"/>
          <w:color w:val="002060"/>
          <w:spacing w:val="0"/>
        </w:rPr>
        <w:t>ROZDZ. VI</w:t>
      </w:r>
      <w:r w:rsidRPr="000813FC">
        <w:rPr>
          <w:rStyle w:val="Odwoanieintensywne"/>
          <w:rFonts w:cstheme="minorBidi"/>
          <w:b/>
          <w:bCs w:val="0"/>
          <w:color w:val="002060"/>
          <w:spacing w:val="0"/>
        </w:rPr>
        <w:tab/>
        <w:t>POSTANOWIENIA DOTYCZĄCE POSTĘPOWANIA</w:t>
      </w:r>
      <w:r>
        <w:rPr>
          <w:rStyle w:val="Odwoanieintensywne"/>
          <w:rFonts w:cstheme="minorBidi"/>
          <w:b/>
          <w:bCs w:val="0"/>
          <w:color w:val="002060"/>
          <w:spacing w:val="0"/>
        </w:rPr>
        <w:t>.</w:t>
      </w:r>
    </w:p>
    <w:p w14:paraId="094CEAD6" w14:textId="77777777" w:rsidR="00E93A1D" w:rsidRPr="000813FC" w:rsidRDefault="00360858" w:rsidP="00E421DC">
      <w:pPr>
        <w:pStyle w:val="Akapitzlist"/>
        <w:numPr>
          <w:ilvl w:val="0"/>
          <w:numId w:val="100"/>
        </w:numPr>
        <w:tabs>
          <w:tab w:val="left" w:pos="9350"/>
        </w:tabs>
        <w:suppressAutoHyphens/>
        <w:spacing w:after="60" w:line="276" w:lineRule="auto"/>
        <w:ind w:left="425" w:hanging="425"/>
        <w:jc w:val="both"/>
        <w:rPr>
          <w:rFonts w:asciiTheme="majorHAnsi" w:hAnsiTheme="majorHAnsi" w:cs="Calibri"/>
          <w:sz w:val="22"/>
          <w:szCs w:val="22"/>
        </w:rPr>
      </w:pPr>
      <w:r w:rsidRPr="000813FC">
        <w:rPr>
          <w:rFonts w:asciiTheme="majorHAnsi" w:hAnsiTheme="majorHAnsi" w:cs="Calibri"/>
          <w:sz w:val="22"/>
          <w:szCs w:val="22"/>
        </w:rPr>
        <w:t>Zamawiający</w:t>
      </w:r>
      <w:r w:rsidR="00E93A1D" w:rsidRPr="000813FC">
        <w:rPr>
          <w:rFonts w:asciiTheme="majorHAnsi" w:hAnsiTheme="majorHAnsi" w:cs="Calibri"/>
          <w:sz w:val="22"/>
          <w:szCs w:val="22"/>
        </w:rPr>
        <w:t xml:space="preserve"> nie dopuszcza składania ofert wariantowych.</w:t>
      </w:r>
    </w:p>
    <w:p w14:paraId="66D9BE74" w14:textId="77777777" w:rsidR="00E93A1D" w:rsidRPr="006D1841" w:rsidRDefault="00E93A1D" w:rsidP="00E421DC">
      <w:pPr>
        <w:pStyle w:val="Akapitzlist"/>
        <w:numPr>
          <w:ilvl w:val="0"/>
          <w:numId w:val="100"/>
        </w:numPr>
        <w:tabs>
          <w:tab w:val="left" w:pos="9350"/>
        </w:tabs>
        <w:suppressAutoHyphens/>
        <w:spacing w:after="60" w:line="276" w:lineRule="auto"/>
        <w:ind w:left="425" w:hanging="425"/>
        <w:jc w:val="both"/>
        <w:rPr>
          <w:rFonts w:asciiTheme="majorHAnsi" w:hAnsiTheme="majorHAnsi" w:cs="Calibri"/>
          <w:sz w:val="22"/>
          <w:szCs w:val="22"/>
        </w:rPr>
      </w:pPr>
      <w:r w:rsidRPr="006D1841">
        <w:rPr>
          <w:rFonts w:asciiTheme="majorHAnsi" w:hAnsiTheme="majorHAnsi" w:cs="Calibri"/>
          <w:sz w:val="22"/>
          <w:szCs w:val="22"/>
        </w:rPr>
        <w:t xml:space="preserve">Zamawiający nie przewiduje udzielania zamówień, o których mowa w art. 67 ust. 1 pkt 6 ustawy </w:t>
      </w:r>
      <w:proofErr w:type="spellStart"/>
      <w:r w:rsidRPr="006D1841">
        <w:rPr>
          <w:rFonts w:asciiTheme="majorHAnsi" w:hAnsiTheme="majorHAnsi" w:cs="Calibri"/>
          <w:sz w:val="22"/>
          <w:szCs w:val="22"/>
        </w:rPr>
        <w:t>Pzp</w:t>
      </w:r>
      <w:proofErr w:type="spellEnd"/>
      <w:r w:rsidRPr="006D1841">
        <w:rPr>
          <w:rFonts w:asciiTheme="majorHAnsi" w:hAnsiTheme="majorHAnsi" w:cs="Calibri"/>
          <w:sz w:val="22"/>
          <w:szCs w:val="22"/>
        </w:rPr>
        <w:t>.</w:t>
      </w:r>
    </w:p>
    <w:p w14:paraId="4A6C4724" w14:textId="77777777" w:rsidR="00E93A1D" w:rsidRDefault="002C1473" w:rsidP="00E421DC">
      <w:pPr>
        <w:pStyle w:val="Akapitzlist"/>
        <w:numPr>
          <w:ilvl w:val="0"/>
          <w:numId w:val="100"/>
        </w:numPr>
        <w:tabs>
          <w:tab w:val="left" w:pos="9350"/>
        </w:tabs>
        <w:suppressAutoHyphens/>
        <w:spacing w:after="60" w:line="276" w:lineRule="auto"/>
        <w:ind w:left="425" w:hanging="425"/>
        <w:jc w:val="both"/>
        <w:rPr>
          <w:rFonts w:asciiTheme="majorHAnsi" w:hAnsiTheme="majorHAnsi" w:cs="Calibri"/>
          <w:sz w:val="22"/>
          <w:szCs w:val="22"/>
        </w:rPr>
      </w:pPr>
      <w:r w:rsidRPr="006D1841">
        <w:rPr>
          <w:rFonts w:asciiTheme="majorHAnsi" w:hAnsiTheme="majorHAnsi" w:cs="Calibri"/>
          <w:sz w:val="22"/>
          <w:szCs w:val="22"/>
        </w:rPr>
        <w:t>Zamawiający</w:t>
      </w:r>
      <w:r w:rsidR="00E93A1D" w:rsidRPr="006D1841">
        <w:rPr>
          <w:rFonts w:asciiTheme="majorHAnsi" w:hAnsiTheme="majorHAnsi" w:cs="Calibri"/>
          <w:sz w:val="22"/>
          <w:szCs w:val="22"/>
        </w:rPr>
        <w:t xml:space="preserve"> nie przewiduje określenia wymagań o których mowa w art. 29 ust. 4 i ust. 5 ustawy </w:t>
      </w:r>
      <w:proofErr w:type="spellStart"/>
      <w:r w:rsidR="00E93A1D" w:rsidRPr="006D1841">
        <w:rPr>
          <w:rFonts w:asciiTheme="majorHAnsi" w:hAnsiTheme="majorHAnsi" w:cs="Calibri"/>
          <w:sz w:val="22"/>
          <w:szCs w:val="22"/>
        </w:rPr>
        <w:t>Pzp</w:t>
      </w:r>
      <w:proofErr w:type="spellEnd"/>
      <w:r w:rsidR="00E93A1D" w:rsidRPr="006D1841">
        <w:rPr>
          <w:rFonts w:asciiTheme="majorHAnsi" w:hAnsiTheme="majorHAnsi" w:cs="Calibri"/>
          <w:sz w:val="22"/>
          <w:szCs w:val="22"/>
        </w:rPr>
        <w:t>.</w:t>
      </w:r>
    </w:p>
    <w:p w14:paraId="7E005336" w14:textId="77777777" w:rsidR="00E93A1D" w:rsidRPr="006D1841" w:rsidRDefault="00E93A1D" w:rsidP="00E421DC">
      <w:pPr>
        <w:pStyle w:val="Akapitzlist"/>
        <w:numPr>
          <w:ilvl w:val="0"/>
          <w:numId w:val="100"/>
        </w:numPr>
        <w:tabs>
          <w:tab w:val="left" w:pos="9350"/>
        </w:tabs>
        <w:suppressAutoHyphens/>
        <w:spacing w:after="60" w:line="276" w:lineRule="auto"/>
        <w:ind w:left="425" w:hanging="425"/>
        <w:jc w:val="both"/>
        <w:rPr>
          <w:rFonts w:asciiTheme="majorHAnsi" w:hAnsiTheme="majorHAnsi" w:cs="Calibri"/>
          <w:sz w:val="22"/>
          <w:szCs w:val="22"/>
        </w:rPr>
      </w:pPr>
      <w:r w:rsidRPr="006D1841">
        <w:rPr>
          <w:rFonts w:asciiTheme="majorHAnsi" w:hAnsiTheme="majorHAnsi" w:cs="Calibri"/>
          <w:sz w:val="22"/>
          <w:szCs w:val="22"/>
        </w:rPr>
        <w:lastRenderedPageBreak/>
        <w:t>Zamawiający nie przewiduje zawarcia umowy ramowej.</w:t>
      </w:r>
    </w:p>
    <w:p w14:paraId="6D8549C2" w14:textId="77777777" w:rsidR="00E93A1D" w:rsidRPr="006D1841" w:rsidRDefault="00E93A1D" w:rsidP="00E421DC">
      <w:pPr>
        <w:pStyle w:val="Akapitzlist"/>
        <w:numPr>
          <w:ilvl w:val="0"/>
          <w:numId w:val="100"/>
        </w:numPr>
        <w:tabs>
          <w:tab w:val="left" w:pos="9350"/>
        </w:tabs>
        <w:suppressAutoHyphens/>
        <w:spacing w:after="60" w:line="276" w:lineRule="auto"/>
        <w:ind w:left="425" w:hanging="425"/>
        <w:jc w:val="both"/>
        <w:rPr>
          <w:rFonts w:asciiTheme="majorHAnsi" w:hAnsiTheme="majorHAnsi" w:cs="Calibri"/>
          <w:sz w:val="22"/>
          <w:szCs w:val="22"/>
        </w:rPr>
      </w:pPr>
      <w:r w:rsidRPr="006D1841">
        <w:rPr>
          <w:rFonts w:asciiTheme="majorHAnsi" w:hAnsiTheme="majorHAnsi" w:cs="Calibri"/>
          <w:sz w:val="22"/>
          <w:szCs w:val="22"/>
        </w:rPr>
        <w:t>Zamawiający nie przewiduje ustanowienia dynamicznego systemu zakupów.</w:t>
      </w:r>
    </w:p>
    <w:p w14:paraId="2D6B7D28" w14:textId="77777777" w:rsidR="00E93A1D" w:rsidRPr="006D1841" w:rsidRDefault="002C1473" w:rsidP="00E421DC">
      <w:pPr>
        <w:pStyle w:val="Akapitzlist"/>
        <w:numPr>
          <w:ilvl w:val="0"/>
          <w:numId w:val="100"/>
        </w:numPr>
        <w:tabs>
          <w:tab w:val="left" w:pos="9350"/>
        </w:tabs>
        <w:suppressAutoHyphens/>
        <w:spacing w:after="60" w:line="276" w:lineRule="auto"/>
        <w:ind w:left="425" w:hanging="425"/>
        <w:jc w:val="both"/>
        <w:rPr>
          <w:rFonts w:asciiTheme="majorHAnsi" w:hAnsiTheme="majorHAnsi" w:cs="Calibri"/>
          <w:sz w:val="22"/>
          <w:szCs w:val="22"/>
        </w:rPr>
      </w:pPr>
      <w:r w:rsidRPr="006D1841">
        <w:rPr>
          <w:rFonts w:asciiTheme="majorHAnsi" w:hAnsiTheme="majorHAnsi" w:cs="Calibri"/>
          <w:sz w:val="22"/>
          <w:szCs w:val="22"/>
        </w:rPr>
        <w:t>Zamawiający</w:t>
      </w:r>
      <w:r w:rsidR="00E93A1D" w:rsidRPr="006D1841">
        <w:rPr>
          <w:rFonts w:asciiTheme="majorHAnsi" w:hAnsiTheme="majorHAnsi" w:cs="Calibri"/>
          <w:sz w:val="22"/>
          <w:szCs w:val="22"/>
        </w:rPr>
        <w:t xml:space="preserve"> nie przewiduje zastosowania aukcji elektronicznej.</w:t>
      </w:r>
    </w:p>
    <w:p w14:paraId="0FAD2DBE" w14:textId="77777777" w:rsidR="00E93A1D" w:rsidRPr="000813FC" w:rsidRDefault="00E93A1D" w:rsidP="00E421DC">
      <w:pPr>
        <w:pStyle w:val="Akapitzlist"/>
        <w:numPr>
          <w:ilvl w:val="0"/>
          <w:numId w:val="100"/>
        </w:numPr>
        <w:tabs>
          <w:tab w:val="left" w:pos="9350"/>
        </w:tabs>
        <w:suppressAutoHyphens/>
        <w:spacing w:after="60" w:line="276" w:lineRule="auto"/>
        <w:ind w:left="425" w:hanging="425"/>
        <w:jc w:val="both"/>
        <w:rPr>
          <w:rFonts w:asciiTheme="majorHAnsi" w:hAnsiTheme="majorHAnsi" w:cs="Calibri"/>
          <w:sz w:val="22"/>
          <w:szCs w:val="22"/>
        </w:rPr>
      </w:pPr>
      <w:r w:rsidRPr="000813FC">
        <w:rPr>
          <w:rFonts w:asciiTheme="majorHAnsi" w:hAnsiTheme="majorHAnsi" w:cs="Calibri"/>
          <w:sz w:val="22"/>
          <w:szCs w:val="22"/>
        </w:rPr>
        <w:t>Przygotowanie niniejszego postępowania nie było poprzedzone dialogiem technicznym.</w:t>
      </w:r>
    </w:p>
    <w:p w14:paraId="6235A1F3" w14:textId="77777777" w:rsidR="004047AD" w:rsidRDefault="00E93A1D" w:rsidP="00E421DC">
      <w:pPr>
        <w:pStyle w:val="Akapitzlist"/>
        <w:numPr>
          <w:ilvl w:val="0"/>
          <w:numId w:val="100"/>
        </w:numPr>
        <w:tabs>
          <w:tab w:val="left" w:pos="9350"/>
        </w:tabs>
        <w:suppressAutoHyphens/>
        <w:spacing w:after="60" w:line="276" w:lineRule="auto"/>
        <w:ind w:left="425" w:hanging="425"/>
        <w:jc w:val="both"/>
        <w:rPr>
          <w:rFonts w:asciiTheme="majorHAnsi" w:hAnsiTheme="majorHAnsi" w:cs="Calibri"/>
          <w:sz w:val="22"/>
          <w:szCs w:val="22"/>
        </w:rPr>
      </w:pPr>
      <w:r w:rsidRPr="006D1841">
        <w:rPr>
          <w:rFonts w:asciiTheme="majorHAnsi" w:hAnsiTheme="majorHAnsi" w:cs="Calibri"/>
          <w:sz w:val="22"/>
          <w:szCs w:val="22"/>
        </w:rPr>
        <w:t>Zamawiaj</w:t>
      </w:r>
      <w:r w:rsidR="00C936FA" w:rsidRPr="006D1841">
        <w:rPr>
          <w:rFonts w:asciiTheme="majorHAnsi" w:hAnsiTheme="majorHAnsi" w:cs="Calibri"/>
          <w:sz w:val="22"/>
          <w:szCs w:val="22"/>
        </w:rPr>
        <w:t>ący</w:t>
      </w:r>
      <w:r w:rsidRPr="006D1841">
        <w:rPr>
          <w:rFonts w:asciiTheme="majorHAnsi" w:hAnsiTheme="majorHAnsi" w:cs="Calibri"/>
          <w:sz w:val="22"/>
          <w:szCs w:val="22"/>
        </w:rPr>
        <w:t xml:space="preserve"> przewiduje zgodnie z art. 24aa ustawy </w:t>
      </w:r>
      <w:proofErr w:type="spellStart"/>
      <w:r w:rsidRPr="006D1841">
        <w:rPr>
          <w:rFonts w:asciiTheme="majorHAnsi" w:hAnsiTheme="majorHAnsi" w:cs="Calibri"/>
          <w:sz w:val="22"/>
          <w:szCs w:val="22"/>
        </w:rPr>
        <w:t>Pzp</w:t>
      </w:r>
      <w:proofErr w:type="spellEnd"/>
      <w:r w:rsidRPr="006D1841">
        <w:rPr>
          <w:rFonts w:asciiTheme="majorHAnsi" w:hAnsiTheme="majorHAnsi" w:cs="Calibri"/>
          <w:sz w:val="22"/>
          <w:szCs w:val="22"/>
        </w:rPr>
        <w:t>, możliwość dokonania oceny o</w:t>
      </w:r>
      <w:r w:rsidR="00C936FA" w:rsidRPr="006D1841">
        <w:rPr>
          <w:rFonts w:asciiTheme="majorHAnsi" w:hAnsiTheme="majorHAnsi" w:cs="Calibri"/>
          <w:sz w:val="22"/>
          <w:szCs w:val="22"/>
        </w:rPr>
        <w:t xml:space="preserve">fert, a </w:t>
      </w:r>
      <w:r w:rsidR="007C0577">
        <w:rPr>
          <w:rFonts w:asciiTheme="majorHAnsi" w:hAnsiTheme="majorHAnsi" w:cs="Calibri"/>
          <w:sz w:val="22"/>
          <w:szCs w:val="22"/>
        </w:rPr>
        <w:t> </w:t>
      </w:r>
      <w:r w:rsidR="00C936FA" w:rsidRPr="006D1841">
        <w:rPr>
          <w:rFonts w:asciiTheme="majorHAnsi" w:hAnsiTheme="majorHAnsi" w:cs="Calibri"/>
          <w:sz w:val="22"/>
          <w:szCs w:val="22"/>
        </w:rPr>
        <w:t>następnie zbadania czy W</w:t>
      </w:r>
      <w:r w:rsidRPr="006D1841">
        <w:rPr>
          <w:rFonts w:asciiTheme="majorHAnsi" w:hAnsiTheme="majorHAnsi" w:cs="Calibri"/>
          <w:sz w:val="22"/>
          <w:szCs w:val="22"/>
        </w:rPr>
        <w:t>ykonawca, którego oferta została najwyżej oceniona zgodnie z</w:t>
      </w:r>
      <w:r w:rsidR="007C0577">
        <w:rPr>
          <w:rFonts w:asciiTheme="majorHAnsi" w:hAnsiTheme="majorHAnsi" w:cs="Calibri"/>
          <w:sz w:val="22"/>
          <w:szCs w:val="22"/>
        </w:rPr>
        <w:t> </w:t>
      </w:r>
      <w:r w:rsidRPr="006D1841">
        <w:rPr>
          <w:rFonts w:asciiTheme="majorHAnsi" w:hAnsiTheme="majorHAnsi" w:cs="Calibri"/>
          <w:sz w:val="22"/>
          <w:szCs w:val="22"/>
        </w:rPr>
        <w:t xml:space="preserve"> kryteriami oceny ofert, określonymi w SIWZ,  nie podlega wykluczeniu oraz spełnia warunki udziału w postępowaniu.</w:t>
      </w:r>
      <w:r w:rsidRPr="000813FC">
        <w:rPr>
          <w:rFonts w:asciiTheme="majorHAnsi" w:hAnsiTheme="majorHAnsi" w:cs="Calibri"/>
          <w:sz w:val="22"/>
          <w:szCs w:val="22"/>
        </w:rPr>
        <w:t xml:space="preserve"> </w:t>
      </w:r>
    </w:p>
    <w:p w14:paraId="0A5094FA" w14:textId="78F32C42" w:rsidR="004047AD" w:rsidRPr="004047AD" w:rsidRDefault="004047AD" w:rsidP="00E421DC">
      <w:pPr>
        <w:pStyle w:val="Akapitzlist"/>
        <w:numPr>
          <w:ilvl w:val="0"/>
          <w:numId w:val="100"/>
        </w:numPr>
        <w:tabs>
          <w:tab w:val="left" w:pos="9350"/>
        </w:tabs>
        <w:suppressAutoHyphens/>
        <w:spacing w:after="60" w:line="276" w:lineRule="auto"/>
        <w:ind w:left="425" w:hanging="425"/>
        <w:jc w:val="both"/>
        <w:rPr>
          <w:rFonts w:asciiTheme="majorHAnsi" w:hAnsiTheme="majorHAnsi" w:cs="Calibri"/>
          <w:sz w:val="22"/>
          <w:szCs w:val="22"/>
        </w:rPr>
      </w:pPr>
      <w:r w:rsidRPr="004047AD">
        <w:rPr>
          <w:rFonts w:asciiTheme="majorHAnsi" w:hAnsiTheme="majorHAnsi" w:cs="Calibri"/>
          <w:sz w:val="22"/>
          <w:szCs w:val="22"/>
        </w:rPr>
        <w:t>Z uwagi na charakter zamówienia Zamawiający nie określa wymagań zatrudnienia przez</w:t>
      </w:r>
      <w:r w:rsidR="000813FC">
        <w:rPr>
          <w:rFonts w:asciiTheme="majorHAnsi" w:hAnsiTheme="majorHAnsi" w:cs="Calibri"/>
          <w:sz w:val="22"/>
          <w:szCs w:val="22"/>
        </w:rPr>
        <w:t> </w:t>
      </w:r>
      <w:r w:rsidRPr="004047AD">
        <w:rPr>
          <w:rFonts w:asciiTheme="majorHAnsi" w:hAnsiTheme="majorHAnsi" w:cs="Calibri"/>
          <w:sz w:val="22"/>
          <w:szCs w:val="22"/>
        </w:rPr>
        <w:t xml:space="preserve">Wykonawcę lub Podwykonawcę na podstawie umowy o pracę osób wykonujących wskazane przez Zamawiającego czynności, o których to wymaganiach mowa w art. 29 ust. 3a ustawy </w:t>
      </w:r>
      <w:proofErr w:type="spellStart"/>
      <w:r w:rsidRPr="004047AD">
        <w:rPr>
          <w:rFonts w:asciiTheme="majorHAnsi" w:hAnsiTheme="majorHAnsi" w:cs="Calibri"/>
          <w:sz w:val="22"/>
          <w:szCs w:val="22"/>
        </w:rPr>
        <w:t>Pzp</w:t>
      </w:r>
      <w:proofErr w:type="spellEnd"/>
      <w:r w:rsidRPr="004047AD">
        <w:rPr>
          <w:rFonts w:asciiTheme="majorHAnsi" w:hAnsiTheme="majorHAnsi" w:cs="Calibri"/>
          <w:sz w:val="22"/>
          <w:szCs w:val="22"/>
        </w:rPr>
        <w:t>. Usługa ubezpieczenia polega na spełnieniu określonego świadczenia pieniężnego w razie zajścia przewidzianego w umowie wypadku, czynności prowadzone przez wykonawcę nie</w:t>
      </w:r>
      <w:r w:rsidR="000813FC">
        <w:rPr>
          <w:rFonts w:asciiTheme="majorHAnsi" w:hAnsiTheme="majorHAnsi" w:cs="Calibri"/>
          <w:sz w:val="22"/>
          <w:szCs w:val="22"/>
        </w:rPr>
        <w:t> </w:t>
      </w:r>
      <w:r w:rsidRPr="004047AD">
        <w:rPr>
          <w:rFonts w:asciiTheme="majorHAnsi" w:hAnsiTheme="majorHAnsi" w:cs="Calibri"/>
          <w:sz w:val="22"/>
          <w:szCs w:val="22"/>
        </w:rPr>
        <w:t>wymagają stałego zaangażowania osób a  jedynie jednostkowego wkładu, a tym samym czynności w zakresie realizacji zamówienia nie polegają na wykonywaniu pracy w sposób określony w art. 22 § 1 ustawy z dnia 26 czerwca 1974 r. – Kodeks pracy (Dz.U. z 2019 r. poz.</w:t>
      </w:r>
      <w:r w:rsidR="000813FC">
        <w:rPr>
          <w:rFonts w:asciiTheme="majorHAnsi" w:hAnsiTheme="majorHAnsi" w:cs="Calibri"/>
          <w:sz w:val="22"/>
          <w:szCs w:val="22"/>
        </w:rPr>
        <w:t> </w:t>
      </w:r>
      <w:r w:rsidRPr="004047AD">
        <w:rPr>
          <w:rFonts w:asciiTheme="majorHAnsi" w:hAnsiTheme="majorHAnsi" w:cs="Calibri"/>
          <w:sz w:val="22"/>
          <w:szCs w:val="22"/>
        </w:rPr>
        <w:t xml:space="preserve">1040 z </w:t>
      </w:r>
      <w:proofErr w:type="spellStart"/>
      <w:r w:rsidRPr="004047AD">
        <w:rPr>
          <w:rFonts w:asciiTheme="majorHAnsi" w:hAnsiTheme="majorHAnsi" w:cs="Calibri"/>
          <w:sz w:val="22"/>
          <w:szCs w:val="22"/>
        </w:rPr>
        <w:t>późn</w:t>
      </w:r>
      <w:proofErr w:type="spellEnd"/>
      <w:r w:rsidRPr="004047AD">
        <w:rPr>
          <w:rFonts w:asciiTheme="majorHAnsi" w:hAnsiTheme="majorHAnsi" w:cs="Calibri"/>
          <w:sz w:val="22"/>
          <w:szCs w:val="22"/>
        </w:rPr>
        <w:t xml:space="preserve">. zm.). </w:t>
      </w:r>
    </w:p>
    <w:p w14:paraId="52F0A41C" w14:textId="565DAFD3" w:rsidR="00E93A1D" w:rsidRPr="000813FC" w:rsidRDefault="000813FC" w:rsidP="00F72BCA">
      <w:pPr>
        <w:pStyle w:val="Styl15"/>
        <w:rPr>
          <w:rStyle w:val="Odwoanieintensywne"/>
          <w:rFonts w:cstheme="minorBidi"/>
          <w:b/>
          <w:bCs w:val="0"/>
          <w:color w:val="002060"/>
          <w:spacing w:val="0"/>
        </w:rPr>
      </w:pPr>
      <w:r w:rsidRPr="000813FC">
        <w:rPr>
          <w:rStyle w:val="Odwoanieintensywne"/>
          <w:rFonts w:cstheme="minorBidi"/>
          <w:b/>
          <w:bCs w:val="0"/>
          <w:color w:val="002060"/>
          <w:spacing w:val="0"/>
        </w:rPr>
        <w:t>ROZDZ. VII</w:t>
      </w:r>
      <w:r w:rsidRPr="000813FC">
        <w:rPr>
          <w:rStyle w:val="Odwoanieintensywne"/>
          <w:rFonts w:cstheme="minorBidi"/>
          <w:b/>
          <w:bCs w:val="0"/>
          <w:color w:val="002060"/>
          <w:spacing w:val="0"/>
        </w:rPr>
        <w:tab/>
        <w:t>TERMIN WYKONANIA ZAMÓWIENIA</w:t>
      </w:r>
      <w:r>
        <w:rPr>
          <w:rStyle w:val="Odwoanieintensywne"/>
          <w:rFonts w:cstheme="minorBidi"/>
          <w:b/>
          <w:bCs w:val="0"/>
          <w:color w:val="002060"/>
          <w:spacing w:val="0"/>
        </w:rPr>
        <w:t>.</w:t>
      </w:r>
    </w:p>
    <w:p w14:paraId="11E2CDBD" w14:textId="77777777" w:rsidR="000813FC" w:rsidRPr="006D1841" w:rsidRDefault="000813FC" w:rsidP="000813FC">
      <w:pPr>
        <w:suppressAutoHyphens/>
        <w:spacing w:after="60" w:line="276" w:lineRule="auto"/>
        <w:jc w:val="both"/>
        <w:outlineLvl w:val="0"/>
        <w:rPr>
          <w:rFonts w:asciiTheme="majorHAnsi" w:hAnsiTheme="majorHAnsi" w:cs="Calibri"/>
          <w:bCs/>
          <w:sz w:val="22"/>
          <w:szCs w:val="22"/>
          <w:lang w:eastAsia="en-US"/>
        </w:rPr>
      </w:pPr>
      <w:r w:rsidRPr="006D1841">
        <w:rPr>
          <w:rFonts w:asciiTheme="majorHAnsi" w:hAnsiTheme="majorHAnsi" w:cs="Calibri"/>
          <w:b/>
          <w:bCs/>
          <w:sz w:val="22"/>
          <w:szCs w:val="22"/>
          <w:lang w:eastAsia="en-US"/>
        </w:rPr>
        <w:t xml:space="preserve">Przewidywany okres ubezpieczenia:  </w:t>
      </w:r>
    </w:p>
    <w:p w14:paraId="44FB885A" w14:textId="5F500FD4" w:rsidR="000813FC" w:rsidRPr="006D1841" w:rsidRDefault="000813FC" w:rsidP="000813FC">
      <w:pPr>
        <w:suppressAutoHyphens/>
        <w:spacing w:after="60" w:line="276" w:lineRule="auto"/>
        <w:jc w:val="both"/>
        <w:outlineLvl w:val="0"/>
        <w:rPr>
          <w:rFonts w:asciiTheme="majorHAnsi" w:hAnsiTheme="majorHAnsi" w:cs="Calibri"/>
          <w:bCs/>
          <w:sz w:val="22"/>
          <w:szCs w:val="22"/>
          <w:lang w:eastAsia="en-US"/>
        </w:rPr>
      </w:pPr>
      <w:r w:rsidRPr="000567AF">
        <w:rPr>
          <w:rFonts w:asciiTheme="majorHAnsi" w:hAnsiTheme="majorHAnsi" w:cs="Calibri"/>
          <w:b/>
          <w:bCs/>
          <w:color w:val="C00000"/>
          <w:sz w:val="22"/>
          <w:szCs w:val="22"/>
          <w:lang w:eastAsia="en-US"/>
        </w:rPr>
        <w:t>CZĘŚĆ I</w:t>
      </w:r>
      <w:r w:rsidRPr="000567AF">
        <w:rPr>
          <w:rFonts w:asciiTheme="majorHAnsi" w:hAnsiTheme="majorHAnsi" w:cs="Calibri"/>
          <w:bCs/>
          <w:color w:val="C00000"/>
          <w:sz w:val="22"/>
          <w:szCs w:val="22"/>
          <w:lang w:eastAsia="en-US"/>
        </w:rPr>
        <w:t xml:space="preserve"> </w:t>
      </w:r>
      <w:r w:rsidRPr="000567AF">
        <w:rPr>
          <w:rFonts w:asciiTheme="majorHAnsi" w:hAnsiTheme="majorHAnsi" w:cs="Calibri"/>
          <w:b/>
          <w:color w:val="C00000"/>
          <w:sz w:val="22"/>
          <w:szCs w:val="22"/>
          <w:lang w:eastAsia="en-US"/>
        </w:rPr>
        <w:t>zamówienia</w:t>
      </w:r>
      <w:r w:rsidRPr="000567AF">
        <w:rPr>
          <w:rFonts w:asciiTheme="majorHAnsi" w:hAnsiTheme="majorHAnsi" w:cs="Calibri"/>
          <w:bCs/>
          <w:color w:val="C00000"/>
          <w:sz w:val="22"/>
          <w:szCs w:val="22"/>
          <w:lang w:eastAsia="en-US"/>
        </w:rPr>
        <w:t xml:space="preserve"> </w:t>
      </w:r>
      <w:r w:rsidRPr="006D1841">
        <w:rPr>
          <w:rFonts w:asciiTheme="majorHAnsi" w:hAnsiTheme="majorHAnsi" w:cs="Calibri"/>
          <w:bCs/>
          <w:sz w:val="22"/>
          <w:szCs w:val="22"/>
          <w:lang w:eastAsia="en-US"/>
        </w:rPr>
        <w:t>– o</w:t>
      </w:r>
      <w:r w:rsidRPr="00421ACE">
        <w:rPr>
          <w:rFonts w:asciiTheme="majorHAnsi" w:hAnsiTheme="majorHAnsi" w:cs="Calibri"/>
          <w:bCs/>
          <w:sz w:val="22"/>
          <w:szCs w:val="22"/>
          <w:lang w:eastAsia="en-US"/>
        </w:rPr>
        <w:t xml:space="preserve">d </w:t>
      </w:r>
      <w:r w:rsidR="00CE2B23">
        <w:rPr>
          <w:rFonts w:asciiTheme="majorHAnsi" w:hAnsiTheme="majorHAnsi" w:cs="Calibri"/>
          <w:bCs/>
          <w:sz w:val="22"/>
          <w:szCs w:val="22"/>
          <w:lang w:eastAsia="en-US"/>
        </w:rPr>
        <w:t xml:space="preserve">1 listopada 2020 roku </w:t>
      </w:r>
      <w:r w:rsidRPr="00421ACE">
        <w:rPr>
          <w:rFonts w:asciiTheme="majorHAnsi" w:hAnsiTheme="majorHAnsi" w:cs="Calibri"/>
          <w:bCs/>
          <w:sz w:val="22"/>
          <w:szCs w:val="22"/>
          <w:lang w:eastAsia="en-US"/>
        </w:rPr>
        <w:t xml:space="preserve"> do </w:t>
      </w:r>
      <w:r w:rsidR="00CE2B23">
        <w:rPr>
          <w:rFonts w:asciiTheme="majorHAnsi" w:hAnsiTheme="majorHAnsi" w:cs="Calibri"/>
          <w:bCs/>
          <w:sz w:val="22"/>
          <w:szCs w:val="22"/>
          <w:lang w:eastAsia="en-US"/>
        </w:rPr>
        <w:t>3</w:t>
      </w:r>
      <w:r w:rsidR="005F71EC">
        <w:rPr>
          <w:rFonts w:asciiTheme="majorHAnsi" w:hAnsiTheme="majorHAnsi" w:cs="Calibri"/>
          <w:bCs/>
          <w:sz w:val="22"/>
          <w:szCs w:val="22"/>
          <w:lang w:eastAsia="en-US"/>
        </w:rPr>
        <w:t>1</w:t>
      </w:r>
      <w:r w:rsidR="00CE2B23">
        <w:rPr>
          <w:rFonts w:asciiTheme="majorHAnsi" w:hAnsiTheme="majorHAnsi" w:cs="Calibri"/>
          <w:bCs/>
          <w:sz w:val="22"/>
          <w:szCs w:val="22"/>
          <w:lang w:eastAsia="en-US"/>
        </w:rPr>
        <w:t xml:space="preserve"> </w:t>
      </w:r>
      <w:r w:rsidR="005F71EC">
        <w:rPr>
          <w:rFonts w:asciiTheme="majorHAnsi" w:hAnsiTheme="majorHAnsi" w:cs="Calibri"/>
          <w:bCs/>
          <w:sz w:val="22"/>
          <w:szCs w:val="22"/>
          <w:lang w:eastAsia="en-US"/>
        </w:rPr>
        <w:t>października</w:t>
      </w:r>
      <w:r w:rsidR="00CE2B23">
        <w:rPr>
          <w:rFonts w:asciiTheme="majorHAnsi" w:hAnsiTheme="majorHAnsi" w:cs="Calibri"/>
          <w:bCs/>
          <w:sz w:val="22"/>
          <w:szCs w:val="22"/>
          <w:lang w:eastAsia="en-US"/>
        </w:rPr>
        <w:t xml:space="preserve"> 202</w:t>
      </w:r>
      <w:r w:rsidR="007167E5">
        <w:rPr>
          <w:rFonts w:asciiTheme="majorHAnsi" w:hAnsiTheme="majorHAnsi" w:cs="Calibri"/>
          <w:bCs/>
          <w:sz w:val="22"/>
          <w:szCs w:val="22"/>
          <w:lang w:eastAsia="en-US"/>
        </w:rPr>
        <w:t>2</w:t>
      </w:r>
      <w:r w:rsidR="00CE2B23">
        <w:rPr>
          <w:rFonts w:asciiTheme="majorHAnsi" w:hAnsiTheme="majorHAnsi" w:cs="Calibri"/>
          <w:bCs/>
          <w:sz w:val="22"/>
          <w:szCs w:val="22"/>
          <w:lang w:eastAsia="en-US"/>
        </w:rPr>
        <w:t xml:space="preserve"> roku </w:t>
      </w:r>
      <w:r w:rsidRPr="00421ACE">
        <w:rPr>
          <w:rFonts w:asciiTheme="majorHAnsi" w:hAnsiTheme="majorHAnsi" w:cs="Calibri"/>
          <w:bCs/>
          <w:sz w:val="22"/>
          <w:szCs w:val="22"/>
          <w:lang w:eastAsia="en-US"/>
        </w:rPr>
        <w:t xml:space="preserve"> –</w:t>
      </w:r>
      <w:r w:rsidR="00CE2B23">
        <w:rPr>
          <w:rFonts w:asciiTheme="majorHAnsi" w:hAnsiTheme="majorHAnsi" w:cs="Calibri"/>
          <w:bCs/>
          <w:sz w:val="22"/>
          <w:szCs w:val="22"/>
          <w:lang w:eastAsia="en-US"/>
        </w:rPr>
        <w:t xml:space="preserve"> dwa </w:t>
      </w:r>
      <w:r w:rsidRPr="00421ACE">
        <w:rPr>
          <w:rFonts w:asciiTheme="majorHAnsi" w:hAnsiTheme="majorHAnsi" w:cs="Calibri"/>
          <w:bCs/>
          <w:sz w:val="22"/>
          <w:szCs w:val="22"/>
          <w:lang w:eastAsia="en-US"/>
        </w:rPr>
        <w:t>roczne okresy ubezpieczenia;</w:t>
      </w:r>
    </w:p>
    <w:p w14:paraId="73D6B4FB" w14:textId="60816BBD" w:rsidR="009C0C43" w:rsidRPr="00EE0AE9" w:rsidRDefault="000813FC" w:rsidP="009C0C43">
      <w:pPr>
        <w:suppressAutoHyphens/>
        <w:spacing w:after="60" w:line="276" w:lineRule="auto"/>
        <w:jc w:val="both"/>
        <w:outlineLvl w:val="0"/>
        <w:rPr>
          <w:rFonts w:asciiTheme="majorHAnsi" w:hAnsiTheme="majorHAnsi" w:cs="Calibri"/>
          <w:bCs/>
          <w:sz w:val="22"/>
          <w:szCs w:val="22"/>
          <w:lang w:eastAsia="en-US"/>
        </w:rPr>
      </w:pPr>
      <w:r w:rsidRPr="000567AF">
        <w:rPr>
          <w:rFonts w:asciiTheme="majorHAnsi" w:hAnsiTheme="majorHAnsi" w:cs="Calibri"/>
          <w:b/>
          <w:bCs/>
          <w:color w:val="C00000"/>
          <w:sz w:val="22"/>
          <w:szCs w:val="22"/>
          <w:lang w:eastAsia="en-US"/>
        </w:rPr>
        <w:t>CZĘŚĆ II</w:t>
      </w:r>
      <w:r w:rsidRPr="000567AF">
        <w:rPr>
          <w:rFonts w:asciiTheme="majorHAnsi" w:hAnsiTheme="majorHAnsi" w:cs="Calibri"/>
          <w:bCs/>
          <w:color w:val="C00000"/>
          <w:sz w:val="22"/>
          <w:szCs w:val="22"/>
          <w:lang w:eastAsia="en-US"/>
        </w:rPr>
        <w:t xml:space="preserve"> </w:t>
      </w:r>
      <w:r w:rsidRPr="000567AF">
        <w:rPr>
          <w:rFonts w:asciiTheme="majorHAnsi" w:hAnsiTheme="majorHAnsi" w:cs="Calibri"/>
          <w:b/>
          <w:color w:val="C00000"/>
          <w:sz w:val="22"/>
          <w:szCs w:val="22"/>
          <w:lang w:eastAsia="en-US"/>
        </w:rPr>
        <w:t xml:space="preserve">zamówienia </w:t>
      </w:r>
      <w:r w:rsidRPr="006D1841">
        <w:rPr>
          <w:rFonts w:asciiTheme="majorHAnsi" w:hAnsiTheme="majorHAnsi" w:cs="Calibri"/>
          <w:bCs/>
          <w:sz w:val="22"/>
          <w:szCs w:val="22"/>
          <w:lang w:eastAsia="en-US"/>
        </w:rPr>
        <w:t>–  o</w:t>
      </w:r>
      <w:r w:rsidRPr="00421ACE">
        <w:rPr>
          <w:rFonts w:asciiTheme="majorHAnsi" w:hAnsiTheme="majorHAnsi" w:cs="Calibri"/>
          <w:bCs/>
          <w:sz w:val="22"/>
          <w:szCs w:val="22"/>
          <w:lang w:eastAsia="en-US"/>
        </w:rPr>
        <w:t xml:space="preserve">d </w:t>
      </w:r>
      <w:r w:rsidR="00CE2B23">
        <w:rPr>
          <w:rFonts w:asciiTheme="majorHAnsi" w:hAnsiTheme="majorHAnsi" w:cs="Calibri"/>
          <w:bCs/>
          <w:sz w:val="22"/>
          <w:szCs w:val="22"/>
          <w:lang w:eastAsia="en-US"/>
        </w:rPr>
        <w:t xml:space="preserve">1 listopada 2020 </w:t>
      </w:r>
      <w:r w:rsidRPr="00421ACE">
        <w:rPr>
          <w:rFonts w:asciiTheme="majorHAnsi" w:hAnsiTheme="majorHAnsi" w:cs="Calibri"/>
          <w:bCs/>
          <w:sz w:val="22"/>
          <w:szCs w:val="22"/>
          <w:lang w:eastAsia="en-US"/>
        </w:rPr>
        <w:t>roku do</w:t>
      </w:r>
      <w:r w:rsidR="00CE2B23">
        <w:rPr>
          <w:rFonts w:asciiTheme="majorHAnsi" w:hAnsiTheme="majorHAnsi" w:cs="Calibri"/>
          <w:bCs/>
          <w:sz w:val="22"/>
          <w:szCs w:val="22"/>
          <w:lang w:eastAsia="en-US"/>
        </w:rPr>
        <w:t xml:space="preserve"> 3</w:t>
      </w:r>
      <w:r w:rsidR="005F71EC">
        <w:rPr>
          <w:rFonts w:asciiTheme="majorHAnsi" w:hAnsiTheme="majorHAnsi" w:cs="Calibri"/>
          <w:bCs/>
          <w:sz w:val="22"/>
          <w:szCs w:val="22"/>
          <w:lang w:eastAsia="en-US"/>
        </w:rPr>
        <w:t>1 października</w:t>
      </w:r>
      <w:r w:rsidR="00CE2B23">
        <w:rPr>
          <w:rFonts w:asciiTheme="majorHAnsi" w:hAnsiTheme="majorHAnsi" w:cs="Calibri"/>
          <w:bCs/>
          <w:sz w:val="22"/>
          <w:szCs w:val="22"/>
          <w:lang w:eastAsia="en-US"/>
        </w:rPr>
        <w:t xml:space="preserve"> 202</w:t>
      </w:r>
      <w:r w:rsidR="007167E5">
        <w:rPr>
          <w:rFonts w:asciiTheme="majorHAnsi" w:hAnsiTheme="majorHAnsi" w:cs="Calibri"/>
          <w:bCs/>
          <w:sz w:val="22"/>
          <w:szCs w:val="22"/>
          <w:lang w:eastAsia="en-US"/>
        </w:rPr>
        <w:t>2</w:t>
      </w:r>
      <w:r w:rsidR="00CE2B23">
        <w:rPr>
          <w:rFonts w:asciiTheme="majorHAnsi" w:hAnsiTheme="majorHAnsi" w:cs="Calibri"/>
          <w:bCs/>
          <w:sz w:val="22"/>
          <w:szCs w:val="22"/>
          <w:lang w:eastAsia="en-US"/>
        </w:rPr>
        <w:t xml:space="preserve"> </w:t>
      </w:r>
      <w:r w:rsidRPr="00421ACE">
        <w:rPr>
          <w:rFonts w:asciiTheme="majorHAnsi" w:hAnsiTheme="majorHAnsi" w:cs="Calibri"/>
          <w:bCs/>
          <w:sz w:val="22"/>
          <w:szCs w:val="22"/>
          <w:lang w:eastAsia="en-US"/>
        </w:rPr>
        <w:t xml:space="preserve"> roku – </w:t>
      </w:r>
      <w:r w:rsidR="00CE2B23">
        <w:rPr>
          <w:rFonts w:asciiTheme="majorHAnsi" w:hAnsiTheme="majorHAnsi" w:cs="Calibri"/>
          <w:bCs/>
          <w:sz w:val="22"/>
          <w:szCs w:val="22"/>
          <w:lang w:eastAsia="en-US"/>
        </w:rPr>
        <w:t>dwa</w:t>
      </w:r>
      <w:r w:rsidRPr="00421ACE">
        <w:rPr>
          <w:rFonts w:asciiTheme="majorHAnsi" w:hAnsiTheme="majorHAnsi" w:cs="Calibri"/>
          <w:bCs/>
          <w:sz w:val="22"/>
          <w:szCs w:val="22"/>
          <w:lang w:eastAsia="en-US"/>
        </w:rPr>
        <w:t xml:space="preserve"> roczne okresy ubezpieczenia;</w:t>
      </w:r>
      <w:r w:rsidR="009C0C43">
        <w:rPr>
          <w:rFonts w:asciiTheme="majorHAnsi" w:hAnsiTheme="majorHAnsi" w:cs="Calibri"/>
          <w:bCs/>
          <w:sz w:val="22"/>
          <w:szCs w:val="22"/>
          <w:lang w:eastAsia="en-US"/>
        </w:rPr>
        <w:t xml:space="preserve"> </w:t>
      </w:r>
      <w:r w:rsidR="009C0C43" w:rsidRPr="00EE0AE9">
        <w:rPr>
          <w:rFonts w:ascii="Cambria" w:hAnsi="Cambria" w:cstheme="minorHAnsi"/>
          <w:bCs/>
          <w:sz w:val="22"/>
          <w:szCs w:val="22"/>
          <w:lang w:eastAsia="en-US"/>
        </w:rPr>
        <w:t>indywidualne okresu ubezpieczenia pojazdów  zgodnie z terminami podanymi w załączniku nr 12 do SIWZ.</w:t>
      </w:r>
      <w:r w:rsidR="009C0C43" w:rsidRPr="00EE0AE9">
        <w:rPr>
          <w:rFonts w:asciiTheme="majorHAnsi" w:hAnsiTheme="majorHAnsi" w:cs="Calibri"/>
          <w:bCs/>
          <w:sz w:val="22"/>
          <w:szCs w:val="22"/>
          <w:lang w:eastAsia="en-US"/>
        </w:rPr>
        <w:t xml:space="preserve"> </w:t>
      </w:r>
      <w:r w:rsidR="009C0C43" w:rsidRPr="00EE0AE9">
        <w:rPr>
          <w:rFonts w:ascii="Cambria" w:hAnsi="Cambria" w:cs="Tahoma"/>
          <w:sz w:val="22"/>
          <w:szCs w:val="22"/>
        </w:rPr>
        <w:t>Okres ubezpieczenia z uwzględnieniem indywidualnego początku okresu ubezpieczenia (początek okresu ubezpieczenia od dnia następnego)</w:t>
      </w:r>
    </w:p>
    <w:p w14:paraId="0EEA04D6" w14:textId="77777777" w:rsidR="009C0C43" w:rsidRPr="009C0C43" w:rsidRDefault="009C0C43" w:rsidP="009C0C43">
      <w:pPr>
        <w:suppressAutoHyphens/>
        <w:spacing w:line="276" w:lineRule="auto"/>
        <w:contextualSpacing/>
        <w:jc w:val="both"/>
        <w:rPr>
          <w:rFonts w:ascii="Cambria" w:hAnsi="Cambria" w:cstheme="minorHAnsi"/>
          <w:b/>
          <w:sz w:val="22"/>
          <w:szCs w:val="22"/>
          <w:lang w:eastAsia="en-US"/>
        </w:rPr>
      </w:pPr>
      <w:r w:rsidRPr="00EE0AE9">
        <w:rPr>
          <w:rFonts w:ascii="Cambria" w:hAnsi="Cambria" w:cstheme="minorHAnsi"/>
          <w:b/>
          <w:sz w:val="22"/>
          <w:szCs w:val="22"/>
          <w:lang w:eastAsia="en-US"/>
        </w:rPr>
        <w:t>UWAGA! Nie wszystkie pojazdy zgodnie z wykazem (załącznikiem nr 12 do SIWZ) ubezpieczone w I rocznym okresie ubezpieczenia/polisowym.</w:t>
      </w:r>
    </w:p>
    <w:p w14:paraId="518B9FC8" w14:textId="32BA6D5F" w:rsidR="00E93A1D" w:rsidRPr="000813FC" w:rsidRDefault="000813FC" w:rsidP="00F72BCA">
      <w:pPr>
        <w:pStyle w:val="Styl15"/>
        <w:rPr>
          <w:rStyle w:val="Odwoanieintensywne"/>
          <w:rFonts w:cstheme="minorBidi"/>
          <w:b/>
          <w:bCs w:val="0"/>
          <w:color w:val="002060"/>
          <w:spacing w:val="0"/>
        </w:rPr>
      </w:pPr>
      <w:r w:rsidRPr="000813FC">
        <w:rPr>
          <w:rStyle w:val="Odwoanieintensywne"/>
          <w:rFonts w:cstheme="minorBidi"/>
          <w:b/>
          <w:bCs w:val="0"/>
          <w:color w:val="002060"/>
          <w:spacing w:val="0"/>
        </w:rPr>
        <w:t>ROZDZ. VIII</w:t>
      </w:r>
      <w:r w:rsidRPr="000813FC">
        <w:rPr>
          <w:rStyle w:val="Odwoanieintensywne"/>
          <w:rFonts w:cstheme="minorBidi"/>
          <w:b/>
          <w:bCs w:val="0"/>
          <w:color w:val="002060"/>
          <w:spacing w:val="0"/>
        </w:rPr>
        <w:tab/>
        <w:t>PODWYKONAWCY</w:t>
      </w:r>
      <w:r>
        <w:rPr>
          <w:rStyle w:val="Odwoanieintensywne"/>
          <w:rFonts w:cstheme="minorBidi"/>
          <w:b/>
          <w:bCs w:val="0"/>
          <w:color w:val="002060"/>
          <w:spacing w:val="0"/>
        </w:rPr>
        <w:t>.</w:t>
      </w:r>
    </w:p>
    <w:p w14:paraId="081B3C16" w14:textId="77777777" w:rsidR="000813FC" w:rsidRDefault="00B03777" w:rsidP="00E421DC">
      <w:pPr>
        <w:pStyle w:val="Akapitzlist"/>
        <w:numPr>
          <w:ilvl w:val="0"/>
          <w:numId w:val="101"/>
        </w:numPr>
        <w:suppressAutoHyphens/>
        <w:spacing w:after="60" w:line="276" w:lineRule="auto"/>
        <w:ind w:left="425" w:hanging="425"/>
        <w:jc w:val="both"/>
        <w:rPr>
          <w:rFonts w:asciiTheme="majorHAnsi" w:hAnsiTheme="majorHAnsi" w:cs="Calibri"/>
          <w:sz w:val="22"/>
          <w:szCs w:val="22"/>
        </w:rPr>
      </w:pPr>
      <w:r w:rsidRPr="000813FC">
        <w:rPr>
          <w:rFonts w:asciiTheme="majorHAnsi" w:hAnsiTheme="majorHAnsi" w:cs="Calibri"/>
          <w:sz w:val="22"/>
          <w:szCs w:val="22"/>
        </w:rPr>
        <w:t>Zamawiający</w:t>
      </w:r>
      <w:r w:rsidR="00E93A1D" w:rsidRPr="000813FC">
        <w:rPr>
          <w:rFonts w:asciiTheme="majorHAnsi" w:hAnsiTheme="majorHAnsi" w:cs="Calibri"/>
          <w:sz w:val="22"/>
          <w:szCs w:val="22"/>
        </w:rPr>
        <w:t xml:space="preserve"> żąda wskazania w ofercie części zamówienia, których wykonanie Wykonawca zamierza powierzy</w:t>
      </w:r>
      <w:r w:rsidR="00041E76" w:rsidRPr="000813FC">
        <w:rPr>
          <w:rFonts w:asciiTheme="majorHAnsi" w:hAnsiTheme="majorHAnsi" w:cs="Calibri"/>
          <w:sz w:val="22"/>
          <w:szCs w:val="22"/>
        </w:rPr>
        <w:t>ć podwykonawcy i podania przez W</w:t>
      </w:r>
      <w:r w:rsidR="00E93A1D" w:rsidRPr="000813FC">
        <w:rPr>
          <w:rFonts w:asciiTheme="majorHAnsi" w:hAnsiTheme="majorHAnsi" w:cs="Calibri"/>
          <w:sz w:val="22"/>
          <w:szCs w:val="22"/>
        </w:rPr>
        <w:t>ykonawcę nazw (firm)  podwykonawców, o ile są mu znane.</w:t>
      </w:r>
    </w:p>
    <w:p w14:paraId="4F05FEC1" w14:textId="77777777" w:rsidR="000813FC" w:rsidRDefault="000813FC" w:rsidP="00E421DC">
      <w:pPr>
        <w:pStyle w:val="Akapitzlist"/>
        <w:numPr>
          <w:ilvl w:val="0"/>
          <w:numId w:val="101"/>
        </w:numPr>
        <w:suppressAutoHyphens/>
        <w:spacing w:after="60" w:line="276" w:lineRule="auto"/>
        <w:ind w:left="425" w:hanging="425"/>
        <w:jc w:val="both"/>
        <w:rPr>
          <w:rFonts w:asciiTheme="majorHAnsi" w:hAnsiTheme="majorHAnsi" w:cs="Calibri"/>
          <w:sz w:val="22"/>
          <w:szCs w:val="22"/>
        </w:rPr>
      </w:pPr>
      <w:r w:rsidRPr="000813FC">
        <w:rPr>
          <w:rFonts w:asciiTheme="majorHAnsi" w:hAnsiTheme="majorHAnsi" w:cs="Calibri"/>
          <w:sz w:val="22"/>
          <w:szCs w:val="22"/>
        </w:rPr>
        <w:t>Zamawiający zastrzega obowiązek osobistego wykonania przez Wykonawcę kluczowych części zamówienia tj. czynności ubezpieczeniowych, których zgodnie z ustawa o działalności ubezpieczeniowej i reasekuracyjnej Wykonawca  nie może powierzyć innym podmiotom tj.:</w:t>
      </w:r>
    </w:p>
    <w:p w14:paraId="1CB0CE86" w14:textId="77777777" w:rsidR="000813FC" w:rsidRDefault="00E93A1D" w:rsidP="00E421DC">
      <w:pPr>
        <w:pStyle w:val="Akapitzlist"/>
        <w:numPr>
          <w:ilvl w:val="1"/>
          <w:numId w:val="101"/>
        </w:numPr>
        <w:suppressAutoHyphens/>
        <w:spacing w:after="60" w:line="276" w:lineRule="auto"/>
        <w:ind w:left="993" w:hanging="567"/>
        <w:jc w:val="both"/>
        <w:rPr>
          <w:rFonts w:asciiTheme="majorHAnsi" w:hAnsiTheme="majorHAnsi" w:cs="Calibri"/>
          <w:sz w:val="22"/>
          <w:szCs w:val="22"/>
        </w:rPr>
      </w:pPr>
      <w:r w:rsidRPr="000813FC">
        <w:rPr>
          <w:rFonts w:asciiTheme="majorHAnsi" w:hAnsiTheme="majorHAnsi" w:cs="Calibri"/>
          <w:bCs/>
          <w:sz w:val="22"/>
          <w:szCs w:val="22"/>
        </w:rPr>
        <w:t xml:space="preserve">Czynności polegających na </w:t>
      </w:r>
      <w:r w:rsidRPr="000813FC">
        <w:rPr>
          <w:rFonts w:asciiTheme="majorHAnsi" w:hAnsiTheme="majorHAnsi" w:cs="Calibri"/>
          <w:sz w:val="22"/>
          <w:szCs w:val="22"/>
        </w:rPr>
        <w:t>zawieraniu umów ubezpieczenia, umów gwarancji ubezpieczeniowych lub zlecaniu ich zawierania uprawnionym pośrednikom</w:t>
      </w:r>
      <w:r w:rsidR="00DC0C46" w:rsidRPr="000813FC">
        <w:rPr>
          <w:rFonts w:asciiTheme="majorHAnsi" w:hAnsiTheme="majorHAnsi" w:cs="Calibri"/>
          <w:sz w:val="22"/>
          <w:szCs w:val="22"/>
        </w:rPr>
        <w:t xml:space="preserve"> ubezpieczeniowym w rozumieniu U</w:t>
      </w:r>
      <w:r w:rsidRPr="000813FC">
        <w:rPr>
          <w:rFonts w:asciiTheme="majorHAnsi" w:hAnsiTheme="majorHAnsi" w:cs="Calibri"/>
          <w:sz w:val="22"/>
          <w:szCs w:val="22"/>
        </w:rPr>
        <w:t>stawy o dystrybucji ubezpieczeń, a także wykonywanie tych umów (zgodnie z art. 4 ust. 7 pkt. 1 Ustawy o działalności ubezpieczeniowej i reasekuracyjnej).</w:t>
      </w:r>
    </w:p>
    <w:p w14:paraId="5AE2063C" w14:textId="6627B5C3" w:rsidR="000813FC" w:rsidRDefault="00E93A1D" w:rsidP="00E421DC">
      <w:pPr>
        <w:pStyle w:val="Akapitzlist"/>
        <w:numPr>
          <w:ilvl w:val="1"/>
          <w:numId w:val="101"/>
        </w:numPr>
        <w:suppressAutoHyphens/>
        <w:spacing w:after="60" w:line="276" w:lineRule="auto"/>
        <w:ind w:left="993" w:hanging="567"/>
        <w:jc w:val="both"/>
        <w:rPr>
          <w:rFonts w:asciiTheme="majorHAnsi" w:hAnsiTheme="majorHAnsi" w:cs="Calibri"/>
          <w:sz w:val="22"/>
          <w:szCs w:val="22"/>
        </w:rPr>
      </w:pPr>
      <w:r w:rsidRPr="000813FC">
        <w:rPr>
          <w:rFonts w:asciiTheme="majorHAnsi" w:hAnsiTheme="majorHAnsi" w:cs="Calibri"/>
          <w:bCs/>
          <w:sz w:val="22"/>
          <w:szCs w:val="22"/>
        </w:rPr>
        <w:t xml:space="preserve">Czynności polegających na </w:t>
      </w:r>
      <w:r w:rsidRPr="000813FC">
        <w:rPr>
          <w:rFonts w:asciiTheme="majorHAnsi" w:hAnsiTheme="majorHAnsi" w:cs="Calibri"/>
          <w:sz w:val="22"/>
          <w:szCs w:val="22"/>
        </w:rPr>
        <w:t xml:space="preserve">ustalaniu składek i prowizji należnych z tytułu umów </w:t>
      </w:r>
      <w:r w:rsidRPr="000813FC">
        <w:rPr>
          <w:rFonts w:asciiTheme="majorHAnsi" w:hAnsiTheme="majorHAnsi" w:cs="Calibri"/>
          <w:sz w:val="22"/>
          <w:szCs w:val="22"/>
        </w:rPr>
        <w:lastRenderedPageBreak/>
        <w:t xml:space="preserve">ubezpieczenia, umów gwarancji ubezpieczeniowych, umów reasekuracji (zgodnie z </w:t>
      </w:r>
      <w:r w:rsidR="007C0577" w:rsidRPr="000813FC">
        <w:rPr>
          <w:rFonts w:asciiTheme="majorHAnsi" w:hAnsiTheme="majorHAnsi" w:cs="Calibri"/>
          <w:sz w:val="22"/>
          <w:szCs w:val="22"/>
        </w:rPr>
        <w:t> </w:t>
      </w:r>
      <w:r w:rsidRPr="000813FC">
        <w:rPr>
          <w:rFonts w:asciiTheme="majorHAnsi" w:hAnsiTheme="majorHAnsi" w:cs="Calibri"/>
          <w:sz w:val="22"/>
          <w:szCs w:val="22"/>
        </w:rPr>
        <w:t>art.</w:t>
      </w:r>
      <w:r w:rsidR="000813FC">
        <w:rPr>
          <w:rFonts w:asciiTheme="majorHAnsi" w:hAnsiTheme="majorHAnsi" w:cs="Calibri"/>
          <w:sz w:val="22"/>
          <w:szCs w:val="22"/>
        </w:rPr>
        <w:t> </w:t>
      </w:r>
      <w:r w:rsidRPr="000813FC">
        <w:rPr>
          <w:rFonts w:asciiTheme="majorHAnsi" w:hAnsiTheme="majorHAnsi" w:cs="Calibri"/>
          <w:sz w:val="22"/>
          <w:szCs w:val="22"/>
        </w:rPr>
        <w:t>4 ust. 7 pkt. 4 Ustawy o działalności ubezpieczeniowej i reasekuracyjnej).</w:t>
      </w:r>
    </w:p>
    <w:p w14:paraId="06797117" w14:textId="76E56F0C" w:rsidR="00E93A1D" w:rsidRPr="000813FC" w:rsidRDefault="00E93A1D" w:rsidP="00E421DC">
      <w:pPr>
        <w:pStyle w:val="Akapitzlist"/>
        <w:numPr>
          <w:ilvl w:val="1"/>
          <w:numId w:val="101"/>
        </w:numPr>
        <w:suppressAutoHyphens/>
        <w:spacing w:after="60" w:line="276" w:lineRule="auto"/>
        <w:ind w:left="993" w:hanging="567"/>
        <w:jc w:val="both"/>
        <w:rPr>
          <w:rFonts w:asciiTheme="majorHAnsi" w:hAnsiTheme="majorHAnsi" w:cs="Calibri"/>
          <w:sz w:val="22"/>
          <w:szCs w:val="22"/>
        </w:rPr>
      </w:pPr>
      <w:r w:rsidRPr="000813FC">
        <w:rPr>
          <w:rFonts w:asciiTheme="majorHAnsi" w:hAnsiTheme="majorHAnsi" w:cs="Calibri"/>
          <w:sz w:val="22"/>
          <w:szCs w:val="22"/>
        </w:rPr>
        <w:t xml:space="preserve">Czynności polegających na ustanawianiu, w drodze czynności cywilnoprawnych, zabezpieczeń rzeczowych lub osobistych, jeżeli są one bezpośrednio związane z </w:t>
      </w:r>
      <w:r w:rsidR="007C0577" w:rsidRPr="000813FC">
        <w:rPr>
          <w:rFonts w:asciiTheme="majorHAnsi" w:hAnsiTheme="majorHAnsi" w:cs="Calibri"/>
          <w:sz w:val="22"/>
          <w:szCs w:val="22"/>
        </w:rPr>
        <w:t> </w:t>
      </w:r>
      <w:r w:rsidRPr="000813FC">
        <w:rPr>
          <w:rFonts w:asciiTheme="majorHAnsi" w:hAnsiTheme="majorHAnsi" w:cs="Calibri"/>
          <w:sz w:val="22"/>
          <w:szCs w:val="22"/>
        </w:rPr>
        <w:t xml:space="preserve">zawieraniem umów ubezpieczenia, umów gwarancji ubezpieczeniowych, umów reasekuracji (zgodnie z art. 4 ust. 7 pkt. 5 Ustawy o działalności ubezpieczeniowej i </w:t>
      </w:r>
      <w:r w:rsidR="007C0577" w:rsidRPr="000813FC">
        <w:rPr>
          <w:rFonts w:asciiTheme="majorHAnsi" w:hAnsiTheme="majorHAnsi" w:cs="Calibri"/>
          <w:sz w:val="22"/>
          <w:szCs w:val="22"/>
        </w:rPr>
        <w:t> </w:t>
      </w:r>
      <w:r w:rsidRPr="000813FC">
        <w:rPr>
          <w:rFonts w:asciiTheme="majorHAnsi" w:hAnsiTheme="majorHAnsi" w:cs="Calibri"/>
          <w:sz w:val="22"/>
          <w:szCs w:val="22"/>
        </w:rPr>
        <w:t>reasekuracyjnej).</w:t>
      </w:r>
    </w:p>
    <w:p w14:paraId="7BF43826" w14:textId="77777777" w:rsidR="00E93A1D" w:rsidRPr="006D1841" w:rsidRDefault="00E93A1D" w:rsidP="00E421DC">
      <w:pPr>
        <w:pStyle w:val="Akapitzlist"/>
        <w:numPr>
          <w:ilvl w:val="0"/>
          <w:numId w:val="101"/>
        </w:numPr>
        <w:suppressAutoHyphens/>
        <w:spacing w:after="60" w:line="276" w:lineRule="auto"/>
        <w:ind w:left="425" w:hanging="425"/>
        <w:jc w:val="both"/>
        <w:rPr>
          <w:rFonts w:asciiTheme="majorHAnsi" w:hAnsiTheme="majorHAnsi" w:cs="Calibri"/>
          <w:sz w:val="22"/>
          <w:szCs w:val="22"/>
        </w:rPr>
      </w:pPr>
      <w:r w:rsidRPr="006D1841">
        <w:rPr>
          <w:rFonts w:asciiTheme="majorHAnsi" w:hAnsiTheme="majorHAnsi" w:cs="Calibri"/>
          <w:sz w:val="22"/>
          <w:szCs w:val="22"/>
        </w:rPr>
        <w:t xml:space="preserve">Jeżeli powierzenie podwykonawcy wykonania części zamówienia na usługi następuje w </w:t>
      </w:r>
      <w:r w:rsidR="007C0577">
        <w:rPr>
          <w:rFonts w:asciiTheme="majorHAnsi" w:hAnsiTheme="majorHAnsi" w:cs="Calibri"/>
          <w:sz w:val="22"/>
          <w:szCs w:val="22"/>
        </w:rPr>
        <w:t> </w:t>
      </w:r>
      <w:r w:rsidRPr="006D1841">
        <w:rPr>
          <w:rFonts w:asciiTheme="majorHAnsi" w:hAnsiTheme="majorHAnsi" w:cs="Calibri"/>
          <w:sz w:val="22"/>
          <w:szCs w:val="22"/>
        </w:rPr>
        <w:t>trakcie jego realizacji,</w:t>
      </w:r>
      <w:r w:rsidR="00A22D80" w:rsidRPr="006D1841">
        <w:rPr>
          <w:rFonts w:asciiTheme="majorHAnsi" w:hAnsiTheme="majorHAnsi" w:cs="Calibri"/>
          <w:sz w:val="22"/>
          <w:szCs w:val="22"/>
        </w:rPr>
        <w:t xml:space="preserve"> Wykonawca na żądanie Z</w:t>
      </w:r>
      <w:r w:rsidRPr="006D1841">
        <w:rPr>
          <w:rFonts w:asciiTheme="majorHAnsi" w:hAnsiTheme="majorHAnsi" w:cs="Calibri"/>
          <w:sz w:val="22"/>
          <w:szCs w:val="22"/>
        </w:rPr>
        <w:t>amawiającego przedstawia oświadczenie, o</w:t>
      </w:r>
      <w:r w:rsidR="00DC0C46" w:rsidRPr="006D1841">
        <w:rPr>
          <w:rFonts w:asciiTheme="majorHAnsi" w:hAnsiTheme="majorHAnsi" w:cs="Calibri"/>
          <w:sz w:val="22"/>
          <w:szCs w:val="22"/>
        </w:rPr>
        <w:t xml:space="preserve"> którym mowa w art. 25a ust. 1 u</w:t>
      </w:r>
      <w:r w:rsidRPr="006D1841">
        <w:rPr>
          <w:rFonts w:asciiTheme="majorHAnsi" w:hAnsiTheme="majorHAnsi" w:cs="Calibri"/>
          <w:sz w:val="22"/>
          <w:szCs w:val="22"/>
        </w:rPr>
        <w:t xml:space="preserve">stawy PZP  lub oświadczenia lub dokumenty potwierdzające brak podstaw wykluczenia wobec tego podwykonawcy. </w:t>
      </w:r>
    </w:p>
    <w:p w14:paraId="631AFDDE" w14:textId="77777777" w:rsidR="00E93A1D" w:rsidRPr="006D1841" w:rsidRDefault="00E93A1D" w:rsidP="00E421DC">
      <w:pPr>
        <w:pStyle w:val="Akapitzlist"/>
        <w:numPr>
          <w:ilvl w:val="0"/>
          <w:numId w:val="101"/>
        </w:numPr>
        <w:suppressAutoHyphens/>
        <w:spacing w:after="60" w:line="276" w:lineRule="auto"/>
        <w:ind w:left="425" w:hanging="425"/>
        <w:jc w:val="both"/>
        <w:rPr>
          <w:rFonts w:asciiTheme="majorHAnsi" w:hAnsiTheme="majorHAnsi" w:cs="Calibri"/>
          <w:sz w:val="22"/>
          <w:szCs w:val="22"/>
        </w:rPr>
      </w:pPr>
      <w:r w:rsidRPr="006D1841">
        <w:rPr>
          <w:rFonts w:asciiTheme="majorHAnsi" w:hAnsiTheme="majorHAnsi" w:cs="Calibri"/>
          <w:sz w:val="22"/>
          <w:szCs w:val="22"/>
        </w:rPr>
        <w:t xml:space="preserve">Jeżeli Zamawiający stwierdzi, że wobec danego podwykonawcy </w:t>
      </w:r>
      <w:r w:rsidR="00A22D80" w:rsidRPr="006D1841">
        <w:rPr>
          <w:rFonts w:asciiTheme="majorHAnsi" w:hAnsiTheme="majorHAnsi" w:cs="Calibri"/>
          <w:sz w:val="22"/>
          <w:szCs w:val="22"/>
        </w:rPr>
        <w:t>zachodzą podstawy wykluczenia, W</w:t>
      </w:r>
      <w:r w:rsidRPr="006D1841">
        <w:rPr>
          <w:rFonts w:asciiTheme="majorHAnsi" w:hAnsiTheme="majorHAnsi" w:cs="Calibri"/>
          <w:sz w:val="22"/>
          <w:szCs w:val="22"/>
        </w:rPr>
        <w:t xml:space="preserve">ykonawca obowiązany jest zastąpić tego podwykonawcę lub zrezygnować z </w:t>
      </w:r>
      <w:r w:rsidR="007C0577">
        <w:rPr>
          <w:rFonts w:asciiTheme="majorHAnsi" w:hAnsiTheme="majorHAnsi" w:cs="Calibri"/>
          <w:sz w:val="22"/>
          <w:szCs w:val="22"/>
        </w:rPr>
        <w:t> </w:t>
      </w:r>
      <w:r w:rsidRPr="006D1841">
        <w:rPr>
          <w:rFonts w:asciiTheme="majorHAnsi" w:hAnsiTheme="majorHAnsi" w:cs="Calibri"/>
          <w:sz w:val="22"/>
          <w:szCs w:val="22"/>
        </w:rPr>
        <w:t>powierzenia wykonania części zamówienia podwykonawcy.</w:t>
      </w:r>
    </w:p>
    <w:p w14:paraId="1D8A156D" w14:textId="77777777" w:rsidR="00E93A1D" w:rsidRPr="006D1841" w:rsidRDefault="00E93A1D" w:rsidP="00E421DC">
      <w:pPr>
        <w:pStyle w:val="Akapitzlist"/>
        <w:numPr>
          <w:ilvl w:val="0"/>
          <w:numId w:val="101"/>
        </w:numPr>
        <w:suppressAutoHyphens/>
        <w:spacing w:after="60" w:line="276" w:lineRule="auto"/>
        <w:ind w:left="425" w:hanging="425"/>
        <w:jc w:val="both"/>
        <w:rPr>
          <w:rFonts w:asciiTheme="majorHAnsi" w:hAnsiTheme="majorHAnsi" w:cs="Calibri"/>
          <w:sz w:val="22"/>
          <w:szCs w:val="22"/>
        </w:rPr>
      </w:pPr>
      <w:r w:rsidRPr="006D1841">
        <w:rPr>
          <w:rFonts w:asciiTheme="majorHAnsi" w:hAnsiTheme="majorHAnsi" w:cs="Calibri"/>
          <w:sz w:val="22"/>
          <w:szCs w:val="22"/>
        </w:rPr>
        <w:t xml:space="preserve">Powierzenie wykonania części zamówienia podwykonawcom nie zwalnia Wykonawcy z </w:t>
      </w:r>
      <w:r w:rsidR="007C0577">
        <w:rPr>
          <w:rFonts w:asciiTheme="majorHAnsi" w:hAnsiTheme="majorHAnsi" w:cs="Calibri"/>
          <w:sz w:val="22"/>
          <w:szCs w:val="22"/>
        </w:rPr>
        <w:t> </w:t>
      </w:r>
      <w:r w:rsidRPr="006D1841">
        <w:rPr>
          <w:rFonts w:asciiTheme="majorHAnsi" w:hAnsiTheme="majorHAnsi" w:cs="Calibri"/>
          <w:sz w:val="22"/>
          <w:szCs w:val="22"/>
        </w:rPr>
        <w:t>odpowiedzialności za należyte wykonanie tego zamówienia.</w:t>
      </w:r>
    </w:p>
    <w:p w14:paraId="5564C007" w14:textId="629E5F22" w:rsidR="00E93A1D" w:rsidRPr="000813FC" w:rsidRDefault="000813FC" w:rsidP="00F72BCA">
      <w:pPr>
        <w:pStyle w:val="Styl15"/>
        <w:rPr>
          <w:rStyle w:val="Odwoanieintensywne"/>
          <w:rFonts w:cstheme="minorBidi"/>
          <w:b/>
          <w:bCs w:val="0"/>
          <w:color w:val="002060"/>
          <w:spacing w:val="0"/>
        </w:rPr>
      </w:pPr>
      <w:r w:rsidRPr="000813FC">
        <w:rPr>
          <w:rStyle w:val="Odwoanieintensywne"/>
          <w:rFonts w:cstheme="minorBidi"/>
          <w:b/>
          <w:bCs w:val="0"/>
          <w:color w:val="002060"/>
          <w:spacing w:val="0"/>
        </w:rPr>
        <w:t>ROZDZ. IX</w:t>
      </w:r>
      <w:r w:rsidRPr="000813FC">
        <w:rPr>
          <w:rStyle w:val="Odwoanieintensywne"/>
          <w:rFonts w:cstheme="minorBidi"/>
          <w:b/>
          <w:bCs w:val="0"/>
          <w:color w:val="002060"/>
          <w:spacing w:val="0"/>
        </w:rPr>
        <w:tab/>
        <w:t>WARUNKI UDZIAŁU W POSTĘPOWANIU</w:t>
      </w:r>
      <w:r>
        <w:rPr>
          <w:rStyle w:val="Odwoanieintensywne"/>
          <w:rFonts w:cstheme="minorBidi"/>
          <w:b/>
          <w:bCs w:val="0"/>
          <w:color w:val="002060"/>
          <w:spacing w:val="0"/>
        </w:rPr>
        <w:t>.</w:t>
      </w:r>
    </w:p>
    <w:p w14:paraId="20B67880" w14:textId="77777777" w:rsidR="000813FC" w:rsidRDefault="000813FC" w:rsidP="00E421DC">
      <w:pPr>
        <w:pStyle w:val="Akapitzlist"/>
        <w:keepLines/>
        <w:numPr>
          <w:ilvl w:val="0"/>
          <w:numId w:val="102"/>
        </w:numPr>
        <w:suppressAutoHyphens/>
        <w:overflowPunct w:val="0"/>
        <w:spacing w:after="60" w:line="276" w:lineRule="auto"/>
        <w:ind w:left="426" w:hanging="426"/>
        <w:jc w:val="both"/>
        <w:outlineLvl w:val="1"/>
        <w:rPr>
          <w:rFonts w:asciiTheme="majorHAnsi" w:hAnsiTheme="majorHAnsi" w:cs="Calibri"/>
          <w:sz w:val="22"/>
          <w:szCs w:val="22"/>
        </w:rPr>
      </w:pPr>
      <w:r w:rsidRPr="006D1841">
        <w:rPr>
          <w:rFonts w:asciiTheme="majorHAnsi" w:hAnsiTheme="majorHAnsi" w:cs="Calibri"/>
          <w:sz w:val="22"/>
          <w:szCs w:val="22"/>
        </w:rPr>
        <w:t>O udzielenie zamówienia mogą się ubiegać Wykonawcy, którzy:</w:t>
      </w:r>
    </w:p>
    <w:p w14:paraId="13398046" w14:textId="77777777" w:rsidR="000813FC" w:rsidRDefault="000813FC" w:rsidP="00E421DC">
      <w:pPr>
        <w:pStyle w:val="Akapitzlist"/>
        <w:keepLines/>
        <w:numPr>
          <w:ilvl w:val="1"/>
          <w:numId w:val="102"/>
        </w:numPr>
        <w:suppressAutoHyphens/>
        <w:overflowPunct w:val="0"/>
        <w:spacing w:after="60" w:line="276" w:lineRule="auto"/>
        <w:ind w:left="993" w:hanging="567"/>
        <w:jc w:val="both"/>
        <w:outlineLvl w:val="1"/>
        <w:rPr>
          <w:rFonts w:asciiTheme="majorHAnsi" w:hAnsiTheme="majorHAnsi" w:cs="Calibri"/>
          <w:sz w:val="22"/>
          <w:szCs w:val="22"/>
        </w:rPr>
      </w:pPr>
      <w:r w:rsidRPr="005F7F74">
        <w:rPr>
          <w:rFonts w:asciiTheme="majorHAnsi" w:hAnsiTheme="majorHAnsi" w:cs="Calibri"/>
          <w:sz w:val="22"/>
          <w:szCs w:val="22"/>
        </w:rPr>
        <w:t xml:space="preserve">Nie podlegają wykluczeniu z postępowania na podstawie ustawy </w:t>
      </w:r>
      <w:proofErr w:type="spellStart"/>
      <w:r w:rsidRPr="005F7F74">
        <w:rPr>
          <w:rFonts w:asciiTheme="majorHAnsi" w:hAnsiTheme="majorHAnsi" w:cs="Calibri"/>
          <w:sz w:val="22"/>
          <w:szCs w:val="22"/>
        </w:rPr>
        <w:t>Pzp</w:t>
      </w:r>
      <w:proofErr w:type="spellEnd"/>
      <w:r w:rsidRPr="005F7F74">
        <w:rPr>
          <w:rFonts w:asciiTheme="majorHAnsi" w:hAnsiTheme="majorHAnsi" w:cs="Calibri"/>
          <w:sz w:val="22"/>
          <w:szCs w:val="22"/>
        </w:rPr>
        <w:t xml:space="preserve"> oraz niniejszej SIWZ.</w:t>
      </w:r>
    </w:p>
    <w:p w14:paraId="1FFAB2A2" w14:textId="2C2F1EA8" w:rsidR="000813FC" w:rsidRPr="005F7F74" w:rsidRDefault="000813FC" w:rsidP="00E421DC">
      <w:pPr>
        <w:pStyle w:val="Akapitzlist"/>
        <w:keepLines/>
        <w:numPr>
          <w:ilvl w:val="1"/>
          <w:numId w:val="102"/>
        </w:numPr>
        <w:suppressAutoHyphens/>
        <w:overflowPunct w:val="0"/>
        <w:spacing w:after="60" w:line="276" w:lineRule="auto"/>
        <w:ind w:left="993" w:hanging="567"/>
        <w:jc w:val="both"/>
        <w:outlineLvl w:val="1"/>
        <w:rPr>
          <w:rFonts w:asciiTheme="majorHAnsi" w:hAnsiTheme="majorHAnsi" w:cs="Calibri"/>
          <w:sz w:val="22"/>
          <w:szCs w:val="22"/>
        </w:rPr>
      </w:pPr>
      <w:r w:rsidRPr="005F7F74">
        <w:rPr>
          <w:rFonts w:asciiTheme="majorHAnsi" w:hAnsiTheme="majorHAnsi" w:cs="Calibri"/>
          <w:sz w:val="22"/>
          <w:szCs w:val="22"/>
        </w:rPr>
        <w:t>Spełniają warunki udziału w postępowaniu, określone przez Zamawiającego w</w:t>
      </w:r>
      <w:r w:rsidR="00D42846">
        <w:rPr>
          <w:rFonts w:asciiTheme="majorHAnsi" w:hAnsiTheme="majorHAnsi" w:cs="Calibri"/>
          <w:sz w:val="22"/>
          <w:szCs w:val="22"/>
        </w:rPr>
        <w:t> </w:t>
      </w:r>
      <w:r w:rsidRPr="005F7F74">
        <w:rPr>
          <w:rFonts w:asciiTheme="majorHAnsi" w:hAnsiTheme="majorHAnsi" w:cs="Calibri"/>
          <w:sz w:val="22"/>
          <w:szCs w:val="22"/>
        </w:rPr>
        <w:t xml:space="preserve">ogłoszeniu o zamówieniu i niniejszej SIWZ. </w:t>
      </w:r>
    </w:p>
    <w:p w14:paraId="6FA3A2FA" w14:textId="4EB3BA4E" w:rsidR="000813FC" w:rsidRDefault="000813FC" w:rsidP="00E421DC">
      <w:pPr>
        <w:pStyle w:val="Akapitzlist"/>
        <w:keepLines/>
        <w:numPr>
          <w:ilvl w:val="0"/>
          <w:numId w:val="102"/>
        </w:numPr>
        <w:tabs>
          <w:tab w:val="num" w:pos="426"/>
        </w:tabs>
        <w:suppressAutoHyphens/>
        <w:overflowPunct w:val="0"/>
        <w:spacing w:after="60" w:line="276" w:lineRule="auto"/>
        <w:ind w:left="425" w:hanging="425"/>
        <w:jc w:val="both"/>
        <w:outlineLvl w:val="1"/>
        <w:rPr>
          <w:rFonts w:asciiTheme="majorHAnsi" w:hAnsiTheme="majorHAnsi" w:cs="Calibri"/>
          <w:sz w:val="22"/>
          <w:szCs w:val="22"/>
        </w:rPr>
      </w:pPr>
      <w:r>
        <w:rPr>
          <w:rFonts w:asciiTheme="majorHAnsi" w:hAnsiTheme="majorHAnsi" w:cs="Calibri"/>
          <w:sz w:val="22"/>
          <w:szCs w:val="22"/>
        </w:rPr>
        <w:t>Zamawiający</w:t>
      </w:r>
      <w:r w:rsidRPr="006D1841">
        <w:rPr>
          <w:rFonts w:asciiTheme="majorHAnsi" w:hAnsiTheme="majorHAnsi" w:cs="Calibri"/>
          <w:sz w:val="22"/>
          <w:szCs w:val="22"/>
        </w:rPr>
        <w:t xml:space="preserve"> wymaga wykazania przez Wykonawcę spełniania następujących warunków udziału w postępowaniu, dotyczących:</w:t>
      </w:r>
    </w:p>
    <w:p w14:paraId="73B03E83" w14:textId="77777777" w:rsidR="000813FC" w:rsidRPr="005F7F74" w:rsidRDefault="000813FC" w:rsidP="00E421DC">
      <w:pPr>
        <w:pStyle w:val="Akapitzlist"/>
        <w:keepLines/>
        <w:numPr>
          <w:ilvl w:val="1"/>
          <w:numId w:val="102"/>
        </w:numPr>
        <w:suppressAutoHyphens/>
        <w:overflowPunct w:val="0"/>
        <w:spacing w:after="60" w:line="276" w:lineRule="auto"/>
        <w:ind w:left="993" w:hanging="567"/>
        <w:jc w:val="both"/>
        <w:outlineLvl w:val="1"/>
        <w:rPr>
          <w:rFonts w:asciiTheme="majorHAnsi" w:hAnsiTheme="majorHAnsi" w:cs="Calibri"/>
          <w:sz w:val="22"/>
          <w:szCs w:val="22"/>
        </w:rPr>
      </w:pPr>
      <w:r w:rsidRPr="005F7F74">
        <w:rPr>
          <w:rFonts w:asciiTheme="majorHAnsi" w:hAnsiTheme="majorHAnsi" w:cs="Calibri"/>
          <w:b/>
          <w:bCs/>
          <w:sz w:val="22"/>
          <w:szCs w:val="22"/>
        </w:rPr>
        <w:t>kompetencji i uprawnień do prowadzenia określonej działalności zawodowej, o</w:t>
      </w:r>
      <w:r>
        <w:rPr>
          <w:rFonts w:asciiTheme="majorHAnsi" w:hAnsiTheme="majorHAnsi" w:cs="Calibri"/>
          <w:b/>
          <w:bCs/>
          <w:sz w:val="22"/>
          <w:szCs w:val="22"/>
        </w:rPr>
        <w:t> </w:t>
      </w:r>
      <w:r w:rsidRPr="005F7F74">
        <w:rPr>
          <w:rFonts w:asciiTheme="majorHAnsi" w:hAnsiTheme="majorHAnsi" w:cs="Calibri"/>
          <w:b/>
          <w:bCs/>
          <w:sz w:val="22"/>
          <w:szCs w:val="22"/>
        </w:rPr>
        <w:t>ile</w:t>
      </w:r>
      <w:r>
        <w:rPr>
          <w:rFonts w:asciiTheme="majorHAnsi" w:hAnsiTheme="majorHAnsi" w:cs="Calibri"/>
          <w:b/>
          <w:bCs/>
          <w:sz w:val="22"/>
          <w:szCs w:val="22"/>
        </w:rPr>
        <w:t> </w:t>
      </w:r>
      <w:r w:rsidRPr="005F7F74">
        <w:rPr>
          <w:rFonts w:asciiTheme="majorHAnsi" w:hAnsiTheme="majorHAnsi" w:cs="Calibri"/>
          <w:b/>
          <w:bCs/>
          <w:sz w:val="22"/>
          <w:szCs w:val="22"/>
        </w:rPr>
        <w:t>wynika to z odrębnych przepisów</w:t>
      </w:r>
    </w:p>
    <w:p w14:paraId="4B5B24CB" w14:textId="4CF6B5F1" w:rsidR="000813FC" w:rsidRPr="00B61C1C" w:rsidRDefault="006568DA" w:rsidP="006568DA">
      <w:pPr>
        <w:keepLines/>
        <w:widowControl w:val="0"/>
        <w:tabs>
          <w:tab w:val="left" w:pos="851"/>
        </w:tabs>
        <w:suppressAutoHyphens/>
        <w:overflowPunct w:val="0"/>
        <w:autoSpaceDE w:val="0"/>
        <w:autoSpaceDN w:val="0"/>
        <w:adjustRightInd w:val="0"/>
        <w:spacing w:after="60" w:line="276" w:lineRule="auto"/>
        <w:ind w:left="993" w:hanging="567"/>
        <w:contextualSpacing/>
        <w:jc w:val="both"/>
        <w:rPr>
          <w:rFonts w:asciiTheme="majorHAnsi" w:hAnsiTheme="majorHAnsi" w:cs="Calibri"/>
          <w:bCs/>
          <w:sz w:val="22"/>
          <w:szCs w:val="22"/>
        </w:rPr>
      </w:pPr>
      <w:r>
        <w:rPr>
          <w:rFonts w:asciiTheme="majorHAnsi" w:hAnsiTheme="majorHAnsi" w:cs="Calibri"/>
          <w:bCs/>
          <w:sz w:val="22"/>
          <w:szCs w:val="22"/>
        </w:rPr>
        <w:tab/>
      </w:r>
      <w:r>
        <w:rPr>
          <w:rFonts w:asciiTheme="majorHAnsi" w:hAnsiTheme="majorHAnsi" w:cs="Calibri"/>
          <w:bCs/>
          <w:sz w:val="22"/>
          <w:szCs w:val="22"/>
        </w:rPr>
        <w:tab/>
      </w:r>
      <w:r w:rsidR="000813FC" w:rsidRPr="006D1841">
        <w:rPr>
          <w:rFonts w:asciiTheme="majorHAnsi" w:hAnsiTheme="majorHAnsi" w:cs="Calibri"/>
          <w:bCs/>
          <w:sz w:val="22"/>
          <w:szCs w:val="22"/>
        </w:rPr>
        <w:t xml:space="preserve">Wykonawca wykaże, że posiada </w:t>
      </w:r>
      <w:r w:rsidR="000813FC" w:rsidRPr="00B61C1C">
        <w:rPr>
          <w:rFonts w:asciiTheme="majorHAnsi" w:hAnsiTheme="majorHAnsi" w:cs="Calibri"/>
          <w:bCs/>
          <w:sz w:val="22"/>
          <w:szCs w:val="22"/>
        </w:rPr>
        <w:t xml:space="preserve">zezwolenie na prowadzenie działalności ubezpieczeniowej w zakresie grup </w:t>
      </w:r>
      <w:proofErr w:type="spellStart"/>
      <w:r w:rsidR="000813FC" w:rsidRPr="00B61C1C">
        <w:rPr>
          <w:rFonts w:asciiTheme="majorHAnsi" w:hAnsiTheme="majorHAnsi" w:cs="Calibri"/>
          <w:bCs/>
          <w:sz w:val="22"/>
          <w:szCs w:val="22"/>
        </w:rPr>
        <w:t>ryzyk</w:t>
      </w:r>
      <w:proofErr w:type="spellEnd"/>
      <w:r w:rsidR="000813FC" w:rsidRPr="00B61C1C">
        <w:rPr>
          <w:rFonts w:asciiTheme="majorHAnsi" w:hAnsiTheme="majorHAnsi" w:cs="Calibri"/>
          <w:bCs/>
          <w:sz w:val="22"/>
          <w:szCs w:val="22"/>
        </w:rPr>
        <w:t xml:space="preserve"> objętych przedmiotem zamówienia, na które składa ofertę – dotyczy każdej Części zamówienia niezależnie.</w:t>
      </w:r>
    </w:p>
    <w:p w14:paraId="029F6DAC" w14:textId="77777777" w:rsidR="000813FC" w:rsidRPr="006D1841" w:rsidRDefault="000813FC" w:rsidP="00E421DC">
      <w:pPr>
        <w:pStyle w:val="Akapitzlist"/>
        <w:keepLines/>
        <w:numPr>
          <w:ilvl w:val="1"/>
          <w:numId w:val="102"/>
        </w:numPr>
        <w:suppressAutoHyphens/>
        <w:overflowPunct w:val="0"/>
        <w:spacing w:after="60" w:line="276" w:lineRule="auto"/>
        <w:ind w:left="993" w:hanging="567"/>
        <w:jc w:val="both"/>
        <w:outlineLvl w:val="1"/>
        <w:rPr>
          <w:rFonts w:asciiTheme="majorHAnsi" w:hAnsiTheme="majorHAnsi" w:cs="Calibri"/>
          <w:b/>
          <w:bCs/>
          <w:sz w:val="22"/>
          <w:szCs w:val="22"/>
        </w:rPr>
      </w:pPr>
      <w:r w:rsidRPr="006D1841">
        <w:rPr>
          <w:rFonts w:asciiTheme="majorHAnsi" w:hAnsiTheme="majorHAnsi" w:cs="Calibri"/>
          <w:b/>
          <w:bCs/>
          <w:sz w:val="22"/>
          <w:szCs w:val="22"/>
        </w:rPr>
        <w:t xml:space="preserve">zdolności technicznej lub zawodowej </w:t>
      </w:r>
    </w:p>
    <w:p w14:paraId="393EFE81" w14:textId="5ED8CF7F" w:rsidR="000813FC" w:rsidRPr="006D1841" w:rsidRDefault="006568DA" w:rsidP="006568DA">
      <w:pPr>
        <w:keepLines/>
        <w:widowControl w:val="0"/>
        <w:tabs>
          <w:tab w:val="left" w:pos="851"/>
        </w:tabs>
        <w:suppressAutoHyphens/>
        <w:overflowPunct w:val="0"/>
        <w:autoSpaceDE w:val="0"/>
        <w:autoSpaceDN w:val="0"/>
        <w:adjustRightInd w:val="0"/>
        <w:spacing w:after="60" w:line="276" w:lineRule="auto"/>
        <w:ind w:left="993" w:hanging="567"/>
        <w:contextualSpacing/>
        <w:jc w:val="both"/>
        <w:rPr>
          <w:rFonts w:asciiTheme="majorHAnsi" w:hAnsiTheme="majorHAnsi" w:cs="Calibri"/>
          <w:bCs/>
          <w:sz w:val="22"/>
          <w:szCs w:val="22"/>
        </w:rPr>
      </w:pPr>
      <w:r>
        <w:rPr>
          <w:rFonts w:asciiTheme="majorHAnsi" w:hAnsiTheme="majorHAnsi" w:cs="Calibri"/>
          <w:bCs/>
          <w:sz w:val="22"/>
          <w:szCs w:val="22"/>
        </w:rPr>
        <w:tab/>
      </w:r>
      <w:r>
        <w:rPr>
          <w:rFonts w:asciiTheme="majorHAnsi" w:hAnsiTheme="majorHAnsi" w:cs="Calibri"/>
          <w:bCs/>
          <w:sz w:val="22"/>
          <w:szCs w:val="22"/>
        </w:rPr>
        <w:tab/>
      </w:r>
      <w:r w:rsidR="000813FC" w:rsidRPr="005903A0">
        <w:rPr>
          <w:rFonts w:asciiTheme="majorHAnsi" w:hAnsiTheme="majorHAnsi" w:cs="Calibri"/>
          <w:bCs/>
          <w:sz w:val="22"/>
          <w:szCs w:val="22"/>
        </w:rPr>
        <w:t>Zamawiając</w:t>
      </w:r>
      <w:r>
        <w:rPr>
          <w:rFonts w:asciiTheme="majorHAnsi" w:hAnsiTheme="majorHAnsi" w:cs="Calibri"/>
          <w:bCs/>
          <w:sz w:val="22"/>
          <w:szCs w:val="22"/>
        </w:rPr>
        <w:t>y</w:t>
      </w:r>
      <w:r w:rsidR="000813FC" w:rsidRPr="005903A0">
        <w:rPr>
          <w:rFonts w:asciiTheme="majorHAnsi" w:hAnsiTheme="majorHAnsi" w:cs="Calibri"/>
          <w:bCs/>
          <w:sz w:val="22"/>
          <w:szCs w:val="22"/>
        </w:rPr>
        <w:t xml:space="preserve"> </w:t>
      </w:r>
      <w:r w:rsidR="000813FC" w:rsidRPr="006D1841">
        <w:rPr>
          <w:rFonts w:asciiTheme="majorHAnsi" w:hAnsiTheme="majorHAnsi" w:cs="Calibri"/>
          <w:bCs/>
          <w:sz w:val="22"/>
          <w:szCs w:val="22"/>
        </w:rPr>
        <w:t>nie określa ww. warunku.</w:t>
      </w:r>
    </w:p>
    <w:p w14:paraId="40B67C59" w14:textId="77777777" w:rsidR="000813FC" w:rsidRPr="005F7F74" w:rsidRDefault="000813FC" w:rsidP="00E421DC">
      <w:pPr>
        <w:pStyle w:val="Akapitzlist"/>
        <w:keepLines/>
        <w:numPr>
          <w:ilvl w:val="1"/>
          <w:numId w:val="102"/>
        </w:numPr>
        <w:suppressAutoHyphens/>
        <w:overflowPunct w:val="0"/>
        <w:spacing w:after="60" w:line="276" w:lineRule="auto"/>
        <w:ind w:left="993" w:hanging="567"/>
        <w:jc w:val="both"/>
        <w:outlineLvl w:val="1"/>
        <w:rPr>
          <w:rFonts w:asciiTheme="majorHAnsi" w:hAnsiTheme="majorHAnsi" w:cs="Calibri"/>
          <w:b/>
          <w:bCs/>
          <w:sz w:val="22"/>
          <w:szCs w:val="22"/>
        </w:rPr>
      </w:pPr>
      <w:r w:rsidRPr="006D1841">
        <w:rPr>
          <w:rFonts w:asciiTheme="majorHAnsi" w:hAnsiTheme="majorHAnsi" w:cs="Calibri"/>
          <w:b/>
          <w:bCs/>
          <w:sz w:val="22"/>
          <w:szCs w:val="22"/>
        </w:rPr>
        <w:t>sytuacji ekonomicznej i finansowej</w:t>
      </w:r>
    </w:p>
    <w:p w14:paraId="33CD38E0" w14:textId="2CEF78D6" w:rsidR="000813FC" w:rsidRPr="005F7F74" w:rsidRDefault="006568DA" w:rsidP="006568DA">
      <w:pPr>
        <w:keepLines/>
        <w:widowControl w:val="0"/>
        <w:tabs>
          <w:tab w:val="left" w:pos="851"/>
        </w:tabs>
        <w:suppressAutoHyphens/>
        <w:overflowPunct w:val="0"/>
        <w:autoSpaceDE w:val="0"/>
        <w:autoSpaceDN w:val="0"/>
        <w:adjustRightInd w:val="0"/>
        <w:spacing w:after="60" w:line="276" w:lineRule="auto"/>
        <w:ind w:left="993" w:hanging="567"/>
        <w:jc w:val="both"/>
        <w:rPr>
          <w:rFonts w:asciiTheme="majorHAnsi" w:hAnsiTheme="majorHAnsi" w:cs="Calibri"/>
          <w:bCs/>
          <w:sz w:val="22"/>
          <w:szCs w:val="22"/>
        </w:rPr>
      </w:pPr>
      <w:r>
        <w:rPr>
          <w:rFonts w:asciiTheme="majorHAnsi" w:hAnsiTheme="majorHAnsi" w:cs="Calibri"/>
          <w:bCs/>
          <w:sz w:val="22"/>
          <w:szCs w:val="22"/>
        </w:rPr>
        <w:tab/>
      </w:r>
      <w:r>
        <w:rPr>
          <w:rFonts w:asciiTheme="majorHAnsi" w:hAnsiTheme="majorHAnsi" w:cs="Calibri"/>
          <w:bCs/>
          <w:sz w:val="22"/>
          <w:szCs w:val="22"/>
        </w:rPr>
        <w:tab/>
      </w:r>
      <w:r w:rsidR="000813FC" w:rsidRPr="005F7F74">
        <w:rPr>
          <w:rFonts w:asciiTheme="majorHAnsi" w:hAnsiTheme="majorHAnsi" w:cs="Calibri"/>
          <w:bCs/>
          <w:sz w:val="22"/>
          <w:szCs w:val="22"/>
        </w:rPr>
        <w:t>Zamawiając</w:t>
      </w:r>
      <w:r>
        <w:rPr>
          <w:rFonts w:asciiTheme="majorHAnsi" w:hAnsiTheme="majorHAnsi" w:cs="Calibri"/>
          <w:bCs/>
          <w:sz w:val="22"/>
          <w:szCs w:val="22"/>
        </w:rPr>
        <w:t>y</w:t>
      </w:r>
      <w:r w:rsidR="000813FC" w:rsidRPr="005F7F74">
        <w:rPr>
          <w:rFonts w:asciiTheme="majorHAnsi" w:hAnsiTheme="majorHAnsi" w:cs="Calibri"/>
          <w:bCs/>
          <w:sz w:val="22"/>
          <w:szCs w:val="22"/>
        </w:rPr>
        <w:t xml:space="preserve"> nie określa ww. warunku.</w:t>
      </w:r>
    </w:p>
    <w:p w14:paraId="630BBB58" w14:textId="77777777" w:rsidR="000813FC" w:rsidRPr="00DC05BB" w:rsidRDefault="000813FC" w:rsidP="00E421DC">
      <w:pPr>
        <w:pStyle w:val="Akapitzlist"/>
        <w:keepLines/>
        <w:numPr>
          <w:ilvl w:val="0"/>
          <w:numId w:val="102"/>
        </w:numPr>
        <w:tabs>
          <w:tab w:val="num" w:pos="426"/>
        </w:tabs>
        <w:suppressAutoHyphens/>
        <w:overflowPunct w:val="0"/>
        <w:spacing w:after="60" w:line="276" w:lineRule="auto"/>
        <w:ind w:left="425" w:hanging="425"/>
        <w:jc w:val="both"/>
        <w:outlineLvl w:val="1"/>
        <w:rPr>
          <w:rFonts w:asciiTheme="majorHAnsi" w:hAnsiTheme="majorHAnsi" w:cs="Calibri"/>
          <w:b/>
          <w:bCs/>
          <w:sz w:val="22"/>
          <w:szCs w:val="22"/>
        </w:rPr>
      </w:pPr>
      <w:r w:rsidRPr="00DC05BB">
        <w:rPr>
          <w:rFonts w:asciiTheme="majorHAnsi" w:hAnsiTheme="majorHAnsi" w:cs="Calibri"/>
          <w:b/>
          <w:bCs/>
          <w:sz w:val="22"/>
          <w:szCs w:val="22"/>
        </w:rPr>
        <w:t>Poleganie na zdolnościach lub sytuacji innych podmiotów w celu potwierdzenia spełnienia warunków udziału w postępowaniu</w:t>
      </w:r>
      <w:r>
        <w:rPr>
          <w:rFonts w:asciiTheme="majorHAnsi" w:hAnsiTheme="majorHAnsi" w:cs="Calibri"/>
          <w:b/>
          <w:bCs/>
          <w:sz w:val="22"/>
          <w:szCs w:val="22"/>
        </w:rPr>
        <w:t>.</w:t>
      </w:r>
    </w:p>
    <w:p w14:paraId="541F143B" w14:textId="77777777" w:rsidR="000813FC" w:rsidRPr="006D1841" w:rsidRDefault="000813FC" w:rsidP="000813FC">
      <w:pPr>
        <w:pStyle w:val="Akapitzlist"/>
        <w:keepLines/>
        <w:suppressAutoHyphens/>
        <w:overflowPunct w:val="0"/>
        <w:spacing w:after="60" w:line="276" w:lineRule="auto"/>
        <w:ind w:left="425"/>
        <w:jc w:val="both"/>
        <w:outlineLvl w:val="1"/>
        <w:rPr>
          <w:rFonts w:asciiTheme="majorHAnsi" w:hAnsiTheme="majorHAnsi" w:cs="Calibri"/>
          <w:sz w:val="22"/>
          <w:szCs w:val="22"/>
        </w:rPr>
      </w:pPr>
      <w:r w:rsidRPr="006D1841">
        <w:rPr>
          <w:rFonts w:asciiTheme="majorHAnsi" w:hAnsiTheme="majorHAnsi" w:cs="Calibri"/>
          <w:sz w:val="22"/>
          <w:szCs w:val="22"/>
        </w:rPr>
        <w:t xml:space="preserve">Na zasadach określonych w art. 22a ustawy </w:t>
      </w:r>
      <w:proofErr w:type="spellStart"/>
      <w:r w:rsidRPr="006D1841">
        <w:rPr>
          <w:rFonts w:asciiTheme="majorHAnsi" w:hAnsiTheme="majorHAnsi" w:cs="Calibri"/>
          <w:sz w:val="22"/>
          <w:szCs w:val="22"/>
        </w:rPr>
        <w:t>Pzp</w:t>
      </w:r>
      <w:proofErr w:type="spellEnd"/>
      <w:r w:rsidRPr="006D1841">
        <w:rPr>
          <w:rFonts w:asciiTheme="majorHAnsi" w:hAnsiTheme="majorHAnsi" w:cs="Calibri"/>
          <w:sz w:val="22"/>
          <w:szCs w:val="22"/>
        </w:rPr>
        <w:t xml:space="preserve"> Wykonawca może w celu potwierdzenia spełniania warunków udziału w postępowaniu, w stosownych sytuacjach oraz w</w:t>
      </w:r>
      <w:r>
        <w:rPr>
          <w:rFonts w:asciiTheme="majorHAnsi" w:hAnsiTheme="majorHAnsi" w:cs="Calibri"/>
          <w:sz w:val="22"/>
          <w:szCs w:val="22"/>
        </w:rPr>
        <w:t> </w:t>
      </w:r>
      <w:r w:rsidRPr="006D1841">
        <w:rPr>
          <w:rFonts w:asciiTheme="majorHAnsi" w:hAnsiTheme="majorHAnsi" w:cs="Calibri"/>
          <w:sz w:val="22"/>
          <w:szCs w:val="22"/>
        </w:rPr>
        <w:t xml:space="preserve">odniesieniu do konkretnego zamówienia, lub jego części, polegać na zdolnościach technicznych </w:t>
      </w:r>
      <w:r w:rsidRPr="00B61C1C">
        <w:rPr>
          <w:rFonts w:asciiTheme="majorHAnsi" w:hAnsiTheme="majorHAnsi" w:cs="Calibri"/>
          <w:sz w:val="22"/>
          <w:szCs w:val="22"/>
        </w:rPr>
        <w:t>lub zawodowych</w:t>
      </w:r>
      <w:r w:rsidRPr="006D1841">
        <w:rPr>
          <w:rFonts w:asciiTheme="majorHAnsi" w:hAnsiTheme="majorHAnsi" w:cs="Calibri"/>
          <w:sz w:val="22"/>
          <w:szCs w:val="22"/>
        </w:rPr>
        <w:t xml:space="preserve"> innych podmiotów, niezależnie od charakteru prawnego łączących go z nim stosunków prawnych.</w:t>
      </w:r>
    </w:p>
    <w:p w14:paraId="4757FF8A" w14:textId="700340C6" w:rsidR="000813FC" w:rsidRPr="005F7F74" w:rsidRDefault="000813FC" w:rsidP="00E421DC">
      <w:pPr>
        <w:pStyle w:val="Akapitzlist"/>
        <w:keepLines/>
        <w:numPr>
          <w:ilvl w:val="0"/>
          <w:numId w:val="102"/>
        </w:numPr>
        <w:tabs>
          <w:tab w:val="num" w:pos="426"/>
        </w:tabs>
        <w:suppressAutoHyphens/>
        <w:overflowPunct w:val="0"/>
        <w:spacing w:after="60" w:line="276" w:lineRule="auto"/>
        <w:ind w:left="425" w:hanging="425"/>
        <w:jc w:val="both"/>
        <w:outlineLvl w:val="1"/>
        <w:rPr>
          <w:rFonts w:asciiTheme="majorHAnsi" w:hAnsiTheme="majorHAnsi" w:cs="Calibri"/>
          <w:sz w:val="22"/>
          <w:szCs w:val="22"/>
        </w:rPr>
      </w:pPr>
      <w:r w:rsidRPr="005903A0">
        <w:rPr>
          <w:rFonts w:asciiTheme="majorHAnsi" w:hAnsiTheme="majorHAnsi" w:cs="Calibri"/>
          <w:sz w:val="22"/>
          <w:szCs w:val="22"/>
        </w:rPr>
        <w:t>Zamawiając</w:t>
      </w:r>
      <w:r w:rsidR="006568DA">
        <w:rPr>
          <w:rFonts w:asciiTheme="majorHAnsi" w:hAnsiTheme="majorHAnsi" w:cs="Calibri"/>
          <w:sz w:val="22"/>
          <w:szCs w:val="22"/>
        </w:rPr>
        <w:t>y</w:t>
      </w:r>
      <w:r w:rsidRPr="006D1841">
        <w:rPr>
          <w:rFonts w:asciiTheme="majorHAnsi" w:hAnsiTheme="majorHAnsi" w:cs="Calibri"/>
          <w:sz w:val="22"/>
          <w:szCs w:val="22"/>
        </w:rPr>
        <w:t xml:space="preserve"> wykluczy z postępowania o udzielenie zamówienia Wykonawcę, który nie</w:t>
      </w:r>
      <w:r w:rsidRPr="005F7F74">
        <w:rPr>
          <w:rFonts w:asciiTheme="majorHAnsi" w:hAnsiTheme="majorHAnsi" w:cs="Calibri"/>
          <w:sz w:val="22"/>
          <w:szCs w:val="22"/>
        </w:rPr>
        <w:t xml:space="preserve"> </w:t>
      </w:r>
      <w:r w:rsidRPr="006D1841">
        <w:rPr>
          <w:rFonts w:asciiTheme="majorHAnsi" w:hAnsiTheme="majorHAnsi" w:cs="Calibri"/>
          <w:sz w:val="22"/>
          <w:szCs w:val="22"/>
        </w:rPr>
        <w:t>wykaże spełniania warunków udziału w postępowaniu.</w:t>
      </w:r>
    </w:p>
    <w:p w14:paraId="15F31E63" w14:textId="77777777" w:rsidR="000813FC" w:rsidRPr="006D1841" w:rsidRDefault="000813FC" w:rsidP="00E421DC">
      <w:pPr>
        <w:pStyle w:val="Akapitzlist"/>
        <w:keepLines/>
        <w:numPr>
          <w:ilvl w:val="0"/>
          <w:numId w:val="102"/>
        </w:numPr>
        <w:tabs>
          <w:tab w:val="num" w:pos="426"/>
        </w:tabs>
        <w:suppressAutoHyphens/>
        <w:overflowPunct w:val="0"/>
        <w:spacing w:after="60" w:line="276" w:lineRule="auto"/>
        <w:ind w:left="425" w:hanging="425"/>
        <w:jc w:val="both"/>
        <w:outlineLvl w:val="1"/>
        <w:rPr>
          <w:rFonts w:asciiTheme="majorHAnsi" w:hAnsiTheme="majorHAnsi" w:cs="Calibri"/>
          <w:sz w:val="22"/>
          <w:szCs w:val="22"/>
        </w:rPr>
      </w:pPr>
      <w:r w:rsidRPr="006D1841">
        <w:rPr>
          <w:rFonts w:asciiTheme="majorHAnsi" w:hAnsiTheme="majorHAnsi" w:cs="Calibri"/>
          <w:sz w:val="22"/>
          <w:szCs w:val="22"/>
        </w:rPr>
        <w:lastRenderedPageBreak/>
        <w:t xml:space="preserve">Wykonawcy mogą wspólnie ubiegać się o udzielenie zamówienia z uwzględnieniem zasad określonych w art. 23 ustawy </w:t>
      </w:r>
      <w:proofErr w:type="spellStart"/>
      <w:r w:rsidRPr="006D1841">
        <w:rPr>
          <w:rFonts w:asciiTheme="majorHAnsi" w:hAnsiTheme="majorHAnsi" w:cs="Calibri"/>
          <w:sz w:val="22"/>
          <w:szCs w:val="22"/>
        </w:rPr>
        <w:t>Pzp</w:t>
      </w:r>
      <w:proofErr w:type="spellEnd"/>
      <w:r w:rsidRPr="006D1841">
        <w:rPr>
          <w:rFonts w:asciiTheme="majorHAnsi" w:hAnsiTheme="majorHAnsi" w:cs="Calibri"/>
          <w:sz w:val="22"/>
          <w:szCs w:val="22"/>
        </w:rPr>
        <w:t xml:space="preserve">. </w:t>
      </w:r>
    </w:p>
    <w:p w14:paraId="2AE179DB" w14:textId="4AA89E50" w:rsidR="000813FC" w:rsidRPr="006D1841" w:rsidRDefault="000813FC" w:rsidP="00E421DC">
      <w:pPr>
        <w:pStyle w:val="Akapitzlist"/>
        <w:keepLines/>
        <w:numPr>
          <w:ilvl w:val="0"/>
          <w:numId w:val="102"/>
        </w:numPr>
        <w:tabs>
          <w:tab w:val="num" w:pos="426"/>
        </w:tabs>
        <w:suppressAutoHyphens/>
        <w:overflowPunct w:val="0"/>
        <w:spacing w:after="60" w:line="276" w:lineRule="auto"/>
        <w:ind w:left="425" w:hanging="425"/>
        <w:jc w:val="both"/>
        <w:outlineLvl w:val="1"/>
        <w:rPr>
          <w:rFonts w:asciiTheme="majorHAnsi" w:hAnsiTheme="majorHAnsi" w:cs="Calibri"/>
          <w:sz w:val="22"/>
          <w:szCs w:val="22"/>
        </w:rPr>
      </w:pPr>
      <w:r w:rsidRPr="005F7F74">
        <w:rPr>
          <w:rFonts w:asciiTheme="majorHAnsi" w:hAnsiTheme="majorHAnsi" w:cs="Calibri"/>
          <w:sz w:val="22"/>
          <w:szCs w:val="22"/>
        </w:rPr>
        <w:t>Zamawiając</w:t>
      </w:r>
      <w:r w:rsidR="006568DA">
        <w:rPr>
          <w:rFonts w:asciiTheme="majorHAnsi" w:hAnsiTheme="majorHAnsi" w:cs="Calibri"/>
          <w:sz w:val="22"/>
          <w:szCs w:val="22"/>
        </w:rPr>
        <w:t>y</w:t>
      </w:r>
      <w:r w:rsidRPr="005F7F74">
        <w:rPr>
          <w:rFonts w:asciiTheme="majorHAnsi" w:hAnsiTheme="majorHAnsi" w:cs="Calibri"/>
          <w:sz w:val="22"/>
          <w:szCs w:val="22"/>
        </w:rPr>
        <w:t xml:space="preserve"> może uznać, na każdym etapie postępowania, że Wykonawca nie</w:t>
      </w:r>
      <w:r>
        <w:rPr>
          <w:rFonts w:asciiTheme="majorHAnsi" w:hAnsiTheme="majorHAnsi" w:cs="Calibri"/>
          <w:sz w:val="22"/>
          <w:szCs w:val="22"/>
        </w:rPr>
        <w:t> </w:t>
      </w:r>
      <w:r w:rsidRPr="005F7F74">
        <w:rPr>
          <w:rFonts w:asciiTheme="majorHAnsi" w:hAnsiTheme="majorHAnsi" w:cs="Calibri"/>
          <w:sz w:val="22"/>
          <w:szCs w:val="22"/>
        </w:rPr>
        <w:t>posiada wymaganych zdolności, jeżeli zaangażowanie zasobów technicznych lub</w:t>
      </w:r>
      <w:r>
        <w:rPr>
          <w:rFonts w:asciiTheme="majorHAnsi" w:hAnsiTheme="majorHAnsi" w:cs="Calibri"/>
          <w:sz w:val="22"/>
          <w:szCs w:val="22"/>
        </w:rPr>
        <w:t> </w:t>
      </w:r>
      <w:r w:rsidRPr="005F7F74">
        <w:rPr>
          <w:rFonts w:asciiTheme="majorHAnsi" w:hAnsiTheme="majorHAnsi" w:cs="Calibri"/>
          <w:sz w:val="22"/>
          <w:szCs w:val="22"/>
        </w:rPr>
        <w:t>zawodowych Wykonawcy w inne przedsięwzięcia gospodarcze Wykonawcy może mieć negatywny wpływ na realizację zamówienia.</w:t>
      </w:r>
    </w:p>
    <w:p w14:paraId="270CA1C0" w14:textId="77777777" w:rsidR="000813FC" w:rsidRDefault="000813FC" w:rsidP="00E421DC">
      <w:pPr>
        <w:pStyle w:val="Akapitzlist"/>
        <w:keepLines/>
        <w:numPr>
          <w:ilvl w:val="0"/>
          <w:numId w:val="102"/>
        </w:numPr>
        <w:tabs>
          <w:tab w:val="num" w:pos="426"/>
        </w:tabs>
        <w:suppressAutoHyphens/>
        <w:overflowPunct w:val="0"/>
        <w:spacing w:after="60" w:line="276" w:lineRule="auto"/>
        <w:ind w:left="425" w:hanging="425"/>
        <w:jc w:val="both"/>
        <w:outlineLvl w:val="1"/>
        <w:rPr>
          <w:rFonts w:asciiTheme="majorHAnsi" w:hAnsiTheme="majorHAnsi" w:cs="Calibri"/>
          <w:sz w:val="22"/>
          <w:szCs w:val="22"/>
        </w:rPr>
      </w:pPr>
      <w:r w:rsidRPr="006D1841">
        <w:rPr>
          <w:rFonts w:asciiTheme="majorHAnsi" w:hAnsiTheme="majorHAnsi" w:cs="Calibri"/>
          <w:sz w:val="22"/>
          <w:szCs w:val="22"/>
        </w:rPr>
        <w:t xml:space="preserve">Dla wykazania spełniania warunków udziału w postępowaniu określonych w art. 22 ust. 1b ustawy </w:t>
      </w:r>
      <w:proofErr w:type="spellStart"/>
      <w:r w:rsidRPr="006D1841">
        <w:rPr>
          <w:rFonts w:asciiTheme="majorHAnsi" w:hAnsiTheme="majorHAnsi" w:cs="Calibri"/>
          <w:sz w:val="22"/>
          <w:szCs w:val="22"/>
        </w:rPr>
        <w:t>Pzp</w:t>
      </w:r>
      <w:proofErr w:type="spellEnd"/>
      <w:r w:rsidRPr="006D1841">
        <w:rPr>
          <w:rFonts w:asciiTheme="majorHAnsi" w:hAnsiTheme="majorHAnsi" w:cs="Calibri"/>
          <w:sz w:val="22"/>
          <w:szCs w:val="22"/>
        </w:rPr>
        <w:t xml:space="preserve">, Wykonawca jest obowiązany złożyć oświadczenia i dokumenty, wskazane w </w:t>
      </w:r>
      <w:r>
        <w:rPr>
          <w:rFonts w:asciiTheme="majorHAnsi" w:hAnsiTheme="majorHAnsi" w:cs="Calibri"/>
          <w:sz w:val="22"/>
          <w:szCs w:val="22"/>
        </w:rPr>
        <w:t> </w:t>
      </w:r>
      <w:r w:rsidRPr="006D1841">
        <w:rPr>
          <w:rFonts w:asciiTheme="majorHAnsi" w:hAnsiTheme="majorHAnsi" w:cs="Calibri"/>
          <w:sz w:val="22"/>
          <w:szCs w:val="22"/>
        </w:rPr>
        <w:t>Rozdz. X</w:t>
      </w:r>
      <w:r>
        <w:rPr>
          <w:rFonts w:asciiTheme="majorHAnsi" w:hAnsiTheme="majorHAnsi" w:cs="Calibri"/>
          <w:sz w:val="22"/>
          <w:szCs w:val="22"/>
        </w:rPr>
        <w:t>I</w:t>
      </w:r>
      <w:r w:rsidRPr="006D1841">
        <w:rPr>
          <w:rFonts w:asciiTheme="majorHAnsi" w:hAnsiTheme="majorHAnsi" w:cs="Calibri"/>
          <w:sz w:val="22"/>
          <w:szCs w:val="22"/>
        </w:rPr>
        <w:t xml:space="preserve">. Oświadczenia i dokumenty mają spełniać wymagania określone w ustawie </w:t>
      </w:r>
      <w:proofErr w:type="spellStart"/>
      <w:r w:rsidRPr="006D1841">
        <w:rPr>
          <w:rFonts w:asciiTheme="majorHAnsi" w:hAnsiTheme="majorHAnsi" w:cs="Calibri"/>
          <w:sz w:val="22"/>
          <w:szCs w:val="22"/>
        </w:rPr>
        <w:t>Pzp</w:t>
      </w:r>
      <w:proofErr w:type="spellEnd"/>
      <w:r w:rsidRPr="006D1841">
        <w:rPr>
          <w:rFonts w:asciiTheme="majorHAnsi" w:hAnsiTheme="majorHAnsi" w:cs="Calibri"/>
          <w:sz w:val="22"/>
          <w:szCs w:val="22"/>
        </w:rPr>
        <w:t xml:space="preserve"> i </w:t>
      </w:r>
      <w:r>
        <w:rPr>
          <w:rFonts w:asciiTheme="majorHAnsi" w:hAnsiTheme="majorHAnsi" w:cs="Calibri"/>
          <w:sz w:val="22"/>
          <w:szCs w:val="22"/>
        </w:rPr>
        <w:t> </w:t>
      </w:r>
      <w:r w:rsidRPr="006D1841">
        <w:rPr>
          <w:rFonts w:asciiTheme="majorHAnsi" w:hAnsiTheme="majorHAnsi" w:cs="Calibri"/>
          <w:sz w:val="22"/>
          <w:szCs w:val="22"/>
        </w:rPr>
        <w:t>w przepisach:</w:t>
      </w:r>
    </w:p>
    <w:p w14:paraId="2AA5F866" w14:textId="77777777" w:rsidR="000813FC" w:rsidRDefault="000813FC" w:rsidP="00E421DC">
      <w:pPr>
        <w:pStyle w:val="Akapitzlist"/>
        <w:keepLines/>
        <w:numPr>
          <w:ilvl w:val="1"/>
          <w:numId w:val="102"/>
        </w:numPr>
        <w:suppressAutoHyphens/>
        <w:overflowPunct w:val="0"/>
        <w:spacing w:after="60" w:line="276" w:lineRule="auto"/>
        <w:ind w:left="993" w:hanging="567"/>
        <w:jc w:val="both"/>
        <w:outlineLvl w:val="1"/>
        <w:rPr>
          <w:rFonts w:asciiTheme="majorHAnsi" w:hAnsiTheme="majorHAnsi" w:cs="Calibri"/>
          <w:sz w:val="22"/>
          <w:szCs w:val="22"/>
        </w:rPr>
      </w:pPr>
      <w:r w:rsidRPr="00DC05BB">
        <w:rPr>
          <w:rFonts w:asciiTheme="majorHAnsi" w:hAnsiTheme="majorHAnsi" w:cs="Calibri"/>
          <w:sz w:val="22"/>
          <w:szCs w:val="22"/>
        </w:rPr>
        <w:t>Rozporządzenia Ministra Rozwoju z dnia 26 lipca 2016r. w sprawie rodzajów dokumentów, jakich może żądać zamawiający od wykonawcy w postępowaniu o  udzielenie zamówienia (Dz. U. z 2016r., poz. 1126);</w:t>
      </w:r>
    </w:p>
    <w:p w14:paraId="3C373CFE" w14:textId="77777777" w:rsidR="000813FC" w:rsidRDefault="000813FC" w:rsidP="00E421DC">
      <w:pPr>
        <w:pStyle w:val="Akapitzlist"/>
        <w:keepLines/>
        <w:numPr>
          <w:ilvl w:val="1"/>
          <w:numId w:val="102"/>
        </w:numPr>
        <w:suppressAutoHyphens/>
        <w:overflowPunct w:val="0"/>
        <w:spacing w:after="60" w:line="276" w:lineRule="auto"/>
        <w:ind w:left="993" w:hanging="567"/>
        <w:jc w:val="both"/>
        <w:outlineLvl w:val="1"/>
        <w:rPr>
          <w:rFonts w:asciiTheme="majorHAnsi" w:hAnsiTheme="majorHAnsi" w:cs="Calibri"/>
          <w:sz w:val="22"/>
          <w:szCs w:val="22"/>
        </w:rPr>
      </w:pPr>
      <w:r w:rsidRPr="00DC05BB">
        <w:rPr>
          <w:rFonts w:asciiTheme="majorHAnsi" w:hAnsiTheme="majorHAnsi" w:cs="Calibri"/>
          <w:sz w:val="22"/>
          <w:szCs w:val="22"/>
        </w:rPr>
        <w:t>Rozporządzenia Ministra Przedsiębiorczości i Technologii z dnia 16 października 2018r. zmieniające rozporządzenie w sprawie rodzajów dokumentów, jakich może żądać zamawiający od wykonawcy w postępowaniu o udzielenie zamówienia (Dz.U. z  2018 r., poz. 1993)</w:t>
      </w:r>
      <w:r>
        <w:rPr>
          <w:rFonts w:asciiTheme="majorHAnsi" w:hAnsiTheme="majorHAnsi" w:cs="Calibri"/>
          <w:sz w:val="22"/>
          <w:szCs w:val="22"/>
        </w:rPr>
        <w:t>;</w:t>
      </w:r>
      <w:r w:rsidRPr="00DC05BB">
        <w:rPr>
          <w:rFonts w:asciiTheme="majorHAnsi" w:hAnsiTheme="majorHAnsi" w:cs="Calibri"/>
          <w:sz w:val="22"/>
          <w:szCs w:val="22"/>
        </w:rPr>
        <w:t xml:space="preserve"> </w:t>
      </w:r>
    </w:p>
    <w:p w14:paraId="2E2BB13E" w14:textId="688428BB" w:rsidR="000813FC" w:rsidRPr="00DC05BB" w:rsidRDefault="000813FC" w:rsidP="00E421DC">
      <w:pPr>
        <w:pStyle w:val="Akapitzlist"/>
        <w:keepLines/>
        <w:numPr>
          <w:ilvl w:val="1"/>
          <w:numId w:val="102"/>
        </w:numPr>
        <w:suppressAutoHyphens/>
        <w:overflowPunct w:val="0"/>
        <w:spacing w:after="60" w:line="276" w:lineRule="auto"/>
        <w:ind w:left="993" w:hanging="567"/>
        <w:jc w:val="both"/>
        <w:outlineLvl w:val="1"/>
        <w:rPr>
          <w:rFonts w:asciiTheme="majorHAnsi" w:hAnsiTheme="majorHAnsi" w:cs="Calibri"/>
          <w:sz w:val="22"/>
          <w:szCs w:val="22"/>
        </w:rPr>
      </w:pPr>
      <w:r w:rsidRPr="00DC05BB">
        <w:rPr>
          <w:rFonts w:asciiTheme="majorHAnsi" w:hAnsiTheme="majorHAnsi" w:cs="Calibri"/>
          <w:sz w:val="22"/>
          <w:szCs w:val="22"/>
        </w:rPr>
        <w:t>Rozporządzenie Ministra Rozwoju z dnia 19 grudnia 2019r. zmieniające rozporządzenie zmieniające  w sprawie rodzajów dokumentów, jakich może żądać zamawiający od</w:t>
      </w:r>
      <w:r w:rsidR="006568DA">
        <w:rPr>
          <w:rFonts w:asciiTheme="majorHAnsi" w:hAnsiTheme="majorHAnsi" w:cs="Calibri"/>
          <w:sz w:val="22"/>
          <w:szCs w:val="22"/>
        </w:rPr>
        <w:t> w</w:t>
      </w:r>
      <w:r w:rsidRPr="00DC05BB">
        <w:rPr>
          <w:rFonts w:asciiTheme="majorHAnsi" w:hAnsiTheme="majorHAnsi" w:cs="Calibri"/>
          <w:sz w:val="22"/>
          <w:szCs w:val="22"/>
        </w:rPr>
        <w:t>ykonawcy w postępowaniu o udzielenie zamówienia (Dz.U. z  2019r., poz. 2447)</w:t>
      </w:r>
      <w:r>
        <w:rPr>
          <w:rFonts w:asciiTheme="majorHAnsi" w:hAnsiTheme="majorHAnsi" w:cs="Calibri"/>
          <w:sz w:val="22"/>
          <w:szCs w:val="22"/>
        </w:rPr>
        <w:t>;</w:t>
      </w:r>
      <w:r w:rsidRPr="00DC05BB">
        <w:rPr>
          <w:rFonts w:asciiTheme="majorHAnsi" w:hAnsiTheme="majorHAnsi" w:cs="Calibri"/>
          <w:sz w:val="22"/>
          <w:szCs w:val="22"/>
        </w:rPr>
        <w:t xml:space="preserve"> </w:t>
      </w:r>
    </w:p>
    <w:p w14:paraId="5D3B709D" w14:textId="77777777" w:rsidR="000813FC" w:rsidRPr="007D246A" w:rsidRDefault="000813FC" w:rsidP="000813FC">
      <w:pPr>
        <w:pStyle w:val="Akapitzlist"/>
        <w:keepLines/>
        <w:suppressAutoHyphens/>
        <w:overflowPunct w:val="0"/>
        <w:spacing w:after="60" w:line="276" w:lineRule="auto"/>
        <w:ind w:left="425"/>
        <w:jc w:val="both"/>
        <w:outlineLvl w:val="1"/>
        <w:rPr>
          <w:rFonts w:asciiTheme="majorHAnsi" w:hAnsiTheme="majorHAnsi" w:cs="Calibri"/>
          <w:sz w:val="22"/>
          <w:szCs w:val="22"/>
        </w:rPr>
      </w:pPr>
      <w:r w:rsidRPr="006D1841">
        <w:rPr>
          <w:rFonts w:asciiTheme="majorHAnsi" w:hAnsiTheme="majorHAnsi" w:cs="Calibri"/>
          <w:sz w:val="22"/>
          <w:szCs w:val="22"/>
        </w:rPr>
        <w:t>zwanych dalej „rozporządzeniem w sprawie dokumentów”.</w:t>
      </w:r>
    </w:p>
    <w:p w14:paraId="48872DE3" w14:textId="5923A32F" w:rsidR="00E93A1D" w:rsidRPr="00BA54D4" w:rsidRDefault="00BA54D4" w:rsidP="00F72BCA">
      <w:pPr>
        <w:pStyle w:val="Styl15"/>
        <w:rPr>
          <w:rStyle w:val="Odwoanieintensywne"/>
          <w:rFonts w:cstheme="minorBidi"/>
          <w:b/>
          <w:bCs w:val="0"/>
          <w:color w:val="002060"/>
          <w:spacing w:val="0"/>
        </w:rPr>
      </w:pPr>
      <w:r w:rsidRPr="00BA54D4">
        <w:rPr>
          <w:rStyle w:val="Odwoanieintensywne"/>
          <w:rFonts w:cstheme="minorBidi"/>
          <w:b/>
          <w:bCs w:val="0"/>
          <w:color w:val="002060"/>
          <w:spacing w:val="0"/>
        </w:rPr>
        <w:t>ROZDZ. X</w:t>
      </w:r>
      <w:r w:rsidRPr="00BA54D4">
        <w:rPr>
          <w:rStyle w:val="Odwoanieintensywne"/>
          <w:rFonts w:cstheme="minorBidi"/>
          <w:b/>
          <w:bCs w:val="0"/>
          <w:color w:val="002060"/>
          <w:spacing w:val="0"/>
        </w:rPr>
        <w:tab/>
        <w:t>PODSTAWY WYKLUCZENIA WYKONAWCY Z POSTĘPOWANIA</w:t>
      </w:r>
      <w:r>
        <w:rPr>
          <w:rStyle w:val="Odwoanieintensywne"/>
          <w:rFonts w:cstheme="minorBidi"/>
          <w:b/>
          <w:bCs w:val="0"/>
          <w:color w:val="002060"/>
          <w:spacing w:val="0"/>
        </w:rPr>
        <w:t>.</w:t>
      </w:r>
      <w:r w:rsidRPr="00BA54D4">
        <w:rPr>
          <w:rStyle w:val="Odwoanieintensywne"/>
          <w:rFonts w:cstheme="minorBidi"/>
          <w:b/>
          <w:bCs w:val="0"/>
          <w:color w:val="002060"/>
          <w:spacing w:val="0"/>
        </w:rPr>
        <w:tab/>
      </w:r>
    </w:p>
    <w:p w14:paraId="5983912D" w14:textId="77777777" w:rsidR="00BA54D4" w:rsidRDefault="00E93A1D" w:rsidP="00E421DC">
      <w:pPr>
        <w:pStyle w:val="Akapitzlist"/>
        <w:numPr>
          <w:ilvl w:val="0"/>
          <w:numId w:val="103"/>
        </w:numPr>
        <w:suppressAutoHyphens/>
        <w:spacing w:after="60" w:line="276" w:lineRule="auto"/>
        <w:ind w:left="426" w:hanging="426"/>
        <w:jc w:val="both"/>
        <w:rPr>
          <w:rFonts w:asciiTheme="majorHAnsi" w:hAnsiTheme="majorHAnsi" w:cs="Calibri"/>
          <w:sz w:val="22"/>
          <w:szCs w:val="22"/>
        </w:rPr>
      </w:pPr>
      <w:r w:rsidRPr="00BA54D4">
        <w:rPr>
          <w:rFonts w:asciiTheme="majorHAnsi" w:hAnsiTheme="majorHAnsi" w:cs="Calibri"/>
          <w:sz w:val="22"/>
          <w:szCs w:val="22"/>
        </w:rPr>
        <w:t xml:space="preserve">Z postępowania o udzielenie zamówienia wyklucza się Wykonawcę w stosunku do którego zachodzi którakolwiek z okoliczności, o których mowa w art. 24 ust. 1 pkt 12 – 23 ustawy </w:t>
      </w:r>
      <w:proofErr w:type="spellStart"/>
      <w:r w:rsidRPr="00BA54D4">
        <w:rPr>
          <w:rFonts w:asciiTheme="majorHAnsi" w:hAnsiTheme="majorHAnsi" w:cs="Calibri"/>
          <w:sz w:val="22"/>
          <w:szCs w:val="22"/>
        </w:rPr>
        <w:t>Pzp</w:t>
      </w:r>
      <w:proofErr w:type="spellEnd"/>
      <w:r w:rsidRPr="00BA54D4">
        <w:rPr>
          <w:rFonts w:asciiTheme="majorHAnsi" w:hAnsiTheme="majorHAnsi" w:cs="Calibri"/>
          <w:sz w:val="22"/>
          <w:szCs w:val="22"/>
        </w:rPr>
        <w:t xml:space="preserve">. </w:t>
      </w:r>
    </w:p>
    <w:p w14:paraId="62BF2C49" w14:textId="77777777" w:rsidR="00BA54D4" w:rsidRDefault="0089040B" w:rsidP="00E421DC">
      <w:pPr>
        <w:pStyle w:val="Akapitzlist"/>
        <w:numPr>
          <w:ilvl w:val="0"/>
          <w:numId w:val="103"/>
        </w:numPr>
        <w:suppressAutoHyphens/>
        <w:spacing w:after="60" w:line="276" w:lineRule="auto"/>
        <w:ind w:left="426" w:hanging="426"/>
        <w:jc w:val="both"/>
        <w:rPr>
          <w:rFonts w:asciiTheme="majorHAnsi" w:hAnsiTheme="majorHAnsi" w:cs="Calibri"/>
          <w:sz w:val="22"/>
          <w:szCs w:val="22"/>
        </w:rPr>
      </w:pPr>
      <w:r w:rsidRPr="00BA54D4">
        <w:rPr>
          <w:rFonts w:asciiTheme="majorHAnsi" w:hAnsiTheme="majorHAnsi" w:cs="Calibri"/>
          <w:sz w:val="22"/>
          <w:szCs w:val="22"/>
        </w:rPr>
        <w:t>Zamawiający</w:t>
      </w:r>
      <w:r w:rsidR="00E93A1D" w:rsidRPr="00BA54D4">
        <w:rPr>
          <w:rFonts w:asciiTheme="majorHAnsi" w:hAnsiTheme="majorHAnsi" w:cs="Calibri"/>
          <w:sz w:val="22"/>
          <w:szCs w:val="22"/>
        </w:rPr>
        <w:t xml:space="preserve"> przewiduje również wykluczenie z postę</w:t>
      </w:r>
      <w:r w:rsidR="00F2165D" w:rsidRPr="00BA54D4">
        <w:rPr>
          <w:rFonts w:asciiTheme="majorHAnsi" w:hAnsiTheme="majorHAnsi" w:cs="Calibri"/>
          <w:sz w:val="22"/>
          <w:szCs w:val="22"/>
        </w:rPr>
        <w:t xml:space="preserve">powania Wykonawcę na podstawie </w:t>
      </w:r>
      <w:r w:rsidR="00E93A1D" w:rsidRPr="00BA54D4">
        <w:rPr>
          <w:rFonts w:asciiTheme="majorHAnsi" w:hAnsiTheme="majorHAnsi" w:cs="Calibri"/>
          <w:sz w:val="22"/>
          <w:szCs w:val="22"/>
        </w:rPr>
        <w:t xml:space="preserve"> art.</w:t>
      </w:r>
      <w:r w:rsidR="00BA54D4">
        <w:rPr>
          <w:rFonts w:asciiTheme="majorHAnsi" w:hAnsiTheme="majorHAnsi" w:cs="Calibri"/>
          <w:sz w:val="22"/>
          <w:szCs w:val="22"/>
        </w:rPr>
        <w:t> </w:t>
      </w:r>
      <w:r w:rsidR="00E93A1D" w:rsidRPr="00BA54D4">
        <w:rPr>
          <w:rFonts w:asciiTheme="majorHAnsi" w:hAnsiTheme="majorHAnsi" w:cs="Calibri"/>
          <w:sz w:val="22"/>
          <w:szCs w:val="22"/>
        </w:rPr>
        <w:t>24 ust. 5 pkt.</w:t>
      </w:r>
      <w:r w:rsidR="00F2165D" w:rsidRPr="00BA54D4">
        <w:rPr>
          <w:rFonts w:asciiTheme="majorHAnsi" w:hAnsiTheme="majorHAnsi" w:cs="Calibri"/>
          <w:sz w:val="22"/>
          <w:szCs w:val="22"/>
        </w:rPr>
        <w:t xml:space="preserve"> </w:t>
      </w:r>
      <w:r w:rsidR="00E93A1D" w:rsidRPr="00BA54D4">
        <w:rPr>
          <w:rFonts w:asciiTheme="majorHAnsi" w:hAnsiTheme="majorHAnsi" w:cs="Calibri"/>
          <w:sz w:val="22"/>
          <w:szCs w:val="22"/>
        </w:rPr>
        <w:t xml:space="preserve">1 ustawy </w:t>
      </w:r>
      <w:proofErr w:type="spellStart"/>
      <w:r w:rsidR="00E93A1D" w:rsidRPr="00BA54D4">
        <w:rPr>
          <w:rFonts w:asciiTheme="majorHAnsi" w:hAnsiTheme="majorHAnsi" w:cs="Calibri"/>
          <w:sz w:val="22"/>
          <w:szCs w:val="22"/>
        </w:rPr>
        <w:t>Pzp</w:t>
      </w:r>
      <w:proofErr w:type="spellEnd"/>
      <w:r w:rsidR="00E93A1D" w:rsidRPr="00BA54D4">
        <w:rPr>
          <w:rFonts w:asciiTheme="majorHAnsi" w:hAnsiTheme="majorHAnsi" w:cs="Calibri"/>
          <w:sz w:val="22"/>
          <w:szCs w:val="22"/>
        </w:rPr>
        <w:t>.:</w:t>
      </w:r>
    </w:p>
    <w:p w14:paraId="311813C6" w14:textId="73CAEFA0" w:rsidR="00E93A1D" w:rsidRPr="00BA54D4" w:rsidRDefault="00E93A1D" w:rsidP="00BA54D4">
      <w:pPr>
        <w:pStyle w:val="Akapitzlist"/>
        <w:suppressAutoHyphens/>
        <w:spacing w:after="60" w:line="276" w:lineRule="auto"/>
        <w:ind w:left="426"/>
        <w:jc w:val="both"/>
        <w:rPr>
          <w:rFonts w:asciiTheme="majorHAnsi" w:hAnsiTheme="majorHAnsi" w:cs="Calibri"/>
          <w:i/>
          <w:iCs/>
          <w:sz w:val="22"/>
          <w:szCs w:val="22"/>
        </w:rPr>
      </w:pPr>
      <w:r w:rsidRPr="00BA54D4">
        <w:rPr>
          <w:rFonts w:asciiTheme="majorHAnsi" w:hAnsiTheme="majorHAnsi" w:cs="Calibri"/>
          <w:bCs/>
          <w:i/>
          <w:iCs/>
          <w:sz w:val="22"/>
          <w:szCs w:val="22"/>
        </w:rPr>
        <w:t xml:space="preserve">w stosunku  do  którego  otwarto  likwidację,  w  zatwierdzonym  przez  sąd  układzie  w </w:t>
      </w:r>
      <w:r w:rsidR="007C0577" w:rsidRPr="00BA54D4">
        <w:rPr>
          <w:rFonts w:asciiTheme="majorHAnsi" w:hAnsiTheme="majorHAnsi" w:cs="Calibri"/>
          <w:bCs/>
          <w:i/>
          <w:iCs/>
          <w:sz w:val="22"/>
          <w:szCs w:val="22"/>
        </w:rPr>
        <w:t> </w:t>
      </w:r>
      <w:r w:rsidRPr="00BA54D4">
        <w:rPr>
          <w:rFonts w:asciiTheme="majorHAnsi" w:hAnsiTheme="majorHAnsi" w:cs="Calibri"/>
          <w:bCs/>
          <w:i/>
          <w:iCs/>
          <w:sz w:val="22"/>
          <w:szCs w:val="22"/>
        </w:rPr>
        <w:t>postępowaniu restrukturyzacyjnym jest przewidziane zaspokojenie wierzycieli przez</w:t>
      </w:r>
      <w:r w:rsidR="00BA54D4">
        <w:rPr>
          <w:rFonts w:asciiTheme="majorHAnsi" w:hAnsiTheme="majorHAnsi" w:cs="Calibri"/>
          <w:bCs/>
          <w:i/>
          <w:iCs/>
          <w:sz w:val="22"/>
          <w:szCs w:val="22"/>
        </w:rPr>
        <w:t> </w:t>
      </w:r>
      <w:r w:rsidRPr="00BA54D4">
        <w:rPr>
          <w:rFonts w:asciiTheme="majorHAnsi" w:hAnsiTheme="majorHAnsi" w:cs="Calibri"/>
          <w:bCs/>
          <w:i/>
          <w:iCs/>
          <w:sz w:val="22"/>
          <w:szCs w:val="22"/>
        </w:rPr>
        <w:t>likwidację jego majątku lub sąd zarządził likwidację jego majątku w trybie art. 332 us</w:t>
      </w:r>
      <w:r w:rsidR="00DC0C46" w:rsidRPr="00BA54D4">
        <w:rPr>
          <w:rFonts w:asciiTheme="majorHAnsi" w:hAnsiTheme="majorHAnsi" w:cs="Calibri"/>
          <w:bCs/>
          <w:i/>
          <w:iCs/>
          <w:sz w:val="22"/>
          <w:szCs w:val="22"/>
        </w:rPr>
        <w:t>t. 1 U</w:t>
      </w:r>
      <w:r w:rsidR="0089040B" w:rsidRPr="00BA54D4">
        <w:rPr>
          <w:rFonts w:asciiTheme="majorHAnsi" w:hAnsiTheme="majorHAnsi" w:cs="Calibri"/>
          <w:bCs/>
          <w:i/>
          <w:iCs/>
          <w:sz w:val="22"/>
          <w:szCs w:val="22"/>
        </w:rPr>
        <w:t>stawy z dnia 15 maja 2015</w:t>
      </w:r>
      <w:r w:rsidRPr="00BA54D4">
        <w:rPr>
          <w:rFonts w:asciiTheme="majorHAnsi" w:hAnsiTheme="majorHAnsi" w:cs="Calibri"/>
          <w:bCs/>
          <w:i/>
          <w:iCs/>
          <w:sz w:val="22"/>
          <w:szCs w:val="22"/>
        </w:rPr>
        <w:t>r. – Prawo r</w:t>
      </w:r>
      <w:r w:rsidR="00F2165D" w:rsidRPr="00BA54D4">
        <w:rPr>
          <w:rFonts w:asciiTheme="majorHAnsi" w:hAnsiTheme="majorHAnsi" w:cs="Calibri"/>
          <w:bCs/>
          <w:i/>
          <w:iCs/>
          <w:sz w:val="22"/>
          <w:szCs w:val="22"/>
        </w:rPr>
        <w:t>estrukturyzacyjne (Dz.U. z 2020</w:t>
      </w:r>
      <w:r w:rsidRPr="00BA54D4">
        <w:rPr>
          <w:rFonts w:asciiTheme="majorHAnsi" w:hAnsiTheme="majorHAnsi" w:cs="Calibri"/>
          <w:bCs/>
          <w:i/>
          <w:iCs/>
          <w:sz w:val="22"/>
          <w:szCs w:val="22"/>
        </w:rPr>
        <w:t>r</w:t>
      </w:r>
      <w:r w:rsidR="0089040B" w:rsidRPr="00BA54D4">
        <w:rPr>
          <w:rFonts w:asciiTheme="majorHAnsi" w:hAnsiTheme="majorHAnsi" w:cs="Calibri"/>
          <w:bCs/>
          <w:i/>
          <w:iCs/>
          <w:sz w:val="22"/>
          <w:szCs w:val="22"/>
        </w:rPr>
        <w:t xml:space="preserve">., poz. </w:t>
      </w:r>
      <w:r w:rsidR="00F2165D" w:rsidRPr="00BA54D4">
        <w:rPr>
          <w:rFonts w:asciiTheme="majorHAnsi" w:hAnsiTheme="majorHAnsi" w:cs="Calibri"/>
          <w:bCs/>
          <w:i/>
          <w:iCs/>
          <w:sz w:val="22"/>
          <w:szCs w:val="22"/>
        </w:rPr>
        <w:t xml:space="preserve">814 </w:t>
      </w:r>
      <w:r w:rsidRPr="00BA54D4">
        <w:rPr>
          <w:rFonts w:asciiTheme="majorHAnsi" w:hAnsiTheme="majorHAnsi" w:cs="Calibri"/>
          <w:bCs/>
          <w:i/>
          <w:iCs/>
          <w:sz w:val="22"/>
          <w:szCs w:val="22"/>
        </w:rPr>
        <w:t xml:space="preserve">z </w:t>
      </w:r>
      <w:proofErr w:type="spellStart"/>
      <w:r w:rsidRPr="00BA54D4">
        <w:rPr>
          <w:rFonts w:asciiTheme="majorHAnsi" w:hAnsiTheme="majorHAnsi" w:cs="Calibri"/>
          <w:bCs/>
          <w:i/>
          <w:iCs/>
          <w:sz w:val="22"/>
          <w:szCs w:val="22"/>
        </w:rPr>
        <w:t>późn</w:t>
      </w:r>
      <w:proofErr w:type="spellEnd"/>
      <w:r w:rsidRPr="00BA54D4">
        <w:rPr>
          <w:rFonts w:asciiTheme="majorHAnsi" w:hAnsiTheme="majorHAnsi" w:cs="Calibri"/>
          <w:bCs/>
          <w:i/>
          <w:iCs/>
          <w:sz w:val="22"/>
          <w:szCs w:val="22"/>
        </w:rPr>
        <w:t>. zm.) lub którego u</w:t>
      </w:r>
      <w:r w:rsidR="0089040B" w:rsidRPr="00BA54D4">
        <w:rPr>
          <w:rFonts w:asciiTheme="majorHAnsi" w:hAnsiTheme="majorHAnsi" w:cs="Calibri"/>
          <w:bCs/>
          <w:i/>
          <w:iCs/>
          <w:sz w:val="22"/>
          <w:szCs w:val="22"/>
        </w:rPr>
        <w:t>padłość ogłoszono, z wyjątkiem W</w:t>
      </w:r>
      <w:r w:rsidRPr="00BA54D4">
        <w:rPr>
          <w:rFonts w:asciiTheme="majorHAnsi" w:hAnsiTheme="majorHAnsi" w:cs="Calibri"/>
          <w:bCs/>
          <w:i/>
          <w:iCs/>
          <w:sz w:val="22"/>
          <w:szCs w:val="22"/>
        </w:rPr>
        <w:t xml:space="preserve">ykonawcy, który po ogłoszeniu upadłości  zawarł  układ  zatwierdzony  prawomocnym  postanowieniem  sądu,  jeżeli  układ  nie przewiduje zaspokojenia wierzycieli przez likwidację majątku upadłego, chyba że sąd zarządził likwidację  jego  majątku  </w:t>
      </w:r>
      <w:r w:rsidR="00DC0C46" w:rsidRPr="00BA54D4">
        <w:rPr>
          <w:rFonts w:asciiTheme="majorHAnsi" w:hAnsiTheme="majorHAnsi" w:cs="Calibri"/>
          <w:bCs/>
          <w:i/>
          <w:iCs/>
          <w:sz w:val="22"/>
          <w:szCs w:val="22"/>
        </w:rPr>
        <w:t>w  trybie  art.  366  ust.  1  U</w:t>
      </w:r>
      <w:r w:rsidRPr="00BA54D4">
        <w:rPr>
          <w:rFonts w:asciiTheme="majorHAnsi" w:hAnsiTheme="majorHAnsi" w:cs="Calibri"/>
          <w:bCs/>
          <w:i/>
          <w:iCs/>
          <w:sz w:val="22"/>
          <w:szCs w:val="22"/>
        </w:rPr>
        <w:t>stawy  z  dnia  28  luteg</w:t>
      </w:r>
      <w:r w:rsidR="00F2165D" w:rsidRPr="00BA54D4">
        <w:rPr>
          <w:rFonts w:asciiTheme="majorHAnsi" w:hAnsiTheme="majorHAnsi" w:cs="Calibri"/>
          <w:bCs/>
          <w:i/>
          <w:iCs/>
          <w:sz w:val="22"/>
          <w:szCs w:val="22"/>
        </w:rPr>
        <w:t>o  2003</w:t>
      </w:r>
      <w:r w:rsidRPr="00BA54D4">
        <w:rPr>
          <w:rFonts w:asciiTheme="majorHAnsi" w:hAnsiTheme="majorHAnsi" w:cs="Calibri"/>
          <w:bCs/>
          <w:i/>
          <w:iCs/>
          <w:sz w:val="22"/>
          <w:szCs w:val="22"/>
        </w:rPr>
        <w:t>r. –P</w:t>
      </w:r>
      <w:r w:rsidR="00815696" w:rsidRPr="00BA54D4">
        <w:rPr>
          <w:rFonts w:asciiTheme="majorHAnsi" w:hAnsiTheme="majorHAnsi" w:cs="Calibri"/>
          <w:bCs/>
          <w:i/>
          <w:iCs/>
          <w:sz w:val="22"/>
          <w:szCs w:val="22"/>
        </w:rPr>
        <w:t xml:space="preserve">rawo upadłościowe (Dz.U. z 2020 </w:t>
      </w:r>
      <w:r w:rsidR="0089040B" w:rsidRPr="00BA54D4">
        <w:rPr>
          <w:rFonts w:asciiTheme="majorHAnsi" w:hAnsiTheme="majorHAnsi" w:cs="Calibri"/>
          <w:bCs/>
          <w:i/>
          <w:iCs/>
          <w:sz w:val="22"/>
          <w:szCs w:val="22"/>
        </w:rPr>
        <w:t xml:space="preserve">r., poz. </w:t>
      </w:r>
      <w:r w:rsidR="00815696" w:rsidRPr="00BA54D4">
        <w:rPr>
          <w:rFonts w:asciiTheme="majorHAnsi" w:hAnsiTheme="majorHAnsi" w:cs="Calibri"/>
          <w:bCs/>
          <w:i/>
          <w:iCs/>
          <w:sz w:val="22"/>
          <w:szCs w:val="22"/>
        </w:rPr>
        <w:t>1228</w:t>
      </w:r>
      <w:r w:rsidR="00F2165D" w:rsidRPr="00BA54D4">
        <w:rPr>
          <w:rFonts w:asciiTheme="majorHAnsi" w:hAnsiTheme="majorHAnsi" w:cs="Calibri"/>
          <w:bCs/>
          <w:i/>
          <w:iCs/>
          <w:sz w:val="22"/>
          <w:szCs w:val="22"/>
        </w:rPr>
        <w:t xml:space="preserve"> z </w:t>
      </w:r>
      <w:proofErr w:type="spellStart"/>
      <w:r w:rsidR="00F2165D" w:rsidRPr="00BA54D4">
        <w:rPr>
          <w:rFonts w:asciiTheme="majorHAnsi" w:hAnsiTheme="majorHAnsi" w:cs="Calibri"/>
          <w:bCs/>
          <w:i/>
          <w:iCs/>
          <w:sz w:val="22"/>
          <w:szCs w:val="22"/>
        </w:rPr>
        <w:t>późn</w:t>
      </w:r>
      <w:proofErr w:type="spellEnd"/>
      <w:r w:rsidR="00F2165D" w:rsidRPr="00BA54D4">
        <w:rPr>
          <w:rFonts w:asciiTheme="majorHAnsi" w:hAnsiTheme="majorHAnsi" w:cs="Calibri"/>
          <w:bCs/>
          <w:i/>
          <w:iCs/>
          <w:sz w:val="22"/>
          <w:szCs w:val="22"/>
        </w:rPr>
        <w:t>. zm.).</w:t>
      </w:r>
    </w:p>
    <w:p w14:paraId="03BB5EE9" w14:textId="77777777" w:rsidR="00E93A1D" w:rsidRPr="00BA54D4" w:rsidRDefault="00E93A1D" w:rsidP="00E421DC">
      <w:pPr>
        <w:pStyle w:val="Akapitzlist"/>
        <w:numPr>
          <w:ilvl w:val="0"/>
          <w:numId w:val="103"/>
        </w:numPr>
        <w:suppressAutoHyphens/>
        <w:spacing w:after="60" w:line="276" w:lineRule="auto"/>
        <w:ind w:left="426" w:hanging="426"/>
        <w:jc w:val="both"/>
        <w:rPr>
          <w:rFonts w:asciiTheme="majorHAnsi" w:hAnsiTheme="majorHAnsi" w:cs="Calibri"/>
          <w:sz w:val="22"/>
          <w:szCs w:val="22"/>
        </w:rPr>
      </w:pPr>
      <w:r w:rsidRPr="006D1841">
        <w:rPr>
          <w:rFonts w:asciiTheme="majorHAnsi" w:hAnsiTheme="majorHAnsi" w:cs="Calibri"/>
          <w:sz w:val="22"/>
          <w:szCs w:val="22"/>
        </w:rPr>
        <w:t xml:space="preserve">Wykonawca, który podlega wykluczeniu na podstawie art. 24 ust. 1 pkt 13 i 14 ustawy </w:t>
      </w:r>
      <w:proofErr w:type="spellStart"/>
      <w:r w:rsidRPr="006D1841">
        <w:rPr>
          <w:rFonts w:asciiTheme="majorHAnsi" w:hAnsiTheme="majorHAnsi" w:cs="Calibri"/>
          <w:sz w:val="22"/>
          <w:szCs w:val="22"/>
        </w:rPr>
        <w:t>Pzp</w:t>
      </w:r>
      <w:proofErr w:type="spellEnd"/>
      <w:r w:rsidRPr="006D1841">
        <w:rPr>
          <w:rFonts w:asciiTheme="majorHAnsi" w:hAnsiTheme="majorHAnsi" w:cs="Calibri"/>
          <w:sz w:val="22"/>
          <w:szCs w:val="22"/>
        </w:rPr>
        <w:t xml:space="preserve"> oraz pkt 16-20 ustawy </w:t>
      </w:r>
      <w:proofErr w:type="spellStart"/>
      <w:r w:rsidRPr="006D1841">
        <w:rPr>
          <w:rFonts w:asciiTheme="majorHAnsi" w:hAnsiTheme="majorHAnsi" w:cs="Calibri"/>
          <w:sz w:val="22"/>
          <w:szCs w:val="22"/>
        </w:rPr>
        <w:t>Pzp</w:t>
      </w:r>
      <w:proofErr w:type="spellEnd"/>
      <w:r w:rsidRPr="006D1841">
        <w:rPr>
          <w:rFonts w:asciiTheme="majorHAnsi" w:hAnsiTheme="majorHAnsi" w:cs="Calibri"/>
          <w:sz w:val="22"/>
          <w:szCs w:val="22"/>
        </w:rPr>
        <w:t xml:space="preserve"> oraz na podstawie ust. 2 bieżącego rozdziału, może przedstawić dowody na to, że podjęte przez niego środki są wystarczające do wykazania rzetelności, w</w:t>
      </w:r>
      <w:r w:rsidR="007C0577">
        <w:rPr>
          <w:rFonts w:asciiTheme="majorHAnsi" w:hAnsiTheme="majorHAnsi" w:cs="Calibri"/>
          <w:sz w:val="22"/>
          <w:szCs w:val="22"/>
        </w:rPr>
        <w:t> </w:t>
      </w:r>
      <w:r w:rsidRPr="006D1841">
        <w:rPr>
          <w:rFonts w:asciiTheme="majorHAnsi" w:hAnsiTheme="majorHAnsi" w:cs="Calibri"/>
          <w:sz w:val="22"/>
          <w:szCs w:val="22"/>
        </w:rPr>
        <w:t xml:space="preserve"> szczególności udowodnić naprawienie szkody wyrządzonej przestępstwem lub </w:t>
      </w:r>
      <w:r w:rsidR="007C0577">
        <w:rPr>
          <w:rFonts w:asciiTheme="majorHAnsi" w:hAnsiTheme="majorHAnsi" w:cs="Calibri"/>
          <w:sz w:val="22"/>
          <w:szCs w:val="22"/>
        </w:rPr>
        <w:t> </w:t>
      </w:r>
      <w:r w:rsidRPr="006D1841">
        <w:rPr>
          <w:rFonts w:asciiTheme="majorHAnsi" w:hAnsiTheme="majorHAnsi" w:cs="Calibri"/>
          <w:sz w:val="22"/>
          <w:szCs w:val="22"/>
        </w:rPr>
        <w:t>przestępstwem skarbowym, zadośćuczynienie pieniężne za doznaną krzywdę lub</w:t>
      </w:r>
      <w:r w:rsidR="007C0577">
        <w:rPr>
          <w:rFonts w:asciiTheme="majorHAnsi" w:hAnsiTheme="majorHAnsi" w:cs="Calibri"/>
          <w:sz w:val="22"/>
          <w:szCs w:val="22"/>
        </w:rPr>
        <w:t> </w:t>
      </w:r>
      <w:r w:rsidRPr="006D1841">
        <w:rPr>
          <w:rFonts w:asciiTheme="majorHAnsi" w:hAnsiTheme="majorHAnsi" w:cs="Calibri"/>
          <w:sz w:val="22"/>
          <w:szCs w:val="22"/>
        </w:rPr>
        <w:t xml:space="preserve"> naprawienie szkody, wyczerpujące wyjaśnienie stanu faktycznego oraz współpracę z </w:t>
      </w:r>
      <w:r w:rsidR="007C0577">
        <w:rPr>
          <w:rFonts w:asciiTheme="majorHAnsi" w:hAnsiTheme="majorHAnsi" w:cs="Calibri"/>
          <w:sz w:val="22"/>
          <w:szCs w:val="22"/>
        </w:rPr>
        <w:t> </w:t>
      </w:r>
      <w:r w:rsidRPr="006D1841">
        <w:rPr>
          <w:rFonts w:asciiTheme="majorHAnsi" w:hAnsiTheme="majorHAnsi" w:cs="Calibri"/>
          <w:sz w:val="22"/>
          <w:szCs w:val="22"/>
        </w:rPr>
        <w:t xml:space="preserve">organami ścigania oraz podjęcie konkretnych środków technicznych, organizacyjnych lub </w:t>
      </w:r>
      <w:r w:rsidR="007C0577">
        <w:rPr>
          <w:rFonts w:asciiTheme="majorHAnsi" w:hAnsiTheme="majorHAnsi" w:cs="Calibri"/>
          <w:sz w:val="22"/>
          <w:szCs w:val="22"/>
        </w:rPr>
        <w:t> </w:t>
      </w:r>
      <w:r w:rsidRPr="006D1841">
        <w:rPr>
          <w:rFonts w:asciiTheme="majorHAnsi" w:hAnsiTheme="majorHAnsi" w:cs="Calibri"/>
          <w:sz w:val="22"/>
          <w:szCs w:val="22"/>
        </w:rPr>
        <w:t xml:space="preserve">kadrowych, które są odpowiednie dla zapobiegania dalszym przestępstwom lub </w:t>
      </w:r>
      <w:r w:rsidR="007C0577">
        <w:rPr>
          <w:rFonts w:asciiTheme="majorHAnsi" w:hAnsiTheme="majorHAnsi" w:cs="Calibri"/>
          <w:sz w:val="22"/>
          <w:szCs w:val="22"/>
        </w:rPr>
        <w:t> </w:t>
      </w:r>
      <w:r w:rsidRPr="006D1841">
        <w:rPr>
          <w:rFonts w:asciiTheme="majorHAnsi" w:hAnsiTheme="majorHAnsi" w:cs="Calibri"/>
          <w:sz w:val="22"/>
          <w:szCs w:val="22"/>
        </w:rPr>
        <w:t>przestępstwom skarbowym lub niepra</w:t>
      </w:r>
      <w:r w:rsidR="00D342AE" w:rsidRPr="006D1841">
        <w:rPr>
          <w:rFonts w:asciiTheme="majorHAnsi" w:hAnsiTheme="majorHAnsi" w:cs="Calibri"/>
          <w:sz w:val="22"/>
          <w:szCs w:val="22"/>
        </w:rPr>
        <w:t>widłowemu postę</w:t>
      </w:r>
      <w:r w:rsidR="00553929" w:rsidRPr="006D1841">
        <w:rPr>
          <w:rFonts w:asciiTheme="majorHAnsi" w:hAnsiTheme="majorHAnsi" w:cs="Calibri"/>
          <w:sz w:val="22"/>
          <w:szCs w:val="22"/>
        </w:rPr>
        <w:t xml:space="preserve">powaniu </w:t>
      </w:r>
      <w:r w:rsidR="00553929" w:rsidRPr="006D1841">
        <w:rPr>
          <w:rFonts w:asciiTheme="majorHAnsi" w:hAnsiTheme="majorHAnsi" w:cs="Calibri"/>
          <w:sz w:val="22"/>
          <w:szCs w:val="22"/>
        </w:rPr>
        <w:lastRenderedPageBreak/>
        <w:t>W</w:t>
      </w:r>
      <w:r w:rsidRPr="006D1841">
        <w:rPr>
          <w:rFonts w:asciiTheme="majorHAnsi" w:hAnsiTheme="majorHAnsi" w:cs="Calibri"/>
          <w:sz w:val="22"/>
          <w:szCs w:val="22"/>
        </w:rPr>
        <w:t xml:space="preserve">ykonawcy. </w:t>
      </w:r>
    </w:p>
    <w:p w14:paraId="4634CB2A" w14:textId="6BD5BA81" w:rsidR="00E93A1D" w:rsidRPr="006D1841" w:rsidRDefault="00E93A1D" w:rsidP="00E421DC">
      <w:pPr>
        <w:pStyle w:val="Akapitzlist"/>
        <w:numPr>
          <w:ilvl w:val="0"/>
          <w:numId w:val="103"/>
        </w:numPr>
        <w:suppressAutoHyphens/>
        <w:spacing w:after="60" w:line="276" w:lineRule="auto"/>
        <w:ind w:left="426" w:hanging="426"/>
        <w:jc w:val="both"/>
        <w:rPr>
          <w:rFonts w:asciiTheme="majorHAnsi" w:hAnsiTheme="majorHAnsi" w:cs="Calibri"/>
          <w:sz w:val="22"/>
          <w:szCs w:val="22"/>
        </w:rPr>
      </w:pPr>
      <w:r w:rsidRPr="006D1841">
        <w:rPr>
          <w:rFonts w:asciiTheme="majorHAnsi" w:hAnsiTheme="majorHAnsi" w:cs="Calibri"/>
          <w:sz w:val="22"/>
          <w:szCs w:val="22"/>
        </w:rPr>
        <w:t xml:space="preserve">Wykonawca nie będzie podlegał wykluczeniu, jeżeli </w:t>
      </w:r>
      <w:r w:rsidR="00553929" w:rsidRPr="006D1841">
        <w:rPr>
          <w:rFonts w:asciiTheme="majorHAnsi" w:hAnsiTheme="majorHAnsi" w:cs="Calibri"/>
          <w:sz w:val="22"/>
          <w:szCs w:val="22"/>
        </w:rPr>
        <w:t>Zamawiający</w:t>
      </w:r>
      <w:r w:rsidRPr="006D1841">
        <w:rPr>
          <w:rFonts w:asciiTheme="majorHAnsi" w:hAnsiTheme="majorHAnsi" w:cs="Calibri"/>
          <w:sz w:val="22"/>
          <w:szCs w:val="22"/>
        </w:rPr>
        <w:t>, uwzględniając wagę i</w:t>
      </w:r>
      <w:r w:rsidR="00D342AE" w:rsidRPr="006D1841">
        <w:rPr>
          <w:rFonts w:asciiTheme="majorHAnsi" w:hAnsiTheme="majorHAnsi" w:cs="Calibri"/>
          <w:sz w:val="22"/>
          <w:szCs w:val="22"/>
        </w:rPr>
        <w:t xml:space="preserve"> </w:t>
      </w:r>
      <w:r w:rsidR="007C0577">
        <w:rPr>
          <w:rFonts w:asciiTheme="majorHAnsi" w:hAnsiTheme="majorHAnsi" w:cs="Calibri"/>
          <w:sz w:val="22"/>
          <w:szCs w:val="22"/>
        </w:rPr>
        <w:t> </w:t>
      </w:r>
      <w:r w:rsidR="00D342AE" w:rsidRPr="006D1841">
        <w:rPr>
          <w:rFonts w:asciiTheme="majorHAnsi" w:hAnsiTheme="majorHAnsi" w:cs="Calibri"/>
          <w:sz w:val="22"/>
          <w:szCs w:val="22"/>
        </w:rPr>
        <w:t>szczególne okoliczności czynu W</w:t>
      </w:r>
      <w:r w:rsidRPr="006D1841">
        <w:rPr>
          <w:rFonts w:asciiTheme="majorHAnsi" w:hAnsiTheme="majorHAnsi" w:cs="Calibri"/>
          <w:sz w:val="22"/>
          <w:szCs w:val="22"/>
        </w:rPr>
        <w:t>ykonawcy, uzna za wystarczające dowody przedstawione na</w:t>
      </w:r>
      <w:r w:rsidR="00BA54D4">
        <w:rPr>
          <w:rFonts w:asciiTheme="majorHAnsi" w:hAnsiTheme="majorHAnsi" w:cs="Calibri"/>
          <w:sz w:val="22"/>
          <w:szCs w:val="22"/>
        </w:rPr>
        <w:t> </w:t>
      </w:r>
      <w:r w:rsidRPr="006D1841">
        <w:rPr>
          <w:rFonts w:asciiTheme="majorHAnsi" w:hAnsiTheme="majorHAnsi" w:cs="Calibri"/>
          <w:sz w:val="22"/>
          <w:szCs w:val="22"/>
        </w:rPr>
        <w:t xml:space="preserve">podstawie </w:t>
      </w:r>
      <w:r w:rsidR="00BA54D4">
        <w:rPr>
          <w:rFonts w:asciiTheme="majorHAnsi" w:hAnsiTheme="majorHAnsi" w:cs="Calibri"/>
          <w:sz w:val="22"/>
          <w:szCs w:val="22"/>
        </w:rPr>
        <w:t>pkt</w:t>
      </w:r>
      <w:r w:rsidRPr="006D1841">
        <w:rPr>
          <w:rFonts w:asciiTheme="majorHAnsi" w:hAnsiTheme="majorHAnsi" w:cs="Calibri"/>
          <w:sz w:val="22"/>
          <w:szCs w:val="22"/>
        </w:rPr>
        <w:t>. 3.</w:t>
      </w:r>
    </w:p>
    <w:p w14:paraId="7262DEC6" w14:textId="373CE2EA" w:rsidR="001A5ACE" w:rsidRPr="007D246A" w:rsidRDefault="00E93A1D" w:rsidP="00BA54D4">
      <w:pPr>
        <w:pStyle w:val="Akapitzlist"/>
        <w:suppressAutoHyphens/>
        <w:spacing w:after="60" w:line="276" w:lineRule="auto"/>
        <w:ind w:left="426"/>
        <w:jc w:val="both"/>
        <w:rPr>
          <w:rFonts w:asciiTheme="majorHAnsi" w:hAnsiTheme="majorHAnsi" w:cs="Calibri"/>
          <w:sz w:val="22"/>
          <w:szCs w:val="22"/>
        </w:rPr>
      </w:pPr>
      <w:r w:rsidRPr="006D1841">
        <w:rPr>
          <w:rFonts w:asciiTheme="majorHAnsi" w:hAnsiTheme="majorHAnsi" w:cs="Calibri"/>
          <w:sz w:val="22"/>
          <w:szCs w:val="22"/>
        </w:rPr>
        <w:t>Dla potwierdzenia, iż Wykonawca nie podlega wykluczeniu z postępowania,  Wykonawca jest obowiązany złożyć oświadczenia i dokumenty, wskazane w Rozdz. X</w:t>
      </w:r>
      <w:r w:rsidR="00D342AE" w:rsidRPr="006D1841">
        <w:rPr>
          <w:rFonts w:asciiTheme="majorHAnsi" w:hAnsiTheme="majorHAnsi" w:cs="Calibri"/>
          <w:sz w:val="22"/>
          <w:szCs w:val="22"/>
        </w:rPr>
        <w:t>I</w:t>
      </w:r>
      <w:r w:rsidRPr="006D1841">
        <w:rPr>
          <w:rFonts w:asciiTheme="majorHAnsi" w:hAnsiTheme="majorHAnsi" w:cs="Calibri"/>
          <w:sz w:val="22"/>
          <w:szCs w:val="22"/>
        </w:rPr>
        <w:t xml:space="preserve">. Oświadczenia i </w:t>
      </w:r>
      <w:r w:rsidR="007C0577">
        <w:rPr>
          <w:rFonts w:asciiTheme="majorHAnsi" w:hAnsiTheme="majorHAnsi" w:cs="Calibri"/>
          <w:sz w:val="22"/>
          <w:szCs w:val="22"/>
        </w:rPr>
        <w:t> </w:t>
      </w:r>
      <w:r w:rsidRPr="006D1841">
        <w:rPr>
          <w:rFonts w:asciiTheme="majorHAnsi" w:hAnsiTheme="majorHAnsi" w:cs="Calibri"/>
          <w:sz w:val="22"/>
          <w:szCs w:val="22"/>
        </w:rPr>
        <w:t xml:space="preserve">dokumenty mają spełniać wymagania określone w ustawie i w przepisach rozporządzenia </w:t>
      </w:r>
      <w:proofErr w:type="spellStart"/>
      <w:r w:rsidRPr="006D1841">
        <w:rPr>
          <w:rFonts w:asciiTheme="majorHAnsi" w:hAnsiTheme="majorHAnsi" w:cs="Calibri"/>
          <w:sz w:val="22"/>
          <w:szCs w:val="22"/>
        </w:rPr>
        <w:t>ws</w:t>
      </w:r>
      <w:proofErr w:type="spellEnd"/>
      <w:r w:rsidRPr="006D1841">
        <w:rPr>
          <w:rFonts w:asciiTheme="majorHAnsi" w:hAnsiTheme="majorHAnsi" w:cs="Calibri"/>
          <w:sz w:val="22"/>
          <w:szCs w:val="22"/>
        </w:rPr>
        <w:t>. dokumentów.</w:t>
      </w:r>
    </w:p>
    <w:p w14:paraId="56094DEF" w14:textId="4D703AD3" w:rsidR="00E93A1D" w:rsidRPr="00D42846" w:rsidRDefault="00BA54D4" w:rsidP="00F72BCA">
      <w:pPr>
        <w:pStyle w:val="Styl15"/>
        <w:rPr>
          <w:rStyle w:val="Odwoanieintensywne"/>
          <w:rFonts w:cstheme="minorBidi"/>
          <w:b/>
          <w:bCs w:val="0"/>
          <w:color w:val="002060"/>
          <w:spacing w:val="0"/>
        </w:rPr>
      </w:pPr>
      <w:r w:rsidRPr="00D42846">
        <w:rPr>
          <w:rStyle w:val="Odwoanieintensywne"/>
          <w:rFonts w:cstheme="minorBidi"/>
          <w:b/>
          <w:bCs w:val="0"/>
          <w:color w:val="002060"/>
          <w:spacing w:val="0"/>
        </w:rPr>
        <w:t>ROZDZ. XI</w:t>
      </w:r>
      <w:r w:rsidRPr="00D42846">
        <w:rPr>
          <w:rStyle w:val="Odwoanieintensywne"/>
          <w:rFonts w:cstheme="minorBidi"/>
          <w:b/>
          <w:bCs w:val="0"/>
          <w:color w:val="002060"/>
          <w:spacing w:val="0"/>
        </w:rPr>
        <w:tab/>
        <w:t>WYKAZ OŚWIADCZEŃ I DOKUMENTÓW POTWIERDZAJĄCYCH SPEŁNIANIE WARUNKÓW UDZIAŁU W POSTĘPOWANIU ORAZ BRAKU PODSTAW WYKLUCZENIA.</w:t>
      </w:r>
    </w:p>
    <w:p w14:paraId="24AE3626" w14:textId="77777777" w:rsidR="00D42846" w:rsidRDefault="00E93A1D" w:rsidP="00E421DC">
      <w:pPr>
        <w:pStyle w:val="Akapitzlist"/>
        <w:numPr>
          <w:ilvl w:val="0"/>
          <w:numId w:val="104"/>
        </w:numPr>
        <w:suppressAutoHyphens/>
        <w:overflowPunct w:val="0"/>
        <w:spacing w:after="60" w:line="276" w:lineRule="auto"/>
        <w:ind w:left="426" w:hanging="426"/>
        <w:jc w:val="both"/>
        <w:textAlignment w:val="baseline"/>
        <w:rPr>
          <w:rFonts w:asciiTheme="majorHAnsi" w:hAnsiTheme="majorHAnsi" w:cs="Calibri"/>
          <w:b/>
          <w:sz w:val="22"/>
          <w:szCs w:val="22"/>
        </w:rPr>
      </w:pPr>
      <w:r w:rsidRPr="00D42846">
        <w:rPr>
          <w:rFonts w:asciiTheme="majorHAnsi" w:hAnsiTheme="majorHAnsi" w:cs="Calibri"/>
          <w:b/>
          <w:sz w:val="22"/>
          <w:szCs w:val="22"/>
        </w:rPr>
        <w:t xml:space="preserve">W zakresie spełnienia przez Wykonawcę warunków, o których mowa w art. 22 ust 1b ustawy </w:t>
      </w:r>
      <w:proofErr w:type="spellStart"/>
      <w:r w:rsidRPr="00D42846">
        <w:rPr>
          <w:rFonts w:asciiTheme="majorHAnsi" w:hAnsiTheme="majorHAnsi" w:cs="Calibri"/>
          <w:b/>
          <w:sz w:val="22"/>
          <w:szCs w:val="22"/>
        </w:rPr>
        <w:t>Pzp</w:t>
      </w:r>
      <w:proofErr w:type="spellEnd"/>
      <w:r w:rsidRPr="00D42846">
        <w:rPr>
          <w:rFonts w:asciiTheme="majorHAnsi" w:hAnsiTheme="majorHAnsi" w:cs="Calibri"/>
          <w:b/>
          <w:sz w:val="22"/>
          <w:szCs w:val="22"/>
        </w:rPr>
        <w:t xml:space="preserve"> należy przedłożyć:</w:t>
      </w:r>
    </w:p>
    <w:p w14:paraId="4E230DD0" w14:textId="77777777" w:rsidR="00D42846" w:rsidRPr="00D42846" w:rsidRDefault="00E93A1D" w:rsidP="00E421DC">
      <w:pPr>
        <w:pStyle w:val="Akapitzlist"/>
        <w:numPr>
          <w:ilvl w:val="1"/>
          <w:numId w:val="104"/>
        </w:numPr>
        <w:suppressAutoHyphens/>
        <w:overflowPunct w:val="0"/>
        <w:spacing w:after="60" w:line="276" w:lineRule="auto"/>
        <w:ind w:left="993" w:hanging="567"/>
        <w:jc w:val="both"/>
        <w:textAlignment w:val="baseline"/>
        <w:rPr>
          <w:rFonts w:asciiTheme="majorHAnsi" w:hAnsiTheme="majorHAnsi" w:cs="Calibri"/>
          <w:b/>
          <w:sz w:val="22"/>
          <w:szCs w:val="22"/>
        </w:rPr>
      </w:pPr>
      <w:r w:rsidRPr="00D42846">
        <w:rPr>
          <w:rFonts w:asciiTheme="majorHAnsi" w:hAnsiTheme="majorHAnsi" w:cs="Calibri"/>
          <w:sz w:val="22"/>
          <w:szCs w:val="22"/>
        </w:rPr>
        <w:t xml:space="preserve">Aktualne na dzień składania ofert oświadczenie dotyczące spełnienia warunków udziału w </w:t>
      </w:r>
      <w:r w:rsidR="007C0577" w:rsidRPr="00D42846">
        <w:rPr>
          <w:rFonts w:asciiTheme="majorHAnsi" w:hAnsiTheme="majorHAnsi" w:cs="Calibri"/>
          <w:sz w:val="22"/>
          <w:szCs w:val="22"/>
        </w:rPr>
        <w:t> </w:t>
      </w:r>
      <w:r w:rsidRPr="00D42846">
        <w:rPr>
          <w:rFonts w:asciiTheme="majorHAnsi" w:hAnsiTheme="majorHAnsi" w:cs="Calibri"/>
          <w:sz w:val="22"/>
          <w:szCs w:val="22"/>
        </w:rPr>
        <w:t>postępowaniu stanowiące wstępne potwierdzenie, że Wykonawca spełnia warunki udziału w postępowaniu, zgodnie z treścią załącznika nr 2 do SIWZ.</w:t>
      </w:r>
    </w:p>
    <w:p w14:paraId="34866B41" w14:textId="77777777" w:rsidR="00D42846" w:rsidRPr="00D42846" w:rsidRDefault="00E93A1D" w:rsidP="00E421DC">
      <w:pPr>
        <w:pStyle w:val="Akapitzlist"/>
        <w:numPr>
          <w:ilvl w:val="1"/>
          <w:numId w:val="104"/>
        </w:numPr>
        <w:suppressAutoHyphens/>
        <w:overflowPunct w:val="0"/>
        <w:spacing w:after="60" w:line="276" w:lineRule="auto"/>
        <w:ind w:left="993" w:hanging="567"/>
        <w:jc w:val="both"/>
        <w:textAlignment w:val="baseline"/>
        <w:rPr>
          <w:rFonts w:asciiTheme="majorHAnsi" w:hAnsiTheme="majorHAnsi" w:cs="Calibri"/>
          <w:b/>
          <w:sz w:val="22"/>
          <w:szCs w:val="22"/>
        </w:rPr>
      </w:pPr>
      <w:r w:rsidRPr="00D42846">
        <w:rPr>
          <w:rFonts w:asciiTheme="majorHAnsi" w:hAnsiTheme="majorHAnsi" w:cs="Calibri"/>
          <w:sz w:val="22"/>
          <w:szCs w:val="22"/>
        </w:rPr>
        <w:t>Wykaz oświadczeń lub dokumentów składanych przez Wykonawcę, którego oferta została najwyżej oceniona w postępowaniu, na wezwanie Zamawiającego w celu potwierdzen</w:t>
      </w:r>
      <w:r w:rsidR="00724B5F" w:rsidRPr="00D42846">
        <w:rPr>
          <w:rFonts w:asciiTheme="majorHAnsi" w:hAnsiTheme="majorHAnsi" w:cs="Calibri"/>
          <w:sz w:val="22"/>
          <w:szCs w:val="22"/>
        </w:rPr>
        <w:t>ia okoliczności o których mowa w</w:t>
      </w:r>
      <w:r w:rsidRPr="00D42846">
        <w:rPr>
          <w:rFonts w:asciiTheme="majorHAnsi" w:hAnsiTheme="majorHAnsi" w:cs="Calibri"/>
          <w:sz w:val="22"/>
          <w:szCs w:val="22"/>
        </w:rPr>
        <w:t xml:space="preserve"> art. 25 ust. 1 pkt. 1 ustawy </w:t>
      </w:r>
      <w:proofErr w:type="spellStart"/>
      <w:r w:rsidRPr="00D42846">
        <w:rPr>
          <w:rFonts w:asciiTheme="majorHAnsi" w:hAnsiTheme="majorHAnsi" w:cs="Calibri"/>
          <w:sz w:val="22"/>
          <w:szCs w:val="22"/>
        </w:rPr>
        <w:t>Pzp</w:t>
      </w:r>
      <w:proofErr w:type="spellEnd"/>
      <w:r w:rsidRPr="00D42846">
        <w:rPr>
          <w:rFonts w:asciiTheme="majorHAnsi" w:hAnsiTheme="majorHAnsi" w:cs="Calibri"/>
          <w:sz w:val="22"/>
          <w:szCs w:val="22"/>
        </w:rPr>
        <w:t>:</w:t>
      </w:r>
    </w:p>
    <w:p w14:paraId="33593DFF" w14:textId="36E745E6" w:rsidR="00E93A1D" w:rsidRPr="00D42846" w:rsidRDefault="00E93A1D" w:rsidP="00E421DC">
      <w:pPr>
        <w:pStyle w:val="Akapitzlist"/>
        <w:numPr>
          <w:ilvl w:val="2"/>
          <w:numId w:val="104"/>
        </w:numPr>
        <w:suppressAutoHyphens/>
        <w:overflowPunct w:val="0"/>
        <w:spacing w:after="60" w:line="276" w:lineRule="auto"/>
        <w:ind w:left="1560" w:hanging="567"/>
        <w:jc w:val="both"/>
        <w:textAlignment w:val="baseline"/>
        <w:rPr>
          <w:rFonts w:asciiTheme="majorHAnsi" w:hAnsiTheme="majorHAnsi" w:cs="Calibri"/>
          <w:b/>
          <w:sz w:val="22"/>
          <w:szCs w:val="22"/>
        </w:rPr>
      </w:pPr>
      <w:r w:rsidRPr="00D42846">
        <w:rPr>
          <w:rFonts w:asciiTheme="majorHAnsi" w:hAnsiTheme="majorHAnsi" w:cs="Calibri"/>
          <w:sz w:val="22"/>
          <w:szCs w:val="22"/>
        </w:rPr>
        <w:t>Zezwoleni</w:t>
      </w:r>
      <w:r w:rsidR="00D42846">
        <w:rPr>
          <w:rFonts w:asciiTheme="majorHAnsi" w:hAnsiTheme="majorHAnsi" w:cs="Calibri"/>
          <w:sz w:val="22"/>
          <w:szCs w:val="22"/>
        </w:rPr>
        <w:t>e</w:t>
      </w:r>
      <w:r w:rsidRPr="00D42846">
        <w:rPr>
          <w:rFonts w:asciiTheme="majorHAnsi" w:hAnsiTheme="majorHAnsi" w:cs="Calibri"/>
          <w:sz w:val="22"/>
          <w:szCs w:val="22"/>
        </w:rPr>
        <w:t xml:space="preserve"> na prowadzenie działalności ubezpieczeniowej w zakresie wszystkich grup </w:t>
      </w:r>
      <w:proofErr w:type="spellStart"/>
      <w:r w:rsidRPr="00D42846">
        <w:rPr>
          <w:rFonts w:asciiTheme="majorHAnsi" w:hAnsiTheme="majorHAnsi" w:cs="Calibri"/>
          <w:sz w:val="22"/>
          <w:szCs w:val="22"/>
        </w:rPr>
        <w:t>ryzyk</w:t>
      </w:r>
      <w:proofErr w:type="spellEnd"/>
      <w:r w:rsidRPr="00D42846">
        <w:rPr>
          <w:rFonts w:asciiTheme="majorHAnsi" w:hAnsiTheme="majorHAnsi" w:cs="Calibri"/>
          <w:sz w:val="22"/>
          <w:szCs w:val="22"/>
        </w:rPr>
        <w:t xml:space="preserve"> objętych przedmiotem zamówienia, wydanego przez właściwy organ nadzoru bądź – w przypadku rozpoczęcia dzia</w:t>
      </w:r>
      <w:r w:rsidR="00724B5F" w:rsidRPr="00D42846">
        <w:rPr>
          <w:rFonts w:asciiTheme="majorHAnsi" w:hAnsiTheme="majorHAnsi" w:cs="Calibri"/>
          <w:sz w:val="22"/>
          <w:szCs w:val="22"/>
        </w:rPr>
        <w:t>łalności przed 28 sierpnia 1990</w:t>
      </w:r>
      <w:r w:rsidRPr="00D42846">
        <w:rPr>
          <w:rFonts w:asciiTheme="majorHAnsi" w:hAnsiTheme="majorHAnsi" w:cs="Calibri"/>
          <w:sz w:val="22"/>
          <w:szCs w:val="22"/>
        </w:rPr>
        <w:t>r.  – zaświadczenia, wydanego przez Komisję Nadzoru Finansowego o posiadaniu uprawnień do prowadzenia działalności ubezpieczeniowej, bądź innego dokumentu właściwego organu na wykonywanie działalności ubezpieczeniowej w</w:t>
      </w:r>
      <w:r w:rsidR="00D70BE7">
        <w:rPr>
          <w:rFonts w:asciiTheme="majorHAnsi" w:hAnsiTheme="majorHAnsi" w:cs="Calibri"/>
          <w:sz w:val="22"/>
          <w:szCs w:val="22"/>
        </w:rPr>
        <w:t> </w:t>
      </w:r>
      <w:r w:rsidRPr="00D42846">
        <w:rPr>
          <w:rFonts w:asciiTheme="majorHAnsi" w:hAnsiTheme="majorHAnsi" w:cs="Calibri"/>
          <w:sz w:val="22"/>
          <w:szCs w:val="22"/>
        </w:rPr>
        <w:t>państwie c</w:t>
      </w:r>
      <w:r w:rsidR="00724B5F" w:rsidRPr="00D42846">
        <w:rPr>
          <w:rFonts w:asciiTheme="majorHAnsi" w:hAnsiTheme="majorHAnsi" w:cs="Calibri"/>
          <w:sz w:val="22"/>
          <w:szCs w:val="22"/>
        </w:rPr>
        <w:t>złonkowskim UE, w którym zakład</w:t>
      </w:r>
      <w:r w:rsidRPr="00D42846">
        <w:rPr>
          <w:rFonts w:asciiTheme="majorHAnsi" w:hAnsiTheme="majorHAnsi" w:cs="Calibri"/>
          <w:sz w:val="22"/>
          <w:szCs w:val="22"/>
        </w:rPr>
        <w:t xml:space="preserve"> ten ma siedzibę, potwierdzającego posiadanie uprawnień do prowadzenia działalności ubezpieczeniowej w zakresie wszystkich grup </w:t>
      </w:r>
      <w:proofErr w:type="spellStart"/>
      <w:r w:rsidRPr="00D42846">
        <w:rPr>
          <w:rFonts w:asciiTheme="majorHAnsi" w:hAnsiTheme="majorHAnsi" w:cs="Calibri"/>
          <w:sz w:val="22"/>
          <w:szCs w:val="22"/>
        </w:rPr>
        <w:t>ryzyk</w:t>
      </w:r>
      <w:proofErr w:type="spellEnd"/>
      <w:r w:rsidRPr="00D42846">
        <w:rPr>
          <w:rFonts w:asciiTheme="majorHAnsi" w:hAnsiTheme="majorHAnsi" w:cs="Calibri"/>
          <w:sz w:val="22"/>
          <w:szCs w:val="22"/>
        </w:rPr>
        <w:t xml:space="preserve"> objętych przedmiotem zamów</w:t>
      </w:r>
      <w:r w:rsidR="00724B5F" w:rsidRPr="00D42846">
        <w:rPr>
          <w:rFonts w:asciiTheme="majorHAnsi" w:hAnsiTheme="majorHAnsi" w:cs="Calibri"/>
          <w:sz w:val="22"/>
          <w:szCs w:val="22"/>
        </w:rPr>
        <w:t>ienia w danej części zamówienia.</w:t>
      </w:r>
    </w:p>
    <w:p w14:paraId="01AC2B18" w14:textId="53716A0A" w:rsidR="00E93A1D" w:rsidRPr="003072A6" w:rsidRDefault="00E93A1D" w:rsidP="00E421DC">
      <w:pPr>
        <w:pStyle w:val="Akapitzlist"/>
        <w:numPr>
          <w:ilvl w:val="1"/>
          <w:numId w:val="104"/>
        </w:numPr>
        <w:suppressAutoHyphens/>
        <w:overflowPunct w:val="0"/>
        <w:spacing w:after="60" w:line="276" w:lineRule="auto"/>
        <w:ind w:left="993" w:hanging="567"/>
        <w:jc w:val="both"/>
        <w:textAlignment w:val="baseline"/>
        <w:rPr>
          <w:rFonts w:asciiTheme="majorHAnsi" w:hAnsiTheme="majorHAnsi" w:cs="Calibri"/>
          <w:sz w:val="22"/>
          <w:szCs w:val="22"/>
        </w:rPr>
      </w:pPr>
      <w:r w:rsidRPr="003072A6">
        <w:rPr>
          <w:rFonts w:asciiTheme="majorHAnsi" w:hAnsiTheme="majorHAnsi" w:cs="Calibri"/>
          <w:sz w:val="22"/>
          <w:szCs w:val="22"/>
        </w:rPr>
        <w:t>Jeżeli Wykonawca ma siedzibę poza terytorium RP zamiast do</w:t>
      </w:r>
      <w:r w:rsidR="00B47AF3" w:rsidRPr="003072A6">
        <w:rPr>
          <w:rFonts w:asciiTheme="majorHAnsi" w:hAnsiTheme="majorHAnsi" w:cs="Calibri"/>
          <w:sz w:val="22"/>
          <w:szCs w:val="22"/>
        </w:rPr>
        <w:t xml:space="preserve">kumentów, o których mowa w </w:t>
      </w:r>
      <w:r w:rsidR="007C0577">
        <w:rPr>
          <w:rFonts w:asciiTheme="majorHAnsi" w:hAnsiTheme="majorHAnsi" w:cs="Calibri"/>
          <w:sz w:val="22"/>
          <w:szCs w:val="22"/>
        </w:rPr>
        <w:t> </w:t>
      </w:r>
      <w:r w:rsidR="00B47AF3" w:rsidRPr="003072A6">
        <w:rPr>
          <w:rFonts w:asciiTheme="majorHAnsi" w:hAnsiTheme="majorHAnsi" w:cs="Calibri"/>
          <w:sz w:val="22"/>
          <w:szCs w:val="22"/>
        </w:rPr>
        <w:t xml:space="preserve">pkt </w:t>
      </w:r>
      <w:r w:rsidRPr="003072A6">
        <w:rPr>
          <w:rFonts w:asciiTheme="majorHAnsi" w:hAnsiTheme="majorHAnsi" w:cs="Calibri"/>
          <w:sz w:val="22"/>
          <w:szCs w:val="22"/>
        </w:rPr>
        <w:t>1.2.1 składa dokument, lub dokumenty wystawione w kraju, w którym ma</w:t>
      </w:r>
      <w:r w:rsidR="00D70BE7">
        <w:rPr>
          <w:rFonts w:asciiTheme="majorHAnsi" w:hAnsiTheme="majorHAnsi" w:cs="Calibri"/>
          <w:sz w:val="22"/>
          <w:szCs w:val="22"/>
        </w:rPr>
        <w:t> </w:t>
      </w:r>
      <w:r w:rsidRPr="003072A6">
        <w:rPr>
          <w:rFonts w:asciiTheme="majorHAnsi" w:hAnsiTheme="majorHAnsi" w:cs="Calibri"/>
          <w:sz w:val="22"/>
          <w:szCs w:val="22"/>
        </w:rPr>
        <w:t>siedzibę potwierdzające odpowiednio, że posiada uprawnienia do wykonywania działalności ubezpieczeniowej.</w:t>
      </w:r>
    </w:p>
    <w:p w14:paraId="5129B50D" w14:textId="77777777" w:rsidR="00D70BE7" w:rsidRDefault="00E93A1D" w:rsidP="00E421DC">
      <w:pPr>
        <w:pStyle w:val="Akapitzlist"/>
        <w:numPr>
          <w:ilvl w:val="0"/>
          <w:numId w:val="104"/>
        </w:numPr>
        <w:suppressAutoHyphens/>
        <w:overflowPunct w:val="0"/>
        <w:spacing w:after="60" w:line="276" w:lineRule="auto"/>
        <w:ind w:left="426" w:hanging="426"/>
        <w:jc w:val="both"/>
        <w:textAlignment w:val="baseline"/>
        <w:rPr>
          <w:rFonts w:asciiTheme="majorHAnsi" w:hAnsiTheme="majorHAnsi" w:cs="Calibri"/>
          <w:b/>
          <w:sz w:val="22"/>
          <w:szCs w:val="22"/>
        </w:rPr>
      </w:pPr>
      <w:r w:rsidRPr="003072A6">
        <w:rPr>
          <w:rFonts w:asciiTheme="majorHAnsi" w:hAnsiTheme="majorHAnsi" w:cs="Calibri"/>
          <w:b/>
          <w:sz w:val="22"/>
          <w:szCs w:val="22"/>
        </w:rPr>
        <w:t>W zakresie wykazania braku podstaw do wykluczenia z postępowania na podstawie art.</w:t>
      </w:r>
      <w:r w:rsidR="00D70BE7">
        <w:rPr>
          <w:rFonts w:asciiTheme="majorHAnsi" w:hAnsiTheme="majorHAnsi" w:cs="Calibri"/>
          <w:b/>
          <w:sz w:val="22"/>
          <w:szCs w:val="22"/>
        </w:rPr>
        <w:t> </w:t>
      </w:r>
      <w:r w:rsidRPr="003072A6">
        <w:rPr>
          <w:rFonts w:asciiTheme="majorHAnsi" w:hAnsiTheme="majorHAnsi" w:cs="Calibri"/>
          <w:b/>
          <w:sz w:val="22"/>
          <w:szCs w:val="22"/>
        </w:rPr>
        <w:t xml:space="preserve">24 ust. 1 pkt. 12-23 i ust. 5 pkt. 1 ustawy </w:t>
      </w:r>
      <w:proofErr w:type="spellStart"/>
      <w:r w:rsidRPr="003072A6">
        <w:rPr>
          <w:rFonts w:asciiTheme="majorHAnsi" w:hAnsiTheme="majorHAnsi" w:cs="Calibri"/>
          <w:b/>
          <w:sz w:val="22"/>
          <w:szCs w:val="22"/>
        </w:rPr>
        <w:t>Pzp</w:t>
      </w:r>
      <w:proofErr w:type="spellEnd"/>
      <w:r w:rsidRPr="003072A6">
        <w:rPr>
          <w:rFonts w:asciiTheme="majorHAnsi" w:hAnsiTheme="majorHAnsi" w:cs="Calibri"/>
          <w:b/>
          <w:sz w:val="22"/>
          <w:szCs w:val="22"/>
        </w:rPr>
        <w:t xml:space="preserve"> należy przedłożyć:</w:t>
      </w:r>
    </w:p>
    <w:p w14:paraId="59752F2E" w14:textId="77777777" w:rsidR="00D70BE7" w:rsidRPr="00D70BE7" w:rsidRDefault="00E93A1D" w:rsidP="00E421DC">
      <w:pPr>
        <w:pStyle w:val="Akapitzlist"/>
        <w:numPr>
          <w:ilvl w:val="1"/>
          <w:numId w:val="104"/>
        </w:numPr>
        <w:suppressAutoHyphens/>
        <w:overflowPunct w:val="0"/>
        <w:spacing w:after="60" w:line="276" w:lineRule="auto"/>
        <w:ind w:left="993" w:hanging="567"/>
        <w:jc w:val="both"/>
        <w:textAlignment w:val="baseline"/>
        <w:rPr>
          <w:rFonts w:asciiTheme="majorHAnsi" w:hAnsiTheme="majorHAnsi" w:cs="Calibri"/>
          <w:b/>
          <w:sz w:val="22"/>
          <w:szCs w:val="22"/>
        </w:rPr>
      </w:pPr>
      <w:r w:rsidRPr="00D70BE7">
        <w:rPr>
          <w:rFonts w:asciiTheme="majorHAnsi" w:hAnsiTheme="majorHAnsi" w:cs="Calibri"/>
          <w:sz w:val="22"/>
          <w:szCs w:val="22"/>
        </w:rPr>
        <w:t xml:space="preserve">Aktualne na dzień składania ofert oświadczenie dotyczące przesłanek wykluczenia z </w:t>
      </w:r>
      <w:r w:rsidR="007C0577" w:rsidRPr="00D70BE7">
        <w:rPr>
          <w:rFonts w:asciiTheme="majorHAnsi" w:hAnsiTheme="majorHAnsi" w:cs="Calibri"/>
          <w:sz w:val="22"/>
          <w:szCs w:val="22"/>
        </w:rPr>
        <w:t> </w:t>
      </w:r>
      <w:r w:rsidRPr="00D70BE7">
        <w:rPr>
          <w:rFonts w:asciiTheme="majorHAnsi" w:hAnsiTheme="majorHAnsi" w:cs="Calibri"/>
          <w:sz w:val="22"/>
          <w:szCs w:val="22"/>
        </w:rPr>
        <w:t>postępowania stanowiące wstępne potwierdzenie, że Wykonawca nie podlega wykluczeniu z udziału w postępowaniu, zgodnie z treścią załącznika nr 3 do SIWZ.</w:t>
      </w:r>
    </w:p>
    <w:p w14:paraId="10CDF993" w14:textId="6E22A08D" w:rsidR="00D70BE7" w:rsidRPr="00D70BE7" w:rsidRDefault="00E93A1D" w:rsidP="00E421DC">
      <w:pPr>
        <w:pStyle w:val="Akapitzlist"/>
        <w:numPr>
          <w:ilvl w:val="1"/>
          <w:numId w:val="104"/>
        </w:numPr>
        <w:suppressAutoHyphens/>
        <w:overflowPunct w:val="0"/>
        <w:spacing w:after="60" w:line="276" w:lineRule="auto"/>
        <w:ind w:left="993" w:hanging="567"/>
        <w:jc w:val="both"/>
        <w:textAlignment w:val="baseline"/>
        <w:rPr>
          <w:rFonts w:asciiTheme="majorHAnsi" w:hAnsiTheme="majorHAnsi" w:cs="Calibri"/>
          <w:b/>
          <w:sz w:val="22"/>
          <w:szCs w:val="22"/>
        </w:rPr>
      </w:pPr>
      <w:r w:rsidRPr="00D70BE7">
        <w:rPr>
          <w:rFonts w:asciiTheme="majorHAnsi" w:hAnsiTheme="majorHAnsi" w:cs="Calibri"/>
          <w:sz w:val="22"/>
          <w:szCs w:val="22"/>
        </w:rPr>
        <w:t xml:space="preserve">W terminie 3 dni od zamieszczenia na stronie internetowej informacji z otwarcia ofert, </w:t>
      </w:r>
      <w:r w:rsidR="00DC0C46" w:rsidRPr="00D70BE7">
        <w:rPr>
          <w:rFonts w:asciiTheme="majorHAnsi" w:hAnsiTheme="majorHAnsi" w:cs="Calibri"/>
          <w:sz w:val="22"/>
          <w:szCs w:val="22"/>
        </w:rPr>
        <w:t xml:space="preserve">o </w:t>
      </w:r>
      <w:r w:rsidR="007C0577" w:rsidRPr="00D70BE7">
        <w:rPr>
          <w:rFonts w:asciiTheme="majorHAnsi" w:hAnsiTheme="majorHAnsi" w:cs="Calibri"/>
          <w:sz w:val="22"/>
          <w:szCs w:val="22"/>
        </w:rPr>
        <w:t> </w:t>
      </w:r>
      <w:r w:rsidR="00DC0C46" w:rsidRPr="00D70BE7">
        <w:rPr>
          <w:rFonts w:asciiTheme="majorHAnsi" w:hAnsiTheme="majorHAnsi" w:cs="Calibri"/>
          <w:sz w:val="22"/>
          <w:szCs w:val="22"/>
        </w:rPr>
        <w:t>której mowa w art. 86 ust. 5 u</w:t>
      </w:r>
      <w:r w:rsidRPr="00D70BE7">
        <w:rPr>
          <w:rFonts w:asciiTheme="majorHAnsi" w:hAnsiTheme="majorHAnsi" w:cs="Calibri"/>
          <w:sz w:val="22"/>
          <w:szCs w:val="22"/>
        </w:rPr>
        <w:t xml:space="preserve">stawy </w:t>
      </w:r>
      <w:proofErr w:type="spellStart"/>
      <w:r w:rsidRPr="00D70BE7">
        <w:rPr>
          <w:rFonts w:asciiTheme="majorHAnsi" w:hAnsiTheme="majorHAnsi" w:cs="Calibri"/>
          <w:sz w:val="22"/>
          <w:szCs w:val="22"/>
        </w:rPr>
        <w:t>Pzp</w:t>
      </w:r>
      <w:proofErr w:type="spellEnd"/>
      <w:r w:rsidRPr="00D70BE7">
        <w:rPr>
          <w:rFonts w:asciiTheme="majorHAnsi" w:hAnsiTheme="majorHAnsi" w:cs="Calibri"/>
          <w:sz w:val="22"/>
          <w:szCs w:val="22"/>
        </w:rPr>
        <w:t xml:space="preserve">, Wykonawca przekazuje Zamawiającemu oświadczenie o przynależności lub braku przynależności do tej samej grupy kapitałowej, o </w:t>
      </w:r>
      <w:r w:rsidR="007C0577" w:rsidRPr="00D70BE7">
        <w:rPr>
          <w:rFonts w:asciiTheme="majorHAnsi" w:hAnsiTheme="majorHAnsi" w:cs="Calibri"/>
          <w:sz w:val="22"/>
          <w:szCs w:val="22"/>
        </w:rPr>
        <w:t> </w:t>
      </w:r>
      <w:r w:rsidRPr="00D70BE7">
        <w:rPr>
          <w:rFonts w:asciiTheme="majorHAnsi" w:hAnsiTheme="majorHAnsi" w:cs="Calibri"/>
          <w:sz w:val="22"/>
          <w:szCs w:val="22"/>
        </w:rPr>
        <w:t>której mowa w ar</w:t>
      </w:r>
      <w:r w:rsidR="00DC0C46" w:rsidRPr="00D70BE7">
        <w:rPr>
          <w:rFonts w:asciiTheme="majorHAnsi" w:hAnsiTheme="majorHAnsi" w:cs="Calibri"/>
          <w:sz w:val="22"/>
          <w:szCs w:val="22"/>
        </w:rPr>
        <w:t>t. 24 ust. 1 pkt 23 u</w:t>
      </w:r>
      <w:r w:rsidRPr="00D70BE7">
        <w:rPr>
          <w:rFonts w:asciiTheme="majorHAnsi" w:hAnsiTheme="majorHAnsi" w:cs="Calibri"/>
          <w:sz w:val="22"/>
          <w:szCs w:val="22"/>
        </w:rPr>
        <w:t xml:space="preserve">stawy </w:t>
      </w:r>
      <w:proofErr w:type="spellStart"/>
      <w:r w:rsidRPr="00D70BE7">
        <w:rPr>
          <w:rFonts w:asciiTheme="majorHAnsi" w:hAnsiTheme="majorHAnsi" w:cs="Calibri"/>
          <w:sz w:val="22"/>
          <w:szCs w:val="22"/>
        </w:rPr>
        <w:t>Pzp</w:t>
      </w:r>
      <w:proofErr w:type="spellEnd"/>
      <w:r w:rsidRPr="00D70BE7">
        <w:rPr>
          <w:rFonts w:asciiTheme="majorHAnsi" w:hAnsiTheme="majorHAnsi" w:cs="Calibri"/>
          <w:sz w:val="22"/>
          <w:szCs w:val="22"/>
        </w:rPr>
        <w:t xml:space="preserve"> – zgodnie z treścią załącznika nr 4 do</w:t>
      </w:r>
      <w:r w:rsidR="00D70BE7">
        <w:rPr>
          <w:rFonts w:asciiTheme="majorHAnsi" w:hAnsiTheme="majorHAnsi" w:cs="Calibri"/>
          <w:sz w:val="22"/>
          <w:szCs w:val="22"/>
        </w:rPr>
        <w:t> </w:t>
      </w:r>
      <w:r w:rsidRPr="00D70BE7">
        <w:rPr>
          <w:rFonts w:asciiTheme="majorHAnsi" w:hAnsiTheme="majorHAnsi" w:cs="Calibri"/>
          <w:sz w:val="22"/>
          <w:szCs w:val="22"/>
        </w:rPr>
        <w:t xml:space="preserve">SIWZ. Wraz ze złożeniem oświadczenia, Wykonawca może przedstawić dowody, </w:t>
      </w:r>
      <w:r w:rsidRPr="00D70BE7">
        <w:rPr>
          <w:rFonts w:asciiTheme="majorHAnsi" w:hAnsiTheme="majorHAnsi" w:cs="Calibri"/>
          <w:sz w:val="22"/>
          <w:szCs w:val="22"/>
        </w:rPr>
        <w:lastRenderedPageBreak/>
        <w:t>że</w:t>
      </w:r>
      <w:r w:rsidR="00D70BE7">
        <w:rPr>
          <w:rFonts w:asciiTheme="majorHAnsi" w:hAnsiTheme="majorHAnsi" w:cs="Calibri"/>
          <w:sz w:val="22"/>
          <w:szCs w:val="22"/>
        </w:rPr>
        <w:t> </w:t>
      </w:r>
      <w:r w:rsidRPr="00D70BE7">
        <w:rPr>
          <w:rFonts w:asciiTheme="majorHAnsi" w:hAnsiTheme="majorHAnsi" w:cs="Calibri"/>
          <w:sz w:val="22"/>
          <w:szCs w:val="22"/>
        </w:rPr>
        <w:t>powiązania z innym Wykonawcą nie prowadzą do zakłócenia konkurencji w</w:t>
      </w:r>
      <w:r w:rsidR="00D70BE7">
        <w:rPr>
          <w:rFonts w:asciiTheme="majorHAnsi" w:hAnsiTheme="majorHAnsi" w:cs="Calibri"/>
          <w:sz w:val="22"/>
          <w:szCs w:val="22"/>
        </w:rPr>
        <w:t> </w:t>
      </w:r>
      <w:r w:rsidRPr="00D70BE7">
        <w:rPr>
          <w:rFonts w:asciiTheme="majorHAnsi" w:hAnsiTheme="majorHAnsi" w:cs="Calibri"/>
          <w:sz w:val="22"/>
          <w:szCs w:val="22"/>
        </w:rPr>
        <w:t>postępowaniu o udzielenie zamówienia.</w:t>
      </w:r>
    </w:p>
    <w:p w14:paraId="1CE1A5ED" w14:textId="77777777" w:rsidR="00D70BE7" w:rsidRPr="00D70BE7" w:rsidRDefault="00E93A1D" w:rsidP="00E421DC">
      <w:pPr>
        <w:pStyle w:val="Akapitzlist"/>
        <w:numPr>
          <w:ilvl w:val="1"/>
          <w:numId w:val="104"/>
        </w:numPr>
        <w:suppressAutoHyphens/>
        <w:overflowPunct w:val="0"/>
        <w:spacing w:after="60" w:line="276" w:lineRule="auto"/>
        <w:ind w:left="993" w:hanging="567"/>
        <w:jc w:val="both"/>
        <w:textAlignment w:val="baseline"/>
        <w:rPr>
          <w:rFonts w:asciiTheme="majorHAnsi" w:hAnsiTheme="majorHAnsi" w:cs="Calibri"/>
          <w:b/>
          <w:sz w:val="22"/>
          <w:szCs w:val="22"/>
        </w:rPr>
      </w:pPr>
      <w:r w:rsidRPr="00D70BE7">
        <w:rPr>
          <w:rFonts w:asciiTheme="majorHAnsi" w:hAnsiTheme="majorHAnsi" w:cs="Calibri"/>
          <w:sz w:val="22"/>
          <w:szCs w:val="22"/>
        </w:rPr>
        <w:t>Wykaz oświadczeń lub dokumentów składanych przez Wykonawcę, którego oferta została najwyżej oceniona w postępowaniu, na wezwanie Zamawiającego</w:t>
      </w:r>
      <w:r w:rsidRPr="00D70BE7">
        <w:rPr>
          <w:rFonts w:asciiTheme="majorHAnsi" w:hAnsiTheme="majorHAnsi" w:cs="Calibri"/>
          <w:bCs/>
          <w:sz w:val="22"/>
          <w:szCs w:val="22"/>
        </w:rPr>
        <w:t xml:space="preserve"> </w:t>
      </w:r>
      <w:r w:rsidRPr="00D70BE7">
        <w:rPr>
          <w:rFonts w:asciiTheme="majorHAnsi" w:hAnsiTheme="majorHAnsi" w:cs="Calibri"/>
          <w:sz w:val="22"/>
          <w:szCs w:val="22"/>
        </w:rPr>
        <w:t>w celu potwierdzen</w:t>
      </w:r>
      <w:r w:rsidR="00B55DC6" w:rsidRPr="00D70BE7">
        <w:rPr>
          <w:rFonts w:asciiTheme="majorHAnsi" w:hAnsiTheme="majorHAnsi" w:cs="Calibri"/>
          <w:sz w:val="22"/>
          <w:szCs w:val="22"/>
        </w:rPr>
        <w:t>ia okoliczności o których mowa w</w:t>
      </w:r>
      <w:r w:rsidRPr="00D70BE7">
        <w:rPr>
          <w:rFonts w:asciiTheme="majorHAnsi" w:hAnsiTheme="majorHAnsi" w:cs="Calibri"/>
          <w:sz w:val="22"/>
          <w:szCs w:val="22"/>
        </w:rPr>
        <w:t xml:space="preserve"> art. 25 ust. 1 pkt. 3 ustawy </w:t>
      </w:r>
      <w:proofErr w:type="spellStart"/>
      <w:r w:rsidRPr="00D70BE7">
        <w:rPr>
          <w:rFonts w:asciiTheme="majorHAnsi" w:hAnsiTheme="majorHAnsi" w:cs="Calibri"/>
          <w:sz w:val="22"/>
          <w:szCs w:val="22"/>
        </w:rPr>
        <w:t>Pzp</w:t>
      </w:r>
      <w:proofErr w:type="spellEnd"/>
      <w:r w:rsidRPr="00D70BE7">
        <w:rPr>
          <w:rFonts w:asciiTheme="majorHAnsi" w:hAnsiTheme="majorHAnsi" w:cs="Calibri"/>
          <w:sz w:val="22"/>
          <w:szCs w:val="22"/>
        </w:rPr>
        <w:t>:</w:t>
      </w:r>
    </w:p>
    <w:p w14:paraId="65114B3B" w14:textId="77777777" w:rsidR="00D70BE7" w:rsidRPr="00D70BE7" w:rsidRDefault="00E93A1D" w:rsidP="00E421DC">
      <w:pPr>
        <w:pStyle w:val="Akapitzlist"/>
        <w:numPr>
          <w:ilvl w:val="2"/>
          <w:numId w:val="104"/>
        </w:numPr>
        <w:suppressAutoHyphens/>
        <w:overflowPunct w:val="0"/>
        <w:spacing w:after="60" w:line="276" w:lineRule="auto"/>
        <w:ind w:left="1560" w:hanging="567"/>
        <w:jc w:val="both"/>
        <w:textAlignment w:val="baseline"/>
        <w:rPr>
          <w:rFonts w:asciiTheme="majorHAnsi" w:hAnsiTheme="majorHAnsi" w:cs="Calibri"/>
          <w:b/>
          <w:sz w:val="22"/>
          <w:szCs w:val="22"/>
        </w:rPr>
      </w:pPr>
      <w:r w:rsidRPr="00D70BE7">
        <w:rPr>
          <w:rFonts w:asciiTheme="majorHAnsi" w:hAnsiTheme="majorHAnsi" w:cs="Calibri"/>
          <w:sz w:val="22"/>
          <w:szCs w:val="22"/>
        </w:rPr>
        <w:t xml:space="preserve">Odpis z właściwego rejestru lub z centralnej ewidencji i informacji o działalności gospodarczej, jeżeli odrębne przepisy wymagają wpisu do rejestru lub ewidencji, w </w:t>
      </w:r>
      <w:r w:rsidR="007C0577" w:rsidRPr="00D70BE7">
        <w:rPr>
          <w:rFonts w:asciiTheme="majorHAnsi" w:hAnsiTheme="majorHAnsi" w:cs="Calibri"/>
          <w:sz w:val="22"/>
          <w:szCs w:val="22"/>
        </w:rPr>
        <w:t> </w:t>
      </w:r>
      <w:r w:rsidRPr="00D70BE7">
        <w:rPr>
          <w:rFonts w:asciiTheme="majorHAnsi" w:hAnsiTheme="majorHAnsi" w:cs="Calibri"/>
          <w:sz w:val="22"/>
          <w:szCs w:val="22"/>
        </w:rPr>
        <w:t xml:space="preserve">celu potwierdzenia braku podstaw wykluczenia na podstawie art. 24 ust. 5 pkt 1 ustawy </w:t>
      </w:r>
      <w:proofErr w:type="spellStart"/>
      <w:r w:rsidRPr="00D70BE7">
        <w:rPr>
          <w:rFonts w:asciiTheme="majorHAnsi" w:hAnsiTheme="majorHAnsi" w:cs="Calibri"/>
          <w:sz w:val="22"/>
          <w:szCs w:val="22"/>
        </w:rPr>
        <w:t>Pzp</w:t>
      </w:r>
      <w:proofErr w:type="spellEnd"/>
      <w:r w:rsidRPr="00D70BE7">
        <w:rPr>
          <w:rFonts w:asciiTheme="majorHAnsi" w:hAnsiTheme="majorHAnsi" w:cs="Calibri"/>
          <w:sz w:val="22"/>
          <w:szCs w:val="22"/>
        </w:rPr>
        <w:t xml:space="preserve">, lub wskazać dostępność przedmiotowych dokumentów w formie elektronicznej pod określonym adresem internetowym ogólnodostępnych i </w:t>
      </w:r>
      <w:r w:rsidR="007C0577" w:rsidRPr="00D70BE7">
        <w:rPr>
          <w:rFonts w:asciiTheme="majorHAnsi" w:hAnsiTheme="majorHAnsi" w:cs="Calibri"/>
          <w:sz w:val="22"/>
          <w:szCs w:val="22"/>
        </w:rPr>
        <w:t> </w:t>
      </w:r>
      <w:r w:rsidRPr="00D70BE7">
        <w:rPr>
          <w:rFonts w:asciiTheme="majorHAnsi" w:hAnsiTheme="majorHAnsi" w:cs="Calibri"/>
          <w:sz w:val="22"/>
          <w:szCs w:val="22"/>
        </w:rPr>
        <w:t xml:space="preserve">bezpłatnych baz danych, z których </w:t>
      </w:r>
      <w:r w:rsidR="00FB1E3A" w:rsidRPr="00D70BE7">
        <w:rPr>
          <w:rFonts w:asciiTheme="majorHAnsi" w:hAnsiTheme="majorHAnsi" w:cs="Calibri"/>
          <w:sz w:val="22"/>
          <w:szCs w:val="22"/>
        </w:rPr>
        <w:t>Zamawiający</w:t>
      </w:r>
      <w:r w:rsidRPr="00D70BE7">
        <w:rPr>
          <w:rFonts w:asciiTheme="majorHAnsi" w:hAnsiTheme="majorHAnsi" w:cs="Calibri"/>
          <w:sz w:val="22"/>
          <w:szCs w:val="22"/>
        </w:rPr>
        <w:t xml:space="preserve"> samodzielnie pobierze wskazane przez Wykonawcę dokumenty.  </w:t>
      </w:r>
    </w:p>
    <w:p w14:paraId="7DADD5C0" w14:textId="128DEFF0" w:rsidR="00E93A1D" w:rsidRPr="00D70BE7" w:rsidRDefault="00E93A1D" w:rsidP="00D70BE7">
      <w:pPr>
        <w:pStyle w:val="Akapitzlist"/>
        <w:suppressAutoHyphens/>
        <w:overflowPunct w:val="0"/>
        <w:spacing w:after="60" w:line="276" w:lineRule="auto"/>
        <w:ind w:left="1560"/>
        <w:jc w:val="both"/>
        <w:textAlignment w:val="baseline"/>
        <w:rPr>
          <w:rFonts w:asciiTheme="majorHAnsi" w:hAnsiTheme="majorHAnsi" w:cs="Calibri"/>
          <w:b/>
          <w:sz w:val="22"/>
          <w:szCs w:val="22"/>
        </w:rPr>
      </w:pPr>
      <w:r w:rsidRPr="00D70BE7">
        <w:rPr>
          <w:rFonts w:asciiTheme="majorHAnsi" w:hAnsiTheme="majorHAnsi" w:cs="Calibri"/>
          <w:sz w:val="22"/>
          <w:szCs w:val="22"/>
        </w:rPr>
        <w:t>Analogicznie do treści § 7 ust. 2 rozporządzenia Ministra Rozwoju z dnia 26 lipca 2016r. w sprawie rodzajów dokumentów, jakich może żądać zamawiający od</w:t>
      </w:r>
      <w:r w:rsidR="00D70BE7">
        <w:rPr>
          <w:rFonts w:asciiTheme="majorHAnsi" w:hAnsiTheme="majorHAnsi" w:cs="Calibri"/>
          <w:sz w:val="22"/>
          <w:szCs w:val="22"/>
        </w:rPr>
        <w:t> </w:t>
      </w:r>
      <w:r w:rsidRPr="00D70BE7">
        <w:rPr>
          <w:rFonts w:asciiTheme="majorHAnsi" w:hAnsiTheme="majorHAnsi" w:cs="Calibri"/>
          <w:sz w:val="22"/>
          <w:szCs w:val="22"/>
        </w:rPr>
        <w:t>wykonawcy w postępowaniu o udzielenie zamówienia – dalej rozporządzenie, dotyczącego terminu wystawienia odpowiednich dokumentów składanych przez</w:t>
      </w:r>
      <w:r w:rsidR="00D70BE7">
        <w:rPr>
          <w:rFonts w:asciiTheme="majorHAnsi" w:hAnsiTheme="majorHAnsi" w:cs="Calibri"/>
          <w:sz w:val="22"/>
          <w:szCs w:val="22"/>
        </w:rPr>
        <w:t> </w:t>
      </w:r>
      <w:r w:rsidRPr="00D70BE7">
        <w:rPr>
          <w:rFonts w:asciiTheme="majorHAnsi" w:hAnsiTheme="majorHAnsi" w:cs="Calibri"/>
          <w:sz w:val="22"/>
          <w:szCs w:val="22"/>
        </w:rPr>
        <w:t>wykonawców mających siedzibę lub miejsce zamieszkania poza terytorium Rzeczypospolitej Polskiej, odpis o którym mowa wyżej winien być wystawiony także nie wcześniej niż 6 miesięcy przed upływem terminu składania ofert.</w:t>
      </w:r>
    </w:p>
    <w:p w14:paraId="10EE1F76" w14:textId="1D064D0F" w:rsidR="00E93A1D" w:rsidRPr="007D246A" w:rsidRDefault="00E93A1D" w:rsidP="00E421DC">
      <w:pPr>
        <w:pStyle w:val="Akapitzlist"/>
        <w:numPr>
          <w:ilvl w:val="1"/>
          <w:numId w:val="104"/>
        </w:numPr>
        <w:suppressAutoHyphens/>
        <w:overflowPunct w:val="0"/>
        <w:spacing w:after="60" w:line="276" w:lineRule="auto"/>
        <w:ind w:left="993" w:hanging="567"/>
        <w:jc w:val="both"/>
        <w:textAlignment w:val="baseline"/>
        <w:rPr>
          <w:rFonts w:asciiTheme="majorHAnsi" w:hAnsiTheme="majorHAnsi" w:cs="Calibri"/>
          <w:sz w:val="22"/>
          <w:szCs w:val="22"/>
        </w:rPr>
      </w:pPr>
      <w:r w:rsidRPr="003072A6">
        <w:rPr>
          <w:rFonts w:asciiTheme="majorHAnsi" w:hAnsiTheme="majorHAnsi" w:cs="Calibri"/>
          <w:sz w:val="22"/>
          <w:szCs w:val="22"/>
        </w:rPr>
        <w:t>Jeżeli Wykonawca ma siedzibę lub miejsce zamieszkania poza terytorium Rzeczypospolitej Polskiej, zamiast dokumentu, o których mowa w pkt 2.3.1 skła</w:t>
      </w:r>
      <w:r w:rsidR="001A273F" w:rsidRPr="003072A6">
        <w:rPr>
          <w:rFonts w:asciiTheme="majorHAnsi" w:hAnsiTheme="majorHAnsi" w:cs="Calibri"/>
          <w:sz w:val="22"/>
          <w:szCs w:val="22"/>
        </w:rPr>
        <w:t xml:space="preserve">da dokument wystawiony w </w:t>
      </w:r>
      <w:r w:rsidR="007C0577">
        <w:rPr>
          <w:rFonts w:asciiTheme="majorHAnsi" w:hAnsiTheme="majorHAnsi" w:cs="Calibri"/>
          <w:sz w:val="22"/>
          <w:szCs w:val="22"/>
        </w:rPr>
        <w:t> </w:t>
      </w:r>
      <w:r w:rsidR="001A273F" w:rsidRPr="003072A6">
        <w:rPr>
          <w:rFonts w:asciiTheme="majorHAnsi" w:hAnsiTheme="majorHAnsi" w:cs="Calibri"/>
          <w:sz w:val="22"/>
          <w:szCs w:val="22"/>
        </w:rPr>
        <w:t xml:space="preserve">kraju, </w:t>
      </w:r>
      <w:r w:rsidRPr="003072A6">
        <w:rPr>
          <w:rFonts w:asciiTheme="majorHAnsi" w:hAnsiTheme="majorHAnsi" w:cs="Calibri"/>
          <w:sz w:val="22"/>
          <w:szCs w:val="22"/>
        </w:rPr>
        <w:t>w którym ma siedzibę lub miejsce zamieszkania, potwierdzający, że nie otwarto jego likwidacji ani nie ogłoszono upadłości wystawiony nie wcześniej niż 6 miesięcy przed upływem terminu składania ofert.</w:t>
      </w:r>
    </w:p>
    <w:p w14:paraId="1A39BD53" w14:textId="52F8B984" w:rsidR="00E93A1D" w:rsidRPr="003072A6" w:rsidRDefault="00E93A1D" w:rsidP="00E421DC">
      <w:pPr>
        <w:pStyle w:val="Akapitzlist"/>
        <w:numPr>
          <w:ilvl w:val="1"/>
          <w:numId w:val="104"/>
        </w:numPr>
        <w:suppressAutoHyphens/>
        <w:overflowPunct w:val="0"/>
        <w:spacing w:after="60" w:line="276" w:lineRule="auto"/>
        <w:ind w:left="993" w:hanging="567"/>
        <w:jc w:val="both"/>
        <w:textAlignment w:val="baseline"/>
        <w:rPr>
          <w:rFonts w:asciiTheme="majorHAnsi" w:hAnsiTheme="majorHAnsi" w:cs="Calibri"/>
          <w:sz w:val="22"/>
          <w:szCs w:val="22"/>
        </w:rPr>
      </w:pPr>
      <w:r w:rsidRPr="003072A6">
        <w:rPr>
          <w:rFonts w:asciiTheme="majorHAnsi" w:hAnsiTheme="majorHAnsi" w:cs="Calibri"/>
          <w:sz w:val="22"/>
          <w:szCs w:val="22"/>
        </w:rPr>
        <w:t>Jeżeli w kraju, w którym Wykonawca ma siedzibę lub miejsce zamieszkania lub miejsce zamieszkania ma osoba, której dokument dotyczy, nie wydaje się dokumentu, o którym mowa w pkt 2.4 zastępuje się go dokumentem zawierającym odpowiednio oświadczenie Wykonawcy, ze wskazaniem osoby albo osób uprawnionych do jego reprezentacji, lub</w:t>
      </w:r>
      <w:r w:rsidR="00D70BE7">
        <w:rPr>
          <w:rFonts w:asciiTheme="majorHAnsi" w:hAnsiTheme="majorHAnsi" w:cs="Calibri"/>
          <w:sz w:val="22"/>
          <w:szCs w:val="22"/>
        </w:rPr>
        <w:t> </w:t>
      </w:r>
      <w:r w:rsidRPr="003072A6">
        <w:rPr>
          <w:rFonts w:asciiTheme="majorHAnsi" w:hAnsiTheme="majorHAnsi" w:cs="Calibri"/>
          <w:sz w:val="22"/>
          <w:szCs w:val="22"/>
        </w:rPr>
        <w:t>oświadczenie osoby, której dokument miał dotyczyć, złożone przed notariuszem lub</w:t>
      </w:r>
      <w:r w:rsidR="00D70BE7">
        <w:rPr>
          <w:rFonts w:asciiTheme="majorHAnsi" w:hAnsiTheme="majorHAnsi" w:cs="Calibri"/>
          <w:sz w:val="22"/>
          <w:szCs w:val="22"/>
        </w:rPr>
        <w:t> </w:t>
      </w:r>
      <w:r w:rsidRPr="003072A6">
        <w:rPr>
          <w:rFonts w:asciiTheme="majorHAnsi" w:hAnsiTheme="majorHAnsi" w:cs="Calibri"/>
          <w:sz w:val="22"/>
          <w:szCs w:val="22"/>
        </w:rPr>
        <w:t>przed organem sądowym, administracyjnym albo organem samorządu zawodowego lub gospodarczego właściwym ze względu na siedzibę lub miejsce zamieszkania Wykonawcy lub miejsce zamieszkania tej osoby.</w:t>
      </w:r>
    </w:p>
    <w:p w14:paraId="3420C942" w14:textId="3BAF9C16" w:rsidR="00E93A1D" w:rsidRPr="007D246A" w:rsidRDefault="00E93A1D" w:rsidP="00E421DC">
      <w:pPr>
        <w:pStyle w:val="Akapitzlist"/>
        <w:numPr>
          <w:ilvl w:val="1"/>
          <w:numId w:val="104"/>
        </w:numPr>
        <w:suppressAutoHyphens/>
        <w:overflowPunct w:val="0"/>
        <w:spacing w:after="60" w:line="276" w:lineRule="auto"/>
        <w:ind w:left="993" w:hanging="567"/>
        <w:jc w:val="both"/>
        <w:textAlignment w:val="baseline"/>
        <w:rPr>
          <w:rFonts w:asciiTheme="majorHAnsi" w:hAnsiTheme="majorHAnsi" w:cs="Calibri"/>
          <w:sz w:val="22"/>
          <w:szCs w:val="22"/>
        </w:rPr>
      </w:pPr>
      <w:r w:rsidRPr="003072A6">
        <w:rPr>
          <w:rFonts w:asciiTheme="majorHAnsi" w:hAnsiTheme="majorHAnsi" w:cs="Calibri"/>
          <w:sz w:val="22"/>
          <w:szCs w:val="22"/>
        </w:rPr>
        <w:t xml:space="preserve">W przypadku wątpliwości co do treści dokumentu złożonego przez Wykonawcę, </w:t>
      </w:r>
      <w:r w:rsidR="001A273F" w:rsidRPr="003072A6">
        <w:rPr>
          <w:rFonts w:asciiTheme="majorHAnsi" w:hAnsiTheme="majorHAnsi" w:cs="Calibri"/>
          <w:sz w:val="22"/>
          <w:szCs w:val="22"/>
        </w:rPr>
        <w:t>Zamawiający</w:t>
      </w:r>
      <w:r w:rsidRPr="003072A6">
        <w:rPr>
          <w:rFonts w:asciiTheme="majorHAnsi" w:hAnsiTheme="majorHAnsi" w:cs="Calibri"/>
          <w:sz w:val="22"/>
          <w:szCs w:val="22"/>
        </w:rPr>
        <w:t xml:space="preserve"> może zwrócić się do właściwych organów odpowiednio kraju, w którym Wykonawca ma siedzibę lub miejsce zamieszkania lub miejsce zamieszkania ma osoba, której dokument dotyczy, o udzielenie niezbędnych informacji dotyczących tego dokumentu.</w:t>
      </w:r>
    </w:p>
    <w:p w14:paraId="68D5B3FA" w14:textId="4ECE5D65" w:rsidR="009206EA" w:rsidRPr="00D70BE7" w:rsidRDefault="00E93A1D" w:rsidP="00E421DC">
      <w:pPr>
        <w:pStyle w:val="Akapitzlist"/>
        <w:numPr>
          <w:ilvl w:val="0"/>
          <w:numId w:val="104"/>
        </w:numPr>
        <w:suppressAutoHyphens/>
        <w:overflowPunct w:val="0"/>
        <w:spacing w:after="60" w:line="276" w:lineRule="auto"/>
        <w:ind w:left="426" w:hanging="426"/>
        <w:jc w:val="both"/>
        <w:textAlignment w:val="baseline"/>
        <w:rPr>
          <w:rFonts w:asciiTheme="majorHAnsi" w:hAnsiTheme="majorHAnsi" w:cs="Calibri"/>
          <w:bCs/>
          <w:sz w:val="22"/>
          <w:szCs w:val="22"/>
        </w:rPr>
      </w:pPr>
      <w:r w:rsidRPr="00D70BE7">
        <w:rPr>
          <w:rFonts w:asciiTheme="majorHAnsi" w:hAnsiTheme="majorHAnsi" w:cs="Calibri"/>
          <w:bCs/>
          <w:sz w:val="22"/>
          <w:szCs w:val="22"/>
        </w:rPr>
        <w:t xml:space="preserve">Jeżeli jest to niezbędne do zapewnienia odpowiedniego przebiegu postępowania o udzielenie zamówienia, </w:t>
      </w:r>
      <w:r w:rsidR="001A273F" w:rsidRPr="00D70BE7">
        <w:rPr>
          <w:rFonts w:asciiTheme="majorHAnsi" w:hAnsiTheme="majorHAnsi" w:cs="Calibri"/>
          <w:bCs/>
          <w:sz w:val="22"/>
          <w:szCs w:val="22"/>
        </w:rPr>
        <w:t>Zamawiający</w:t>
      </w:r>
      <w:r w:rsidRPr="00D70BE7">
        <w:rPr>
          <w:rFonts w:asciiTheme="majorHAnsi" w:hAnsiTheme="majorHAnsi" w:cs="Calibri"/>
          <w:bCs/>
          <w:sz w:val="22"/>
          <w:szCs w:val="22"/>
        </w:rPr>
        <w:t xml:space="preserve"> może na każdym etapie postępowania wezwać Wykonawców do</w:t>
      </w:r>
      <w:r w:rsidR="00D70BE7">
        <w:rPr>
          <w:rFonts w:asciiTheme="majorHAnsi" w:hAnsiTheme="majorHAnsi" w:cs="Calibri"/>
          <w:bCs/>
          <w:sz w:val="22"/>
          <w:szCs w:val="22"/>
        </w:rPr>
        <w:t> </w:t>
      </w:r>
      <w:r w:rsidRPr="00D70BE7">
        <w:rPr>
          <w:rFonts w:asciiTheme="majorHAnsi" w:hAnsiTheme="majorHAnsi" w:cs="Calibri"/>
          <w:bCs/>
          <w:sz w:val="22"/>
          <w:szCs w:val="22"/>
        </w:rPr>
        <w:t>złożenia wszystkich lub niektórych dokumentów potwierdzających, że nie podlegają wykluczeniu, spełniają warunki udziału w postępowaniu, a jeżeli zachodzą uzasadnione podstawy do uznania, że złożone uprzednio dokumenty nie są już aktualne, do złożenia aktualnych dokumentów.</w:t>
      </w:r>
    </w:p>
    <w:p w14:paraId="554DC599" w14:textId="77777777" w:rsidR="00D70BE7" w:rsidRDefault="00E93A1D" w:rsidP="00E421DC">
      <w:pPr>
        <w:pStyle w:val="Akapitzlist"/>
        <w:numPr>
          <w:ilvl w:val="0"/>
          <w:numId w:val="104"/>
        </w:numPr>
        <w:suppressAutoHyphens/>
        <w:overflowPunct w:val="0"/>
        <w:spacing w:after="60" w:line="276" w:lineRule="auto"/>
        <w:ind w:left="426" w:hanging="426"/>
        <w:jc w:val="both"/>
        <w:textAlignment w:val="baseline"/>
        <w:rPr>
          <w:rFonts w:asciiTheme="majorHAnsi" w:hAnsiTheme="majorHAnsi" w:cs="Calibri"/>
          <w:b/>
          <w:sz w:val="22"/>
          <w:szCs w:val="22"/>
        </w:rPr>
      </w:pPr>
      <w:r w:rsidRPr="003072A6">
        <w:rPr>
          <w:rFonts w:asciiTheme="majorHAnsi" w:hAnsiTheme="majorHAnsi" w:cs="Calibri"/>
          <w:b/>
          <w:sz w:val="22"/>
          <w:szCs w:val="22"/>
        </w:rPr>
        <w:t>Informacja dla Wykonawców wspólnie ubiegających się o udzielenie zamówienia:</w:t>
      </w:r>
    </w:p>
    <w:p w14:paraId="161CD2F6" w14:textId="77777777" w:rsidR="00D70BE7" w:rsidRPr="00D70BE7" w:rsidRDefault="00E93A1D" w:rsidP="00E421DC">
      <w:pPr>
        <w:pStyle w:val="Akapitzlist"/>
        <w:numPr>
          <w:ilvl w:val="1"/>
          <w:numId w:val="104"/>
        </w:numPr>
        <w:suppressAutoHyphens/>
        <w:overflowPunct w:val="0"/>
        <w:spacing w:after="60" w:line="276" w:lineRule="auto"/>
        <w:ind w:left="993" w:hanging="567"/>
        <w:jc w:val="both"/>
        <w:textAlignment w:val="baseline"/>
        <w:rPr>
          <w:rFonts w:asciiTheme="majorHAnsi" w:hAnsiTheme="majorHAnsi" w:cs="Calibri"/>
          <w:b/>
          <w:sz w:val="22"/>
          <w:szCs w:val="22"/>
        </w:rPr>
      </w:pPr>
      <w:r w:rsidRPr="00D70BE7">
        <w:rPr>
          <w:rFonts w:asciiTheme="majorHAnsi" w:hAnsiTheme="majorHAnsi" w:cs="Calibri"/>
          <w:sz w:val="22"/>
          <w:szCs w:val="22"/>
        </w:rPr>
        <w:t xml:space="preserve">Wykonawcy mogą wspólnie ubiegać się o udzielenie zamówienia. W takim przypadku Wykonawcy ustanawiają Pełnomocnika do reprezentowania ich w postępowaniu </w:t>
      </w:r>
      <w:r w:rsidRPr="00D70BE7">
        <w:rPr>
          <w:rFonts w:asciiTheme="majorHAnsi" w:hAnsiTheme="majorHAnsi" w:cs="Calibri"/>
          <w:sz w:val="22"/>
          <w:szCs w:val="22"/>
        </w:rPr>
        <w:lastRenderedPageBreak/>
        <w:t xml:space="preserve">o </w:t>
      </w:r>
      <w:r w:rsidR="007C0577" w:rsidRPr="00D70BE7">
        <w:rPr>
          <w:rFonts w:asciiTheme="majorHAnsi" w:hAnsiTheme="majorHAnsi" w:cs="Calibri"/>
          <w:sz w:val="22"/>
          <w:szCs w:val="22"/>
        </w:rPr>
        <w:t> </w:t>
      </w:r>
      <w:r w:rsidRPr="00D70BE7">
        <w:rPr>
          <w:rFonts w:asciiTheme="majorHAnsi" w:hAnsiTheme="majorHAnsi" w:cs="Calibri"/>
          <w:sz w:val="22"/>
          <w:szCs w:val="22"/>
        </w:rPr>
        <w:t xml:space="preserve">udzielenie zamówienia albo reprezentowania w postępowaniu i zawarcia umowy w </w:t>
      </w:r>
      <w:r w:rsidR="007C0577" w:rsidRPr="00D70BE7">
        <w:rPr>
          <w:rFonts w:asciiTheme="majorHAnsi" w:hAnsiTheme="majorHAnsi" w:cs="Calibri"/>
          <w:sz w:val="22"/>
          <w:szCs w:val="22"/>
        </w:rPr>
        <w:t> </w:t>
      </w:r>
      <w:r w:rsidRPr="00D70BE7">
        <w:rPr>
          <w:rFonts w:asciiTheme="majorHAnsi" w:hAnsiTheme="majorHAnsi" w:cs="Calibri"/>
          <w:sz w:val="22"/>
          <w:szCs w:val="22"/>
        </w:rPr>
        <w:t>sprawie zamówienia publicznego.</w:t>
      </w:r>
    </w:p>
    <w:p w14:paraId="49C2ED38" w14:textId="77777777" w:rsidR="00D70BE7" w:rsidRPr="00D70BE7" w:rsidRDefault="00E93A1D" w:rsidP="00E421DC">
      <w:pPr>
        <w:pStyle w:val="Akapitzlist"/>
        <w:numPr>
          <w:ilvl w:val="1"/>
          <w:numId w:val="104"/>
        </w:numPr>
        <w:suppressAutoHyphens/>
        <w:overflowPunct w:val="0"/>
        <w:spacing w:after="60" w:line="276" w:lineRule="auto"/>
        <w:ind w:left="993" w:hanging="567"/>
        <w:jc w:val="both"/>
        <w:textAlignment w:val="baseline"/>
        <w:rPr>
          <w:rFonts w:asciiTheme="majorHAnsi" w:hAnsiTheme="majorHAnsi" w:cs="Calibri"/>
          <w:b/>
          <w:sz w:val="22"/>
          <w:szCs w:val="22"/>
        </w:rPr>
      </w:pPr>
      <w:r w:rsidRPr="00D70BE7">
        <w:rPr>
          <w:rFonts w:asciiTheme="majorHAnsi" w:hAnsiTheme="majorHAnsi" w:cs="Calibri"/>
          <w:sz w:val="22"/>
          <w:szCs w:val="22"/>
        </w:rPr>
        <w:t xml:space="preserve">Oświadczenie wymienione w pkt. 1.1 składa każdy z Wykonawców wspólnie ubiegających się o udzielenie zamówienia, dokument ten potwierdza spełnienie warunków udziału w </w:t>
      </w:r>
      <w:r w:rsidR="007C0577" w:rsidRPr="00D70BE7">
        <w:rPr>
          <w:rFonts w:asciiTheme="majorHAnsi" w:hAnsiTheme="majorHAnsi" w:cs="Calibri"/>
          <w:sz w:val="22"/>
          <w:szCs w:val="22"/>
        </w:rPr>
        <w:t> </w:t>
      </w:r>
      <w:r w:rsidRPr="00D70BE7">
        <w:rPr>
          <w:rFonts w:asciiTheme="majorHAnsi" w:hAnsiTheme="majorHAnsi" w:cs="Calibri"/>
          <w:sz w:val="22"/>
          <w:szCs w:val="22"/>
        </w:rPr>
        <w:t>postępowaniu w zakresie, w którym każdy z Wykonawców wykazuje spełnienie warunków udziału w postępowaniu.</w:t>
      </w:r>
    </w:p>
    <w:p w14:paraId="7A6BA1F5" w14:textId="77777777" w:rsidR="00D70BE7" w:rsidRPr="00D70BE7" w:rsidRDefault="00E93A1D" w:rsidP="00E421DC">
      <w:pPr>
        <w:pStyle w:val="Akapitzlist"/>
        <w:numPr>
          <w:ilvl w:val="1"/>
          <w:numId w:val="104"/>
        </w:numPr>
        <w:suppressAutoHyphens/>
        <w:overflowPunct w:val="0"/>
        <w:spacing w:after="60" w:line="276" w:lineRule="auto"/>
        <w:ind w:left="993" w:hanging="567"/>
        <w:jc w:val="both"/>
        <w:textAlignment w:val="baseline"/>
        <w:rPr>
          <w:rFonts w:asciiTheme="majorHAnsi" w:hAnsiTheme="majorHAnsi" w:cs="Calibri"/>
          <w:b/>
          <w:sz w:val="22"/>
          <w:szCs w:val="22"/>
        </w:rPr>
      </w:pPr>
      <w:r w:rsidRPr="00D70BE7">
        <w:rPr>
          <w:rFonts w:asciiTheme="majorHAnsi" w:hAnsiTheme="majorHAnsi" w:cs="Calibri"/>
          <w:sz w:val="22"/>
          <w:szCs w:val="22"/>
        </w:rPr>
        <w:t>Dokument wymieniony w pkt. 1.2.1 składa każdy z Wykonawców wspólnie ubiegających się o udzielenie zamówienia.</w:t>
      </w:r>
    </w:p>
    <w:p w14:paraId="3DF7E8C7" w14:textId="5A6F49B6" w:rsidR="00E93A1D" w:rsidRPr="00D70BE7" w:rsidRDefault="00E93A1D" w:rsidP="00E421DC">
      <w:pPr>
        <w:pStyle w:val="Akapitzlist"/>
        <w:numPr>
          <w:ilvl w:val="1"/>
          <w:numId w:val="104"/>
        </w:numPr>
        <w:suppressAutoHyphens/>
        <w:overflowPunct w:val="0"/>
        <w:spacing w:after="60" w:line="276" w:lineRule="auto"/>
        <w:ind w:left="993" w:hanging="567"/>
        <w:jc w:val="both"/>
        <w:textAlignment w:val="baseline"/>
        <w:rPr>
          <w:rFonts w:asciiTheme="majorHAnsi" w:hAnsiTheme="majorHAnsi" w:cs="Calibri"/>
          <w:b/>
          <w:sz w:val="22"/>
          <w:szCs w:val="22"/>
        </w:rPr>
      </w:pPr>
      <w:r w:rsidRPr="00D70BE7">
        <w:rPr>
          <w:rFonts w:asciiTheme="majorHAnsi" w:hAnsiTheme="majorHAnsi" w:cs="Calibri"/>
          <w:sz w:val="22"/>
          <w:szCs w:val="22"/>
        </w:rPr>
        <w:t>W celu wykazania braku podstaw do wykluczenia z postępowania od Wykonawców składających wspólną ofertę oświadczenia i dokumenty wymienione w pkt. 2  składa każdy z Wykonawców wspólnie ubiegających się o udzielenie zamówienia.</w:t>
      </w:r>
    </w:p>
    <w:p w14:paraId="4FB8CC6C" w14:textId="77777777" w:rsidR="00D70BE7" w:rsidRDefault="00E93A1D" w:rsidP="00E421DC">
      <w:pPr>
        <w:pStyle w:val="Akapitzlist"/>
        <w:numPr>
          <w:ilvl w:val="0"/>
          <w:numId w:val="104"/>
        </w:numPr>
        <w:suppressAutoHyphens/>
        <w:overflowPunct w:val="0"/>
        <w:spacing w:after="60" w:line="276" w:lineRule="auto"/>
        <w:ind w:left="426" w:hanging="426"/>
        <w:jc w:val="both"/>
        <w:textAlignment w:val="baseline"/>
        <w:rPr>
          <w:rFonts w:asciiTheme="majorHAnsi" w:hAnsiTheme="majorHAnsi" w:cs="Calibri"/>
          <w:b/>
          <w:sz w:val="22"/>
          <w:szCs w:val="22"/>
        </w:rPr>
      </w:pPr>
      <w:r w:rsidRPr="003072A6">
        <w:rPr>
          <w:rFonts w:asciiTheme="majorHAnsi" w:hAnsiTheme="majorHAnsi" w:cs="Calibri"/>
          <w:b/>
          <w:sz w:val="22"/>
          <w:szCs w:val="22"/>
        </w:rPr>
        <w:t xml:space="preserve">Wykonawca, który polega na zdolnościach lub sytuacji innych podmiotów w celu potwierdzenia spełniania warunków udziału w postępowaniu: </w:t>
      </w:r>
    </w:p>
    <w:p w14:paraId="3DF6B773" w14:textId="77777777" w:rsidR="00D70BE7" w:rsidRPr="00D70BE7" w:rsidRDefault="00E93A1D" w:rsidP="00E421DC">
      <w:pPr>
        <w:pStyle w:val="Akapitzlist"/>
        <w:numPr>
          <w:ilvl w:val="1"/>
          <w:numId w:val="104"/>
        </w:numPr>
        <w:suppressAutoHyphens/>
        <w:overflowPunct w:val="0"/>
        <w:spacing w:after="60" w:line="276" w:lineRule="auto"/>
        <w:ind w:left="993" w:hanging="567"/>
        <w:jc w:val="both"/>
        <w:textAlignment w:val="baseline"/>
        <w:rPr>
          <w:rFonts w:asciiTheme="majorHAnsi" w:hAnsiTheme="majorHAnsi" w:cs="Calibri"/>
          <w:b/>
          <w:sz w:val="22"/>
          <w:szCs w:val="22"/>
        </w:rPr>
      </w:pPr>
      <w:r w:rsidRPr="00D70BE7">
        <w:rPr>
          <w:rFonts w:asciiTheme="majorHAnsi" w:hAnsiTheme="majorHAnsi" w:cs="Calibri"/>
          <w:bCs/>
          <w:sz w:val="22"/>
          <w:szCs w:val="22"/>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Zobowiązanie należy złożyć wraz z ofertą w oryginale.</w:t>
      </w:r>
    </w:p>
    <w:p w14:paraId="34DED4FA" w14:textId="77777777" w:rsidR="00D70BE7" w:rsidRPr="00D70BE7" w:rsidRDefault="00E93A1D" w:rsidP="00E421DC">
      <w:pPr>
        <w:pStyle w:val="Akapitzlist"/>
        <w:numPr>
          <w:ilvl w:val="1"/>
          <w:numId w:val="104"/>
        </w:numPr>
        <w:suppressAutoHyphens/>
        <w:overflowPunct w:val="0"/>
        <w:spacing w:after="60" w:line="276" w:lineRule="auto"/>
        <w:ind w:left="993" w:hanging="567"/>
        <w:jc w:val="both"/>
        <w:textAlignment w:val="baseline"/>
        <w:rPr>
          <w:rFonts w:asciiTheme="majorHAnsi" w:hAnsiTheme="majorHAnsi" w:cs="Calibri"/>
          <w:b/>
          <w:sz w:val="22"/>
          <w:szCs w:val="22"/>
        </w:rPr>
      </w:pPr>
      <w:r w:rsidRPr="00D70BE7">
        <w:rPr>
          <w:rFonts w:asciiTheme="majorHAnsi" w:hAnsiTheme="majorHAnsi" w:cs="Calibri"/>
          <w:bCs/>
          <w:sz w:val="22"/>
          <w:szCs w:val="22"/>
        </w:rPr>
        <w:t>Z dokumentu - zobowiązania podmiotu trzeciego, o którym mowa w pkt. 5.1 musi wynikać w szczególności:</w:t>
      </w:r>
    </w:p>
    <w:p w14:paraId="5A519E2D" w14:textId="77777777" w:rsidR="00D70BE7" w:rsidRPr="00D70BE7" w:rsidRDefault="00E93A1D" w:rsidP="00E421DC">
      <w:pPr>
        <w:pStyle w:val="Akapitzlist"/>
        <w:numPr>
          <w:ilvl w:val="2"/>
          <w:numId w:val="104"/>
        </w:numPr>
        <w:suppressAutoHyphens/>
        <w:overflowPunct w:val="0"/>
        <w:spacing w:after="60" w:line="276" w:lineRule="auto"/>
        <w:ind w:left="1560" w:hanging="567"/>
        <w:jc w:val="both"/>
        <w:textAlignment w:val="baseline"/>
        <w:rPr>
          <w:rFonts w:asciiTheme="majorHAnsi" w:hAnsiTheme="majorHAnsi" w:cs="Calibri"/>
          <w:b/>
          <w:sz w:val="22"/>
          <w:szCs w:val="22"/>
        </w:rPr>
      </w:pPr>
      <w:r w:rsidRPr="00D70BE7">
        <w:rPr>
          <w:rFonts w:asciiTheme="majorHAnsi" w:hAnsiTheme="majorHAnsi" w:cs="Calibri"/>
          <w:bCs/>
          <w:sz w:val="22"/>
          <w:szCs w:val="22"/>
        </w:rPr>
        <w:t>kto jest podmiotem przyjmującym zasoby;</w:t>
      </w:r>
    </w:p>
    <w:p w14:paraId="49E0B1AE" w14:textId="77777777" w:rsidR="00D70BE7" w:rsidRPr="00D70BE7" w:rsidRDefault="00E93A1D" w:rsidP="00E421DC">
      <w:pPr>
        <w:pStyle w:val="Akapitzlist"/>
        <w:numPr>
          <w:ilvl w:val="2"/>
          <w:numId w:val="104"/>
        </w:numPr>
        <w:suppressAutoHyphens/>
        <w:overflowPunct w:val="0"/>
        <w:spacing w:after="60" w:line="276" w:lineRule="auto"/>
        <w:ind w:left="1560" w:hanging="567"/>
        <w:jc w:val="both"/>
        <w:textAlignment w:val="baseline"/>
        <w:rPr>
          <w:rFonts w:asciiTheme="majorHAnsi" w:hAnsiTheme="majorHAnsi" w:cs="Calibri"/>
          <w:b/>
          <w:sz w:val="22"/>
          <w:szCs w:val="22"/>
        </w:rPr>
      </w:pPr>
      <w:r w:rsidRPr="00D70BE7">
        <w:rPr>
          <w:rFonts w:asciiTheme="majorHAnsi" w:hAnsiTheme="majorHAnsi" w:cs="Calibri"/>
          <w:bCs/>
          <w:sz w:val="22"/>
          <w:szCs w:val="22"/>
        </w:rPr>
        <w:t>zakres dostępnych Wykonawcy zasobów innego podmiotu;</w:t>
      </w:r>
    </w:p>
    <w:p w14:paraId="464C7930" w14:textId="77777777" w:rsidR="00D70BE7" w:rsidRPr="00D70BE7" w:rsidRDefault="00E93A1D" w:rsidP="00E421DC">
      <w:pPr>
        <w:pStyle w:val="Akapitzlist"/>
        <w:numPr>
          <w:ilvl w:val="2"/>
          <w:numId w:val="104"/>
        </w:numPr>
        <w:suppressAutoHyphens/>
        <w:overflowPunct w:val="0"/>
        <w:spacing w:after="60" w:line="276" w:lineRule="auto"/>
        <w:ind w:left="1560" w:hanging="567"/>
        <w:jc w:val="both"/>
        <w:textAlignment w:val="baseline"/>
        <w:rPr>
          <w:rFonts w:asciiTheme="majorHAnsi" w:hAnsiTheme="majorHAnsi" w:cs="Calibri"/>
          <w:b/>
          <w:sz w:val="22"/>
          <w:szCs w:val="22"/>
        </w:rPr>
      </w:pPr>
      <w:r w:rsidRPr="00D70BE7">
        <w:rPr>
          <w:rFonts w:asciiTheme="majorHAnsi" w:hAnsiTheme="majorHAnsi" w:cs="Calibri"/>
          <w:bCs/>
          <w:sz w:val="22"/>
          <w:szCs w:val="22"/>
        </w:rPr>
        <w:t>sposób wykorzystania zasobów innego podmiotu, przez Wykonawcę, przy</w:t>
      </w:r>
      <w:r w:rsidR="00D70BE7">
        <w:rPr>
          <w:rFonts w:asciiTheme="majorHAnsi" w:hAnsiTheme="majorHAnsi" w:cs="Calibri"/>
          <w:bCs/>
          <w:sz w:val="22"/>
          <w:szCs w:val="22"/>
        </w:rPr>
        <w:t> </w:t>
      </w:r>
      <w:r w:rsidRPr="00D70BE7">
        <w:rPr>
          <w:rFonts w:asciiTheme="majorHAnsi" w:hAnsiTheme="majorHAnsi" w:cs="Calibri"/>
          <w:bCs/>
          <w:sz w:val="22"/>
          <w:szCs w:val="22"/>
        </w:rPr>
        <w:t>wykonywaniu zamówienia publicznego;</w:t>
      </w:r>
    </w:p>
    <w:p w14:paraId="410AE238" w14:textId="1F2E179C" w:rsidR="00E93A1D" w:rsidRPr="00D70BE7" w:rsidRDefault="00E93A1D" w:rsidP="00E421DC">
      <w:pPr>
        <w:pStyle w:val="Akapitzlist"/>
        <w:numPr>
          <w:ilvl w:val="2"/>
          <w:numId w:val="104"/>
        </w:numPr>
        <w:suppressAutoHyphens/>
        <w:overflowPunct w:val="0"/>
        <w:spacing w:after="60" w:line="276" w:lineRule="auto"/>
        <w:ind w:left="1560" w:hanging="567"/>
        <w:jc w:val="both"/>
        <w:textAlignment w:val="baseline"/>
        <w:rPr>
          <w:rFonts w:asciiTheme="majorHAnsi" w:hAnsiTheme="majorHAnsi" w:cs="Calibri"/>
          <w:b/>
          <w:sz w:val="22"/>
          <w:szCs w:val="22"/>
        </w:rPr>
      </w:pPr>
      <w:r w:rsidRPr="00D70BE7">
        <w:rPr>
          <w:rFonts w:asciiTheme="majorHAnsi" w:hAnsiTheme="majorHAnsi" w:cs="Calibri"/>
          <w:bCs/>
          <w:sz w:val="22"/>
          <w:szCs w:val="22"/>
        </w:rPr>
        <w:t>zakres i okres udziału innego podmiotu przy wyk</w:t>
      </w:r>
      <w:r w:rsidR="00FD306B" w:rsidRPr="00D70BE7">
        <w:rPr>
          <w:rFonts w:asciiTheme="majorHAnsi" w:hAnsiTheme="majorHAnsi" w:cs="Calibri"/>
          <w:bCs/>
          <w:sz w:val="22"/>
          <w:szCs w:val="22"/>
        </w:rPr>
        <w:t>onywaniu zamówienia publicznego.</w:t>
      </w:r>
    </w:p>
    <w:p w14:paraId="59955ACE" w14:textId="77777777" w:rsidR="00E93A1D" w:rsidRPr="003072A6" w:rsidRDefault="00E93A1D" w:rsidP="00E421DC">
      <w:pPr>
        <w:pStyle w:val="Akapitzlist"/>
        <w:numPr>
          <w:ilvl w:val="1"/>
          <w:numId w:val="104"/>
        </w:numPr>
        <w:suppressAutoHyphens/>
        <w:overflowPunct w:val="0"/>
        <w:spacing w:after="60" w:line="276" w:lineRule="auto"/>
        <w:ind w:left="993" w:hanging="567"/>
        <w:jc w:val="both"/>
        <w:textAlignment w:val="baseline"/>
        <w:rPr>
          <w:rFonts w:asciiTheme="majorHAnsi" w:hAnsiTheme="majorHAnsi" w:cs="Calibri"/>
          <w:bCs/>
          <w:sz w:val="22"/>
          <w:szCs w:val="22"/>
        </w:rPr>
      </w:pPr>
      <w:r w:rsidRPr="003072A6">
        <w:rPr>
          <w:rFonts w:asciiTheme="majorHAnsi" w:hAnsiTheme="majorHAnsi" w:cs="Calibri"/>
          <w:bCs/>
          <w:sz w:val="22"/>
          <w:szCs w:val="22"/>
        </w:rPr>
        <w:t>Wykonawca, który polega na sytuacji finansowej lub ekonomicznej innych podmiotów, odpowiada solidarnie z podmiotem, który zobowiązał się do udostępnienia zasobów, za</w:t>
      </w:r>
      <w:r w:rsidR="007C0577">
        <w:rPr>
          <w:rFonts w:asciiTheme="majorHAnsi" w:hAnsiTheme="majorHAnsi" w:cs="Calibri"/>
          <w:bCs/>
          <w:sz w:val="22"/>
          <w:szCs w:val="22"/>
        </w:rPr>
        <w:t> </w:t>
      </w:r>
      <w:r w:rsidRPr="003072A6">
        <w:rPr>
          <w:rFonts w:asciiTheme="majorHAnsi" w:hAnsiTheme="majorHAnsi" w:cs="Calibri"/>
          <w:bCs/>
          <w:sz w:val="22"/>
          <w:szCs w:val="22"/>
        </w:rPr>
        <w:t xml:space="preserve"> szkodę poniesioną przez Zamawiającego powstałą wskutek nieudostępnienia tych zasobów, chyba że za nieudostępnienie zasobów nie ponosi winy. </w:t>
      </w:r>
    </w:p>
    <w:p w14:paraId="51C97038" w14:textId="77777777" w:rsidR="00E93A1D" w:rsidRPr="003072A6" w:rsidRDefault="00FD306B" w:rsidP="00E421DC">
      <w:pPr>
        <w:pStyle w:val="Akapitzlist"/>
        <w:numPr>
          <w:ilvl w:val="1"/>
          <w:numId w:val="104"/>
        </w:numPr>
        <w:suppressAutoHyphens/>
        <w:overflowPunct w:val="0"/>
        <w:spacing w:after="60" w:line="276" w:lineRule="auto"/>
        <w:ind w:left="993" w:hanging="567"/>
        <w:jc w:val="both"/>
        <w:textAlignment w:val="baseline"/>
        <w:rPr>
          <w:rFonts w:asciiTheme="majorHAnsi" w:hAnsiTheme="majorHAnsi" w:cs="Calibri"/>
          <w:bCs/>
          <w:sz w:val="22"/>
          <w:szCs w:val="22"/>
        </w:rPr>
      </w:pPr>
      <w:r w:rsidRPr="003072A6">
        <w:rPr>
          <w:rFonts w:asciiTheme="majorHAnsi" w:hAnsiTheme="majorHAnsi" w:cs="Calibri"/>
          <w:bCs/>
          <w:sz w:val="22"/>
          <w:szCs w:val="22"/>
        </w:rPr>
        <w:t>Zamawiający</w:t>
      </w:r>
      <w:r w:rsidR="00E93A1D" w:rsidRPr="003072A6">
        <w:rPr>
          <w:rFonts w:asciiTheme="majorHAnsi" w:hAnsiTheme="majorHAnsi" w:cs="Calibri"/>
          <w:bCs/>
          <w:sz w:val="22"/>
          <w:szCs w:val="22"/>
        </w:rPr>
        <w:t xml:space="preserve"> żąda od Wykonawcy, który polega na zdolnościach lub sytuacji innych podmiotów na zasadach określonych w art. 22a ustawy PZP, przedstawienia w </w:t>
      </w:r>
      <w:r w:rsidR="007C0577">
        <w:rPr>
          <w:rFonts w:asciiTheme="majorHAnsi" w:hAnsiTheme="majorHAnsi" w:cs="Calibri"/>
          <w:bCs/>
          <w:sz w:val="22"/>
          <w:szCs w:val="22"/>
        </w:rPr>
        <w:t> </w:t>
      </w:r>
      <w:r w:rsidR="00E93A1D" w:rsidRPr="003072A6">
        <w:rPr>
          <w:rFonts w:asciiTheme="majorHAnsi" w:hAnsiTheme="majorHAnsi" w:cs="Calibri"/>
          <w:bCs/>
          <w:sz w:val="22"/>
          <w:szCs w:val="22"/>
        </w:rPr>
        <w:t>odniesieniu do tych podmiotów dokumentów wymienionych w Rozdziale XI pkt 2 niniejszej SIWZ.</w:t>
      </w:r>
    </w:p>
    <w:p w14:paraId="1E16A1D4" w14:textId="77777777" w:rsidR="00D70BE7" w:rsidRDefault="00E93A1D" w:rsidP="00E421DC">
      <w:pPr>
        <w:pStyle w:val="Akapitzlist"/>
        <w:numPr>
          <w:ilvl w:val="1"/>
          <w:numId w:val="104"/>
        </w:numPr>
        <w:suppressAutoHyphens/>
        <w:overflowPunct w:val="0"/>
        <w:spacing w:after="60" w:line="276" w:lineRule="auto"/>
        <w:ind w:left="993" w:hanging="567"/>
        <w:jc w:val="both"/>
        <w:textAlignment w:val="baseline"/>
        <w:rPr>
          <w:rFonts w:asciiTheme="majorHAnsi" w:hAnsiTheme="majorHAnsi" w:cs="Calibri"/>
          <w:bCs/>
          <w:sz w:val="22"/>
          <w:szCs w:val="22"/>
        </w:rPr>
      </w:pPr>
      <w:r w:rsidRPr="003072A6">
        <w:rPr>
          <w:rFonts w:asciiTheme="majorHAnsi" w:hAnsiTheme="majorHAnsi" w:cs="Calibri"/>
          <w:bCs/>
          <w:sz w:val="22"/>
          <w:szCs w:val="22"/>
        </w:rPr>
        <w:t xml:space="preserve">Jeżeli zdolności techniczne lub zawodowe lub sytuacja ekonomiczna lub finansowa, podmiotu, o którym mowa w  5.1., nie potwierdzają spełnienia przez Wykonawcę warunków udziału w postępowaniu lub zachodzą wobec tych podmiotów podstawy wykluczenia, </w:t>
      </w:r>
      <w:r w:rsidR="00FD306B" w:rsidRPr="003072A6">
        <w:rPr>
          <w:rFonts w:asciiTheme="majorHAnsi" w:hAnsiTheme="majorHAnsi" w:cs="Calibri"/>
          <w:bCs/>
          <w:sz w:val="22"/>
          <w:szCs w:val="22"/>
        </w:rPr>
        <w:t>Zamawiający</w:t>
      </w:r>
      <w:r w:rsidRPr="003072A6">
        <w:rPr>
          <w:rFonts w:asciiTheme="majorHAnsi" w:hAnsiTheme="majorHAnsi" w:cs="Calibri"/>
          <w:bCs/>
          <w:sz w:val="22"/>
          <w:szCs w:val="22"/>
        </w:rPr>
        <w:t xml:space="preserve"> zażąda, aby Wykonawca w terminie określonym przez Zamawiającego:</w:t>
      </w:r>
    </w:p>
    <w:p w14:paraId="16E26A5B" w14:textId="77777777" w:rsidR="00D70BE7" w:rsidRPr="00D70BE7" w:rsidRDefault="00E93A1D" w:rsidP="00E421DC">
      <w:pPr>
        <w:pStyle w:val="Akapitzlist"/>
        <w:numPr>
          <w:ilvl w:val="2"/>
          <w:numId w:val="104"/>
        </w:numPr>
        <w:suppressAutoHyphens/>
        <w:overflowPunct w:val="0"/>
        <w:spacing w:after="60" w:line="276" w:lineRule="auto"/>
        <w:ind w:left="1560" w:hanging="567"/>
        <w:jc w:val="both"/>
        <w:textAlignment w:val="baseline"/>
        <w:rPr>
          <w:rFonts w:asciiTheme="majorHAnsi" w:hAnsiTheme="majorHAnsi" w:cs="Calibri"/>
          <w:bCs/>
          <w:sz w:val="22"/>
          <w:szCs w:val="22"/>
        </w:rPr>
      </w:pPr>
      <w:r w:rsidRPr="00D70BE7">
        <w:rPr>
          <w:rFonts w:asciiTheme="majorHAnsi" w:hAnsiTheme="majorHAnsi" w:cs="Calibri"/>
          <w:sz w:val="22"/>
          <w:szCs w:val="22"/>
        </w:rPr>
        <w:t xml:space="preserve">zastąpił ten podmiot innym podmiotem lub podmiotami lub </w:t>
      </w:r>
    </w:p>
    <w:p w14:paraId="4719A7FC" w14:textId="38A11FBC" w:rsidR="00E93A1D" w:rsidRPr="00D70BE7" w:rsidRDefault="00E93A1D" w:rsidP="00E421DC">
      <w:pPr>
        <w:pStyle w:val="Akapitzlist"/>
        <w:numPr>
          <w:ilvl w:val="2"/>
          <w:numId w:val="104"/>
        </w:numPr>
        <w:suppressAutoHyphens/>
        <w:overflowPunct w:val="0"/>
        <w:spacing w:after="60" w:line="276" w:lineRule="auto"/>
        <w:ind w:left="1560" w:hanging="567"/>
        <w:jc w:val="both"/>
        <w:textAlignment w:val="baseline"/>
        <w:rPr>
          <w:rFonts w:asciiTheme="majorHAnsi" w:hAnsiTheme="majorHAnsi" w:cs="Calibri"/>
          <w:bCs/>
          <w:sz w:val="22"/>
          <w:szCs w:val="22"/>
        </w:rPr>
      </w:pPr>
      <w:r w:rsidRPr="00D70BE7">
        <w:rPr>
          <w:rFonts w:asciiTheme="majorHAnsi" w:hAnsiTheme="majorHAnsi" w:cs="Calibri"/>
          <w:sz w:val="22"/>
          <w:szCs w:val="22"/>
        </w:rPr>
        <w:t>zobowiązał się do osobistego wykonania odpowiedniej części zamówienia, jeżeli wykaże zdolności techniczne lub zawodowe lub sytuację finansową lub</w:t>
      </w:r>
      <w:r w:rsidR="00D70BE7">
        <w:rPr>
          <w:rFonts w:asciiTheme="majorHAnsi" w:hAnsiTheme="majorHAnsi" w:cs="Calibri"/>
          <w:sz w:val="22"/>
          <w:szCs w:val="22"/>
        </w:rPr>
        <w:t> </w:t>
      </w:r>
      <w:r w:rsidRPr="00D70BE7">
        <w:rPr>
          <w:rFonts w:asciiTheme="majorHAnsi" w:hAnsiTheme="majorHAnsi" w:cs="Calibri"/>
          <w:sz w:val="22"/>
          <w:szCs w:val="22"/>
        </w:rPr>
        <w:t>ekonom</w:t>
      </w:r>
      <w:r w:rsidR="00C51E46" w:rsidRPr="00D70BE7">
        <w:rPr>
          <w:rFonts w:asciiTheme="majorHAnsi" w:hAnsiTheme="majorHAnsi" w:cs="Calibri"/>
          <w:sz w:val="22"/>
          <w:szCs w:val="22"/>
        </w:rPr>
        <w:t>iczną, o których mowa w pkt 5.1</w:t>
      </w:r>
      <w:r w:rsidR="00B05DD9" w:rsidRPr="00D70BE7">
        <w:rPr>
          <w:rFonts w:asciiTheme="majorHAnsi" w:hAnsiTheme="majorHAnsi" w:cs="Calibri"/>
          <w:sz w:val="22"/>
          <w:szCs w:val="22"/>
        </w:rPr>
        <w:t>.</w:t>
      </w:r>
    </w:p>
    <w:p w14:paraId="5B501A3D" w14:textId="3BDD2638" w:rsidR="00E93A1D" w:rsidRPr="001468CC" w:rsidRDefault="001468CC" w:rsidP="00F72BCA">
      <w:pPr>
        <w:pStyle w:val="Styl15"/>
        <w:rPr>
          <w:rStyle w:val="Odwoanieintensywne"/>
          <w:rFonts w:cstheme="minorBidi"/>
          <w:b/>
          <w:bCs w:val="0"/>
          <w:color w:val="002060"/>
          <w:spacing w:val="0"/>
        </w:rPr>
      </w:pPr>
      <w:r w:rsidRPr="001468CC">
        <w:rPr>
          <w:rStyle w:val="Odwoanieintensywne"/>
          <w:rFonts w:cstheme="minorBidi"/>
          <w:b/>
          <w:bCs w:val="0"/>
          <w:color w:val="002060"/>
          <w:spacing w:val="0"/>
        </w:rPr>
        <w:lastRenderedPageBreak/>
        <w:t>ROZDZ. XII</w:t>
      </w:r>
      <w:r w:rsidRPr="001468CC">
        <w:rPr>
          <w:rStyle w:val="Odwoanieintensywne"/>
          <w:rFonts w:cstheme="minorBidi"/>
          <w:b/>
          <w:bCs w:val="0"/>
          <w:color w:val="002060"/>
          <w:spacing w:val="0"/>
        </w:rPr>
        <w:tab/>
        <w:t>SPOSÓB POROZUMIEWANIA SIĘ ZAMAWIAJĄCEGO Z WYKONAWCAMI ORAZ</w:t>
      </w:r>
      <w:r>
        <w:rPr>
          <w:rStyle w:val="Odwoanieintensywne"/>
          <w:rFonts w:cstheme="minorBidi"/>
          <w:b/>
          <w:bCs w:val="0"/>
          <w:color w:val="002060"/>
          <w:spacing w:val="0"/>
        </w:rPr>
        <w:t> </w:t>
      </w:r>
      <w:r w:rsidRPr="001468CC">
        <w:rPr>
          <w:rStyle w:val="Odwoanieintensywne"/>
          <w:rFonts w:cstheme="minorBidi"/>
          <w:b/>
          <w:bCs w:val="0"/>
          <w:color w:val="002060"/>
          <w:spacing w:val="0"/>
        </w:rPr>
        <w:t>PRZEKAZYWANIA OŚWIADCZEŃ I DOKUMENTÓW</w:t>
      </w:r>
      <w:r>
        <w:rPr>
          <w:rStyle w:val="Odwoanieintensywne"/>
          <w:rFonts w:cstheme="minorBidi"/>
          <w:b/>
          <w:bCs w:val="0"/>
          <w:color w:val="002060"/>
          <w:spacing w:val="0"/>
        </w:rPr>
        <w:t>.</w:t>
      </w:r>
    </w:p>
    <w:p w14:paraId="282DE2A6" w14:textId="6DD2692A" w:rsidR="003C47E9" w:rsidRPr="004A7D70" w:rsidRDefault="003C47E9" w:rsidP="003C47E9">
      <w:pPr>
        <w:pStyle w:val="Akapitzlist"/>
        <w:numPr>
          <w:ilvl w:val="0"/>
          <w:numId w:val="119"/>
        </w:numPr>
        <w:suppressAutoHyphens/>
        <w:overflowPunct w:val="0"/>
        <w:spacing w:after="60" w:line="276" w:lineRule="auto"/>
        <w:ind w:left="426" w:hanging="426"/>
        <w:jc w:val="both"/>
        <w:textAlignment w:val="baseline"/>
        <w:rPr>
          <w:rFonts w:asciiTheme="majorHAnsi" w:hAnsiTheme="majorHAnsi" w:cs="Calibri"/>
          <w:bCs/>
          <w:sz w:val="22"/>
          <w:szCs w:val="22"/>
        </w:rPr>
      </w:pPr>
      <w:r w:rsidRPr="004A7D70">
        <w:rPr>
          <w:rFonts w:asciiTheme="majorHAnsi" w:hAnsiTheme="majorHAnsi" w:cs="Calibri"/>
          <w:bCs/>
          <w:sz w:val="22"/>
          <w:szCs w:val="22"/>
        </w:rPr>
        <w:t xml:space="preserve">Komunikacja pomiędzy Zamawiającym, a Wykonawcami, odbywa się elektronicznie za pośrednictwem platformy zakupowej dostępnej pod adresem: https://platformazakupowa.pl/pn/awl/proceedings </w:t>
      </w:r>
      <w:bookmarkStart w:id="3" w:name="_Hlk52476880"/>
      <w:r w:rsidRPr="004A7D70">
        <w:rPr>
          <w:rFonts w:asciiTheme="majorHAnsi" w:hAnsiTheme="majorHAnsi" w:cs="Calibri"/>
          <w:bCs/>
          <w:sz w:val="22"/>
          <w:szCs w:val="22"/>
        </w:rPr>
        <w:t xml:space="preserve">i formularza Wyślij wiadomość dostępnego na stronie wskazanej powyżej, dotyczącej przedmiotowego postępowania. </w:t>
      </w:r>
      <w:bookmarkEnd w:id="3"/>
      <w:r w:rsidRPr="004A7D70">
        <w:rPr>
          <w:rFonts w:asciiTheme="majorHAnsi" w:hAnsiTheme="majorHAnsi" w:cs="Calibri"/>
          <w:bCs/>
          <w:sz w:val="22"/>
          <w:szCs w:val="22"/>
        </w:rPr>
        <w:t>W sytuacjach awaryjnych np. w przypadku braku działania platformy zakupowej, Zamawiający może również komunikować się z Wykonawcami za pomocą poczty elektronicznej. Jednakże w przypadku prawidłowego działania platformy zakupowej Zamawiający nie dopuszcza innej formy komunikacji aniżeli wskazana w zdaniu pierwszym.</w:t>
      </w:r>
    </w:p>
    <w:p w14:paraId="3E031B5A" w14:textId="77777777" w:rsidR="003C47E9" w:rsidRPr="004A7D70" w:rsidRDefault="00DD29D5" w:rsidP="003C47E9">
      <w:pPr>
        <w:pStyle w:val="Akapitzlist"/>
        <w:numPr>
          <w:ilvl w:val="0"/>
          <w:numId w:val="119"/>
        </w:numPr>
        <w:suppressAutoHyphens/>
        <w:overflowPunct w:val="0"/>
        <w:spacing w:after="60" w:line="276" w:lineRule="auto"/>
        <w:ind w:left="426" w:hanging="426"/>
        <w:jc w:val="both"/>
        <w:textAlignment w:val="baseline"/>
        <w:rPr>
          <w:rFonts w:asciiTheme="majorHAnsi" w:hAnsiTheme="majorHAnsi" w:cs="Calibri"/>
          <w:bCs/>
          <w:sz w:val="22"/>
          <w:szCs w:val="22"/>
        </w:rPr>
      </w:pPr>
      <w:r w:rsidRPr="004A7D70">
        <w:rPr>
          <w:rFonts w:asciiTheme="majorHAnsi" w:hAnsiTheme="majorHAnsi" w:cs="Calibri"/>
          <w:bCs/>
          <w:sz w:val="22"/>
          <w:szCs w:val="22"/>
        </w:rPr>
        <w:t xml:space="preserve">Poniżej Zamawiający przedstawia wymagania techniczno-organizacyjne związane z udziałem Wykonawców w niniejszym postępowaniu: </w:t>
      </w:r>
    </w:p>
    <w:p w14:paraId="67AD215E" w14:textId="1BCB67BD" w:rsidR="003C47E9" w:rsidRPr="004A7D70" w:rsidRDefault="00DD29D5" w:rsidP="003C47E9">
      <w:pPr>
        <w:pStyle w:val="Akapitzlist"/>
        <w:numPr>
          <w:ilvl w:val="1"/>
          <w:numId w:val="119"/>
        </w:numPr>
        <w:suppressAutoHyphens/>
        <w:overflowPunct w:val="0"/>
        <w:spacing w:after="60" w:line="276" w:lineRule="auto"/>
        <w:ind w:left="993" w:hanging="567"/>
        <w:jc w:val="both"/>
        <w:textAlignment w:val="baseline"/>
        <w:rPr>
          <w:rFonts w:asciiTheme="majorHAnsi" w:hAnsiTheme="majorHAnsi" w:cs="Calibri"/>
          <w:bCs/>
          <w:sz w:val="22"/>
          <w:szCs w:val="22"/>
        </w:rPr>
      </w:pPr>
      <w:r w:rsidRPr="004A7D70">
        <w:rPr>
          <w:rFonts w:asciiTheme="majorHAnsi" w:hAnsiTheme="majorHAnsi"/>
          <w:sz w:val="22"/>
          <w:szCs w:val="22"/>
        </w:rPr>
        <w:t>Złożenie oferty możliwe jest przez Wykonawców, którzy posiadają konto na Platformie zakupowej oraz przez Wykonawców nie posiadających konta na Platformie zakupowej. W</w:t>
      </w:r>
      <w:r w:rsidR="003C47E9" w:rsidRPr="004A7D70">
        <w:rPr>
          <w:rFonts w:asciiTheme="majorHAnsi" w:hAnsiTheme="majorHAnsi"/>
          <w:sz w:val="22"/>
          <w:szCs w:val="22"/>
        </w:rPr>
        <w:t> </w:t>
      </w:r>
      <w:r w:rsidRPr="004A7D70">
        <w:rPr>
          <w:rFonts w:asciiTheme="majorHAnsi" w:hAnsiTheme="majorHAnsi"/>
          <w:sz w:val="22"/>
          <w:szCs w:val="22"/>
        </w:rPr>
        <w:t>celu założenia konta na Platformie zakupowej należy wybrać zakładkę „Zaloguj się”. W</w:t>
      </w:r>
      <w:r w:rsidR="003C47E9" w:rsidRPr="004A7D70">
        <w:rPr>
          <w:rFonts w:asciiTheme="majorHAnsi" w:hAnsiTheme="majorHAnsi"/>
          <w:sz w:val="22"/>
          <w:szCs w:val="22"/>
        </w:rPr>
        <w:t> </w:t>
      </w:r>
      <w:r w:rsidRPr="004A7D70">
        <w:rPr>
          <w:rFonts w:asciiTheme="majorHAnsi" w:hAnsiTheme="majorHAnsi"/>
          <w:sz w:val="22"/>
          <w:szCs w:val="22"/>
        </w:rPr>
        <w:t xml:space="preserve">kolejnym kroku należy wybrać „Załóż konto”, a następnie wypełnić formularze i postępować zgodnie z poleceniami wyświetlającymi się na ekranie monitora. W przypadku Wykonawców niezalogowanych, w celu złożenia oferty niezbędne jest podanie adresu e-mail, na który wysłane będzie potwierdzenie złożenia oferty, NIP oraz nazwy firmy i nieobowiązkowo numeru telefonu. </w:t>
      </w:r>
    </w:p>
    <w:p w14:paraId="60894C7D" w14:textId="6A92CFBB" w:rsidR="00DD29D5" w:rsidRPr="004A7D70" w:rsidRDefault="00DD29D5" w:rsidP="003C47E9">
      <w:pPr>
        <w:pStyle w:val="Akapitzlist"/>
        <w:numPr>
          <w:ilvl w:val="1"/>
          <w:numId w:val="119"/>
        </w:numPr>
        <w:suppressAutoHyphens/>
        <w:overflowPunct w:val="0"/>
        <w:spacing w:after="60" w:line="276" w:lineRule="auto"/>
        <w:ind w:left="993" w:hanging="567"/>
        <w:jc w:val="both"/>
        <w:textAlignment w:val="baseline"/>
        <w:rPr>
          <w:rFonts w:asciiTheme="majorHAnsi" w:hAnsiTheme="majorHAnsi" w:cs="Calibri"/>
          <w:bCs/>
          <w:sz w:val="22"/>
          <w:szCs w:val="22"/>
        </w:rPr>
      </w:pPr>
      <w:r w:rsidRPr="004A7D70">
        <w:rPr>
          <w:rFonts w:asciiTheme="majorHAnsi" w:hAnsiTheme="majorHAnsi"/>
          <w:sz w:val="22"/>
          <w:szCs w:val="22"/>
        </w:rPr>
        <w:t>Złożenie oferty oraz dokumentów i oświadczeń na Platformie zakupowej w trakcie toczącego się postępowania wymaga od Wykonawcy posiadania kwalifikowanego podpisu elektronicznego wystawionego przez dostawcę kwalifikowanej usługi zaufania, będącego podmiotem świadczącym usługi certyfikacyjne – podpis elektroniczny spełniający wymogi bezpieczeństwa określone w ustawie z dnia 5 września 2016 r. o</w:t>
      </w:r>
      <w:r w:rsidR="003C47E9" w:rsidRPr="004A7D70">
        <w:rPr>
          <w:rFonts w:asciiTheme="majorHAnsi" w:hAnsiTheme="majorHAnsi"/>
          <w:sz w:val="22"/>
          <w:szCs w:val="22"/>
        </w:rPr>
        <w:t> </w:t>
      </w:r>
      <w:r w:rsidRPr="004A7D70">
        <w:rPr>
          <w:rFonts w:asciiTheme="majorHAnsi" w:hAnsiTheme="majorHAnsi"/>
          <w:sz w:val="22"/>
          <w:szCs w:val="22"/>
        </w:rPr>
        <w:t xml:space="preserve">usługach zaufania oraz certyfikacji elektronicznej. </w:t>
      </w:r>
    </w:p>
    <w:p w14:paraId="0E484FC0" w14:textId="77777777" w:rsidR="00DD29D5" w:rsidRPr="004A7D70" w:rsidRDefault="00DD29D5" w:rsidP="003C47E9">
      <w:pPr>
        <w:pStyle w:val="Akapitzlist"/>
        <w:numPr>
          <w:ilvl w:val="1"/>
          <w:numId w:val="119"/>
        </w:numPr>
        <w:suppressAutoHyphens/>
        <w:overflowPunct w:val="0"/>
        <w:spacing w:after="60" w:line="276" w:lineRule="auto"/>
        <w:ind w:left="993" w:hanging="567"/>
        <w:jc w:val="both"/>
        <w:textAlignment w:val="baseline"/>
        <w:rPr>
          <w:rFonts w:asciiTheme="majorHAnsi" w:hAnsiTheme="majorHAnsi"/>
          <w:sz w:val="22"/>
          <w:szCs w:val="22"/>
        </w:rPr>
      </w:pPr>
      <w:r w:rsidRPr="004A7D70">
        <w:rPr>
          <w:rFonts w:asciiTheme="majorHAnsi" w:hAnsiTheme="majorHAnsi"/>
          <w:sz w:val="22"/>
          <w:szCs w:val="22"/>
        </w:rPr>
        <w:t xml:space="preserve">Wykonawca składa ofertę, która w przypadku prawidłowego złożenia zostaje automatycznie zaszyfrowana przez system. Nie jest możliwe zapoznanie się z treścią oferty przed upływem terminu otwarcia ofert. </w:t>
      </w:r>
    </w:p>
    <w:p w14:paraId="0728214A" w14:textId="77777777" w:rsidR="00DD29D5" w:rsidRPr="004A7D70" w:rsidRDefault="00DD29D5" w:rsidP="003C47E9">
      <w:pPr>
        <w:pStyle w:val="Akapitzlist"/>
        <w:numPr>
          <w:ilvl w:val="1"/>
          <w:numId w:val="119"/>
        </w:numPr>
        <w:suppressAutoHyphens/>
        <w:overflowPunct w:val="0"/>
        <w:spacing w:after="60" w:line="276" w:lineRule="auto"/>
        <w:ind w:left="993" w:hanging="567"/>
        <w:jc w:val="both"/>
        <w:textAlignment w:val="baseline"/>
        <w:rPr>
          <w:rFonts w:asciiTheme="majorHAnsi" w:hAnsiTheme="majorHAnsi"/>
          <w:sz w:val="22"/>
          <w:szCs w:val="22"/>
        </w:rPr>
      </w:pPr>
      <w:r w:rsidRPr="004A7D70">
        <w:rPr>
          <w:rFonts w:asciiTheme="majorHAnsi" w:hAnsiTheme="majorHAnsi"/>
          <w:sz w:val="22"/>
          <w:szCs w:val="22"/>
        </w:rPr>
        <w:t xml:space="preserve">Podpisanie dokumentów w formie skompresowanej poprzez opatrzenie całego pliku jednym podpisem kwalifikowanym jest równoznaczne z podpisaniem lub z poświadczeniem za zgodność z oryginałem wszystkich dokumentów lub oświadczeń lub elektronicznych kopii dokumentów lub oświadczeń. </w:t>
      </w:r>
    </w:p>
    <w:p w14:paraId="3B58BD8E" w14:textId="12539D46" w:rsidR="003C47E9" w:rsidRPr="004A7D70" w:rsidRDefault="00DD29D5" w:rsidP="003C47E9">
      <w:pPr>
        <w:pStyle w:val="Akapitzlist"/>
        <w:numPr>
          <w:ilvl w:val="0"/>
          <w:numId w:val="119"/>
        </w:numPr>
        <w:suppressAutoHyphens/>
        <w:overflowPunct w:val="0"/>
        <w:spacing w:after="60" w:line="276" w:lineRule="auto"/>
        <w:ind w:left="426" w:hanging="426"/>
        <w:jc w:val="both"/>
        <w:textAlignment w:val="baseline"/>
        <w:rPr>
          <w:rFonts w:asciiTheme="majorHAnsi" w:hAnsiTheme="majorHAnsi" w:cs="Calibri"/>
          <w:bCs/>
          <w:sz w:val="22"/>
          <w:szCs w:val="22"/>
        </w:rPr>
      </w:pPr>
      <w:r w:rsidRPr="004A7D70">
        <w:rPr>
          <w:rFonts w:asciiTheme="majorHAnsi" w:hAnsiTheme="majorHAnsi" w:cs="Calibri"/>
          <w:bCs/>
          <w:sz w:val="22"/>
          <w:szCs w:val="22"/>
        </w:rPr>
        <w:t>Zamawiający, zgodnie z § 3 ust.3 Rozporządzenia Prezesa Rady Ministrów z dnia 27 czerwca 2017 r. (Dz. U. z 2020 r. poz. 1261 t. j.) w sprawie użycia środków komunikacji elektronicznej w</w:t>
      </w:r>
      <w:r w:rsidR="004A7D70">
        <w:rPr>
          <w:rFonts w:asciiTheme="majorHAnsi" w:hAnsiTheme="majorHAnsi" w:cs="Calibri"/>
          <w:bCs/>
          <w:sz w:val="22"/>
          <w:szCs w:val="22"/>
        </w:rPr>
        <w:t> </w:t>
      </w:r>
      <w:r w:rsidRPr="004A7D70">
        <w:rPr>
          <w:rFonts w:asciiTheme="majorHAnsi" w:hAnsiTheme="majorHAnsi" w:cs="Calibri"/>
          <w:bCs/>
          <w:sz w:val="22"/>
          <w:szCs w:val="22"/>
        </w:rPr>
        <w:t>postępowaniu o udzielenie zamówienia publicznego oraz udostępniania i przechowywania dokumentów elektronicznych, przekazuje informacje na temat:</w:t>
      </w:r>
    </w:p>
    <w:p w14:paraId="6E5EBF04" w14:textId="77777777" w:rsidR="003C47E9" w:rsidRPr="004A7D70" w:rsidRDefault="00DD29D5" w:rsidP="003C47E9">
      <w:pPr>
        <w:pStyle w:val="Akapitzlist"/>
        <w:numPr>
          <w:ilvl w:val="1"/>
          <w:numId w:val="119"/>
        </w:numPr>
        <w:suppressAutoHyphens/>
        <w:overflowPunct w:val="0"/>
        <w:spacing w:after="60" w:line="276" w:lineRule="auto"/>
        <w:ind w:left="993" w:hanging="567"/>
        <w:jc w:val="both"/>
        <w:textAlignment w:val="baseline"/>
        <w:rPr>
          <w:rFonts w:asciiTheme="majorHAnsi" w:hAnsiTheme="majorHAnsi" w:cs="Calibri"/>
          <w:bCs/>
          <w:sz w:val="22"/>
          <w:szCs w:val="22"/>
        </w:rPr>
      </w:pPr>
      <w:r w:rsidRPr="004A7D70">
        <w:rPr>
          <w:rFonts w:asciiTheme="majorHAnsi" w:hAnsiTheme="majorHAnsi"/>
          <w:sz w:val="22"/>
          <w:szCs w:val="22"/>
        </w:rPr>
        <w:t xml:space="preserve">niezbędnych wymagań sprzętowo-aplikacyjnych: </w:t>
      </w:r>
    </w:p>
    <w:p w14:paraId="26CBAB22" w14:textId="5E6F4960" w:rsidR="00DD29D5" w:rsidRPr="004A7D70" w:rsidRDefault="00DD29D5" w:rsidP="003C47E9">
      <w:pPr>
        <w:pStyle w:val="Akapitzlist"/>
        <w:numPr>
          <w:ilvl w:val="2"/>
          <w:numId w:val="119"/>
        </w:numPr>
        <w:suppressAutoHyphens/>
        <w:overflowPunct w:val="0"/>
        <w:spacing w:after="60" w:line="276" w:lineRule="auto"/>
        <w:ind w:left="1701" w:hanging="708"/>
        <w:jc w:val="both"/>
        <w:textAlignment w:val="baseline"/>
        <w:rPr>
          <w:rFonts w:asciiTheme="majorHAnsi" w:hAnsiTheme="majorHAnsi" w:cs="Calibri"/>
          <w:bCs/>
          <w:sz w:val="22"/>
          <w:szCs w:val="22"/>
        </w:rPr>
      </w:pPr>
      <w:r w:rsidRPr="004A7D70">
        <w:rPr>
          <w:rFonts w:asciiTheme="majorHAnsi" w:hAnsiTheme="majorHAnsi"/>
          <w:sz w:val="22"/>
          <w:szCs w:val="22"/>
        </w:rPr>
        <w:t xml:space="preserve">stały dostęp do sieci internetowej, o gwarantowanej przepustowości nie mniejszej niż 512 </w:t>
      </w:r>
      <w:proofErr w:type="spellStart"/>
      <w:r w:rsidRPr="004A7D70">
        <w:rPr>
          <w:rFonts w:asciiTheme="majorHAnsi" w:hAnsiTheme="majorHAnsi"/>
          <w:sz w:val="22"/>
          <w:szCs w:val="22"/>
        </w:rPr>
        <w:t>kb</w:t>
      </w:r>
      <w:proofErr w:type="spellEnd"/>
      <w:r w:rsidRPr="004A7D70">
        <w:rPr>
          <w:rFonts w:asciiTheme="majorHAnsi" w:hAnsiTheme="majorHAnsi"/>
          <w:sz w:val="22"/>
          <w:szCs w:val="22"/>
        </w:rPr>
        <w:t xml:space="preserve">/s </w:t>
      </w:r>
    </w:p>
    <w:p w14:paraId="6E70EC2C" w14:textId="77777777" w:rsidR="00DD29D5" w:rsidRPr="004A7D70" w:rsidRDefault="00DD29D5" w:rsidP="003C47E9">
      <w:pPr>
        <w:pStyle w:val="Akapitzlist"/>
        <w:numPr>
          <w:ilvl w:val="2"/>
          <w:numId w:val="119"/>
        </w:numPr>
        <w:suppressAutoHyphens/>
        <w:overflowPunct w:val="0"/>
        <w:spacing w:after="60" w:line="276" w:lineRule="auto"/>
        <w:ind w:left="1701" w:hanging="708"/>
        <w:jc w:val="both"/>
        <w:textAlignment w:val="baseline"/>
        <w:rPr>
          <w:rFonts w:asciiTheme="majorHAnsi" w:hAnsiTheme="majorHAnsi"/>
          <w:sz w:val="22"/>
          <w:szCs w:val="22"/>
        </w:rPr>
      </w:pPr>
      <w:r w:rsidRPr="004A7D70">
        <w:rPr>
          <w:rFonts w:asciiTheme="majorHAnsi" w:hAnsiTheme="majorHAnsi"/>
          <w:sz w:val="22"/>
          <w:szCs w:val="22"/>
        </w:rPr>
        <w:t xml:space="preserve">komputer klasy PC lub MAC, o następującej konfiguracji: pamięć min. 2 GB Ram, procesor Intel IV 2 GHz lub jego nowsza wersja, jeden z systemów operacyjnych – MS Windows 7, Mac Os x 10.4, Linux, lub ich nowsze wersje, </w:t>
      </w:r>
    </w:p>
    <w:p w14:paraId="7D21565B" w14:textId="77777777" w:rsidR="00DD29D5" w:rsidRPr="004A7D70" w:rsidRDefault="00DD29D5" w:rsidP="003C47E9">
      <w:pPr>
        <w:pStyle w:val="Akapitzlist"/>
        <w:numPr>
          <w:ilvl w:val="2"/>
          <w:numId w:val="119"/>
        </w:numPr>
        <w:suppressAutoHyphens/>
        <w:overflowPunct w:val="0"/>
        <w:spacing w:after="60" w:line="276" w:lineRule="auto"/>
        <w:ind w:left="1701" w:hanging="708"/>
        <w:jc w:val="both"/>
        <w:textAlignment w:val="baseline"/>
        <w:rPr>
          <w:rFonts w:asciiTheme="majorHAnsi" w:hAnsiTheme="majorHAnsi"/>
          <w:sz w:val="22"/>
          <w:szCs w:val="22"/>
        </w:rPr>
      </w:pPr>
      <w:r w:rsidRPr="004A7D70">
        <w:rPr>
          <w:rFonts w:asciiTheme="majorHAnsi" w:hAnsiTheme="majorHAnsi"/>
          <w:sz w:val="22"/>
          <w:szCs w:val="22"/>
        </w:rPr>
        <w:t xml:space="preserve">zainstalowana dowolna przeglądarka internetowa; w przypadku Internet Explorer </w:t>
      </w:r>
      <w:r w:rsidRPr="004A7D70">
        <w:rPr>
          <w:rFonts w:asciiTheme="majorHAnsi" w:hAnsiTheme="majorHAnsi"/>
          <w:sz w:val="22"/>
          <w:szCs w:val="22"/>
        </w:rPr>
        <w:lastRenderedPageBreak/>
        <w:t xml:space="preserve">minimalnie wersja 10.0, </w:t>
      </w:r>
    </w:p>
    <w:p w14:paraId="02FAE35D" w14:textId="77777777" w:rsidR="00DD29D5" w:rsidRPr="004A7D70" w:rsidRDefault="00DD29D5" w:rsidP="003C47E9">
      <w:pPr>
        <w:pStyle w:val="Akapitzlist"/>
        <w:numPr>
          <w:ilvl w:val="2"/>
          <w:numId w:val="119"/>
        </w:numPr>
        <w:suppressAutoHyphens/>
        <w:overflowPunct w:val="0"/>
        <w:spacing w:after="60" w:line="276" w:lineRule="auto"/>
        <w:ind w:left="1701" w:hanging="708"/>
        <w:jc w:val="both"/>
        <w:textAlignment w:val="baseline"/>
        <w:rPr>
          <w:rFonts w:asciiTheme="majorHAnsi" w:hAnsiTheme="majorHAnsi"/>
          <w:sz w:val="22"/>
          <w:szCs w:val="22"/>
        </w:rPr>
      </w:pPr>
      <w:r w:rsidRPr="004A7D70">
        <w:rPr>
          <w:rFonts w:asciiTheme="majorHAnsi" w:hAnsiTheme="majorHAnsi"/>
          <w:sz w:val="22"/>
          <w:szCs w:val="22"/>
        </w:rPr>
        <w:t xml:space="preserve">włączona obsługa JavaScript, </w:t>
      </w:r>
    </w:p>
    <w:p w14:paraId="6DF11577" w14:textId="77777777" w:rsidR="00DD29D5" w:rsidRPr="004A7D70" w:rsidRDefault="00DD29D5" w:rsidP="003C47E9">
      <w:pPr>
        <w:pStyle w:val="Akapitzlist"/>
        <w:numPr>
          <w:ilvl w:val="2"/>
          <w:numId w:val="119"/>
        </w:numPr>
        <w:suppressAutoHyphens/>
        <w:overflowPunct w:val="0"/>
        <w:spacing w:after="60" w:line="276" w:lineRule="auto"/>
        <w:ind w:left="1701" w:hanging="708"/>
        <w:jc w:val="both"/>
        <w:textAlignment w:val="baseline"/>
        <w:rPr>
          <w:rFonts w:asciiTheme="majorHAnsi" w:hAnsiTheme="majorHAnsi"/>
          <w:sz w:val="22"/>
          <w:szCs w:val="22"/>
        </w:rPr>
      </w:pPr>
      <w:r w:rsidRPr="004A7D70">
        <w:rPr>
          <w:rFonts w:asciiTheme="majorHAnsi" w:hAnsiTheme="majorHAnsi"/>
          <w:sz w:val="22"/>
          <w:szCs w:val="22"/>
        </w:rPr>
        <w:t xml:space="preserve">zainstalowany program obsługujący format plików .pdf, </w:t>
      </w:r>
    </w:p>
    <w:p w14:paraId="54D1564A" w14:textId="77777777" w:rsidR="00DD29D5" w:rsidRPr="004A7D70" w:rsidRDefault="00DD29D5" w:rsidP="003C47E9">
      <w:pPr>
        <w:pStyle w:val="Akapitzlist"/>
        <w:numPr>
          <w:ilvl w:val="1"/>
          <w:numId w:val="119"/>
        </w:numPr>
        <w:suppressAutoHyphens/>
        <w:overflowPunct w:val="0"/>
        <w:spacing w:after="60" w:line="276" w:lineRule="auto"/>
        <w:ind w:left="993" w:hanging="567"/>
        <w:jc w:val="both"/>
        <w:textAlignment w:val="baseline"/>
        <w:rPr>
          <w:rFonts w:asciiTheme="majorHAnsi" w:hAnsiTheme="majorHAnsi"/>
          <w:sz w:val="22"/>
          <w:szCs w:val="22"/>
        </w:rPr>
      </w:pPr>
      <w:r w:rsidRPr="004A7D70">
        <w:rPr>
          <w:rFonts w:asciiTheme="majorHAnsi" w:hAnsiTheme="majorHAnsi"/>
          <w:sz w:val="22"/>
          <w:szCs w:val="22"/>
        </w:rPr>
        <w:t>dopuszczalnych formatów przesyłanych danych - image/</w:t>
      </w:r>
      <w:proofErr w:type="spellStart"/>
      <w:r w:rsidRPr="004A7D70">
        <w:rPr>
          <w:rFonts w:asciiTheme="majorHAnsi" w:hAnsiTheme="majorHAnsi"/>
          <w:sz w:val="22"/>
          <w:szCs w:val="22"/>
        </w:rPr>
        <w:t>bmp</w:t>
      </w:r>
      <w:proofErr w:type="spellEnd"/>
      <w:r w:rsidRPr="004A7D70">
        <w:rPr>
          <w:rFonts w:asciiTheme="majorHAnsi" w:hAnsiTheme="majorHAnsi"/>
          <w:sz w:val="22"/>
          <w:szCs w:val="22"/>
        </w:rPr>
        <w:t>, image/x-</w:t>
      </w:r>
      <w:proofErr w:type="spellStart"/>
      <w:r w:rsidRPr="004A7D70">
        <w:rPr>
          <w:rFonts w:asciiTheme="majorHAnsi" w:hAnsiTheme="majorHAnsi"/>
          <w:sz w:val="22"/>
          <w:szCs w:val="22"/>
        </w:rPr>
        <w:t>windows</w:t>
      </w:r>
      <w:proofErr w:type="spellEnd"/>
      <w:r w:rsidRPr="004A7D70">
        <w:rPr>
          <w:rFonts w:asciiTheme="majorHAnsi" w:hAnsiTheme="majorHAnsi"/>
          <w:sz w:val="22"/>
          <w:szCs w:val="22"/>
        </w:rPr>
        <w:t>-</w:t>
      </w:r>
      <w:proofErr w:type="spellStart"/>
      <w:r w:rsidRPr="004A7D70">
        <w:rPr>
          <w:rFonts w:asciiTheme="majorHAnsi" w:hAnsiTheme="majorHAnsi"/>
          <w:sz w:val="22"/>
          <w:szCs w:val="22"/>
        </w:rPr>
        <w:t>bmp</w:t>
      </w:r>
      <w:proofErr w:type="spellEnd"/>
      <w:r w:rsidRPr="004A7D70">
        <w:rPr>
          <w:rFonts w:asciiTheme="majorHAnsi" w:hAnsiTheme="majorHAnsi"/>
          <w:sz w:val="22"/>
          <w:szCs w:val="22"/>
        </w:rPr>
        <w:t xml:space="preserve">, </w:t>
      </w:r>
      <w:proofErr w:type="spellStart"/>
      <w:r w:rsidRPr="004A7D70">
        <w:rPr>
          <w:rFonts w:asciiTheme="majorHAnsi" w:hAnsiTheme="majorHAnsi"/>
          <w:sz w:val="22"/>
          <w:szCs w:val="22"/>
        </w:rPr>
        <w:t>application</w:t>
      </w:r>
      <w:proofErr w:type="spellEnd"/>
      <w:r w:rsidRPr="004A7D70">
        <w:rPr>
          <w:rFonts w:asciiTheme="majorHAnsi" w:hAnsiTheme="majorHAnsi"/>
          <w:sz w:val="22"/>
          <w:szCs w:val="22"/>
        </w:rPr>
        <w:t>/</w:t>
      </w:r>
      <w:proofErr w:type="spellStart"/>
      <w:r w:rsidRPr="004A7D70">
        <w:rPr>
          <w:rFonts w:asciiTheme="majorHAnsi" w:hAnsiTheme="majorHAnsi"/>
          <w:sz w:val="22"/>
          <w:szCs w:val="22"/>
        </w:rPr>
        <w:t>msword</w:t>
      </w:r>
      <w:proofErr w:type="spellEnd"/>
      <w:r w:rsidRPr="004A7D70">
        <w:rPr>
          <w:rFonts w:asciiTheme="majorHAnsi" w:hAnsiTheme="majorHAnsi"/>
          <w:sz w:val="22"/>
          <w:szCs w:val="22"/>
        </w:rPr>
        <w:t xml:space="preserve">, </w:t>
      </w:r>
      <w:proofErr w:type="spellStart"/>
      <w:r w:rsidRPr="004A7D70">
        <w:rPr>
          <w:rFonts w:asciiTheme="majorHAnsi" w:hAnsiTheme="majorHAnsi"/>
          <w:sz w:val="22"/>
          <w:szCs w:val="22"/>
        </w:rPr>
        <w:t>application</w:t>
      </w:r>
      <w:proofErr w:type="spellEnd"/>
      <w:r w:rsidRPr="004A7D70">
        <w:rPr>
          <w:rFonts w:asciiTheme="majorHAnsi" w:hAnsiTheme="majorHAnsi"/>
          <w:sz w:val="22"/>
          <w:szCs w:val="22"/>
        </w:rPr>
        <w:t>/</w:t>
      </w:r>
      <w:proofErr w:type="spellStart"/>
      <w:r w:rsidRPr="004A7D70">
        <w:rPr>
          <w:rFonts w:asciiTheme="majorHAnsi" w:hAnsiTheme="majorHAnsi"/>
          <w:sz w:val="22"/>
          <w:szCs w:val="22"/>
        </w:rPr>
        <w:t>drafting</w:t>
      </w:r>
      <w:proofErr w:type="spellEnd"/>
      <w:r w:rsidRPr="004A7D70">
        <w:rPr>
          <w:rFonts w:asciiTheme="majorHAnsi" w:hAnsiTheme="majorHAnsi"/>
          <w:sz w:val="22"/>
          <w:szCs w:val="22"/>
        </w:rPr>
        <w:t xml:space="preserve">, image/gif, </w:t>
      </w:r>
      <w:proofErr w:type="spellStart"/>
      <w:r w:rsidRPr="004A7D70">
        <w:rPr>
          <w:rFonts w:asciiTheme="majorHAnsi" w:hAnsiTheme="majorHAnsi"/>
          <w:sz w:val="22"/>
          <w:szCs w:val="22"/>
        </w:rPr>
        <w:t>application</w:t>
      </w:r>
      <w:proofErr w:type="spellEnd"/>
      <w:r w:rsidRPr="004A7D70">
        <w:rPr>
          <w:rFonts w:asciiTheme="majorHAnsi" w:hAnsiTheme="majorHAnsi"/>
          <w:sz w:val="22"/>
          <w:szCs w:val="22"/>
        </w:rPr>
        <w:t>/x-</w:t>
      </w:r>
      <w:proofErr w:type="spellStart"/>
      <w:r w:rsidRPr="004A7D70">
        <w:rPr>
          <w:rFonts w:asciiTheme="majorHAnsi" w:hAnsiTheme="majorHAnsi"/>
          <w:sz w:val="22"/>
          <w:szCs w:val="22"/>
        </w:rPr>
        <w:t>compressed</w:t>
      </w:r>
      <w:proofErr w:type="spellEnd"/>
      <w:r w:rsidRPr="004A7D70">
        <w:rPr>
          <w:rFonts w:asciiTheme="majorHAnsi" w:hAnsiTheme="majorHAnsi"/>
          <w:sz w:val="22"/>
          <w:szCs w:val="22"/>
        </w:rPr>
        <w:t xml:space="preserve">, </w:t>
      </w:r>
      <w:proofErr w:type="spellStart"/>
      <w:r w:rsidRPr="004A7D70">
        <w:rPr>
          <w:rFonts w:asciiTheme="majorHAnsi" w:hAnsiTheme="majorHAnsi"/>
          <w:sz w:val="22"/>
          <w:szCs w:val="22"/>
        </w:rPr>
        <w:t>application</w:t>
      </w:r>
      <w:proofErr w:type="spellEnd"/>
      <w:r w:rsidRPr="004A7D70">
        <w:rPr>
          <w:rFonts w:asciiTheme="majorHAnsi" w:hAnsiTheme="majorHAnsi"/>
          <w:sz w:val="22"/>
          <w:szCs w:val="22"/>
        </w:rPr>
        <w:t>/x-</w:t>
      </w:r>
      <w:proofErr w:type="spellStart"/>
      <w:r w:rsidRPr="004A7D70">
        <w:rPr>
          <w:rFonts w:asciiTheme="majorHAnsi" w:hAnsiTheme="majorHAnsi"/>
          <w:sz w:val="22"/>
          <w:szCs w:val="22"/>
        </w:rPr>
        <w:t>gzip</w:t>
      </w:r>
      <w:proofErr w:type="spellEnd"/>
      <w:r w:rsidRPr="004A7D70">
        <w:rPr>
          <w:rFonts w:asciiTheme="majorHAnsi" w:hAnsiTheme="majorHAnsi"/>
          <w:sz w:val="22"/>
          <w:szCs w:val="22"/>
        </w:rPr>
        <w:t xml:space="preserve">, </w:t>
      </w:r>
      <w:proofErr w:type="spellStart"/>
      <w:r w:rsidRPr="004A7D70">
        <w:rPr>
          <w:rFonts w:asciiTheme="majorHAnsi" w:hAnsiTheme="majorHAnsi"/>
          <w:sz w:val="22"/>
          <w:szCs w:val="22"/>
        </w:rPr>
        <w:t>multipart</w:t>
      </w:r>
      <w:proofErr w:type="spellEnd"/>
      <w:r w:rsidRPr="004A7D70">
        <w:rPr>
          <w:rFonts w:asciiTheme="majorHAnsi" w:hAnsiTheme="majorHAnsi"/>
          <w:sz w:val="22"/>
          <w:szCs w:val="22"/>
        </w:rPr>
        <w:t>/x-</w:t>
      </w:r>
      <w:proofErr w:type="spellStart"/>
      <w:r w:rsidRPr="004A7D70">
        <w:rPr>
          <w:rFonts w:asciiTheme="majorHAnsi" w:hAnsiTheme="majorHAnsi"/>
          <w:sz w:val="22"/>
          <w:szCs w:val="22"/>
        </w:rPr>
        <w:t>gzip</w:t>
      </w:r>
      <w:proofErr w:type="spellEnd"/>
      <w:r w:rsidRPr="004A7D70">
        <w:rPr>
          <w:rFonts w:asciiTheme="majorHAnsi" w:hAnsiTheme="majorHAnsi"/>
          <w:sz w:val="22"/>
          <w:szCs w:val="22"/>
        </w:rPr>
        <w:t>, image/</w:t>
      </w:r>
      <w:proofErr w:type="spellStart"/>
      <w:r w:rsidRPr="004A7D70">
        <w:rPr>
          <w:rFonts w:asciiTheme="majorHAnsi" w:hAnsiTheme="majorHAnsi"/>
          <w:sz w:val="22"/>
          <w:szCs w:val="22"/>
        </w:rPr>
        <w:t>jpeg</w:t>
      </w:r>
      <w:proofErr w:type="spellEnd"/>
      <w:r w:rsidRPr="004A7D70">
        <w:rPr>
          <w:rFonts w:asciiTheme="majorHAnsi" w:hAnsiTheme="majorHAnsi"/>
          <w:sz w:val="22"/>
          <w:szCs w:val="22"/>
        </w:rPr>
        <w:t>, image/</w:t>
      </w:r>
      <w:proofErr w:type="spellStart"/>
      <w:r w:rsidRPr="004A7D70">
        <w:rPr>
          <w:rFonts w:asciiTheme="majorHAnsi" w:hAnsiTheme="majorHAnsi"/>
          <w:sz w:val="22"/>
          <w:szCs w:val="22"/>
        </w:rPr>
        <w:t>pjpeg</w:t>
      </w:r>
      <w:proofErr w:type="spellEnd"/>
      <w:r w:rsidRPr="004A7D70">
        <w:rPr>
          <w:rFonts w:asciiTheme="majorHAnsi" w:hAnsiTheme="majorHAnsi"/>
          <w:sz w:val="22"/>
          <w:szCs w:val="22"/>
        </w:rPr>
        <w:t xml:space="preserve">, </w:t>
      </w:r>
      <w:proofErr w:type="spellStart"/>
      <w:r w:rsidRPr="004A7D70">
        <w:rPr>
          <w:rFonts w:asciiTheme="majorHAnsi" w:hAnsiTheme="majorHAnsi"/>
          <w:sz w:val="22"/>
          <w:szCs w:val="22"/>
        </w:rPr>
        <w:t>application</w:t>
      </w:r>
      <w:proofErr w:type="spellEnd"/>
      <w:r w:rsidRPr="004A7D70">
        <w:rPr>
          <w:rFonts w:asciiTheme="majorHAnsi" w:hAnsiTheme="majorHAnsi"/>
          <w:sz w:val="22"/>
          <w:szCs w:val="22"/>
        </w:rPr>
        <w:t>/x-</w:t>
      </w:r>
      <w:proofErr w:type="spellStart"/>
      <w:r w:rsidRPr="004A7D70">
        <w:rPr>
          <w:rFonts w:asciiTheme="majorHAnsi" w:hAnsiTheme="majorHAnsi"/>
          <w:sz w:val="22"/>
          <w:szCs w:val="22"/>
        </w:rPr>
        <w:t>latex</w:t>
      </w:r>
      <w:proofErr w:type="spellEnd"/>
      <w:r w:rsidRPr="004A7D70">
        <w:rPr>
          <w:rFonts w:asciiTheme="majorHAnsi" w:hAnsiTheme="majorHAnsi"/>
          <w:sz w:val="22"/>
          <w:szCs w:val="22"/>
        </w:rPr>
        <w:t xml:space="preserve">, </w:t>
      </w:r>
      <w:proofErr w:type="spellStart"/>
      <w:r w:rsidRPr="004A7D70">
        <w:rPr>
          <w:rFonts w:asciiTheme="majorHAnsi" w:hAnsiTheme="majorHAnsi"/>
          <w:sz w:val="22"/>
          <w:szCs w:val="22"/>
        </w:rPr>
        <w:t>application</w:t>
      </w:r>
      <w:proofErr w:type="spellEnd"/>
      <w:r w:rsidRPr="004A7D70">
        <w:rPr>
          <w:rFonts w:asciiTheme="majorHAnsi" w:hAnsiTheme="majorHAnsi"/>
          <w:sz w:val="22"/>
          <w:szCs w:val="22"/>
        </w:rPr>
        <w:t>/pdf, image/</w:t>
      </w:r>
      <w:proofErr w:type="spellStart"/>
      <w:r w:rsidRPr="004A7D70">
        <w:rPr>
          <w:rFonts w:asciiTheme="majorHAnsi" w:hAnsiTheme="majorHAnsi"/>
          <w:sz w:val="22"/>
          <w:szCs w:val="22"/>
        </w:rPr>
        <w:t>pict</w:t>
      </w:r>
      <w:proofErr w:type="spellEnd"/>
      <w:r w:rsidRPr="004A7D70">
        <w:rPr>
          <w:rFonts w:asciiTheme="majorHAnsi" w:hAnsiTheme="majorHAnsi"/>
          <w:sz w:val="22"/>
          <w:szCs w:val="22"/>
        </w:rPr>
        <w:t>, image/</w:t>
      </w:r>
      <w:proofErr w:type="spellStart"/>
      <w:r w:rsidRPr="004A7D70">
        <w:rPr>
          <w:rFonts w:asciiTheme="majorHAnsi" w:hAnsiTheme="majorHAnsi"/>
          <w:sz w:val="22"/>
          <w:szCs w:val="22"/>
        </w:rPr>
        <w:t>png</w:t>
      </w:r>
      <w:proofErr w:type="spellEnd"/>
      <w:r w:rsidRPr="004A7D70">
        <w:rPr>
          <w:rFonts w:asciiTheme="majorHAnsi" w:hAnsiTheme="majorHAnsi"/>
          <w:sz w:val="22"/>
          <w:szCs w:val="22"/>
        </w:rPr>
        <w:t xml:space="preserve">, </w:t>
      </w:r>
      <w:proofErr w:type="spellStart"/>
      <w:r w:rsidRPr="004A7D70">
        <w:rPr>
          <w:rFonts w:asciiTheme="majorHAnsi" w:hAnsiTheme="majorHAnsi"/>
          <w:sz w:val="22"/>
          <w:szCs w:val="22"/>
        </w:rPr>
        <w:t>application</w:t>
      </w:r>
      <w:proofErr w:type="spellEnd"/>
      <w:r w:rsidRPr="004A7D70">
        <w:rPr>
          <w:rFonts w:asciiTheme="majorHAnsi" w:hAnsiTheme="majorHAnsi"/>
          <w:sz w:val="22"/>
          <w:szCs w:val="22"/>
        </w:rPr>
        <w:t>/</w:t>
      </w:r>
      <w:proofErr w:type="spellStart"/>
      <w:r w:rsidRPr="004A7D70">
        <w:rPr>
          <w:rFonts w:asciiTheme="majorHAnsi" w:hAnsiTheme="majorHAnsi"/>
          <w:sz w:val="22"/>
          <w:szCs w:val="22"/>
        </w:rPr>
        <w:t>mspowerpoint</w:t>
      </w:r>
      <w:proofErr w:type="spellEnd"/>
      <w:r w:rsidRPr="004A7D70">
        <w:rPr>
          <w:rFonts w:asciiTheme="majorHAnsi" w:hAnsiTheme="majorHAnsi"/>
          <w:sz w:val="22"/>
          <w:szCs w:val="22"/>
        </w:rPr>
        <w:t xml:space="preserve">, </w:t>
      </w:r>
      <w:proofErr w:type="spellStart"/>
      <w:r w:rsidRPr="004A7D70">
        <w:rPr>
          <w:rFonts w:asciiTheme="majorHAnsi" w:hAnsiTheme="majorHAnsi"/>
          <w:sz w:val="22"/>
          <w:szCs w:val="22"/>
        </w:rPr>
        <w:t>application</w:t>
      </w:r>
      <w:proofErr w:type="spellEnd"/>
      <w:r w:rsidRPr="004A7D70">
        <w:rPr>
          <w:rFonts w:asciiTheme="majorHAnsi" w:hAnsiTheme="majorHAnsi"/>
          <w:sz w:val="22"/>
          <w:szCs w:val="22"/>
        </w:rPr>
        <w:t xml:space="preserve">/postscript, </w:t>
      </w:r>
      <w:proofErr w:type="spellStart"/>
      <w:r w:rsidRPr="004A7D70">
        <w:rPr>
          <w:rFonts w:asciiTheme="majorHAnsi" w:hAnsiTheme="majorHAnsi"/>
          <w:sz w:val="22"/>
          <w:szCs w:val="22"/>
        </w:rPr>
        <w:t>application</w:t>
      </w:r>
      <w:proofErr w:type="spellEnd"/>
      <w:r w:rsidRPr="004A7D70">
        <w:rPr>
          <w:rFonts w:asciiTheme="majorHAnsi" w:hAnsiTheme="majorHAnsi"/>
          <w:sz w:val="22"/>
          <w:szCs w:val="22"/>
        </w:rPr>
        <w:t xml:space="preserve">/rtf, </w:t>
      </w:r>
      <w:proofErr w:type="spellStart"/>
      <w:r w:rsidRPr="004A7D70">
        <w:rPr>
          <w:rFonts w:asciiTheme="majorHAnsi" w:hAnsiTheme="majorHAnsi"/>
          <w:sz w:val="22"/>
          <w:szCs w:val="22"/>
        </w:rPr>
        <w:t>application</w:t>
      </w:r>
      <w:proofErr w:type="spellEnd"/>
      <w:r w:rsidRPr="004A7D70">
        <w:rPr>
          <w:rFonts w:asciiTheme="majorHAnsi" w:hAnsiTheme="majorHAnsi"/>
          <w:sz w:val="22"/>
          <w:szCs w:val="22"/>
        </w:rPr>
        <w:t xml:space="preserve">/x-rtf, </w:t>
      </w:r>
      <w:proofErr w:type="spellStart"/>
      <w:r w:rsidRPr="004A7D70">
        <w:rPr>
          <w:rFonts w:asciiTheme="majorHAnsi" w:hAnsiTheme="majorHAnsi"/>
          <w:sz w:val="22"/>
          <w:szCs w:val="22"/>
        </w:rPr>
        <w:t>text</w:t>
      </w:r>
      <w:proofErr w:type="spellEnd"/>
      <w:r w:rsidRPr="004A7D70">
        <w:rPr>
          <w:rFonts w:asciiTheme="majorHAnsi" w:hAnsiTheme="majorHAnsi"/>
          <w:sz w:val="22"/>
          <w:szCs w:val="22"/>
        </w:rPr>
        <w:t>/</w:t>
      </w:r>
      <w:proofErr w:type="spellStart"/>
      <w:r w:rsidRPr="004A7D70">
        <w:rPr>
          <w:rFonts w:asciiTheme="majorHAnsi" w:hAnsiTheme="majorHAnsi"/>
          <w:sz w:val="22"/>
          <w:szCs w:val="22"/>
        </w:rPr>
        <w:t>richtext</w:t>
      </w:r>
      <w:proofErr w:type="spellEnd"/>
      <w:r w:rsidRPr="004A7D70">
        <w:rPr>
          <w:rFonts w:asciiTheme="majorHAnsi" w:hAnsiTheme="majorHAnsi"/>
          <w:sz w:val="22"/>
          <w:szCs w:val="22"/>
        </w:rPr>
        <w:t>, image/</w:t>
      </w:r>
      <w:proofErr w:type="spellStart"/>
      <w:r w:rsidRPr="004A7D70">
        <w:rPr>
          <w:rFonts w:asciiTheme="majorHAnsi" w:hAnsiTheme="majorHAnsi"/>
          <w:sz w:val="22"/>
          <w:szCs w:val="22"/>
        </w:rPr>
        <w:t>tiff</w:t>
      </w:r>
      <w:proofErr w:type="spellEnd"/>
      <w:r w:rsidRPr="004A7D70">
        <w:rPr>
          <w:rFonts w:asciiTheme="majorHAnsi" w:hAnsiTheme="majorHAnsi"/>
          <w:sz w:val="22"/>
          <w:szCs w:val="22"/>
        </w:rPr>
        <w:t>, image/x-</w:t>
      </w:r>
      <w:proofErr w:type="spellStart"/>
      <w:r w:rsidRPr="004A7D70">
        <w:rPr>
          <w:rFonts w:asciiTheme="majorHAnsi" w:hAnsiTheme="majorHAnsi"/>
          <w:sz w:val="22"/>
          <w:szCs w:val="22"/>
        </w:rPr>
        <w:t>tiff</w:t>
      </w:r>
      <w:proofErr w:type="spellEnd"/>
      <w:r w:rsidRPr="004A7D70">
        <w:rPr>
          <w:rFonts w:asciiTheme="majorHAnsi" w:hAnsiTheme="majorHAnsi"/>
          <w:sz w:val="22"/>
          <w:szCs w:val="22"/>
        </w:rPr>
        <w:t xml:space="preserve">, </w:t>
      </w:r>
      <w:proofErr w:type="spellStart"/>
      <w:r w:rsidRPr="004A7D70">
        <w:rPr>
          <w:rFonts w:asciiTheme="majorHAnsi" w:hAnsiTheme="majorHAnsi"/>
          <w:sz w:val="22"/>
          <w:szCs w:val="22"/>
        </w:rPr>
        <w:t>application</w:t>
      </w:r>
      <w:proofErr w:type="spellEnd"/>
      <w:r w:rsidRPr="004A7D70">
        <w:rPr>
          <w:rFonts w:asciiTheme="majorHAnsi" w:hAnsiTheme="majorHAnsi"/>
          <w:sz w:val="22"/>
          <w:szCs w:val="22"/>
        </w:rPr>
        <w:t>/</w:t>
      </w:r>
      <w:proofErr w:type="spellStart"/>
      <w:r w:rsidRPr="004A7D70">
        <w:rPr>
          <w:rFonts w:asciiTheme="majorHAnsi" w:hAnsiTheme="majorHAnsi"/>
          <w:sz w:val="22"/>
          <w:szCs w:val="22"/>
        </w:rPr>
        <w:t>mswrite</w:t>
      </w:r>
      <w:proofErr w:type="spellEnd"/>
      <w:r w:rsidRPr="004A7D70">
        <w:rPr>
          <w:rFonts w:asciiTheme="majorHAnsi" w:hAnsiTheme="majorHAnsi"/>
          <w:sz w:val="22"/>
          <w:szCs w:val="22"/>
        </w:rPr>
        <w:t xml:space="preserve">, </w:t>
      </w:r>
      <w:proofErr w:type="spellStart"/>
      <w:r w:rsidRPr="004A7D70">
        <w:rPr>
          <w:rFonts w:asciiTheme="majorHAnsi" w:hAnsiTheme="majorHAnsi"/>
          <w:sz w:val="22"/>
          <w:szCs w:val="22"/>
        </w:rPr>
        <w:t>application</w:t>
      </w:r>
      <w:proofErr w:type="spellEnd"/>
      <w:r w:rsidRPr="004A7D70">
        <w:rPr>
          <w:rFonts w:asciiTheme="majorHAnsi" w:hAnsiTheme="majorHAnsi"/>
          <w:sz w:val="22"/>
          <w:szCs w:val="22"/>
        </w:rPr>
        <w:t>/</w:t>
      </w:r>
      <w:proofErr w:type="spellStart"/>
      <w:r w:rsidRPr="004A7D70">
        <w:rPr>
          <w:rFonts w:asciiTheme="majorHAnsi" w:hAnsiTheme="majorHAnsi"/>
          <w:sz w:val="22"/>
          <w:szCs w:val="22"/>
        </w:rPr>
        <w:t>excel</w:t>
      </w:r>
      <w:proofErr w:type="spellEnd"/>
      <w:r w:rsidRPr="004A7D70">
        <w:rPr>
          <w:rFonts w:asciiTheme="majorHAnsi" w:hAnsiTheme="majorHAnsi"/>
          <w:sz w:val="22"/>
          <w:szCs w:val="22"/>
        </w:rPr>
        <w:t xml:space="preserve">, </w:t>
      </w:r>
      <w:proofErr w:type="spellStart"/>
      <w:r w:rsidRPr="004A7D70">
        <w:rPr>
          <w:rFonts w:asciiTheme="majorHAnsi" w:hAnsiTheme="majorHAnsi"/>
          <w:sz w:val="22"/>
          <w:szCs w:val="22"/>
        </w:rPr>
        <w:t>application</w:t>
      </w:r>
      <w:proofErr w:type="spellEnd"/>
      <w:r w:rsidRPr="004A7D70">
        <w:rPr>
          <w:rFonts w:asciiTheme="majorHAnsi" w:hAnsiTheme="majorHAnsi"/>
          <w:sz w:val="22"/>
          <w:szCs w:val="22"/>
        </w:rPr>
        <w:t>/x-</w:t>
      </w:r>
      <w:proofErr w:type="spellStart"/>
      <w:r w:rsidRPr="004A7D70">
        <w:rPr>
          <w:rFonts w:asciiTheme="majorHAnsi" w:hAnsiTheme="majorHAnsi"/>
          <w:sz w:val="22"/>
          <w:szCs w:val="22"/>
        </w:rPr>
        <w:t>excel</w:t>
      </w:r>
      <w:proofErr w:type="spellEnd"/>
      <w:r w:rsidRPr="004A7D70">
        <w:rPr>
          <w:rFonts w:asciiTheme="majorHAnsi" w:hAnsiTheme="majorHAnsi"/>
          <w:sz w:val="22"/>
          <w:szCs w:val="22"/>
        </w:rPr>
        <w:t xml:space="preserve">, </w:t>
      </w:r>
      <w:proofErr w:type="spellStart"/>
      <w:r w:rsidRPr="004A7D70">
        <w:rPr>
          <w:rFonts w:asciiTheme="majorHAnsi" w:hAnsiTheme="majorHAnsi"/>
          <w:sz w:val="22"/>
          <w:szCs w:val="22"/>
        </w:rPr>
        <w:t>application</w:t>
      </w:r>
      <w:proofErr w:type="spellEnd"/>
      <w:r w:rsidRPr="004A7D70">
        <w:rPr>
          <w:rFonts w:asciiTheme="majorHAnsi" w:hAnsiTheme="majorHAnsi"/>
          <w:sz w:val="22"/>
          <w:szCs w:val="22"/>
        </w:rPr>
        <w:t>/vnd.ms-</w:t>
      </w:r>
      <w:proofErr w:type="spellStart"/>
      <w:r w:rsidRPr="004A7D70">
        <w:rPr>
          <w:rFonts w:asciiTheme="majorHAnsi" w:hAnsiTheme="majorHAnsi"/>
          <w:sz w:val="22"/>
          <w:szCs w:val="22"/>
        </w:rPr>
        <w:t>excel</w:t>
      </w:r>
      <w:proofErr w:type="spellEnd"/>
      <w:r w:rsidRPr="004A7D70">
        <w:rPr>
          <w:rFonts w:asciiTheme="majorHAnsi" w:hAnsiTheme="majorHAnsi"/>
          <w:sz w:val="22"/>
          <w:szCs w:val="22"/>
        </w:rPr>
        <w:t xml:space="preserve">, </w:t>
      </w:r>
      <w:proofErr w:type="spellStart"/>
      <w:r w:rsidRPr="004A7D70">
        <w:rPr>
          <w:rFonts w:asciiTheme="majorHAnsi" w:hAnsiTheme="majorHAnsi"/>
          <w:sz w:val="22"/>
          <w:szCs w:val="22"/>
        </w:rPr>
        <w:t>application</w:t>
      </w:r>
      <w:proofErr w:type="spellEnd"/>
      <w:r w:rsidRPr="004A7D70">
        <w:rPr>
          <w:rFonts w:asciiTheme="majorHAnsi" w:hAnsiTheme="majorHAnsi"/>
          <w:sz w:val="22"/>
          <w:szCs w:val="22"/>
        </w:rPr>
        <w:t>/x-</w:t>
      </w:r>
      <w:proofErr w:type="spellStart"/>
      <w:r w:rsidRPr="004A7D70">
        <w:rPr>
          <w:rFonts w:asciiTheme="majorHAnsi" w:hAnsiTheme="majorHAnsi"/>
          <w:sz w:val="22"/>
          <w:szCs w:val="22"/>
        </w:rPr>
        <w:t>msexcel</w:t>
      </w:r>
      <w:proofErr w:type="spellEnd"/>
      <w:r w:rsidRPr="004A7D70">
        <w:rPr>
          <w:rFonts w:asciiTheme="majorHAnsi" w:hAnsiTheme="majorHAnsi"/>
          <w:sz w:val="22"/>
          <w:szCs w:val="22"/>
        </w:rPr>
        <w:t xml:space="preserve">, </w:t>
      </w:r>
      <w:proofErr w:type="spellStart"/>
      <w:r w:rsidRPr="004A7D70">
        <w:rPr>
          <w:rFonts w:asciiTheme="majorHAnsi" w:hAnsiTheme="majorHAnsi"/>
          <w:sz w:val="22"/>
          <w:szCs w:val="22"/>
        </w:rPr>
        <w:t>application</w:t>
      </w:r>
      <w:proofErr w:type="spellEnd"/>
      <w:r w:rsidRPr="004A7D70">
        <w:rPr>
          <w:rFonts w:asciiTheme="majorHAnsi" w:hAnsiTheme="majorHAnsi"/>
          <w:sz w:val="22"/>
          <w:szCs w:val="22"/>
        </w:rPr>
        <w:t>/vnd.ms-</w:t>
      </w:r>
      <w:proofErr w:type="spellStart"/>
      <w:r w:rsidRPr="004A7D70">
        <w:rPr>
          <w:rFonts w:asciiTheme="majorHAnsi" w:hAnsiTheme="majorHAnsi"/>
          <w:sz w:val="22"/>
          <w:szCs w:val="22"/>
        </w:rPr>
        <w:t>excel</w:t>
      </w:r>
      <w:proofErr w:type="spellEnd"/>
      <w:r w:rsidRPr="004A7D70">
        <w:rPr>
          <w:rFonts w:asciiTheme="majorHAnsi" w:hAnsiTheme="majorHAnsi"/>
          <w:sz w:val="22"/>
          <w:szCs w:val="22"/>
        </w:rPr>
        <w:t xml:space="preserve">, </w:t>
      </w:r>
      <w:proofErr w:type="spellStart"/>
      <w:r w:rsidRPr="004A7D70">
        <w:rPr>
          <w:rFonts w:asciiTheme="majorHAnsi" w:hAnsiTheme="majorHAnsi"/>
          <w:sz w:val="22"/>
          <w:szCs w:val="22"/>
        </w:rPr>
        <w:t>text</w:t>
      </w:r>
      <w:proofErr w:type="spellEnd"/>
      <w:r w:rsidRPr="004A7D70">
        <w:rPr>
          <w:rFonts w:asciiTheme="majorHAnsi" w:hAnsiTheme="majorHAnsi"/>
          <w:sz w:val="22"/>
          <w:szCs w:val="22"/>
        </w:rPr>
        <w:t>/</w:t>
      </w:r>
      <w:proofErr w:type="spellStart"/>
      <w:r w:rsidRPr="004A7D70">
        <w:rPr>
          <w:rFonts w:asciiTheme="majorHAnsi" w:hAnsiTheme="majorHAnsi"/>
          <w:sz w:val="22"/>
          <w:szCs w:val="22"/>
        </w:rPr>
        <w:t>xml</w:t>
      </w:r>
      <w:proofErr w:type="spellEnd"/>
      <w:r w:rsidRPr="004A7D70">
        <w:rPr>
          <w:rFonts w:asciiTheme="majorHAnsi" w:hAnsiTheme="majorHAnsi"/>
          <w:sz w:val="22"/>
          <w:szCs w:val="22"/>
        </w:rPr>
        <w:t xml:space="preserve">, </w:t>
      </w:r>
      <w:proofErr w:type="spellStart"/>
      <w:r w:rsidRPr="004A7D70">
        <w:rPr>
          <w:rFonts w:asciiTheme="majorHAnsi" w:hAnsiTheme="majorHAnsi"/>
          <w:sz w:val="22"/>
          <w:szCs w:val="22"/>
        </w:rPr>
        <w:t>application</w:t>
      </w:r>
      <w:proofErr w:type="spellEnd"/>
      <w:r w:rsidRPr="004A7D70">
        <w:rPr>
          <w:rFonts w:asciiTheme="majorHAnsi" w:hAnsiTheme="majorHAnsi"/>
          <w:sz w:val="22"/>
          <w:szCs w:val="22"/>
        </w:rPr>
        <w:t>/x-zip-</w:t>
      </w:r>
      <w:proofErr w:type="spellStart"/>
      <w:r w:rsidRPr="004A7D70">
        <w:rPr>
          <w:rFonts w:asciiTheme="majorHAnsi" w:hAnsiTheme="majorHAnsi"/>
          <w:sz w:val="22"/>
          <w:szCs w:val="22"/>
        </w:rPr>
        <w:t>compressed</w:t>
      </w:r>
      <w:proofErr w:type="spellEnd"/>
      <w:r w:rsidRPr="004A7D70">
        <w:rPr>
          <w:rFonts w:asciiTheme="majorHAnsi" w:hAnsiTheme="majorHAnsi"/>
          <w:sz w:val="22"/>
          <w:szCs w:val="22"/>
        </w:rPr>
        <w:t xml:space="preserve">, </w:t>
      </w:r>
      <w:proofErr w:type="spellStart"/>
      <w:r w:rsidRPr="004A7D70">
        <w:rPr>
          <w:rFonts w:asciiTheme="majorHAnsi" w:hAnsiTheme="majorHAnsi"/>
          <w:sz w:val="22"/>
          <w:szCs w:val="22"/>
        </w:rPr>
        <w:t>application</w:t>
      </w:r>
      <w:proofErr w:type="spellEnd"/>
      <w:r w:rsidRPr="004A7D70">
        <w:rPr>
          <w:rFonts w:asciiTheme="majorHAnsi" w:hAnsiTheme="majorHAnsi"/>
          <w:sz w:val="22"/>
          <w:szCs w:val="22"/>
        </w:rPr>
        <w:t xml:space="preserve">/zip, </w:t>
      </w:r>
      <w:proofErr w:type="spellStart"/>
      <w:r w:rsidRPr="004A7D70">
        <w:rPr>
          <w:rFonts w:asciiTheme="majorHAnsi" w:hAnsiTheme="majorHAnsi"/>
          <w:sz w:val="22"/>
          <w:szCs w:val="22"/>
        </w:rPr>
        <w:t>application</w:t>
      </w:r>
      <w:proofErr w:type="spellEnd"/>
      <w:r w:rsidRPr="004A7D70">
        <w:rPr>
          <w:rFonts w:asciiTheme="majorHAnsi" w:hAnsiTheme="majorHAnsi"/>
          <w:sz w:val="22"/>
          <w:szCs w:val="22"/>
        </w:rPr>
        <w:t>/vnd.ms-</w:t>
      </w:r>
      <w:proofErr w:type="spellStart"/>
      <w:r w:rsidRPr="004A7D70">
        <w:rPr>
          <w:rFonts w:asciiTheme="majorHAnsi" w:hAnsiTheme="majorHAnsi"/>
          <w:sz w:val="22"/>
          <w:szCs w:val="22"/>
        </w:rPr>
        <w:t>office</w:t>
      </w:r>
      <w:proofErr w:type="spellEnd"/>
      <w:r w:rsidRPr="004A7D70">
        <w:rPr>
          <w:rFonts w:asciiTheme="majorHAnsi" w:hAnsiTheme="majorHAnsi"/>
          <w:sz w:val="22"/>
          <w:szCs w:val="22"/>
        </w:rPr>
        <w:t>, image/x-ms-</w:t>
      </w:r>
      <w:proofErr w:type="spellStart"/>
      <w:r w:rsidRPr="004A7D70">
        <w:rPr>
          <w:rFonts w:asciiTheme="majorHAnsi" w:hAnsiTheme="majorHAnsi"/>
          <w:sz w:val="22"/>
          <w:szCs w:val="22"/>
        </w:rPr>
        <w:t>bmp</w:t>
      </w:r>
      <w:proofErr w:type="spellEnd"/>
      <w:r w:rsidRPr="004A7D70">
        <w:rPr>
          <w:rFonts w:asciiTheme="majorHAnsi" w:hAnsiTheme="majorHAnsi"/>
          <w:sz w:val="22"/>
          <w:szCs w:val="22"/>
        </w:rPr>
        <w:t>, video/x-</w:t>
      </w:r>
      <w:proofErr w:type="spellStart"/>
      <w:r w:rsidRPr="004A7D70">
        <w:rPr>
          <w:rFonts w:asciiTheme="majorHAnsi" w:hAnsiTheme="majorHAnsi"/>
          <w:sz w:val="22"/>
          <w:szCs w:val="22"/>
        </w:rPr>
        <w:t>msvideo</w:t>
      </w:r>
      <w:proofErr w:type="spellEnd"/>
      <w:r w:rsidRPr="004A7D70">
        <w:rPr>
          <w:rFonts w:asciiTheme="majorHAnsi" w:hAnsiTheme="majorHAnsi"/>
          <w:sz w:val="22"/>
          <w:szCs w:val="22"/>
        </w:rPr>
        <w:t>, audio/x-ms-</w:t>
      </w:r>
      <w:proofErr w:type="spellStart"/>
      <w:r w:rsidRPr="004A7D70">
        <w:rPr>
          <w:rFonts w:asciiTheme="majorHAnsi" w:hAnsiTheme="majorHAnsi"/>
          <w:sz w:val="22"/>
          <w:szCs w:val="22"/>
        </w:rPr>
        <w:t>wma</w:t>
      </w:r>
      <w:proofErr w:type="spellEnd"/>
      <w:r w:rsidRPr="004A7D70">
        <w:rPr>
          <w:rFonts w:asciiTheme="majorHAnsi" w:hAnsiTheme="majorHAnsi"/>
          <w:sz w:val="22"/>
          <w:szCs w:val="22"/>
        </w:rPr>
        <w:t xml:space="preserve">, </w:t>
      </w:r>
      <w:proofErr w:type="spellStart"/>
      <w:r w:rsidRPr="004A7D70">
        <w:rPr>
          <w:rFonts w:asciiTheme="majorHAnsi" w:hAnsiTheme="majorHAnsi"/>
          <w:sz w:val="22"/>
          <w:szCs w:val="22"/>
        </w:rPr>
        <w:t>application</w:t>
      </w:r>
      <w:proofErr w:type="spellEnd"/>
      <w:r w:rsidRPr="004A7D70">
        <w:rPr>
          <w:rFonts w:asciiTheme="majorHAnsi" w:hAnsiTheme="majorHAnsi"/>
          <w:sz w:val="22"/>
          <w:szCs w:val="22"/>
        </w:rPr>
        <w:t>/</w:t>
      </w:r>
      <w:proofErr w:type="spellStart"/>
      <w:r w:rsidRPr="004A7D70">
        <w:rPr>
          <w:rFonts w:asciiTheme="majorHAnsi" w:hAnsiTheme="majorHAnsi"/>
          <w:sz w:val="22"/>
          <w:szCs w:val="22"/>
        </w:rPr>
        <w:t>vnd.oasis.opendocument.spreadsheet</w:t>
      </w:r>
      <w:proofErr w:type="spellEnd"/>
      <w:r w:rsidRPr="004A7D70">
        <w:rPr>
          <w:rFonts w:asciiTheme="majorHAnsi" w:hAnsiTheme="majorHAnsi"/>
          <w:sz w:val="22"/>
          <w:szCs w:val="22"/>
        </w:rPr>
        <w:t xml:space="preserve">, </w:t>
      </w:r>
      <w:proofErr w:type="spellStart"/>
      <w:r w:rsidRPr="004A7D70">
        <w:rPr>
          <w:rFonts w:asciiTheme="majorHAnsi" w:hAnsiTheme="majorHAnsi"/>
          <w:sz w:val="22"/>
          <w:szCs w:val="22"/>
        </w:rPr>
        <w:t>application</w:t>
      </w:r>
      <w:proofErr w:type="spellEnd"/>
      <w:r w:rsidRPr="004A7D70">
        <w:rPr>
          <w:rFonts w:asciiTheme="majorHAnsi" w:hAnsiTheme="majorHAnsi"/>
          <w:sz w:val="22"/>
          <w:szCs w:val="22"/>
        </w:rPr>
        <w:t>/</w:t>
      </w:r>
      <w:proofErr w:type="spellStart"/>
      <w:r w:rsidRPr="004A7D70">
        <w:rPr>
          <w:rFonts w:asciiTheme="majorHAnsi" w:hAnsiTheme="majorHAnsi"/>
          <w:sz w:val="22"/>
          <w:szCs w:val="22"/>
        </w:rPr>
        <w:t>acad</w:t>
      </w:r>
      <w:proofErr w:type="spellEnd"/>
      <w:r w:rsidRPr="004A7D70">
        <w:rPr>
          <w:rFonts w:asciiTheme="majorHAnsi" w:hAnsiTheme="majorHAnsi"/>
          <w:sz w:val="22"/>
          <w:szCs w:val="22"/>
        </w:rPr>
        <w:t xml:space="preserve">, </w:t>
      </w:r>
      <w:proofErr w:type="spellStart"/>
      <w:r w:rsidRPr="004A7D70">
        <w:rPr>
          <w:rFonts w:asciiTheme="majorHAnsi" w:hAnsiTheme="majorHAnsi"/>
          <w:sz w:val="22"/>
          <w:szCs w:val="22"/>
        </w:rPr>
        <w:t>application</w:t>
      </w:r>
      <w:proofErr w:type="spellEnd"/>
      <w:r w:rsidRPr="004A7D70">
        <w:rPr>
          <w:rFonts w:asciiTheme="majorHAnsi" w:hAnsiTheme="majorHAnsi"/>
          <w:sz w:val="22"/>
          <w:szCs w:val="22"/>
        </w:rPr>
        <w:t xml:space="preserve">/x- </w:t>
      </w:r>
      <w:proofErr w:type="spellStart"/>
      <w:r w:rsidRPr="004A7D70">
        <w:rPr>
          <w:rFonts w:asciiTheme="majorHAnsi" w:hAnsiTheme="majorHAnsi"/>
          <w:sz w:val="22"/>
          <w:szCs w:val="22"/>
        </w:rPr>
        <w:t>acad</w:t>
      </w:r>
      <w:proofErr w:type="spellEnd"/>
      <w:r w:rsidRPr="004A7D70">
        <w:rPr>
          <w:rFonts w:asciiTheme="majorHAnsi" w:hAnsiTheme="majorHAnsi"/>
          <w:sz w:val="22"/>
          <w:szCs w:val="22"/>
        </w:rPr>
        <w:t xml:space="preserve">, </w:t>
      </w:r>
      <w:proofErr w:type="spellStart"/>
      <w:r w:rsidRPr="004A7D70">
        <w:rPr>
          <w:rFonts w:asciiTheme="majorHAnsi" w:hAnsiTheme="majorHAnsi"/>
          <w:sz w:val="22"/>
          <w:szCs w:val="22"/>
        </w:rPr>
        <w:t>application</w:t>
      </w:r>
      <w:proofErr w:type="spellEnd"/>
      <w:r w:rsidRPr="004A7D70">
        <w:rPr>
          <w:rFonts w:asciiTheme="majorHAnsi" w:hAnsiTheme="majorHAnsi"/>
          <w:sz w:val="22"/>
          <w:szCs w:val="22"/>
        </w:rPr>
        <w:t>/</w:t>
      </w:r>
      <w:proofErr w:type="spellStart"/>
      <w:r w:rsidRPr="004A7D70">
        <w:rPr>
          <w:rFonts w:asciiTheme="majorHAnsi" w:hAnsiTheme="majorHAnsi"/>
          <w:sz w:val="22"/>
          <w:szCs w:val="22"/>
        </w:rPr>
        <w:t>autocad_dwg</w:t>
      </w:r>
      <w:proofErr w:type="spellEnd"/>
      <w:r w:rsidRPr="004A7D70">
        <w:rPr>
          <w:rFonts w:asciiTheme="majorHAnsi" w:hAnsiTheme="majorHAnsi"/>
          <w:sz w:val="22"/>
          <w:szCs w:val="22"/>
        </w:rPr>
        <w:t>, image/x-</w:t>
      </w:r>
      <w:proofErr w:type="spellStart"/>
      <w:r w:rsidRPr="004A7D70">
        <w:rPr>
          <w:rFonts w:asciiTheme="majorHAnsi" w:hAnsiTheme="majorHAnsi"/>
          <w:sz w:val="22"/>
          <w:szCs w:val="22"/>
        </w:rPr>
        <w:t>dwg</w:t>
      </w:r>
      <w:proofErr w:type="spellEnd"/>
      <w:r w:rsidRPr="004A7D70">
        <w:rPr>
          <w:rFonts w:asciiTheme="majorHAnsi" w:hAnsiTheme="majorHAnsi"/>
          <w:sz w:val="22"/>
          <w:szCs w:val="22"/>
        </w:rPr>
        <w:t xml:space="preserve">, </w:t>
      </w:r>
      <w:proofErr w:type="spellStart"/>
      <w:r w:rsidRPr="004A7D70">
        <w:rPr>
          <w:rFonts w:asciiTheme="majorHAnsi" w:hAnsiTheme="majorHAnsi"/>
          <w:sz w:val="22"/>
          <w:szCs w:val="22"/>
        </w:rPr>
        <w:t>application</w:t>
      </w:r>
      <w:proofErr w:type="spellEnd"/>
      <w:r w:rsidRPr="004A7D70">
        <w:rPr>
          <w:rFonts w:asciiTheme="majorHAnsi" w:hAnsiTheme="majorHAnsi"/>
          <w:sz w:val="22"/>
          <w:szCs w:val="22"/>
        </w:rPr>
        <w:t>/</w:t>
      </w:r>
      <w:proofErr w:type="spellStart"/>
      <w:r w:rsidRPr="004A7D70">
        <w:rPr>
          <w:rFonts w:asciiTheme="majorHAnsi" w:hAnsiTheme="majorHAnsi"/>
          <w:sz w:val="22"/>
          <w:szCs w:val="22"/>
        </w:rPr>
        <w:t>dwg</w:t>
      </w:r>
      <w:proofErr w:type="spellEnd"/>
      <w:r w:rsidRPr="004A7D70">
        <w:rPr>
          <w:rFonts w:asciiTheme="majorHAnsi" w:hAnsiTheme="majorHAnsi"/>
          <w:sz w:val="22"/>
          <w:szCs w:val="22"/>
        </w:rPr>
        <w:t xml:space="preserve">, </w:t>
      </w:r>
      <w:proofErr w:type="spellStart"/>
      <w:r w:rsidRPr="004A7D70">
        <w:rPr>
          <w:rFonts w:asciiTheme="majorHAnsi" w:hAnsiTheme="majorHAnsi"/>
          <w:sz w:val="22"/>
          <w:szCs w:val="22"/>
        </w:rPr>
        <w:t>application</w:t>
      </w:r>
      <w:proofErr w:type="spellEnd"/>
      <w:r w:rsidRPr="004A7D70">
        <w:rPr>
          <w:rFonts w:asciiTheme="majorHAnsi" w:hAnsiTheme="majorHAnsi"/>
          <w:sz w:val="22"/>
          <w:szCs w:val="22"/>
        </w:rPr>
        <w:t>/x-</w:t>
      </w:r>
      <w:proofErr w:type="spellStart"/>
      <w:r w:rsidRPr="004A7D70">
        <w:rPr>
          <w:rFonts w:asciiTheme="majorHAnsi" w:hAnsiTheme="majorHAnsi"/>
          <w:sz w:val="22"/>
          <w:szCs w:val="22"/>
        </w:rPr>
        <w:t>dwg</w:t>
      </w:r>
      <w:proofErr w:type="spellEnd"/>
      <w:r w:rsidRPr="004A7D70">
        <w:rPr>
          <w:rFonts w:asciiTheme="majorHAnsi" w:hAnsiTheme="majorHAnsi"/>
          <w:sz w:val="22"/>
          <w:szCs w:val="22"/>
        </w:rPr>
        <w:t xml:space="preserve">, </w:t>
      </w:r>
      <w:proofErr w:type="spellStart"/>
      <w:r w:rsidRPr="004A7D70">
        <w:rPr>
          <w:rFonts w:asciiTheme="majorHAnsi" w:hAnsiTheme="majorHAnsi"/>
          <w:sz w:val="22"/>
          <w:szCs w:val="22"/>
        </w:rPr>
        <w:t>application</w:t>
      </w:r>
      <w:proofErr w:type="spellEnd"/>
      <w:r w:rsidRPr="004A7D70">
        <w:rPr>
          <w:rFonts w:asciiTheme="majorHAnsi" w:hAnsiTheme="majorHAnsi"/>
          <w:sz w:val="22"/>
          <w:szCs w:val="22"/>
        </w:rPr>
        <w:t>/x-</w:t>
      </w:r>
      <w:proofErr w:type="spellStart"/>
      <w:r w:rsidRPr="004A7D70">
        <w:rPr>
          <w:rFonts w:asciiTheme="majorHAnsi" w:hAnsiTheme="majorHAnsi"/>
          <w:sz w:val="22"/>
          <w:szCs w:val="22"/>
        </w:rPr>
        <w:t>autocad</w:t>
      </w:r>
      <w:proofErr w:type="spellEnd"/>
      <w:r w:rsidRPr="004A7D70">
        <w:rPr>
          <w:rFonts w:asciiTheme="majorHAnsi" w:hAnsiTheme="majorHAnsi"/>
          <w:sz w:val="22"/>
          <w:szCs w:val="22"/>
        </w:rPr>
        <w:t>, image/</w:t>
      </w:r>
      <w:proofErr w:type="spellStart"/>
      <w:r w:rsidRPr="004A7D70">
        <w:rPr>
          <w:rFonts w:asciiTheme="majorHAnsi" w:hAnsiTheme="majorHAnsi"/>
          <w:sz w:val="22"/>
          <w:szCs w:val="22"/>
        </w:rPr>
        <w:t>vnd.dwg</w:t>
      </w:r>
      <w:proofErr w:type="spellEnd"/>
      <w:r w:rsidRPr="004A7D70">
        <w:rPr>
          <w:rFonts w:asciiTheme="majorHAnsi" w:hAnsiTheme="majorHAnsi"/>
          <w:sz w:val="22"/>
          <w:szCs w:val="22"/>
        </w:rPr>
        <w:t xml:space="preserve">, </w:t>
      </w:r>
      <w:proofErr w:type="spellStart"/>
      <w:r w:rsidRPr="004A7D70">
        <w:rPr>
          <w:rFonts w:asciiTheme="majorHAnsi" w:hAnsiTheme="majorHAnsi"/>
          <w:sz w:val="22"/>
          <w:szCs w:val="22"/>
        </w:rPr>
        <w:t>drawing</w:t>
      </w:r>
      <w:proofErr w:type="spellEnd"/>
      <w:r w:rsidRPr="004A7D70">
        <w:rPr>
          <w:rFonts w:asciiTheme="majorHAnsi" w:hAnsiTheme="majorHAnsi"/>
          <w:sz w:val="22"/>
          <w:szCs w:val="22"/>
        </w:rPr>
        <w:t>/</w:t>
      </w:r>
      <w:proofErr w:type="spellStart"/>
      <w:r w:rsidRPr="004A7D70">
        <w:rPr>
          <w:rFonts w:asciiTheme="majorHAnsi" w:hAnsiTheme="majorHAnsi"/>
          <w:sz w:val="22"/>
          <w:szCs w:val="22"/>
        </w:rPr>
        <w:t>dwg</w:t>
      </w:r>
      <w:proofErr w:type="spellEnd"/>
      <w:r w:rsidRPr="004A7D70">
        <w:rPr>
          <w:rFonts w:asciiTheme="majorHAnsi" w:hAnsiTheme="majorHAnsi"/>
          <w:sz w:val="22"/>
          <w:szCs w:val="22"/>
        </w:rPr>
        <w:t xml:space="preserve">; </w:t>
      </w:r>
    </w:p>
    <w:p w14:paraId="7DE8408D" w14:textId="77777777" w:rsidR="00DD29D5" w:rsidRPr="004A7D70" w:rsidRDefault="00DD29D5" w:rsidP="003C47E9">
      <w:pPr>
        <w:pStyle w:val="Akapitzlist"/>
        <w:suppressAutoHyphens/>
        <w:spacing w:line="276" w:lineRule="auto"/>
        <w:ind w:left="851" w:firstLine="142"/>
        <w:jc w:val="both"/>
        <w:rPr>
          <w:rFonts w:asciiTheme="majorHAnsi" w:hAnsiTheme="majorHAnsi"/>
          <w:b/>
          <w:sz w:val="22"/>
          <w:szCs w:val="22"/>
        </w:rPr>
      </w:pPr>
      <w:r w:rsidRPr="004A7D70">
        <w:rPr>
          <w:rFonts w:asciiTheme="majorHAnsi" w:hAnsiTheme="majorHAnsi"/>
          <w:b/>
          <w:sz w:val="22"/>
          <w:szCs w:val="22"/>
          <w:u w:val="single"/>
        </w:rPr>
        <w:t>zalecany format plików .pdf, o wielkości do 75 MB.</w:t>
      </w:r>
      <w:r w:rsidRPr="004A7D70">
        <w:rPr>
          <w:rFonts w:asciiTheme="majorHAnsi" w:hAnsiTheme="majorHAnsi"/>
          <w:b/>
          <w:sz w:val="22"/>
          <w:szCs w:val="22"/>
        </w:rPr>
        <w:t xml:space="preserve"> </w:t>
      </w:r>
    </w:p>
    <w:p w14:paraId="5C4CF14F" w14:textId="77777777" w:rsidR="003C47E9" w:rsidRPr="004A7D70" w:rsidRDefault="00DD29D5" w:rsidP="003C47E9">
      <w:pPr>
        <w:pStyle w:val="Akapitzlist"/>
        <w:numPr>
          <w:ilvl w:val="1"/>
          <w:numId w:val="119"/>
        </w:numPr>
        <w:suppressAutoHyphens/>
        <w:overflowPunct w:val="0"/>
        <w:spacing w:after="60" w:line="276" w:lineRule="auto"/>
        <w:ind w:left="993" w:hanging="567"/>
        <w:jc w:val="both"/>
        <w:textAlignment w:val="baseline"/>
        <w:rPr>
          <w:rFonts w:asciiTheme="majorHAnsi" w:hAnsiTheme="majorHAnsi"/>
          <w:sz w:val="22"/>
          <w:szCs w:val="22"/>
        </w:rPr>
      </w:pPr>
      <w:r w:rsidRPr="004A7D70">
        <w:rPr>
          <w:rFonts w:asciiTheme="majorHAnsi" w:hAnsiTheme="majorHAnsi"/>
          <w:sz w:val="22"/>
          <w:szCs w:val="22"/>
        </w:rPr>
        <w:t xml:space="preserve">kodowania i czasu odbioru danych: </w:t>
      </w:r>
    </w:p>
    <w:p w14:paraId="1A1D431C" w14:textId="327F64DB" w:rsidR="00DD29D5" w:rsidRPr="004A7D70" w:rsidRDefault="00DD29D5" w:rsidP="003C47E9">
      <w:pPr>
        <w:pStyle w:val="Akapitzlist"/>
        <w:numPr>
          <w:ilvl w:val="2"/>
          <w:numId w:val="119"/>
        </w:numPr>
        <w:suppressAutoHyphens/>
        <w:overflowPunct w:val="0"/>
        <w:spacing w:after="60" w:line="276" w:lineRule="auto"/>
        <w:ind w:left="1701" w:hanging="708"/>
        <w:jc w:val="both"/>
        <w:textAlignment w:val="baseline"/>
        <w:rPr>
          <w:rFonts w:asciiTheme="majorHAnsi" w:hAnsiTheme="majorHAnsi"/>
          <w:sz w:val="22"/>
          <w:szCs w:val="22"/>
        </w:rPr>
      </w:pPr>
      <w:r w:rsidRPr="004A7D70">
        <w:rPr>
          <w:rFonts w:asciiTheme="majorHAnsi" w:hAnsiTheme="majorHAnsi"/>
          <w:sz w:val="22"/>
          <w:szCs w:val="22"/>
        </w:rPr>
        <w:t xml:space="preserve">plik załączony przez Wykonawcę na Platformie zakupowej i zapisany nie jest widoczny dla Zamawiającego. Możliwość otworzenia pliku dostępna jest dopiero po odszyfrowaniu przez system, co następuje po terminie otwarcia ofert, </w:t>
      </w:r>
    </w:p>
    <w:p w14:paraId="6FA43D78" w14:textId="77777777" w:rsidR="00DD29D5" w:rsidRPr="004A7D70" w:rsidRDefault="00DD29D5" w:rsidP="003C47E9">
      <w:pPr>
        <w:pStyle w:val="Akapitzlist"/>
        <w:numPr>
          <w:ilvl w:val="2"/>
          <w:numId w:val="119"/>
        </w:numPr>
        <w:suppressAutoHyphens/>
        <w:overflowPunct w:val="0"/>
        <w:spacing w:after="60" w:line="276" w:lineRule="auto"/>
        <w:ind w:left="1701" w:hanging="708"/>
        <w:jc w:val="both"/>
        <w:textAlignment w:val="baseline"/>
        <w:rPr>
          <w:rFonts w:asciiTheme="majorHAnsi" w:hAnsiTheme="majorHAnsi"/>
          <w:sz w:val="22"/>
          <w:szCs w:val="22"/>
        </w:rPr>
      </w:pPr>
      <w:r w:rsidRPr="004A7D70">
        <w:rPr>
          <w:rFonts w:asciiTheme="majorHAnsi" w:hAnsiTheme="majorHAnsi"/>
          <w:sz w:val="22"/>
          <w:szCs w:val="22"/>
        </w:rPr>
        <w:t xml:space="preserve">oznaczenie czasu odbioru danych przez Platformę zakupową stanowi przypiętą do oferty elektronicznej datę oraz dokładny czas, znajdujące się w kolumnie dotyczącej danej oferty, w sekcji „Data złożenia oferty”. </w:t>
      </w:r>
    </w:p>
    <w:p w14:paraId="66907878" w14:textId="7572AC8B" w:rsidR="00DD29D5" w:rsidRPr="001149F9" w:rsidRDefault="00DD29D5" w:rsidP="001149F9">
      <w:pPr>
        <w:pStyle w:val="Akapitzlist"/>
        <w:numPr>
          <w:ilvl w:val="0"/>
          <w:numId w:val="119"/>
        </w:numPr>
        <w:suppressAutoHyphens/>
        <w:overflowPunct w:val="0"/>
        <w:spacing w:after="60" w:line="276" w:lineRule="auto"/>
        <w:ind w:left="426" w:hanging="426"/>
        <w:jc w:val="both"/>
        <w:textAlignment w:val="baseline"/>
        <w:rPr>
          <w:rFonts w:asciiTheme="majorHAnsi" w:hAnsiTheme="majorHAnsi" w:cs="Calibri"/>
          <w:bCs/>
          <w:sz w:val="22"/>
          <w:szCs w:val="22"/>
        </w:rPr>
      </w:pPr>
      <w:r w:rsidRPr="001149F9">
        <w:rPr>
          <w:rFonts w:asciiTheme="majorHAnsi" w:hAnsiTheme="majorHAnsi" w:cs="Calibri"/>
          <w:bCs/>
          <w:sz w:val="22"/>
          <w:szCs w:val="22"/>
        </w:rPr>
        <w:t xml:space="preserve">Wykonawca przystępując do niniejszego postępowania akceptuje warunki korzystania z Platformy zakupowej, określone w Regulaminie zamieszczonym na stronie internetowej pod adresem </w:t>
      </w:r>
      <w:hyperlink r:id="rId15" w:history="1">
        <w:r w:rsidRPr="001149F9">
          <w:rPr>
            <w:rFonts w:cs="Calibri"/>
            <w:bCs/>
          </w:rPr>
          <w:t>https://platformazakupowa.pl/pn/awl</w:t>
        </w:r>
      </w:hyperlink>
      <w:r w:rsidRPr="001149F9">
        <w:rPr>
          <w:rFonts w:asciiTheme="majorHAnsi" w:hAnsiTheme="majorHAnsi" w:cs="Calibri"/>
          <w:bCs/>
          <w:sz w:val="22"/>
          <w:szCs w:val="22"/>
        </w:rPr>
        <w:t xml:space="preserve"> .</w:t>
      </w:r>
    </w:p>
    <w:p w14:paraId="0E73B0BA" w14:textId="14D7EF52" w:rsidR="00E93A1D" w:rsidRPr="001149F9" w:rsidRDefault="00E93A1D" w:rsidP="001149F9">
      <w:pPr>
        <w:pStyle w:val="Akapitzlist"/>
        <w:numPr>
          <w:ilvl w:val="0"/>
          <w:numId w:val="119"/>
        </w:numPr>
        <w:suppressAutoHyphens/>
        <w:overflowPunct w:val="0"/>
        <w:spacing w:after="60" w:line="276" w:lineRule="auto"/>
        <w:ind w:left="426" w:hanging="426"/>
        <w:jc w:val="both"/>
        <w:textAlignment w:val="baseline"/>
        <w:rPr>
          <w:rFonts w:asciiTheme="majorHAnsi" w:hAnsiTheme="majorHAnsi" w:cs="Calibri"/>
          <w:bCs/>
          <w:sz w:val="22"/>
          <w:szCs w:val="22"/>
        </w:rPr>
      </w:pPr>
      <w:r w:rsidRPr="001149F9">
        <w:rPr>
          <w:rFonts w:asciiTheme="majorHAnsi" w:hAnsiTheme="majorHAnsi" w:cs="Calibri"/>
          <w:bCs/>
          <w:sz w:val="22"/>
          <w:szCs w:val="22"/>
        </w:rPr>
        <w:t xml:space="preserve">Wykonawca zobowiązany jest podać w formularzu ofertowym adres e-mail, na który </w:t>
      </w:r>
      <w:r w:rsidR="00067F72" w:rsidRPr="001149F9">
        <w:rPr>
          <w:rFonts w:asciiTheme="majorHAnsi" w:hAnsiTheme="majorHAnsi" w:cs="Calibri"/>
          <w:bCs/>
          <w:sz w:val="22"/>
          <w:szCs w:val="22"/>
        </w:rPr>
        <w:t>Zamawiający</w:t>
      </w:r>
      <w:r w:rsidRPr="001149F9">
        <w:rPr>
          <w:rFonts w:asciiTheme="majorHAnsi" w:hAnsiTheme="majorHAnsi" w:cs="Calibri"/>
          <w:bCs/>
          <w:sz w:val="22"/>
          <w:szCs w:val="22"/>
        </w:rPr>
        <w:t xml:space="preserve"> będzie mógł kierować wszelką korespondencję przy użyciu </w:t>
      </w:r>
      <w:r w:rsidR="00DD29D5" w:rsidRPr="001149F9">
        <w:rPr>
          <w:rFonts w:asciiTheme="majorHAnsi" w:hAnsiTheme="majorHAnsi" w:cs="Calibri"/>
          <w:bCs/>
          <w:sz w:val="22"/>
          <w:szCs w:val="22"/>
        </w:rPr>
        <w:t>platformy zakupowej.</w:t>
      </w:r>
    </w:p>
    <w:p w14:paraId="136F715F" w14:textId="13EE628D" w:rsidR="00E93A1D" w:rsidRPr="001149F9" w:rsidRDefault="00E93A1D" w:rsidP="001149F9">
      <w:pPr>
        <w:pStyle w:val="Akapitzlist"/>
        <w:numPr>
          <w:ilvl w:val="0"/>
          <w:numId w:val="119"/>
        </w:numPr>
        <w:suppressAutoHyphens/>
        <w:overflowPunct w:val="0"/>
        <w:spacing w:after="60" w:line="276" w:lineRule="auto"/>
        <w:ind w:left="426" w:hanging="426"/>
        <w:jc w:val="both"/>
        <w:textAlignment w:val="baseline"/>
        <w:rPr>
          <w:rFonts w:asciiTheme="majorHAnsi" w:hAnsiTheme="majorHAnsi" w:cs="Calibri"/>
          <w:bCs/>
          <w:sz w:val="22"/>
          <w:szCs w:val="22"/>
        </w:rPr>
      </w:pPr>
      <w:r w:rsidRPr="001149F9">
        <w:rPr>
          <w:rFonts w:asciiTheme="majorHAnsi" w:hAnsiTheme="majorHAnsi" w:cs="Calibri"/>
          <w:bCs/>
          <w:sz w:val="22"/>
          <w:szCs w:val="22"/>
        </w:rPr>
        <w:t xml:space="preserve">Nie będą udzielane wyjaśnienia na zapytania dotyczące niniejszej SIWZ kierowane </w:t>
      </w:r>
      <w:r w:rsidR="00E72464" w:rsidRPr="001149F9">
        <w:rPr>
          <w:rFonts w:asciiTheme="majorHAnsi" w:hAnsiTheme="majorHAnsi" w:cs="Calibri"/>
          <w:bCs/>
          <w:sz w:val="22"/>
          <w:szCs w:val="22"/>
        </w:rPr>
        <w:t>w formie bezpośredniej, ustnej lub  drogą telefoniczną.</w:t>
      </w:r>
    </w:p>
    <w:p w14:paraId="355D0F32" w14:textId="77777777" w:rsidR="007B1617" w:rsidRPr="001149F9" w:rsidRDefault="00A81115" w:rsidP="001149F9">
      <w:pPr>
        <w:pStyle w:val="Akapitzlist"/>
        <w:numPr>
          <w:ilvl w:val="0"/>
          <w:numId w:val="119"/>
        </w:numPr>
        <w:suppressAutoHyphens/>
        <w:overflowPunct w:val="0"/>
        <w:spacing w:after="60" w:line="276" w:lineRule="auto"/>
        <w:ind w:left="426" w:hanging="426"/>
        <w:jc w:val="both"/>
        <w:textAlignment w:val="baseline"/>
        <w:rPr>
          <w:rFonts w:asciiTheme="majorHAnsi" w:hAnsiTheme="majorHAnsi" w:cs="Calibri"/>
          <w:bCs/>
          <w:sz w:val="22"/>
          <w:szCs w:val="22"/>
        </w:rPr>
      </w:pPr>
      <w:r w:rsidRPr="001149F9">
        <w:rPr>
          <w:rFonts w:asciiTheme="majorHAnsi" w:hAnsiTheme="majorHAnsi" w:cs="Calibri"/>
          <w:bCs/>
          <w:sz w:val="22"/>
          <w:szCs w:val="22"/>
        </w:rPr>
        <w:t>Zamawiający</w:t>
      </w:r>
      <w:r w:rsidR="00E93A1D" w:rsidRPr="001149F9">
        <w:rPr>
          <w:rFonts w:asciiTheme="majorHAnsi" w:hAnsiTheme="majorHAnsi" w:cs="Calibri"/>
          <w:bCs/>
          <w:sz w:val="22"/>
          <w:szCs w:val="22"/>
        </w:rPr>
        <w:t xml:space="preserve"> nie przewiduje zwołania zebrania wszystkich Wykonawców, w celu wyjaśnienia wątpliwości dotyczących SIWZ. </w:t>
      </w:r>
    </w:p>
    <w:p w14:paraId="21369C5E" w14:textId="278A3117" w:rsidR="00DD29D5" w:rsidRPr="001149F9" w:rsidRDefault="00E93A1D" w:rsidP="001149F9">
      <w:pPr>
        <w:pStyle w:val="Akapitzlist"/>
        <w:numPr>
          <w:ilvl w:val="0"/>
          <w:numId w:val="119"/>
        </w:numPr>
        <w:suppressAutoHyphens/>
        <w:overflowPunct w:val="0"/>
        <w:spacing w:after="60" w:line="276" w:lineRule="auto"/>
        <w:ind w:left="426" w:hanging="426"/>
        <w:jc w:val="both"/>
        <w:textAlignment w:val="baseline"/>
        <w:rPr>
          <w:rFonts w:asciiTheme="majorHAnsi" w:hAnsiTheme="majorHAnsi" w:cs="Calibri"/>
          <w:bCs/>
          <w:sz w:val="22"/>
          <w:szCs w:val="22"/>
        </w:rPr>
      </w:pPr>
      <w:r w:rsidRPr="001149F9">
        <w:rPr>
          <w:rFonts w:asciiTheme="majorHAnsi" w:hAnsiTheme="majorHAnsi" w:cs="Calibri"/>
          <w:bCs/>
          <w:sz w:val="22"/>
          <w:szCs w:val="22"/>
        </w:rPr>
        <w:t xml:space="preserve">Wykonawca może zwrócić się do Zamawiającego o wyjaśnienie treści SIWZ. </w:t>
      </w:r>
      <w:r w:rsidR="00A81115" w:rsidRPr="001149F9">
        <w:rPr>
          <w:rFonts w:asciiTheme="majorHAnsi" w:hAnsiTheme="majorHAnsi" w:cs="Calibri"/>
          <w:bCs/>
          <w:sz w:val="22"/>
          <w:szCs w:val="22"/>
        </w:rPr>
        <w:t>Zamawiający</w:t>
      </w:r>
      <w:r w:rsidRPr="001149F9">
        <w:rPr>
          <w:rFonts w:asciiTheme="majorHAnsi" w:hAnsiTheme="majorHAnsi" w:cs="Calibri"/>
          <w:bCs/>
          <w:sz w:val="22"/>
          <w:szCs w:val="22"/>
        </w:rPr>
        <w:t xml:space="preserve"> udzieli wyjaśnień niezwłocznie, jednak nie później niż na 2 dni przed upływem terminu składania ofert, pod warunkiem, że wniosek o wyjaśnienie SIWZ wpłynie do Zamawiającego nie później niż do</w:t>
      </w:r>
      <w:r w:rsidR="004A7D70">
        <w:rPr>
          <w:rFonts w:asciiTheme="majorHAnsi" w:hAnsiTheme="majorHAnsi" w:cs="Calibri"/>
          <w:bCs/>
          <w:sz w:val="22"/>
          <w:szCs w:val="22"/>
        </w:rPr>
        <w:t> </w:t>
      </w:r>
      <w:r w:rsidRPr="001149F9">
        <w:rPr>
          <w:rFonts w:asciiTheme="majorHAnsi" w:hAnsiTheme="majorHAnsi" w:cs="Calibri"/>
          <w:bCs/>
          <w:sz w:val="22"/>
          <w:szCs w:val="22"/>
        </w:rPr>
        <w:t>końca dnia, w którym upływa połowa wyznaczonego terminu składania ofert.</w:t>
      </w:r>
    </w:p>
    <w:p w14:paraId="5E85FEC4" w14:textId="77777777" w:rsidR="00DD29D5" w:rsidRPr="001149F9" w:rsidRDefault="00DD29D5" w:rsidP="001149F9">
      <w:pPr>
        <w:pStyle w:val="Akapitzlist"/>
        <w:numPr>
          <w:ilvl w:val="0"/>
          <w:numId w:val="119"/>
        </w:numPr>
        <w:suppressAutoHyphens/>
        <w:overflowPunct w:val="0"/>
        <w:spacing w:after="60" w:line="276" w:lineRule="auto"/>
        <w:ind w:left="426" w:hanging="426"/>
        <w:jc w:val="both"/>
        <w:textAlignment w:val="baseline"/>
        <w:rPr>
          <w:rFonts w:asciiTheme="majorHAnsi" w:hAnsiTheme="majorHAnsi" w:cs="Calibri"/>
          <w:bCs/>
          <w:sz w:val="22"/>
          <w:szCs w:val="22"/>
        </w:rPr>
      </w:pPr>
      <w:r w:rsidRPr="001149F9">
        <w:rPr>
          <w:rFonts w:asciiTheme="majorHAnsi" w:hAnsiTheme="majorHAnsi" w:cs="Calibri"/>
          <w:bCs/>
          <w:sz w:val="22"/>
          <w:szCs w:val="22"/>
        </w:rPr>
        <w:t xml:space="preserve">Treść zapytań wraz z wyjaśnieniami zostanie przekazana Wykonawcom, którym Zamawiający przekazał SIWZ, bez ujawniania źródła zapytania, oraz zamieszczona na platformie zakupowej pod adresem </w:t>
      </w:r>
      <w:hyperlink r:id="rId16" w:history="1">
        <w:r w:rsidRPr="001149F9">
          <w:rPr>
            <w:rFonts w:asciiTheme="majorHAnsi" w:hAnsiTheme="majorHAnsi" w:cs="Calibri"/>
            <w:bCs/>
            <w:sz w:val="22"/>
            <w:szCs w:val="22"/>
          </w:rPr>
          <w:t>https://platformazakupowa.pl/pn/awl/proceedings</w:t>
        </w:r>
      </w:hyperlink>
      <w:r w:rsidRPr="001149F9">
        <w:rPr>
          <w:rFonts w:asciiTheme="majorHAnsi" w:hAnsiTheme="majorHAnsi" w:cs="Calibri"/>
          <w:bCs/>
          <w:sz w:val="22"/>
          <w:szCs w:val="22"/>
        </w:rPr>
        <w:t xml:space="preserve">.  </w:t>
      </w:r>
    </w:p>
    <w:p w14:paraId="1DF3BD97" w14:textId="77777777" w:rsidR="00DD29D5" w:rsidRPr="001149F9" w:rsidRDefault="00DD29D5" w:rsidP="001149F9">
      <w:pPr>
        <w:pStyle w:val="Akapitzlist"/>
        <w:numPr>
          <w:ilvl w:val="0"/>
          <w:numId w:val="119"/>
        </w:numPr>
        <w:suppressAutoHyphens/>
        <w:overflowPunct w:val="0"/>
        <w:spacing w:after="60" w:line="276" w:lineRule="auto"/>
        <w:ind w:left="426" w:hanging="426"/>
        <w:jc w:val="both"/>
        <w:textAlignment w:val="baseline"/>
        <w:rPr>
          <w:rFonts w:asciiTheme="majorHAnsi" w:hAnsiTheme="majorHAnsi" w:cs="Calibri"/>
          <w:bCs/>
          <w:sz w:val="22"/>
          <w:szCs w:val="22"/>
        </w:rPr>
      </w:pPr>
      <w:r w:rsidRPr="001149F9">
        <w:rPr>
          <w:rFonts w:asciiTheme="majorHAnsi" w:hAnsiTheme="majorHAnsi" w:cs="Calibri"/>
          <w:bCs/>
          <w:sz w:val="22"/>
          <w:szCs w:val="22"/>
        </w:rPr>
        <w:t xml:space="preserve">W szczególnie uzasadnionych przypadkach Zamawiający może w każdym czasie przed upływem terminu składania ofert zmodyfikować treść specyfikacji istotnych warunków zamówienia. Dokonaną zmianę treści SIWZ. Zamawiający udostępni na platformie zakupowej pod adresem </w:t>
      </w:r>
      <w:hyperlink r:id="rId17" w:history="1">
        <w:r w:rsidRPr="001149F9">
          <w:rPr>
            <w:rFonts w:asciiTheme="majorHAnsi" w:hAnsiTheme="majorHAnsi" w:cs="Calibri"/>
            <w:bCs/>
            <w:sz w:val="22"/>
            <w:szCs w:val="22"/>
          </w:rPr>
          <w:t>https://platformazakupowa.pl/pn/awl/proceedings</w:t>
        </w:r>
      </w:hyperlink>
      <w:r w:rsidRPr="001149F9">
        <w:rPr>
          <w:rFonts w:asciiTheme="majorHAnsi" w:hAnsiTheme="majorHAnsi" w:cs="Calibri"/>
          <w:bCs/>
          <w:sz w:val="22"/>
          <w:szCs w:val="22"/>
        </w:rPr>
        <w:t>.</w:t>
      </w:r>
    </w:p>
    <w:p w14:paraId="6A6D1146" w14:textId="77777777" w:rsidR="00DD29D5" w:rsidRPr="001149F9" w:rsidRDefault="00DD29D5" w:rsidP="001149F9">
      <w:pPr>
        <w:pStyle w:val="Akapitzlist"/>
        <w:numPr>
          <w:ilvl w:val="0"/>
          <w:numId w:val="119"/>
        </w:numPr>
        <w:suppressAutoHyphens/>
        <w:overflowPunct w:val="0"/>
        <w:spacing w:after="60" w:line="276" w:lineRule="auto"/>
        <w:ind w:left="426" w:hanging="426"/>
        <w:jc w:val="both"/>
        <w:textAlignment w:val="baseline"/>
        <w:rPr>
          <w:rFonts w:asciiTheme="majorHAnsi" w:hAnsiTheme="majorHAnsi" w:cs="Calibri"/>
          <w:bCs/>
          <w:sz w:val="22"/>
          <w:szCs w:val="22"/>
        </w:rPr>
      </w:pPr>
      <w:r w:rsidRPr="001149F9">
        <w:rPr>
          <w:rFonts w:asciiTheme="majorHAnsi" w:hAnsiTheme="majorHAnsi" w:cs="Calibri"/>
          <w:bCs/>
          <w:sz w:val="22"/>
          <w:szCs w:val="22"/>
        </w:rPr>
        <w:t xml:space="preserve">O przedłużeniu terminu, jeżeli będzie to niezbędne dla wprowadzenia w ofertach zmian wynikających z modyfikacji, Zamawiający zawiadomi Wykonawców, którym przekazano SIWZ, </w:t>
      </w:r>
      <w:r w:rsidRPr="001149F9">
        <w:rPr>
          <w:rFonts w:asciiTheme="majorHAnsi" w:hAnsiTheme="majorHAnsi" w:cs="Calibri"/>
          <w:bCs/>
          <w:sz w:val="22"/>
          <w:szCs w:val="22"/>
        </w:rPr>
        <w:lastRenderedPageBreak/>
        <w:t xml:space="preserve">a także zamieści informację w tym zakresie na platformie zakupowej pod adresem </w:t>
      </w:r>
      <w:hyperlink r:id="rId18" w:history="1">
        <w:r w:rsidRPr="001149F9">
          <w:rPr>
            <w:rFonts w:asciiTheme="majorHAnsi" w:hAnsiTheme="majorHAnsi" w:cs="Calibri"/>
            <w:bCs/>
            <w:sz w:val="22"/>
            <w:szCs w:val="22"/>
          </w:rPr>
          <w:t>https://platformazakupowa.pl/pn/awl/proceedings</w:t>
        </w:r>
      </w:hyperlink>
      <w:r w:rsidRPr="001149F9">
        <w:rPr>
          <w:rFonts w:asciiTheme="majorHAnsi" w:hAnsiTheme="majorHAnsi" w:cs="Calibri"/>
          <w:bCs/>
          <w:sz w:val="22"/>
          <w:szCs w:val="22"/>
        </w:rPr>
        <w:t>.</w:t>
      </w:r>
    </w:p>
    <w:p w14:paraId="3A0FF44C" w14:textId="3A95DB72" w:rsidR="00DD29D5" w:rsidRPr="00B70D08" w:rsidRDefault="00DD29D5" w:rsidP="001149F9">
      <w:pPr>
        <w:pStyle w:val="Akapitzlist"/>
        <w:numPr>
          <w:ilvl w:val="0"/>
          <w:numId w:val="119"/>
        </w:numPr>
        <w:suppressAutoHyphens/>
        <w:overflowPunct w:val="0"/>
        <w:spacing w:after="60" w:line="276" w:lineRule="auto"/>
        <w:ind w:left="426" w:hanging="426"/>
        <w:jc w:val="both"/>
        <w:textAlignment w:val="baseline"/>
        <w:rPr>
          <w:rFonts w:asciiTheme="majorHAnsi" w:hAnsiTheme="majorHAnsi" w:cs="Calibri"/>
          <w:bCs/>
          <w:sz w:val="22"/>
          <w:szCs w:val="22"/>
        </w:rPr>
      </w:pPr>
      <w:r w:rsidRPr="00B70D08">
        <w:rPr>
          <w:rFonts w:asciiTheme="majorHAnsi" w:hAnsiTheme="majorHAnsi" w:cs="Calibri"/>
          <w:bCs/>
          <w:sz w:val="22"/>
          <w:szCs w:val="22"/>
        </w:rPr>
        <w:t xml:space="preserve">Przedłużenie terminu składania ofert nie wpływa na bieg terminu składania wniosku, o którym mowa w pkt </w:t>
      </w:r>
      <w:r w:rsidR="0068075D">
        <w:rPr>
          <w:rFonts w:asciiTheme="majorHAnsi" w:hAnsiTheme="majorHAnsi" w:cs="Calibri"/>
          <w:bCs/>
          <w:sz w:val="22"/>
          <w:szCs w:val="22"/>
        </w:rPr>
        <w:t>9</w:t>
      </w:r>
      <w:r w:rsidRPr="00B70D08">
        <w:rPr>
          <w:rFonts w:asciiTheme="majorHAnsi" w:hAnsiTheme="majorHAnsi" w:cs="Calibri"/>
          <w:bCs/>
          <w:sz w:val="22"/>
          <w:szCs w:val="22"/>
        </w:rPr>
        <w:t xml:space="preserve"> niniejszego rozdziału.</w:t>
      </w:r>
    </w:p>
    <w:p w14:paraId="54B50916" w14:textId="06ED3137" w:rsidR="00DD29D5" w:rsidRPr="001149F9" w:rsidRDefault="00DD29D5" w:rsidP="001149F9">
      <w:pPr>
        <w:pStyle w:val="Akapitzlist"/>
        <w:numPr>
          <w:ilvl w:val="0"/>
          <w:numId w:val="119"/>
        </w:numPr>
        <w:suppressAutoHyphens/>
        <w:overflowPunct w:val="0"/>
        <w:spacing w:after="60" w:line="276" w:lineRule="auto"/>
        <w:ind w:left="426" w:hanging="426"/>
        <w:jc w:val="both"/>
        <w:textAlignment w:val="baseline"/>
        <w:rPr>
          <w:rFonts w:asciiTheme="majorHAnsi" w:hAnsiTheme="majorHAnsi" w:cs="Calibri"/>
          <w:bCs/>
          <w:sz w:val="22"/>
          <w:szCs w:val="22"/>
        </w:rPr>
      </w:pPr>
      <w:r w:rsidRPr="001149F9">
        <w:rPr>
          <w:rFonts w:asciiTheme="majorHAnsi" w:hAnsiTheme="majorHAnsi" w:cs="Calibri"/>
          <w:bCs/>
          <w:sz w:val="22"/>
          <w:szCs w:val="22"/>
        </w:rPr>
        <w:t>W przypadku rozbieżności pomiędzy treścią niniejszej SIWZ, a treścią udzielonych odpowiedzi, jako obowiązującą należy przyjąć treść pisma zawierającego późniejsze oświadczenie Zamawiającego.</w:t>
      </w:r>
    </w:p>
    <w:p w14:paraId="41377BF3" w14:textId="06BB4761" w:rsidR="00E93A1D" w:rsidRPr="001468CC" w:rsidRDefault="001468CC" w:rsidP="00F72BCA">
      <w:pPr>
        <w:pStyle w:val="Styl15"/>
        <w:rPr>
          <w:rStyle w:val="Odwoanieintensywne"/>
          <w:rFonts w:cstheme="minorBidi"/>
          <w:b/>
          <w:bCs w:val="0"/>
          <w:color w:val="002060"/>
          <w:spacing w:val="0"/>
        </w:rPr>
      </w:pPr>
      <w:r w:rsidRPr="001468CC">
        <w:rPr>
          <w:rStyle w:val="Odwoanieintensywne"/>
          <w:rFonts w:cstheme="minorBidi"/>
          <w:b/>
          <w:bCs w:val="0"/>
          <w:color w:val="002060"/>
          <w:spacing w:val="0"/>
        </w:rPr>
        <w:t>ROZDZ. XIII</w:t>
      </w:r>
      <w:r w:rsidRPr="001468CC">
        <w:rPr>
          <w:rStyle w:val="Odwoanieintensywne"/>
          <w:rFonts w:cstheme="minorBidi"/>
          <w:b/>
          <w:bCs w:val="0"/>
          <w:color w:val="002060"/>
          <w:spacing w:val="0"/>
        </w:rPr>
        <w:tab/>
        <w:t>TERMIN ZWIĄZANIA OFERTĄ</w:t>
      </w:r>
      <w:r>
        <w:rPr>
          <w:rStyle w:val="Odwoanieintensywne"/>
          <w:rFonts w:cstheme="minorBidi"/>
          <w:b/>
          <w:bCs w:val="0"/>
          <w:color w:val="002060"/>
          <w:spacing w:val="0"/>
        </w:rPr>
        <w:t>.</w:t>
      </w:r>
    </w:p>
    <w:p w14:paraId="089AF5D1" w14:textId="77777777" w:rsidR="00E93A1D" w:rsidRPr="007B1617" w:rsidRDefault="00E93A1D" w:rsidP="004D18BE">
      <w:pPr>
        <w:numPr>
          <w:ilvl w:val="3"/>
          <w:numId w:val="3"/>
        </w:numPr>
        <w:tabs>
          <w:tab w:val="clear" w:pos="2880"/>
          <w:tab w:val="left" w:pos="426"/>
        </w:tabs>
        <w:suppressAutoHyphens/>
        <w:spacing w:after="60" w:line="276" w:lineRule="auto"/>
        <w:ind w:left="425" w:hanging="425"/>
        <w:jc w:val="both"/>
        <w:rPr>
          <w:rFonts w:asciiTheme="majorHAnsi" w:hAnsiTheme="majorHAnsi" w:cs="Calibri"/>
          <w:sz w:val="22"/>
          <w:szCs w:val="22"/>
        </w:rPr>
      </w:pPr>
      <w:r w:rsidRPr="007B1617">
        <w:rPr>
          <w:rFonts w:asciiTheme="majorHAnsi" w:hAnsiTheme="majorHAnsi" w:cs="Calibri"/>
          <w:sz w:val="22"/>
          <w:szCs w:val="22"/>
        </w:rPr>
        <w:t xml:space="preserve">Wykonawca jest związany ofertą przez okres </w:t>
      </w:r>
      <w:r w:rsidRPr="007B1617">
        <w:rPr>
          <w:rFonts w:asciiTheme="majorHAnsi" w:hAnsiTheme="majorHAnsi" w:cs="Calibri"/>
          <w:b/>
          <w:sz w:val="22"/>
          <w:szCs w:val="22"/>
        </w:rPr>
        <w:t>30</w:t>
      </w:r>
      <w:r w:rsidRPr="007B1617">
        <w:rPr>
          <w:rFonts w:asciiTheme="majorHAnsi" w:hAnsiTheme="majorHAnsi" w:cs="Calibri"/>
          <w:b/>
          <w:bCs/>
          <w:sz w:val="22"/>
          <w:szCs w:val="22"/>
        </w:rPr>
        <w:t> dni</w:t>
      </w:r>
      <w:r w:rsidRPr="007B1617">
        <w:rPr>
          <w:rFonts w:asciiTheme="majorHAnsi" w:hAnsiTheme="majorHAnsi" w:cs="Calibri"/>
          <w:sz w:val="22"/>
          <w:szCs w:val="22"/>
        </w:rPr>
        <w:t>.</w:t>
      </w:r>
    </w:p>
    <w:p w14:paraId="3BD512EA" w14:textId="77777777" w:rsidR="009D0559" w:rsidRPr="007B1617" w:rsidRDefault="00E93A1D" w:rsidP="004D18BE">
      <w:pPr>
        <w:numPr>
          <w:ilvl w:val="3"/>
          <w:numId w:val="3"/>
        </w:numPr>
        <w:tabs>
          <w:tab w:val="clear" w:pos="2880"/>
          <w:tab w:val="left" w:pos="426"/>
        </w:tabs>
        <w:suppressAutoHyphens/>
        <w:spacing w:after="60" w:line="276" w:lineRule="auto"/>
        <w:ind w:left="425" w:hanging="425"/>
        <w:jc w:val="both"/>
        <w:rPr>
          <w:rFonts w:asciiTheme="majorHAnsi" w:hAnsiTheme="majorHAnsi" w:cs="Calibri"/>
          <w:sz w:val="22"/>
          <w:szCs w:val="22"/>
        </w:rPr>
      </w:pPr>
      <w:r w:rsidRPr="007B1617">
        <w:rPr>
          <w:rFonts w:asciiTheme="majorHAnsi" w:hAnsiTheme="majorHAnsi" w:cs="Calibri"/>
          <w:sz w:val="22"/>
          <w:szCs w:val="22"/>
        </w:rPr>
        <w:t>Bieg terminu związania ofertą rozpoczyna się wraz z upływem terminu składania ofert.</w:t>
      </w:r>
    </w:p>
    <w:p w14:paraId="7843797D" w14:textId="59AE119A" w:rsidR="00E93A1D" w:rsidRPr="001468CC" w:rsidRDefault="001468CC" w:rsidP="00F72BCA">
      <w:pPr>
        <w:pStyle w:val="Styl15"/>
        <w:rPr>
          <w:rStyle w:val="Odwoanieintensywne"/>
          <w:rFonts w:cstheme="minorBidi"/>
          <w:b/>
          <w:bCs w:val="0"/>
          <w:color w:val="002060"/>
          <w:spacing w:val="0"/>
        </w:rPr>
      </w:pPr>
      <w:r w:rsidRPr="001468CC">
        <w:rPr>
          <w:rStyle w:val="Odwoanieintensywne"/>
          <w:rFonts w:cstheme="minorBidi"/>
          <w:b/>
          <w:bCs w:val="0"/>
          <w:color w:val="002060"/>
          <w:spacing w:val="0"/>
        </w:rPr>
        <w:t>ROZDZ. XIV</w:t>
      </w:r>
      <w:r w:rsidRPr="001468CC">
        <w:rPr>
          <w:rStyle w:val="Odwoanieintensywne"/>
          <w:rFonts w:cstheme="minorBidi"/>
          <w:b/>
          <w:bCs w:val="0"/>
          <w:color w:val="002060"/>
          <w:spacing w:val="0"/>
        </w:rPr>
        <w:tab/>
        <w:t>WADIUM</w:t>
      </w:r>
      <w:r>
        <w:rPr>
          <w:rStyle w:val="Odwoanieintensywne"/>
          <w:rFonts w:cstheme="minorBidi"/>
          <w:b/>
          <w:bCs w:val="0"/>
          <w:color w:val="002060"/>
          <w:spacing w:val="0"/>
        </w:rPr>
        <w:t>.</w:t>
      </w:r>
    </w:p>
    <w:p w14:paraId="4F98B27C" w14:textId="77777777" w:rsidR="00E93A1D" w:rsidRPr="007D246A" w:rsidRDefault="00976FAB" w:rsidP="0058420F">
      <w:pPr>
        <w:tabs>
          <w:tab w:val="num" w:pos="0"/>
        </w:tabs>
        <w:suppressAutoHyphens/>
        <w:spacing w:line="276" w:lineRule="auto"/>
        <w:contextualSpacing/>
        <w:jc w:val="both"/>
        <w:rPr>
          <w:rFonts w:asciiTheme="majorHAnsi" w:hAnsiTheme="majorHAnsi" w:cs="Calibri"/>
          <w:sz w:val="22"/>
          <w:szCs w:val="22"/>
          <w:lang w:eastAsia="en-US"/>
        </w:rPr>
      </w:pPr>
      <w:r w:rsidRPr="007B1617">
        <w:rPr>
          <w:rFonts w:asciiTheme="majorHAnsi" w:hAnsiTheme="majorHAnsi" w:cs="Calibri"/>
          <w:sz w:val="22"/>
          <w:szCs w:val="22"/>
          <w:lang w:eastAsia="en-US"/>
        </w:rPr>
        <w:t>Zamawiający nie wymaga od W</w:t>
      </w:r>
      <w:r w:rsidR="00E93A1D" w:rsidRPr="007B1617">
        <w:rPr>
          <w:rFonts w:asciiTheme="majorHAnsi" w:hAnsiTheme="majorHAnsi" w:cs="Calibri"/>
          <w:sz w:val="22"/>
          <w:szCs w:val="22"/>
          <w:lang w:eastAsia="en-US"/>
        </w:rPr>
        <w:t>ykonawców wniesienia wadium.</w:t>
      </w:r>
    </w:p>
    <w:p w14:paraId="3004257A" w14:textId="1626C722" w:rsidR="00E93A1D" w:rsidRPr="001468CC" w:rsidRDefault="001468CC" w:rsidP="00F72BCA">
      <w:pPr>
        <w:pStyle w:val="Styl15"/>
        <w:rPr>
          <w:rStyle w:val="Odwoanieintensywne"/>
          <w:rFonts w:cstheme="minorBidi"/>
          <w:b/>
          <w:bCs w:val="0"/>
          <w:color w:val="002060"/>
          <w:spacing w:val="0"/>
        </w:rPr>
      </w:pPr>
      <w:r w:rsidRPr="001468CC">
        <w:rPr>
          <w:rStyle w:val="Odwoanieintensywne"/>
          <w:rFonts w:cstheme="minorBidi"/>
          <w:b/>
          <w:bCs w:val="0"/>
          <w:color w:val="002060"/>
          <w:spacing w:val="0"/>
        </w:rPr>
        <w:t>ROZDZ. XV</w:t>
      </w:r>
      <w:r w:rsidRPr="001468CC">
        <w:rPr>
          <w:rStyle w:val="Odwoanieintensywne"/>
          <w:rFonts w:cstheme="minorBidi"/>
          <w:b/>
          <w:bCs w:val="0"/>
          <w:color w:val="002060"/>
          <w:spacing w:val="0"/>
        </w:rPr>
        <w:tab/>
        <w:t>OPIS SPOSOBU PRZYGOTOWANIA OFERTY</w:t>
      </w:r>
      <w:r>
        <w:rPr>
          <w:rStyle w:val="Odwoanieintensywne"/>
          <w:rFonts w:cstheme="minorBidi"/>
          <w:b/>
          <w:bCs w:val="0"/>
          <w:color w:val="002060"/>
          <w:spacing w:val="0"/>
        </w:rPr>
        <w:t>.</w:t>
      </w:r>
    </w:p>
    <w:p w14:paraId="0A4A8488" w14:textId="77777777" w:rsidR="004A7D70" w:rsidRPr="00C2589C" w:rsidRDefault="00D25199" w:rsidP="004A7D70">
      <w:pPr>
        <w:pStyle w:val="Akapitzlist"/>
        <w:numPr>
          <w:ilvl w:val="0"/>
          <w:numId w:val="120"/>
        </w:numPr>
        <w:suppressAutoHyphens/>
        <w:overflowPunct w:val="0"/>
        <w:spacing w:after="60" w:line="276" w:lineRule="auto"/>
        <w:ind w:left="426" w:hanging="426"/>
        <w:jc w:val="both"/>
        <w:textAlignment w:val="baseline"/>
        <w:rPr>
          <w:rFonts w:asciiTheme="majorHAnsi" w:hAnsiTheme="majorHAnsi" w:cs="Calibri"/>
          <w:b/>
          <w:sz w:val="22"/>
          <w:szCs w:val="22"/>
        </w:rPr>
      </w:pPr>
      <w:r w:rsidRPr="00C2589C">
        <w:rPr>
          <w:rFonts w:asciiTheme="majorHAnsi" w:hAnsiTheme="majorHAnsi" w:cs="Calibri"/>
          <w:b/>
          <w:sz w:val="22"/>
          <w:szCs w:val="22"/>
        </w:rPr>
        <w:t>Wymagania formalne:</w:t>
      </w:r>
    </w:p>
    <w:p w14:paraId="3017CBCB" w14:textId="5D330B6F" w:rsidR="00D25199" w:rsidRPr="00176189" w:rsidRDefault="00D25199" w:rsidP="004A7D70">
      <w:pPr>
        <w:pStyle w:val="Akapitzlist"/>
        <w:numPr>
          <w:ilvl w:val="1"/>
          <w:numId w:val="120"/>
        </w:numPr>
        <w:suppressAutoHyphens/>
        <w:overflowPunct w:val="0"/>
        <w:spacing w:after="60" w:line="276" w:lineRule="auto"/>
        <w:ind w:left="993" w:hanging="567"/>
        <w:jc w:val="both"/>
        <w:textAlignment w:val="baseline"/>
        <w:rPr>
          <w:rFonts w:asciiTheme="majorHAnsi" w:hAnsiTheme="majorHAnsi" w:cs="Calibri"/>
          <w:bCs/>
          <w:sz w:val="22"/>
          <w:szCs w:val="22"/>
        </w:rPr>
      </w:pPr>
      <w:r w:rsidRPr="00176189">
        <w:rPr>
          <w:rFonts w:asciiTheme="majorHAnsi" w:hAnsiTheme="majorHAnsi"/>
          <w:sz w:val="22"/>
          <w:szCs w:val="22"/>
        </w:rPr>
        <w:t>Wykonawca składa ofertę wraz z załącznikami za pośrednictwem platformy zakupowej dostępnej pod adresem:</w:t>
      </w:r>
      <w:r w:rsidRPr="00176189">
        <w:rPr>
          <w:rFonts w:asciiTheme="majorHAnsi" w:hAnsiTheme="majorHAnsi"/>
          <w:sz w:val="22"/>
          <w:szCs w:val="22"/>
        </w:rPr>
        <w:br/>
      </w:r>
      <w:hyperlink r:id="rId19" w:history="1">
        <w:r w:rsidRPr="00176189">
          <w:rPr>
            <w:rFonts w:asciiTheme="majorHAnsi" w:hAnsiTheme="majorHAnsi"/>
            <w:sz w:val="22"/>
            <w:szCs w:val="22"/>
            <w:u w:val="single"/>
          </w:rPr>
          <w:t>https://platformazakupowa.pl/pn/awl/proceedings</w:t>
        </w:r>
      </w:hyperlink>
      <w:r w:rsidRPr="00176189">
        <w:rPr>
          <w:rFonts w:asciiTheme="majorHAnsi" w:hAnsiTheme="majorHAnsi"/>
          <w:sz w:val="22"/>
          <w:szCs w:val="22"/>
        </w:rPr>
        <w:t xml:space="preserve"> lub w formie pisemnej na zasadach określonych w rozdz. XV</w:t>
      </w:r>
      <w:r w:rsidR="00745A82" w:rsidRPr="00176189">
        <w:rPr>
          <w:rFonts w:asciiTheme="majorHAnsi" w:hAnsiTheme="majorHAnsi"/>
          <w:sz w:val="22"/>
          <w:szCs w:val="22"/>
        </w:rPr>
        <w:t>I</w:t>
      </w:r>
      <w:r w:rsidRPr="00176189">
        <w:rPr>
          <w:rFonts w:asciiTheme="majorHAnsi" w:hAnsiTheme="majorHAnsi"/>
          <w:sz w:val="22"/>
          <w:szCs w:val="22"/>
        </w:rPr>
        <w:t xml:space="preserve"> ust. 1 SIWZ.</w:t>
      </w:r>
    </w:p>
    <w:p w14:paraId="1BF1F36E" w14:textId="77777777" w:rsidR="00D25199" w:rsidRPr="00176189" w:rsidRDefault="00D25199" w:rsidP="004A7D70">
      <w:pPr>
        <w:pStyle w:val="Akapitzlist"/>
        <w:numPr>
          <w:ilvl w:val="1"/>
          <w:numId w:val="120"/>
        </w:numPr>
        <w:suppressAutoHyphens/>
        <w:overflowPunct w:val="0"/>
        <w:spacing w:after="60" w:line="276" w:lineRule="auto"/>
        <w:ind w:left="993" w:hanging="567"/>
        <w:jc w:val="both"/>
        <w:textAlignment w:val="baseline"/>
        <w:rPr>
          <w:rFonts w:asciiTheme="majorHAnsi" w:hAnsiTheme="majorHAnsi"/>
          <w:sz w:val="22"/>
          <w:szCs w:val="22"/>
        </w:rPr>
      </w:pPr>
      <w:r w:rsidRPr="00176189">
        <w:rPr>
          <w:rFonts w:asciiTheme="majorHAnsi" w:hAnsiTheme="majorHAnsi"/>
          <w:sz w:val="22"/>
          <w:szCs w:val="22"/>
        </w:rPr>
        <w:t>Korzystanie z platformy zakupowej przez Wykonawcę jest bezpłatne.</w:t>
      </w:r>
    </w:p>
    <w:p w14:paraId="20AB8556" w14:textId="77777777" w:rsidR="004A0BC7" w:rsidRDefault="00D25199" w:rsidP="004A0BC7">
      <w:pPr>
        <w:pStyle w:val="Akapitzlist"/>
        <w:numPr>
          <w:ilvl w:val="1"/>
          <w:numId w:val="120"/>
        </w:numPr>
        <w:suppressAutoHyphens/>
        <w:overflowPunct w:val="0"/>
        <w:spacing w:after="60" w:line="276" w:lineRule="auto"/>
        <w:ind w:left="993" w:hanging="567"/>
        <w:jc w:val="both"/>
        <w:textAlignment w:val="baseline"/>
        <w:rPr>
          <w:rFonts w:asciiTheme="majorHAnsi" w:hAnsiTheme="majorHAnsi"/>
          <w:sz w:val="22"/>
          <w:szCs w:val="22"/>
        </w:rPr>
      </w:pPr>
      <w:r w:rsidRPr="00C2589C">
        <w:rPr>
          <w:rFonts w:asciiTheme="majorHAnsi" w:hAnsiTheme="majorHAnsi"/>
          <w:sz w:val="22"/>
          <w:szCs w:val="22"/>
        </w:rPr>
        <w:t>Wykonawca ma prawo złożyć tylko jedną ofertę</w:t>
      </w:r>
      <w:r w:rsidR="004A0BC7">
        <w:rPr>
          <w:rFonts w:asciiTheme="majorHAnsi" w:hAnsiTheme="majorHAnsi"/>
          <w:sz w:val="22"/>
          <w:szCs w:val="22"/>
        </w:rPr>
        <w:t>.</w:t>
      </w:r>
    </w:p>
    <w:p w14:paraId="1D9ED2B3" w14:textId="6F2705D6" w:rsidR="004A0BC7" w:rsidRPr="0068075D" w:rsidRDefault="004A0BC7" w:rsidP="004A0BC7">
      <w:pPr>
        <w:pStyle w:val="Akapitzlist"/>
        <w:numPr>
          <w:ilvl w:val="1"/>
          <w:numId w:val="120"/>
        </w:numPr>
        <w:suppressAutoHyphens/>
        <w:overflowPunct w:val="0"/>
        <w:spacing w:after="60" w:line="276" w:lineRule="auto"/>
        <w:ind w:left="993" w:hanging="567"/>
        <w:jc w:val="both"/>
        <w:textAlignment w:val="baseline"/>
        <w:rPr>
          <w:rFonts w:asciiTheme="majorHAnsi" w:hAnsiTheme="majorHAnsi"/>
          <w:sz w:val="22"/>
          <w:szCs w:val="22"/>
        </w:rPr>
      </w:pPr>
      <w:r w:rsidRPr="0068075D">
        <w:rPr>
          <w:rFonts w:asciiTheme="majorHAnsi" w:hAnsiTheme="majorHAnsi"/>
          <w:sz w:val="22"/>
          <w:szCs w:val="22"/>
        </w:rPr>
        <w:t>Wykonawca może złożyć ofertę na jedną lub dwie części zamówienia.</w:t>
      </w:r>
    </w:p>
    <w:p w14:paraId="7C5E2A83" w14:textId="77777777" w:rsidR="00913C19" w:rsidRDefault="00D25199" w:rsidP="00913C19">
      <w:pPr>
        <w:pStyle w:val="Akapitzlist"/>
        <w:numPr>
          <w:ilvl w:val="1"/>
          <w:numId w:val="120"/>
        </w:numPr>
        <w:suppressAutoHyphens/>
        <w:overflowPunct w:val="0"/>
        <w:spacing w:after="60" w:line="276" w:lineRule="auto"/>
        <w:ind w:left="993" w:hanging="567"/>
        <w:jc w:val="both"/>
        <w:textAlignment w:val="baseline"/>
        <w:rPr>
          <w:rFonts w:asciiTheme="majorHAnsi" w:hAnsiTheme="majorHAnsi"/>
          <w:sz w:val="22"/>
          <w:szCs w:val="22"/>
        </w:rPr>
      </w:pPr>
      <w:r w:rsidRPr="00C2589C">
        <w:rPr>
          <w:rFonts w:asciiTheme="majorHAnsi" w:hAnsiTheme="majorHAnsi"/>
          <w:sz w:val="22"/>
          <w:szCs w:val="22"/>
        </w:rPr>
        <w:t>Treść złożonej oferty musi odpowiadać treści SIWZ</w:t>
      </w:r>
      <w:r w:rsidR="004A0BC7">
        <w:rPr>
          <w:rFonts w:asciiTheme="majorHAnsi" w:hAnsiTheme="majorHAnsi"/>
          <w:sz w:val="22"/>
          <w:szCs w:val="22"/>
        </w:rPr>
        <w:t>.</w:t>
      </w:r>
      <w:r w:rsidRPr="00C2589C">
        <w:rPr>
          <w:rFonts w:asciiTheme="majorHAnsi" w:hAnsiTheme="majorHAnsi"/>
          <w:sz w:val="22"/>
          <w:szCs w:val="22"/>
        </w:rPr>
        <w:t xml:space="preserve"> </w:t>
      </w:r>
    </w:p>
    <w:p w14:paraId="446198B1" w14:textId="77777777" w:rsidR="00913C19" w:rsidRPr="0068075D" w:rsidRDefault="00913C19" w:rsidP="00913C19">
      <w:pPr>
        <w:pStyle w:val="Akapitzlist"/>
        <w:numPr>
          <w:ilvl w:val="1"/>
          <w:numId w:val="120"/>
        </w:numPr>
        <w:suppressAutoHyphens/>
        <w:overflowPunct w:val="0"/>
        <w:spacing w:after="60" w:line="276" w:lineRule="auto"/>
        <w:ind w:left="993" w:hanging="567"/>
        <w:jc w:val="both"/>
        <w:textAlignment w:val="baseline"/>
        <w:rPr>
          <w:rFonts w:asciiTheme="majorHAnsi" w:hAnsiTheme="majorHAnsi"/>
          <w:sz w:val="22"/>
          <w:szCs w:val="22"/>
        </w:rPr>
      </w:pPr>
      <w:r w:rsidRPr="0068075D">
        <w:rPr>
          <w:rFonts w:asciiTheme="majorHAnsi" w:hAnsiTheme="majorHAnsi" w:cs="Calibri"/>
          <w:bCs/>
          <w:sz w:val="22"/>
          <w:szCs w:val="22"/>
        </w:rPr>
        <w:t>Oferta musi być sporządzona w języku polskim.</w:t>
      </w:r>
    </w:p>
    <w:p w14:paraId="45E3BA7B" w14:textId="25FBA543" w:rsidR="00176189" w:rsidRPr="0068075D" w:rsidRDefault="00176189" w:rsidP="00176189">
      <w:pPr>
        <w:pStyle w:val="Akapitzlist"/>
        <w:numPr>
          <w:ilvl w:val="1"/>
          <w:numId w:val="120"/>
        </w:numPr>
        <w:suppressAutoHyphens/>
        <w:overflowPunct w:val="0"/>
        <w:spacing w:after="60" w:line="276" w:lineRule="auto"/>
        <w:ind w:left="993" w:hanging="567"/>
        <w:jc w:val="both"/>
        <w:textAlignment w:val="baseline"/>
        <w:rPr>
          <w:rFonts w:asciiTheme="majorHAnsi" w:hAnsiTheme="majorHAnsi"/>
          <w:sz w:val="22"/>
          <w:szCs w:val="22"/>
        </w:rPr>
      </w:pPr>
      <w:r w:rsidRPr="0068075D">
        <w:rPr>
          <w:rFonts w:asciiTheme="majorHAnsi" w:hAnsiTheme="majorHAnsi" w:cs="Calibri"/>
          <w:bCs/>
          <w:sz w:val="22"/>
          <w:szCs w:val="22"/>
        </w:rPr>
        <w:t>Oferta musi być sporządzona zgodnie z treścią formularza oferty, którego wzór stanowi dla  CZĘŚCI I zamówienia - załącznik nr 1A do SIWZ i dla CZĘŚCI II zamówienia - załącznik nr 1B do SIWZ.</w:t>
      </w:r>
    </w:p>
    <w:p w14:paraId="67EBF475" w14:textId="73A51822" w:rsidR="00176189" w:rsidRPr="0068075D" w:rsidRDefault="00176189" w:rsidP="00176189">
      <w:pPr>
        <w:pStyle w:val="Akapitzlist"/>
        <w:numPr>
          <w:ilvl w:val="1"/>
          <w:numId w:val="120"/>
        </w:numPr>
        <w:suppressAutoHyphens/>
        <w:overflowPunct w:val="0"/>
        <w:spacing w:after="60" w:line="276" w:lineRule="auto"/>
        <w:ind w:left="993" w:hanging="567"/>
        <w:jc w:val="both"/>
        <w:textAlignment w:val="baseline"/>
        <w:rPr>
          <w:rFonts w:asciiTheme="majorHAnsi" w:hAnsiTheme="majorHAnsi"/>
          <w:sz w:val="22"/>
          <w:szCs w:val="22"/>
        </w:rPr>
      </w:pPr>
      <w:r w:rsidRPr="0068075D">
        <w:rPr>
          <w:rFonts w:asciiTheme="majorHAnsi" w:hAnsiTheme="majorHAnsi" w:cs="Calibri"/>
          <w:bCs/>
          <w:sz w:val="22"/>
          <w:szCs w:val="22"/>
        </w:rPr>
        <w:t>Oferta powinna zawierać wszystkie wymagane w niniejszym SIWZ oświadczenia i dokumenty</w:t>
      </w:r>
      <w:r w:rsidR="0068075D" w:rsidRPr="0068075D">
        <w:rPr>
          <w:rFonts w:asciiTheme="majorHAnsi" w:hAnsiTheme="majorHAnsi" w:cs="Calibri"/>
          <w:bCs/>
          <w:sz w:val="22"/>
          <w:szCs w:val="22"/>
        </w:rPr>
        <w:t>.</w:t>
      </w:r>
    </w:p>
    <w:p w14:paraId="7FEA108F" w14:textId="77777777" w:rsidR="00176189" w:rsidRPr="0068075D" w:rsidRDefault="00176189" w:rsidP="00176189">
      <w:pPr>
        <w:pStyle w:val="Akapitzlist"/>
        <w:numPr>
          <w:ilvl w:val="1"/>
          <w:numId w:val="120"/>
        </w:numPr>
        <w:suppressAutoHyphens/>
        <w:overflowPunct w:val="0"/>
        <w:spacing w:after="60" w:line="276" w:lineRule="auto"/>
        <w:ind w:left="993" w:hanging="567"/>
        <w:jc w:val="both"/>
        <w:textAlignment w:val="baseline"/>
        <w:rPr>
          <w:rFonts w:asciiTheme="majorHAnsi" w:hAnsiTheme="majorHAnsi"/>
          <w:sz w:val="22"/>
          <w:szCs w:val="22"/>
        </w:rPr>
      </w:pPr>
      <w:r w:rsidRPr="0068075D">
        <w:rPr>
          <w:rFonts w:asciiTheme="majorHAnsi" w:hAnsiTheme="majorHAnsi" w:cs="Calibri"/>
          <w:bCs/>
          <w:sz w:val="22"/>
          <w:szCs w:val="22"/>
        </w:rPr>
        <w:t>Do oferty należy załączyć Ogólne (Szczególne) Warunki Ubezpieczenia, karty produktu lub  inne wzorce umowne, które będą miały zastosowanie do poszczególnych ubezpieczeń lub w ofercie należy wyraźnie wskazać, które ze wzorców umownych stosowanych w  powszechnym obrocie przez Wykonawcę i możliwych do identyfikacji przez Zamawiającego mają zastosowanie do poszczególnych ubezpieczeń.</w:t>
      </w:r>
    </w:p>
    <w:p w14:paraId="50A1BFA8" w14:textId="6146E7D0" w:rsidR="00D25199" w:rsidRPr="00C2589C" w:rsidRDefault="00D25199" w:rsidP="004A7D70">
      <w:pPr>
        <w:pStyle w:val="Akapitzlist"/>
        <w:numPr>
          <w:ilvl w:val="1"/>
          <w:numId w:val="120"/>
        </w:numPr>
        <w:suppressAutoHyphens/>
        <w:overflowPunct w:val="0"/>
        <w:spacing w:after="60" w:line="276" w:lineRule="auto"/>
        <w:ind w:left="993" w:hanging="567"/>
        <w:jc w:val="both"/>
        <w:textAlignment w:val="baseline"/>
        <w:rPr>
          <w:rFonts w:asciiTheme="majorHAnsi" w:hAnsiTheme="majorHAnsi"/>
          <w:sz w:val="22"/>
          <w:szCs w:val="22"/>
        </w:rPr>
      </w:pPr>
      <w:r w:rsidRPr="00C2589C">
        <w:rPr>
          <w:rFonts w:asciiTheme="majorHAnsi" w:hAnsiTheme="majorHAnsi"/>
          <w:sz w:val="22"/>
          <w:szCs w:val="22"/>
        </w:rPr>
        <w:t xml:space="preserve">W przypadku podpisania oferty i składających się na nią dokumentów i oświadczeń przez osobę niewymienioną w dokumencie rejestracyjnym (ewidencyjnym) Wykonawcy, należy do oferty dołączyć stosowne pełnomocnictwo; </w:t>
      </w:r>
    </w:p>
    <w:p w14:paraId="0E217E7F" w14:textId="77777777" w:rsidR="00176189" w:rsidRDefault="00D25199" w:rsidP="00176189">
      <w:pPr>
        <w:pStyle w:val="Akapitzlist"/>
        <w:numPr>
          <w:ilvl w:val="1"/>
          <w:numId w:val="120"/>
        </w:numPr>
        <w:suppressAutoHyphens/>
        <w:overflowPunct w:val="0"/>
        <w:spacing w:after="60" w:line="276" w:lineRule="auto"/>
        <w:ind w:left="993" w:hanging="567"/>
        <w:jc w:val="both"/>
        <w:textAlignment w:val="baseline"/>
        <w:rPr>
          <w:rFonts w:asciiTheme="majorHAnsi" w:hAnsiTheme="majorHAnsi"/>
          <w:sz w:val="22"/>
          <w:szCs w:val="22"/>
        </w:rPr>
      </w:pPr>
      <w:bookmarkStart w:id="4" w:name="_Hlk52479238"/>
      <w:r w:rsidRPr="00C2589C">
        <w:rPr>
          <w:rFonts w:asciiTheme="majorHAnsi" w:hAnsiTheme="majorHAnsi"/>
          <w:sz w:val="22"/>
          <w:szCs w:val="22"/>
        </w:rPr>
        <w:lastRenderedPageBreak/>
        <w:t>Wykonawcy ponoszą wszelkie koszty związane z przygotowaniem i złożeniem oferty, w</w:t>
      </w:r>
      <w:r w:rsidR="00C2589C">
        <w:rPr>
          <w:rFonts w:asciiTheme="majorHAnsi" w:hAnsiTheme="majorHAnsi"/>
          <w:sz w:val="22"/>
          <w:szCs w:val="22"/>
        </w:rPr>
        <w:t> </w:t>
      </w:r>
      <w:r w:rsidRPr="00C2589C">
        <w:rPr>
          <w:rFonts w:asciiTheme="majorHAnsi" w:hAnsiTheme="majorHAnsi"/>
          <w:sz w:val="22"/>
          <w:szCs w:val="22"/>
        </w:rPr>
        <w:t xml:space="preserve">tym koszty poniesione z tytułu nabycia kwalifikowanego podpisu elektronicznego. </w:t>
      </w:r>
    </w:p>
    <w:bookmarkEnd w:id="4"/>
    <w:p w14:paraId="5A8D7786" w14:textId="6DF0415D" w:rsidR="00D25199" w:rsidRDefault="00D25199" w:rsidP="004A7D70">
      <w:pPr>
        <w:pStyle w:val="Akapitzlist"/>
        <w:numPr>
          <w:ilvl w:val="1"/>
          <w:numId w:val="120"/>
        </w:numPr>
        <w:suppressAutoHyphens/>
        <w:overflowPunct w:val="0"/>
        <w:spacing w:after="60" w:line="276" w:lineRule="auto"/>
        <w:ind w:left="993" w:hanging="567"/>
        <w:jc w:val="both"/>
        <w:textAlignment w:val="baseline"/>
        <w:rPr>
          <w:rFonts w:asciiTheme="majorHAnsi" w:hAnsiTheme="majorHAnsi"/>
          <w:b/>
          <w:bCs/>
          <w:sz w:val="22"/>
          <w:szCs w:val="22"/>
        </w:rPr>
      </w:pPr>
      <w:r w:rsidRPr="00C2589C">
        <w:rPr>
          <w:rFonts w:asciiTheme="majorHAnsi" w:hAnsiTheme="majorHAnsi"/>
          <w:b/>
          <w:bCs/>
          <w:sz w:val="22"/>
          <w:szCs w:val="22"/>
        </w:rPr>
        <w:t xml:space="preserve">Uwaga: Celem prawidłowego złożenia oferty Zamawiający zaleca postępowanie zgodnie z Instrukcją składania oferty dla Wykonawcy, zamieszczoną na stronie internetowej pod adresem wskazanym w </w:t>
      </w:r>
      <w:r w:rsidRPr="00EE0AE9">
        <w:rPr>
          <w:rFonts w:asciiTheme="majorHAnsi" w:hAnsiTheme="majorHAnsi"/>
          <w:b/>
          <w:bCs/>
          <w:sz w:val="22"/>
          <w:szCs w:val="22"/>
        </w:rPr>
        <w:t>pkt 1</w:t>
      </w:r>
      <w:r w:rsidR="005603C0" w:rsidRPr="00EE0AE9">
        <w:rPr>
          <w:rFonts w:asciiTheme="majorHAnsi" w:hAnsiTheme="majorHAnsi"/>
          <w:b/>
          <w:bCs/>
          <w:sz w:val="22"/>
          <w:szCs w:val="22"/>
        </w:rPr>
        <w:t>.1</w:t>
      </w:r>
      <w:r w:rsidRPr="00EE0AE9">
        <w:rPr>
          <w:rFonts w:asciiTheme="majorHAnsi" w:hAnsiTheme="majorHAnsi"/>
          <w:b/>
          <w:bCs/>
          <w:sz w:val="22"/>
          <w:szCs w:val="22"/>
        </w:rPr>
        <w:t xml:space="preserve">, </w:t>
      </w:r>
      <w:r w:rsidRPr="00C2589C">
        <w:rPr>
          <w:rFonts w:asciiTheme="majorHAnsi" w:hAnsiTheme="majorHAnsi"/>
          <w:b/>
          <w:bCs/>
          <w:sz w:val="22"/>
          <w:szCs w:val="22"/>
        </w:rPr>
        <w:t>dotyczącą przedmiotowego postępowania.</w:t>
      </w:r>
    </w:p>
    <w:p w14:paraId="71C653DA" w14:textId="41D7F4D0" w:rsidR="00913C19" w:rsidRDefault="00913C19" w:rsidP="00913C19">
      <w:pPr>
        <w:pStyle w:val="Akapitzlist"/>
        <w:suppressAutoHyphens/>
        <w:overflowPunct w:val="0"/>
        <w:spacing w:after="60" w:line="276" w:lineRule="auto"/>
        <w:ind w:left="993"/>
        <w:jc w:val="both"/>
        <w:textAlignment w:val="baseline"/>
        <w:rPr>
          <w:rFonts w:asciiTheme="majorHAnsi" w:hAnsiTheme="majorHAnsi"/>
          <w:b/>
          <w:bCs/>
          <w:sz w:val="22"/>
          <w:szCs w:val="22"/>
        </w:rPr>
      </w:pPr>
    </w:p>
    <w:p w14:paraId="14D797A5" w14:textId="5C56E56E" w:rsidR="00176189" w:rsidRPr="00176189" w:rsidRDefault="00176189" w:rsidP="00176189">
      <w:pPr>
        <w:pStyle w:val="Akapitzlist"/>
        <w:numPr>
          <w:ilvl w:val="0"/>
          <w:numId w:val="120"/>
        </w:numPr>
        <w:suppressAutoHyphens/>
        <w:overflowPunct w:val="0"/>
        <w:spacing w:after="60" w:line="276" w:lineRule="auto"/>
        <w:ind w:left="426" w:hanging="426"/>
        <w:jc w:val="both"/>
        <w:textAlignment w:val="baseline"/>
        <w:rPr>
          <w:rFonts w:asciiTheme="majorHAnsi" w:hAnsiTheme="majorHAnsi" w:cs="Calibri"/>
          <w:b/>
          <w:sz w:val="22"/>
          <w:szCs w:val="22"/>
        </w:rPr>
      </w:pPr>
      <w:r>
        <w:rPr>
          <w:rFonts w:asciiTheme="majorHAnsi" w:hAnsiTheme="majorHAnsi" w:cs="Calibri"/>
          <w:b/>
          <w:sz w:val="22"/>
          <w:szCs w:val="22"/>
        </w:rPr>
        <w:t>Tajemnica przedsiębiorstwa</w:t>
      </w:r>
    </w:p>
    <w:p w14:paraId="255127F7" w14:textId="400247EB" w:rsidR="00913C19" w:rsidRPr="004A0BC7" w:rsidRDefault="00913C19" w:rsidP="00176189">
      <w:pPr>
        <w:pStyle w:val="Akapitzlist"/>
        <w:numPr>
          <w:ilvl w:val="1"/>
          <w:numId w:val="120"/>
        </w:numPr>
        <w:suppressAutoHyphens/>
        <w:overflowPunct w:val="0"/>
        <w:spacing w:after="60" w:line="276" w:lineRule="auto"/>
        <w:ind w:left="993" w:hanging="567"/>
        <w:jc w:val="both"/>
        <w:textAlignment w:val="baseline"/>
        <w:rPr>
          <w:rFonts w:asciiTheme="majorHAnsi" w:hAnsiTheme="majorHAnsi" w:cs="Calibri"/>
          <w:bCs/>
          <w:sz w:val="22"/>
          <w:szCs w:val="22"/>
        </w:rPr>
      </w:pPr>
      <w:r w:rsidRPr="004A0BC7">
        <w:rPr>
          <w:rFonts w:asciiTheme="majorHAnsi" w:hAnsiTheme="majorHAnsi" w:cs="Calibri"/>
          <w:bCs/>
          <w:sz w:val="22"/>
          <w:szCs w:val="22"/>
        </w:rPr>
        <w:t xml:space="preserve">Zamawiający informuje, iż zgodnie z art. 8 ust. 3 ustawy </w:t>
      </w:r>
      <w:proofErr w:type="spellStart"/>
      <w:r w:rsidRPr="004A0BC7">
        <w:rPr>
          <w:rFonts w:asciiTheme="majorHAnsi" w:hAnsiTheme="majorHAnsi" w:cs="Calibri"/>
          <w:bCs/>
          <w:sz w:val="22"/>
          <w:szCs w:val="22"/>
        </w:rPr>
        <w:t>Pzp</w:t>
      </w:r>
      <w:proofErr w:type="spellEnd"/>
      <w:r w:rsidRPr="004A0BC7">
        <w:rPr>
          <w:rFonts w:asciiTheme="majorHAnsi" w:hAnsiTheme="majorHAnsi" w:cs="Calibri"/>
          <w:bCs/>
          <w:sz w:val="22"/>
          <w:szCs w:val="22"/>
        </w:rPr>
        <w:t>, nie ujawnia się informacji stanowiących tajemnicę przedsiębiorstwa, w rozumieniu przepisów o zwalczaniu nieuczciwej konkurencji, jeżeli Wykonawca, nie później niż w terminie składania ofert, w</w:t>
      </w:r>
      <w:r w:rsidR="00176189">
        <w:rPr>
          <w:rFonts w:asciiTheme="majorHAnsi" w:hAnsiTheme="majorHAnsi" w:cs="Calibri"/>
          <w:bCs/>
          <w:sz w:val="22"/>
          <w:szCs w:val="22"/>
        </w:rPr>
        <w:t> </w:t>
      </w:r>
      <w:r w:rsidRPr="004A0BC7">
        <w:rPr>
          <w:rFonts w:asciiTheme="majorHAnsi" w:hAnsiTheme="majorHAnsi" w:cs="Calibri"/>
          <w:bCs/>
          <w:sz w:val="22"/>
          <w:szCs w:val="22"/>
        </w:rPr>
        <w:t xml:space="preserve">sposób niebudzący wątpliwości zastrzegł, że nie mogą być one udostępniane oraz wykazał, załączając stosowne wyjaśnienia, iż zastrzeżone informacje stanowią tajemnicę przedsiębiorstwa. Wykonawca nie może zastrzec informacji, o których mowa w art. 86 ust. 4 ustawy </w:t>
      </w:r>
      <w:proofErr w:type="spellStart"/>
      <w:r w:rsidRPr="004A0BC7">
        <w:rPr>
          <w:rFonts w:asciiTheme="majorHAnsi" w:hAnsiTheme="majorHAnsi" w:cs="Calibri"/>
          <w:bCs/>
          <w:sz w:val="22"/>
          <w:szCs w:val="22"/>
        </w:rPr>
        <w:t>Pzp</w:t>
      </w:r>
      <w:proofErr w:type="spellEnd"/>
      <w:r w:rsidRPr="004A0BC7">
        <w:rPr>
          <w:rFonts w:asciiTheme="majorHAnsi" w:hAnsiTheme="majorHAnsi" w:cs="Calibri"/>
          <w:bCs/>
          <w:sz w:val="22"/>
          <w:szCs w:val="22"/>
        </w:rPr>
        <w:t>. Wszelkie informacje stanowiące tajemnicę przedsiębiorstwa w rozumieniu Ustawy z dnia 16 kwietnia 1993r. o zwalczaniu nieuczciwej konkurencji, które Wykonawca pragnie zastrzec jako tajemnicę przedsiębiorstwa, winny być załączone w</w:t>
      </w:r>
      <w:r w:rsidR="00176189">
        <w:rPr>
          <w:rFonts w:asciiTheme="majorHAnsi" w:hAnsiTheme="majorHAnsi" w:cs="Calibri"/>
          <w:bCs/>
          <w:sz w:val="22"/>
          <w:szCs w:val="22"/>
        </w:rPr>
        <w:t> </w:t>
      </w:r>
      <w:r w:rsidRPr="004A0BC7">
        <w:rPr>
          <w:rFonts w:asciiTheme="majorHAnsi" w:hAnsiTheme="majorHAnsi" w:cs="Calibri"/>
          <w:bCs/>
          <w:sz w:val="22"/>
          <w:szCs w:val="22"/>
        </w:rPr>
        <w:t>osobnym opakowaniu, w sposób umożliwiający łatwe od niej odłączenie i opatrzone napisem: „Informacje stanowiące tajemnicę przedsiębiorstwa – nie udostępniać”, z</w:t>
      </w:r>
      <w:r w:rsidR="00176189">
        <w:rPr>
          <w:rFonts w:asciiTheme="majorHAnsi" w:hAnsiTheme="majorHAnsi" w:cs="Calibri"/>
          <w:bCs/>
          <w:sz w:val="22"/>
          <w:szCs w:val="22"/>
        </w:rPr>
        <w:t> </w:t>
      </w:r>
      <w:r w:rsidRPr="004A0BC7">
        <w:rPr>
          <w:rFonts w:asciiTheme="majorHAnsi" w:hAnsiTheme="majorHAnsi" w:cs="Calibri"/>
          <w:bCs/>
          <w:sz w:val="22"/>
          <w:szCs w:val="22"/>
        </w:rPr>
        <w:t>zachowaniem kolejności numerowania stron oferty.</w:t>
      </w:r>
    </w:p>
    <w:p w14:paraId="3576F2C4" w14:textId="77777777" w:rsidR="00913C19" w:rsidRPr="004A0BC7" w:rsidRDefault="00913C19" w:rsidP="00176189">
      <w:pPr>
        <w:pStyle w:val="Akapitzlist"/>
        <w:numPr>
          <w:ilvl w:val="1"/>
          <w:numId w:val="120"/>
        </w:numPr>
        <w:suppressAutoHyphens/>
        <w:overflowPunct w:val="0"/>
        <w:spacing w:after="60" w:line="276" w:lineRule="auto"/>
        <w:ind w:left="993" w:hanging="567"/>
        <w:jc w:val="both"/>
        <w:textAlignment w:val="baseline"/>
        <w:rPr>
          <w:rFonts w:asciiTheme="majorHAnsi" w:hAnsiTheme="majorHAnsi" w:cs="Calibri"/>
          <w:bCs/>
          <w:sz w:val="22"/>
          <w:szCs w:val="22"/>
        </w:rPr>
      </w:pPr>
      <w:r w:rsidRPr="004A0BC7">
        <w:rPr>
          <w:rFonts w:asciiTheme="majorHAnsi" w:hAnsiTheme="majorHAnsi" w:cs="Calibri"/>
          <w:bCs/>
          <w:sz w:val="22"/>
          <w:szCs w:val="22"/>
        </w:rPr>
        <w:t xml:space="preserve">W przypadku złożenia oferty w formie elektronicznej dokumenty stanowiące tajemnicę przedsiębiorstwa powinny zostać załączone oddzielnie, w miejscu przeznaczonym na platformie zakupowej </w:t>
      </w:r>
      <w:bookmarkStart w:id="5" w:name="_Hlk52479347"/>
      <w:r w:rsidRPr="004A0BC7">
        <w:rPr>
          <w:rFonts w:asciiTheme="majorHAnsi" w:hAnsiTheme="majorHAnsi" w:cs="Calibri"/>
          <w:bCs/>
          <w:sz w:val="22"/>
          <w:szCs w:val="22"/>
        </w:rPr>
        <w:t xml:space="preserve">zgodnie z instrukcją składania oferty dla Wykonawcy. </w:t>
      </w:r>
      <w:bookmarkEnd w:id="5"/>
    </w:p>
    <w:p w14:paraId="2F4C2059" w14:textId="77777777" w:rsidR="00913C19" w:rsidRPr="004A0BC7" w:rsidRDefault="00913C19" w:rsidP="00176189">
      <w:pPr>
        <w:pStyle w:val="Akapitzlist"/>
        <w:numPr>
          <w:ilvl w:val="1"/>
          <w:numId w:val="120"/>
        </w:numPr>
        <w:suppressAutoHyphens/>
        <w:overflowPunct w:val="0"/>
        <w:spacing w:after="60" w:line="276" w:lineRule="auto"/>
        <w:ind w:left="993" w:hanging="567"/>
        <w:jc w:val="both"/>
        <w:textAlignment w:val="baseline"/>
        <w:rPr>
          <w:rFonts w:asciiTheme="majorHAnsi" w:hAnsiTheme="majorHAnsi" w:cs="Calibri"/>
          <w:bCs/>
          <w:sz w:val="22"/>
          <w:szCs w:val="22"/>
        </w:rPr>
      </w:pPr>
      <w:bookmarkStart w:id="6" w:name="_Hlk52479370"/>
      <w:r w:rsidRPr="004A0BC7">
        <w:rPr>
          <w:rFonts w:asciiTheme="majorHAnsi" w:hAnsiTheme="majorHAnsi" w:cs="Calibri"/>
          <w:bCs/>
          <w:sz w:val="22"/>
          <w:szCs w:val="22"/>
        </w:rPr>
        <w:t>Umieszczenie informacji stanowiących tajemnicę przedsiębiorstwa wraz z ofertą, a nie w miejscu przewidzianym na platformie zakupowej, oznaczać będzie, ze wszystkie informacje są jawne bez zastrzeżeń.</w:t>
      </w:r>
    </w:p>
    <w:p w14:paraId="1681B354" w14:textId="77777777" w:rsidR="00913C19" w:rsidRPr="004A0BC7" w:rsidRDefault="00913C19" w:rsidP="00176189">
      <w:pPr>
        <w:pStyle w:val="Akapitzlist"/>
        <w:numPr>
          <w:ilvl w:val="1"/>
          <w:numId w:val="120"/>
        </w:numPr>
        <w:suppressAutoHyphens/>
        <w:overflowPunct w:val="0"/>
        <w:spacing w:after="60" w:line="276" w:lineRule="auto"/>
        <w:ind w:left="993" w:hanging="567"/>
        <w:jc w:val="both"/>
        <w:textAlignment w:val="baseline"/>
        <w:rPr>
          <w:rFonts w:asciiTheme="majorHAnsi" w:hAnsiTheme="majorHAnsi" w:cs="Calibri"/>
          <w:bCs/>
          <w:sz w:val="22"/>
          <w:szCs w:val="22"/>
        </w:rPr>
      </w:pPr>
      <w:bookmarkStart w:id="7" w:name="_Hlk52479403"/>
      <w:bookmarkEnd w:id="6"/>
      <w:r w:rsidRPr="004A0BC7">
        <w:rPr>
          <w:rFonts w:asciiTheme="majorHAnsi" w:hAnsiTheme="majorHAnsi" w:cs="Calibri"/>
          <w:bCs/>
          <w:sz w:val="22"/>
          <w:szCs w:val="22"/>
        </w:rPr>
        <w:t>Zastrzeżenie informacji, które nie stanowią tajemnicy przedsiębiorstwa w rozumieniu ustawy o zwalczaniu nieuczciwej konkurencji będzie traktowane, jako bezskuteczne i zgodnie z uchwałą SN z 20 października 2005 r. (sygn. III CZP 74/05) skutkować będzie ich odtajnieniem.</w:t>
      </w:r>
    </w:p>
    <w:bookmarkEnd w:id="7"/>
    <w:p w14:paraId="48ED18DA" w14:textId="77777777" w:rsidR="00913C19" w:rsidRPr="00C2589C" w:rsidRDefault="00913C19" w:rsidP="00913C19">
      <w:pPr>
        <w:pStyle w:val="Akapitzlist"/>
        <w:suppressAutoHyphens/>
        <w:overflowPunct w:val="0"/>
        <w:spacing w:after="60" w:line="276" w:lineRule="auto"/>
        <w:ind w:left="993"/>
        <w:jc w:val="both"/>
        <w:textAlignment w:val="baseline"/>
        <w:rPr>
          <w:rFonts w:asciiTheme="majorHAnsi" w:hAnsiTheme="majorHAnsi"/>
          <w:b/>
          <w:bCs/>
          <w:sz w:val="22"/>
          <w:szCs w:val="22"/>
        </w:rPr>
      </w:pPr>
    </w:p>
    <w:p w14:paraId="1462DA11" w14:textId="523AB447" w:rsidR="004A7D70" w:rsidRPr="004A7D70" w:rsidRDefault="00D25199" w:rsidP="004A7D70">
      <w:pPr>
        <w:pStyle w:val="Akapitzlist"/>
        <w:numPr>
          <w:ilvl w:val="0"/>
          <w:numId w:val="120"/>
        </w:numPr>
        <w:suppressAutoHyphens/>
        <w:overflowPunct w:val="0"/>
        <w:spacing w:after="60" w:line="276" w:lineRule="auto"/>
        <w:ind w:left="426" w:hanging="426"/>
        <w:jc w:val="both"/>
        <w:textAlignment w:val="baseline"/>
        <w:rPr>
          <w:rFonts w:asciiTheme="majorHAnsi" w:hAnsiTheme="majorHAnsi" w:cs="Calibri"/>
          <w:b/>
          <w:sz w:val="22"/>
          <w:szCs w:val="22"/>
        </w:rPr>
      </w:pPr>
      <w:r w:rsidRPr="004A7D70">
        <w:rPr>
          <w:rFonts w:asciiTheme="majorHAnsi" w:hAnsiTheme="majorHAnsi" w:cs="Calibri"/>
          <w:b/>
          <w:sz w:val="22"/>
          <w:szCs w:val="22"/>
        </w:rPr>
        <w:t>Forma i postać oferty, dokumentów i oświadczeń, pełnomocnictw</w:t>
      </w:r>
      <w:r w:rsidR="00913C19">
        <w:rPr>
          <w:rFonts w:asciiTheme="majorHAnsi" w:hAnsiTheme="majorHAnsi" w:cs="Calibri"/>
          <w:b/>
          <w:sz w:val="22"/>
          <w:szCs w:val="22"/>
        </w:rPr>
        <w:t xml:space="preserve"> </w:t>
      </w:r>
    </w:p>
    <w:p w14:paraId="2C2AA70F" w14:textId="54387164" w:rsidR="00D25199" w:rsidRPr="000834D0" w:rsidRDefault="00D25199" w:rsidP="004A7D70">
      <w:pPr>
        <w:pStyle w:val="Akapitzlist"/>
        <w:numPr>
          <w:ilvl w:val="1"/>
          <w:numId w:val="120"/>
        </w:numPr>
        <w:suppressAutoHyphens/>
        <w:overflowPunct w:val="0"/>
        <w:spacing w:after="60" w:line="276" w:lineRule="auto"/>
        <w:ind w:left="993" w:hanging="567"/>
        <w:jc w:val="both"/>
        <w:textAlignment w:val="baseline"/>
        <w:rPr>
          <w:rFonts w:asciiTheme="majorHAnsi" w:hAnsiTheme="majorHAnsi"/>
          <w:sz w:val="22"/>
          <w:szCs w:val="22"/>
        </w:rPr>
      </w:pPr>
      <w:r w:rsidRPr="000834D0">
        <w:rPr>
          <w:rFonts w:asciiTheme="majorHAnsi" w:hAnsiTheme="majorHAnsi"/>
          <w:sz w:val="22"/>
          <w:szCs w:val="22"/>
        </w:rPr>
        <w:t>Ofertę sporządza się pod rygorem nieważności, w postaci elektronicznej i opatruje się kwalifikowanym podpisem elektronicznym oraz przekazuje w oryginale w formie elektronicznej lub w formie pisemnej na papierze przy użyciu nośnika pisma.</w:t>
      </w:r>
    </w:p>
    <w:p w14:paraId="7B57B90C" w14:textId="77777777" w:rsidR="00D25199" w:rsidRPr="000834D0" w:rsidRDefault="00D25199" w:rsidP="004A7D70">
      <w:pPr>
        <w:pStyle w:val="Akapitzlist"/>
        <w:numPr>
          <w:ilvl w:val="1"/>
          <w:numId w:val="120"/>
        </w:numPr>
        <w:suppressAutoHyphens/>
        <w:overflowPunct w:val="0"/>
        <w:spacing w:after="60" w:line="276" w:lineRule="auto"/>
        <w:ind w:left="993" w:hanging="567"/>
        <w:jc w:val="both"/>
        <w:textAlignment w:val="baseline"/>
        <w:rPr>
          <w:rFonts w:asciiTheme="majorHAnsi" w:hAnsiTheme="majorHAnsi"/>
          <w:sz w:val="22"/>
          <w:szCs w:val="22"/>
        </w:rPr>
      </w:pPr>
      <w:r w:rsidRPr="000834D0">
        <w:rPr>
          <w:rFonts w:asciiTheme="majorHAnsi" w:hAnsiTheme="majorHAnsi"/>
          <w:sz w:val="22"/>
          <w:szCs w:val="22"/>
        </w:rPr>
        <w:t xml:space="preserve">Oświadczenie, o którym mowa w art. 25a ustawy </w:t>
      </w:r>
      <w:proofErr w:type="spellStart"/>
      <w:r w:rsidRPr="000834D0">
        <w:rPr>
          <w:rFonts w:asciiTheme="majorHAnsi" w:hAnsiTheme="majorHAnsi"/>
          <w:sz w:val="22"/>
          <w:szCs w:val="22"/>
        </w:rPr>
        <w:t>Pzp</w:t>
      </w:r>
      <w:proofErr w:type="spellEnd"/>
      <w:r w:rsidRPr="000834D0">
        <w:rPr>
          <w:rFonts w:asciiTheme="majorHAnsi" w:hAnsiTheme="majorHAnsi"/>
          <w:sz w:val="22"/>
          <w:szCs w:val="22"/>
        </w:rPr>
        <w:t xml:space="preserve"> dotyczące Wykonawcy, podmiotów, na których zdolnościach lub sytuacji polega Wykonawca, sporządza się pod rygorem nieważności, w postaci elektronicznej i opatruje się kwalifikowanym podpisem elektronicznym oraz przekazuje w oryginale w formie elektronicznej lub w formie pisemnej na papierze przy użyciu nośnika pisma.</w:t>
      </w:r>
    </w:p>
    <w:p w14:paraId="1E3A3343" w14:textId="30507392" w:rsidR="000834D0" w:rsidRPr="0068075D" w:rsidRDefault="00D25199" w:rsidP="000834D0">
      <w:pPr>
        <w:pStyle w:val="Akapitzlist"/>
        <w:numPr>
          <w:ilvl w:val="1"/>
          <w:numId w:val="120"/>
        </w:numPr>
        <w:suppressAutoHyphens/>
        <w:overflowPunct w:val="0"/>
        <w:spacing w:after="60" w:line="276" w:lineRule="auto"/>
        <w:ind w:left="993" w:hanging="567"/>
        <w:jc w:val="both"/>
        <w:textAlignment w:val="baseline"/>
        <w:rPr>
          <w:rFonts w:asciiTheme="majorHAnsi" w:hAnsiTheme="majorHAnsi"/>
          <w:sz w:val="22"/>
          <w:szCs w:val="22"/>
        </w:rPr>
      </w:pPr>
      <w:r w:rsidRPr="000834D0">
        <w:rPr>
          <w:rFonts w:asciiTheme="majorHAnsi" w:hAnsiTheme="majorHAnsi"/>
          <w:sz w:val="22"/>
          <w:szCs w:val="22"/>
        </w:rPr>
        <w:t>Pełnomocnictwa sporządza się pod rygorem nieważności, w postaci elektronicznej i opatruje się kwalifikowanym podpisem elektronicznym oraz przekazuje w oryginale w formie elektronicznej lub w formie pisemnej na papierze przy użyciu nośnika pisma</w:t>
      </w:r>
      <w:r w:rsidR="000834D0">
        <w:rPr>
          <w:rFonts w:asciiTheme="majorHAnsi" w:hAnsiTheme="majorHAnsi"/>
          <w:sz w:val="22"/>
          <w:szCs w:val="22"/>
        </w:rPr>
        <w:t xml:space="preserve"> </w:t>
      </w:r>
      <w:r w:rsidR="000834D0" w:rsidRPr="0068075D">
        <w:rPr>
          <w:rFonts w:asciiTheme="majorHAnsi" w:hAnsiTheme="majorHAnsi"/>
          <w:sz w:val="22"/>
          <w:szCs w:val="22"/>
        </w:rPr>
        <w:t>w formie oryginału lub kopii poświadczonej za zgodność z oryginałem przez notariusza.</w:t>
      </w:r>
    </w:p>
    <w:p w14:paraId="57544DB6" w14:textId="32D18376" w:rsidR="00D25199" w:rsidRPr="000834D0" w:rsidRDefault="00D25199" w:rsidP="004A7D70">
      <w:pPr>
        <w:pStyle w:val="Akapitzlist"/>
        <w:numPr>
          <w:ilvl w:val="1"/>
          <w:numId w:val="120"/>
        </w:numPr>
        <w:suppressAutoHyphens/>
        <w:overflowPunct w:val="0"/>
        <w:spacing w:after="60" w:line="276" w:lineRule="auto"/>
        <w:ind w:left="993" w:hanging="567"/>
        <w:jc w:val="both"/>
        <w:textAlignment w:val="baseline"/>
        <w:rPr>
          <w:rFonts w:asciiTheme="majorHAnsi" w:hAnsiTheme="majorHAnsi"/>
          <w:sz w:val="22"/>
          <w:szCs w:val="22"/>
        </w:rPr>
      </w:pPr>
      <w:r w:rsidRPr="000834D0">
        <w:rPr>
          <w:rFonts w:asciiTheme="majorHAnsi" w:hAnsiTheme="majorHAnsi"/>
          <w:sz w:val="22"/>
          <w:szCs w:val="22"/>
        </w:rPr>
        <w:t xml:space="preserve">Dokumenty lub oświadczenia, o których mowa w niniejszej SIWZ, inne niż wymienione </w:t>
      </w:r>
      <w:r w:rsidRPr="000834D0">
        <w:rPr>
          <w:rFonts w:asciiTheme="majorHAnsi" w:hAnsiTheme="majorHAnsi"/>
          <w:sz w:val="22"/>
          <w:szCs w:val="22"/>
        </w:rPr>
        <w:lastRenderedPageBreak/>
        <w:t>powyżej, sporządza się pod rygorem nieważności w postaci dokumentu elektronicznego opatrzonego kwalifikowanym podpisem elektronicznym lub w elektronicznej kopii dokumentu lub oświadczenia, poświadczonej za zgodność z oryginałem oraz składa się w</w:t>
      </w:r>
      <w:r w:rsidR="000834D0">
        <w:rPr>
          <w:rFonts w:asciiTheme="majorHAnsi" w:hAnsiTheme="majorHAnsi"/>
          <w:sz w:val="22"/>
          <w:szCs w:val="22"/>
        </w:rPr>
        <w:t> </w:t>
      </w:r>
      <w:r w:rsidRPr="000834D0">
        <w:rPr>
          <w:rFonts w:asciiTheme="majorHAnsi" w:hAnsiTheme="majorHAnsi"/>
          <w:sz w:val="22"/>
          <w:szCs w:val="22"/>
        </w:rPr>
        <w:t>formie elektronicznej lub w formie pisemnej, poświadczonej za zgodność z oryginałem.</w:t>
      </w:r>
    </w:p>
    <w:p w14:paraId="58362A90" w14:textId="77777777" w:rsidR="00D25199" w:rsidRPr="000834D0" w:rsidRDefault="00D25199" w:rsidP="004A7D70">
      <w:pPr>
        <w:pStyle w:val="Akapitzlist"/>
        <w:numPr>
          <w:ilvl w:val="1"/>
          <w:numId w:val="120"/>
        </w:numPr>
        <w:suppressAutoHyphens/>
        <w:overflowPunct w:val="0"/>
        <w:spacing w:after="60" w:line="276" w:lineRule="auto"/>
        <w:ind w:left="993" w:hanging="567"/>
        <w:jc w:val="both"/>
        <w:textAlignment w:val="baseline"/>
        <w:rPr>
          <w:rFonts w:asciiTheme="majorHAnsi" w:hAnsiTheme="majorHAnsi"/>
          <w:sz w:val="22"/>
          <w:szCs w:val="22"/>
        </w:rPr>
      </w:pPr>
      <w:r w:rsidRPr="000834D0">
        <w:rPr>
          <w:rFonts w:asciiTheme="majorHAnsi" w:hAnsiTheme="majorHAnsi"/>
          <w:sz w:val="22"/>
          <w:szCs w:val="22"/>
        </w:rPr>
        <w:t xml:space="preserve">Podpisania dokumentu elektronicznego lub poświadczenia za zgodność z oryginałem elektronicznej kopii dokumentu lub oświadczenia dokonuje odpowiednio wykonawca, podmiot, na którego zdolnościach lub sytuacji polega wykonawca, wykonawcy wspólnie ubiegający się o udzielenie zamówienia publicznego albo podwykonawca, w zakresie dokumentów lub oświadczeń, które każdego z nich dotyczą. </w:t>
      </w:r>
    </w:p>
    <w:p w14:paraId="310BC249" w14:textId="77777777" w:rsidR="00D25199" w:rsidRPr="000834D0" w:rsidRDefault="00D25199" w:rsidP="004A7D70">
      <w:pPr>
        <w:pStyle w:val="Akapitzlist"/>
        <w:numPr>
          <w:ilvl w:val="1"/>
          <w:numId w:val="120"/>
        </w:numPr>
        <w:suppressAutoHyphens/>
        <w:overflowPunct w:val="0"/>
        <w:spacing w:after="60" w:line="276" w:lineRule="auto"/>
        <w:ind w:left="993" w:hanging="567"/>
        <w:jc w:val="both"/>
        <w:textAlignment w:val="baseline"/>
        <w:rPr>
          <w:rFonts w:asciiTheme="majorHAnsi" w:hAnsiTheme="majorHAnsi"/>
          <w:sz w:val="22"/>
          <w:szCs w:val="22"/>
        </w:rPr>
      </w:pPr>
      <w:r w:rsidRPr="000834D0">
        <w:rPr>
          <w:rFonts w:asciiTheme="majorHAnsi" w:hAnsiTheme="majorHAnsi"/>
          <w:sz w:val="22"/>
          <w:szCs w:val="22"/>
        </w:rPr>
        <w:t>Podpisanie dokumentu elektronicznego lub poświadczenie za zgodność z oryginałem elektronicznej kopii dokumentu lub oświadczenia, następuje przy użyciu kwalifikowanego podpisu elektronicznego.</w:t>
      </w:r>
    </w:p>
    <w:p w14:paraId="2B293A8B" w14:textId="6DD14B90" w:rsidR="00D25199" w:rsidRPr="000834D0" w:rsidRDefault="00D25199" w:rsidP="004A7D70">
      <w:pPr>
        <w:pStyle w:val="Akapitzlist"/>
        <w:numPr>
          <w:ilvl w:val="1"/>
          <w:numId w:val="120"/>
        </w:numPr>
        <w:suppressAutoHyphens/>
        <w:overflowPunct w:val="0"/>
        <w:spacing w:after="60" w:line="276" w:lineRule="auto"/>
        <w:ind w:left="993" w:hanging="567"/>
        <w:jc w:val="both"/>
        <w:textAlignment w:val="baseline"/>
        <w:rPr>
          <w:rFonts w:asciiTheme="majorHAnsi" w:hAnsiTheme="majorHAnsi"/>
          <w:sz w:val="22"/>
          <w:szCs w:val="22"/>
        </w:rPr>
      </w:pPr>
      <w:r w:rsidRPr="000834D0">
        <w:rPr>
          <w:rFonts w:asciiTheme="majorHAnsi" w:hAnsiTheme="majorHAnsi"/>
          <w:sz w:val="22"/>
          <w:szCs w:val="22"/>
        </w:rPr>
        <w:t>W przypadku złożenia oferty w formie pisemnej dokumenty lub oświadczenia, o których mowa w rozporządzeniu Ministra Rozwoju z dnia 26 lipca 2016 r. w sprawie rodzajów dokumentów, jakich może żądać zamawiający od wykonawcy w postępowaniu o udzielenie zamówienia (</w:t>
      </w:r>
      <w:hyperlink r:id="rId20" w:history="1">
        <w:r w:rsidRPr="000834D0">
          <w:rPr>
            <w:rFonts w:asciiTheme="majorHAnsi" w:hAnsiTheme="majorHAnsi"/>
            <w:sz w:val="22"/>
            <w:szCs w:val="22"/>
          </w:rPr>
          <w:t xml:space="preserve">Dz.U. z 2020 r. poz. </w:t>
        </w:r>
      </w:hyperlink>
      <w:r w:rsidRPr="000834D0">
        <w:rPr>
          <w:rFonts w:asciiTheme="majorHAnsi" w:hAnsiTheme="majorHAnsi"/>
          <w:sz w:val="22"/>
          <w:szCs w:val="22"/>
        </w:rPr>
        <w:t>1282 j. t.), składane są w oryginale lub kopii poświadczonej za zgodność z oryginałem. Poświadczenie za zgodność z oryginałem następuje przez opatrzenie kopii dokumentu lub kopii oświadczenia, sporządzonych w</w:t>
      </w:r>
      <w:r w:rsidR="000834D0">
        <w:rPr>
          <w:rFonts w:asciiTheme="majorHAnsi" w:hAnsiTheme="majorHAnsi"/>
          <w:sz w:val="22"/>
          <w:szCs w:val="22"/>
        </w:rPr>
        <w:t> </w:t>
      </w:r>
      <w:r w:rsidRPr="000834D0">
        <w:rPr>
          <w:rFonts w:asciiTheme="majorHAnsi" w:hAnsiTheme="majorHAnsi"/>
          <w:sz w:val="22"/>
          <w:szCs w:val="22"/>
        </w:rPr>
        <w:t>postaci papierowej, własnoręcznym podpisem.</w:t>
      </w:r>
    </w:p>
    <w:p w14:paraId="67B7C009" w14:textId="77777777" w:rsidR="00D25199" w:rsidRPr="000834D0" w:rsidRDefault="00D25199" w:rsidP="004A7D70">
      <w:pPr>
        <w:pStyle w:val="Akapitzlist"/>
        <w:numPr>
          <w:ilvl w:val="1"/>
          <w:numId w:val="120"/>
        </w:numPr>
        <w:suppressAutoHyphens/>
        <w:overflowPunct w:val="0"/>
        <w:spacing w:after="60" w:line="276" w:lineRule="auto"/>
        <w:ind w:left="993" w:hanging="567"/>
        <w:jc w:val="both"/>
        <w:textAlignment w:val="baseline"/>
        <w:rPr>
          <w:rFonts w:asciiTheme="majorHAnsi" w:hAnsiTheme="majorHAnsi"/>
          <w:sz w:val="22"/>
          <w:szCs w:val="22"/>
        </w:rPr>
      </w:pPr>
      <w:r w:rsidRPr="000834D0">
        <w:rPr>
          <w:rFonts w:asciiTheme="majorHAnsi" w:hAnsiTheme="majorHAnsi"/>
          <w:sz w:val="22"/>
          <w:szCs w:val="22"/>
        </w:rPr>
        <w:t xml:space="preserve">W przypadku załączania do oferty dokumentów lub oświadczeń sporządzonych w języku obcym należy je złożyć wraz z tłumaczeniem na język polski. </w:t>
      </w:r>
      <w:bookmarkStart w:id="8" w:name="_Hlk52479175"/>
      <w:r w:rsidRPr="000834D0">
        <w:rPr>
          <w:rFonts w:asciiTheme="majorHAnsi" w:hAnsiTheme="majorHAnsi"/>
          <w:sz w:val="22"/>
          <w:szCs w:val="22"/>
        </w:rPr>
        <w:t>Podczas oceny ofert Zamawiający będzie opierał się na tekście przetłumaczonym.</w:t>
      </w:r>
      <w:bookmarkEnd w:id="8"/>
    </w:p>
    <w:p w14:paraId="0F4EF56F" w14:textId="7DAEF434" w:rsidR="00D25199" w:rsidRPr="000834D0" w:rsidRDefault="00D25199" w:rsidP="004A7D70">
      <w:pPr>
        <w:pStyle w:val="Akapitzlist"/>
        <w:numPr>
          <w:ilvl w:val="1"/>
          <w:numId w:val="120"/>
        </w:numPr>
        <w:suppressAutoHyphens/>
        <w:overflowPunct w:val="0"/>
        <w:spacing w:after="60" w:line="276" w:lineRule="auto"/>
        <w:ind w:left="993" w:hanging="567"/>
        <w:jc w:val="both"/>
        <w:textAlignment w:val="baseline"/>
        <w:rPr>
          <w:rFonts w:asciiTheme="majorHAnsi" w:hAnsiTheme="majorHAnsi"/>
          <w:sz w:val="22"/>
          <w:szCs w:val="22"/>
        </w:rPr>
      </w:pPr>
      <w:r w:rsidRPr="000834D0">
        <w:rPr>
          <w:rFonts w:asciiTheme="majorHAnsi" w:hAnsiTheme="majorHAnsi"/>
          <w:sz w:val="22"/>
          <w:szCs w:val="22"/>
        </w:rPr>
        <w:t>Zamawiający zaleca wykorzystanie formularzy załączonych do SIWZ. Dopuszcza się złożenie w ofercie załączników opracowanych przez Wykonawców pod warunkiem, że</w:t>
      </w:r>
      <w:r w:rsidR="000834D0">
        <w:rPr>
          <w:rFonts w:asciiTheme="majorHAnsi" w:hAnsiTheme="majorHAnsi"/>
          <w:sz w:val="22"/>
          <w:szCs w:val="22"/>
        </w:rPr>
        <w:t> </w:t>
      </w:r>
      <w:r w:rsidRPr="000834D0">
        <w:rPr>
          <w:rFonts w:asciiTheme="majorHAnsi" w:hAnsiTheme="majorHAnsi"/>
          <w:sz w:val="22"/>
          <w:szCs w:val="22"/>
        </w:rPr>
        <w:t xml:space="preserve">będą one zgodne co do treści z formularzami określonymi przez Zamawiającego. </w:t>
      </w:r>
    </w:p>
    <w:p w14:paraId="48BFDDCE" w14:textId="7B1FC717" w:rsidR="00D25199" w:rsidRPr="000834D0" w:rsidRDefault="00D25199" w:rsidP="004A7D70">
      <w:pPr>
        <w:pStyle w:val="Akapitzlist"/>
        <w:numPr>
          <w:ilvl w:val="1"/>
          <w:numId w:val="120"/>
        </w:numPr>
        <w:suppressAutoHyphens/>
        <w:overflowPunct w:val="0"/>
        <w:spacing w:after="60" w:line="276" w:lineRule="auto"/>
        <w:ind w:left="993" w:hanging="567"/>
        <w:jc w:val="both"/>
        <w:textAlignment w:val="baseline"/>
        <w:rPr>
          <w:rFonts w:asciiTheme="majorHAnsi" w:hAnsiTheme="majorHAnsi"/>
          <w:sz w:val="22"/>
          <w:szCs w:val="22"/>
        </w:rPr>
      </w:pPr>
      <w:bookmarkStart w:id="9" w:name="_Hlk52479086"/>
      <w:r w:rsidRPr="000834D0">
        <w:rPr>
          <w:rFonts w:asciiTheme="majorHAnsi" w:hAnsiTheme="majorHAnsi"/>
          <w:sz w:val="22"/>
          <w:szCs w:val="22"/>
        </w:rPr>
        <w:t>W przypadku złożenia oferty w formie pisemnej Zamawiający uznaje, że podpisem jest: złożony własnoręcznie znak, z którego można odczytać imię i nazwisko podpisującego, a</w:t>
      </w:r>
      <w:r w:rsidR="000834D0">
        <w:rPr>
          <w:rFonts w:asciiTheme="majorHAnsi" w:hAnsiTheme="majorHAnsi"/>
          <w:sz w:val="22"/>
          <w:szCs w:val="22"/>
        </w:rPr>
        <w:t> </w:t>
      </w:r>
      <w:r w:rsidRPr="000834D0">
        <w:rPr>
          <w:rFonts w:asciiTheme="majorHAnsi" w:hAnsiTheme="majorHAnsi"/>
          <w:sz w:val="22"/>
          <w:szCs w:val="22"/>
        </w:rPr>
        <w:t>jeżeli ten znak jest nieczytelny lub nie zawiera pełnego imienia i nazwiska, to znak musi być uzupełniony napisem (np. w formie pieczęci), z którego można odczytać imię i</w:t>
      </w:r>
      <w:r w:rsidR="000834D0">
        <w:rPr>
          <w:rFonts w:asciiTheme="majorHAnsi" w:hAnsiTheme="majorHAnsi"/>
          <w:sz w:val="22"/>
          <w:szCs w:val="22"/>
        </w:rPr>
        <w:t> </w:t>
      </w:r>
      <w:r w:rsidRPr="000834D0">
        <w:rPr>
          <w:rFonts w:asciiTheme="majorHAnsi" w:hAnsiTheme="majorHAnsi"/>
          <w:sz w:val="22"/>
          <w:szCs w:val="22"/>
        </w:rPr>
        <w:t>nazwisko podpisującego.</w:t>
      </w:r>
    </w:p>
    <w:bookmarkEnd w:id="9"/>
    <w:p w14:paraId="4E1313A5" w14:textId="77777777" w:rsidR="000834D0" w:rsidRPr="0068075D" w:rsidRDefault="000834D0" w:rsidP="000834D0">
      <w:pPr>
        <w:pStyle w:val="Akapitzlist"/>
        <w:numPr>
          <w:ilvl w:val="1"/>
          <w:numId w:val="120"/>
        </w:numPr>
        <w:suppressAutoHyphens/>
        <w:overflowPunct w:val="0"/>
        <w:spacing w:after="60" w:line="276" w:lineRule="auto"/>
        <w:ind w:left="993" w:hanging="567"/>
        <w:jc w:val="both"/>
        <w:textAlignment w:val="baseline"/>
        <w:rPr>
          <w:rFonts w:asciiTheme="majorHAnsi" w:hAnsiTheme="majorHAnsi"/>
          <w:sz w:val="22"/>
          <w:szCs w:val="22"/>
        </w:rPr>
      </w:pPr>
      <w:r w:rsidRPr="0068075D">
        <w:rPr>
          <w:rFonts w:asciiTheme="majorHAnsi" w:hAnsiTheme="majorHAnsi"/>
          <w:sz w:val="22"/>
          <w:szCs w:val="22"/>
        </w:rPr>
        <w:t>W przypadku złożenia oferty w formie pisemnej</w:t>
      </w:r>
      <w:r w:rsidRPr="0068075D">
        <w:t xml:space="preserve"> </w:t>
      </w:r>
      <w:r w:rsidRPr="0068075D">
        <w:rPr>
          <w:rFonts w:asciiTheme="majorHAnsi" w:hAnsiTheme="majorHAnsi"/>
          <w:sz w:val="22"/>
          <w:szCs w:val="22"/>
        </w:rPr>
        <w:t>Oferta musi być napisana pismem maszynowym, komputerowym albo pismem ręcznym w sposób czytelny i trwały.</w:t>
      </w:r>
    </w:p>
    <w:p w14:paraId="362BC00D" w14:textId="77777777" w:rsidR="000834D0" w:rsidRPr="000834D0" w:rsidRDefault="000B70A6" w:rsidP="000834D0">
      <w:pPr>
        <w:pStyle w:val="Akapitzlist"/>
        <w:numPr>
          <w:ilvl w:val="1"/>
          <w:numId w:val="120"/>
        </w:numPr>
        <w:suppressAutoHyphens/>
        <w:overflowPunct w:val="0"/>
        <w:spacing w:after="60" w:line="276" w:lineRule="auto"/>
        <w:ind w:left="993" w:hanging="567"/>
        <w:jc w:val="both"/>
        <w:textAlignment w:val="baseline"/>
        <w:rPr>
          <w:rFonts w:asciiTheme="majorHAnsi" w:hAnsiTheme="majorHAnsi"/>
          <w:sz w:val="22"/>
          <w:szCs w:val="22"/>
        </w:rPr>
      </w:pPr>
      <w:r w:rsidRPr="000834D0">
        <w:rPr>
          <w:rFonts w:asciiTheme="majorHAnsi" w:hAnsiTheme="majorHAnsi" w:cs="Calibri"/>
          <w:bCs/>
          <w:sz w:val="22"/>
          <w:szCs w:val="22"/>
        </w:rPr>
        <w:t>Zamawiający</w:t>
      </w:r>
      <w:r w:rsidR="00E93A1D" w:rsidRPr="000834D0">
        <w:rPr>
          <w:rFonts w:asciiTheme="majorHAnsi" w:hAnsiTheme="majorHAnsi" w:cs="Calibri"/>
          <w:bCs/>
          <w:sz w:val="22"/>
          <w:szCs w:val="22"/>
        </w:rPr>
        <w:t xml:space="preserve"> zaleca, aby wszystkie strony oferty, w tym strony wszystkich załączników, były ponumerowane. Niniejsze zalecenie nie dotyczy załączonych do oferty Ogólnych (Szczególnych) Warunków Ubezpieczenia, kart produktu lub innych wzorców umownych.</w:t>
      </w:r>
    </w:p>
    <w:p w14:paraId="540CC77E" w14:textId="33C4F9E5" w:rsidR="00E93A1D" w:rsidRPr="000834D0" w:rsidRDefault="00A77F5E" w:rsidP="000834D0">
      <w:pPr>
        <w:pStyle w:val="Akapitzlist"/>
        <w:numPr>
          <w:ilvl w:val="1"/>
          <w:numId w:val="120"/>
        </w:numPr>
        <w:suppressAutoHyphens/>
        <w:overflowPunct w:val="0"/>
        <w:spacing w:after="60" w:line="276" w:lineRule="auto"/>
        <w:ind w:left="993" w:hanging="567"/>
        <w:jc w:val="both"/>
        <w:textAlignment w:val="baseline"/>
        <w:rPr>
          <w:rFonts w:asciiTheme="majorHAnsi" w:hAnsiTheme="majorHAnsi"/>
          <w:sz w:val="22"/>
          <w:szCs w:val="22"/>
        </w:rPr>
      </w:pPr>
      <w:r w:rsidRPr="000834D0">
        <w:rPr>
          <w:rFonts w:asciiTheme="majorHAnsi" w:hAnsiTheme="majorHAnsi" w:cs="Calibri"/>
          <w:bCs/>
          <w:sz w:val="22"/>
          <w:szCs w:val="22"/>
        </w:rPr>
        <w:t>W przypadku złożenia oferty w formie pisemnej f</w:t>
      </w:r>
      <w:r w:rsidR="00E93A1D" w:rsidRPr="000834D0">
        <w:rPr>
          <w:rFonts w:asciiTheme="majorHAnsi" w:hAnsiTheme="majorHAnsi" w:cs="Calibri"/>
          <w:bCs/>
          <w:sz w:val="22"/>
          <w:szCs w:val="22"/>
        </w:rPr>
        <w:t xml:space="preserve">ormularz oferty wraz z załącznikami, należy złożyć w miejscu wskazanym w SIWZ, w </w:t>
      </w:r>
      <w:r w:rsidR="007C0577" w:rsidRPr="000834D0">
        <w:rPr>
          <w:rFonts w:asciiTheme="majorHAnsi" w:hAnsiTheme="majorHAnsi" w:cs="Calibri"/>
          <w:bCs/>
          <w:sz w:val="22"/>
          <w:szCs w:val="22"/>
        </w:rPr>
        <w:t> </w:t>
      </w:r>
      <w:r w:rsidR="00E93A1D" w:rsidRPr="000834D0">
        <w:rPr>
          <w:rFonts w:asciiTheme="majorHAnsi" w:hAnsiTheme="majorHAnsi" w:cs="Calibri"/>
          <w:bCs/>
          <w:sz w:val="22"/>
          <w:szCs w:val="22"/>
        </w:rPr>
        <w:t>zamkniętej kopercie/opakowaniu, w</w:t>
      </w:r>
      <w:r w:rsidR="000834D0">
        <w:rPr>
          <w:rFonts w:asciiTheme="majorHAnsi" w:hAnsiTheme="majorHAnsi" w:cs="Calibri"/>
          <w:bCs/>
          <w:sz w:val="22"/>
          <w:szCs w:val="22"/>
        </w:rPr>
        <w:t> </w:t>
      </w:r>
      <w:r w:rsidR="00E93A1D" w:rsidRPr="000834D0">
        <w:rPr>
          <w:rFonts w:asciiTheme="majorHAnsi" w:hAnsiTheme="majorHAnsi" w:cs="Calibri"/>
          <w:bCs/>
          <w:sz w:val="22"/>
          <w:szCs w:val="22"/>
        </w:rPr>
        <w:t>sposób zabezpieczający nienaruszalność do terminu otwarcia ofert.</w:t>
      </w:r>
    </w:p>
    <w:p w14:paraId="094E04D1" w14:textId="77777777" w:rsidR="00E93A1D" w:rsidRPr="004A0BC7" w:rsidRDefault="00E93A1D" w:rsidP="000834D0">
      <w:pPr>
        <w:pStyle w:val="Akapitzlist"/>
        <w:suppressAutoHyphens/>
        <w:overflowPunct w:val="0"/>
        <w:spacing w:after="60" w:line="276" w:lineRule="auto"/>
        <w:ind w:left="710" w:firstLine="283"/>
        <w:jc w:val="both"/>
        <w:textAlignment w:val="baseline"/>
        <w:rPr>
          <w:rFonts w:asciiTheme="majorHAnsi" w:hAnsiTheme="majorHAnsi" w:cs="Calibri"/>
          <w:bCs/>
          <w:sz w:val="22"/>
          <w:szCs w:val="22"/>
        </w:rPr>
      </w:pPr>
      <w:r w:rsidRPr="004A0BC7">
        <w:rPr>
          <w:rFonts w:asciiTheme="majorHAnsi" w:hAnsiTheme="majorHAnsi" w:cs="Calibri"/>
          <w:bCs/>
          <w:sz w:val="22"/>
          <w:szCs w:val="22"/>
        </w:rPr>
        <w:t>Koperta/opakowanie z ofertą ma posiadać następujące oznaczenie:</w:t>
      </w:r>
    </w:p>
    <w:p w14:paraId="111B89D0" w14:textId="77777777" w:rsidR="00E93A1D" w:rsidRPr="000834D0" w:rsidRDefault="00E93A1D" w:rsidP="0058420F">
      <w:pPr>
        <w:suppressAutoHyphens/>
        <w:spacing w:line="276" w:lineRule="auto"/>
        <w:ind w:left="284" w:firstLine="76"/>
        <w:contextualSpacing/>
        <w:jc w:val="both"/>
        <w:rPr>
          <w:rFonts w:asciiTheme="majorHAnsi" w:hAnsiTheme="majorHAnsi" w:cs="Calibri"/>
          <w:iCs/>
          <w:sz w:val="22"/>
          <w:szCs w:val="22"/>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646"/>
      </w:tblGrid>
      <w:tr w:rsidR="00E93A1D" w:rsidRPr="007D246A" w14:paraId="329B0FC9" w14:textId="77777777" w:rsidTr="004D18BE">
        <w:tc>
          <w:tcPr>
            <w:tcW w:w="8646" w:type="dxa"/>
          </w:tcPr>
          <w:p w14:paraId="6882B9C4" w14:textId="77777777" w:rsidR="00E93A1D" w:rsidRPr="007B1617" w:rsidRDefault="00E93A1D" w:rsidP="0058420F">
            <w:pPr>
              <w:tabs>
                <w:tab w:val="num" w:pos="990"/>
              </w:tabs>
              <w:suppressAutoHyphens/>
              <w:spacing w:before="120" w:line="276" w:lineRule="auto"/>
              <w:ind w:firstLine="176"/>
              <w:jc w:val="both"/>
              <w:rPr>
                <w:rFonts w:asciiTheme="majorHAnsi" w:hAnsiTheme="majorHAnsi" w:cs="Calibri"/>
                <w:b/>
              </w:rPr>
            </w:pPr>
            <w:r w:rsidRPr="007B1617">
              <w:rPr>
                <w:rFonts w:asciiTheme="majorHAnsi" w:hAnsiTheme="majorHAnsi" w:cs="Calibri"/>
                <w:sz w:val="22"/>
                <w:szCs w:val="22"/>
              </w:rPr>
              <w:t xml:space="preserve">nazwa i adres </w:t>
            </w:r>
            <w:r w:rsidRPr="007B1617">
              <w:rPr>
                <w:rFonts w:asciiTheme="majorHAnsi" w:hAnsiTheme="majorHAnsi" w:cs="Calibri"/>
                <w:b/>
                <w:sz w:val="22"/>
                <w:szCs w:val="22"/>
              </w:rPr>
              <w:t>Wykonawcy</w:t>
            </w:r>
            <w:r w:rsidR="007B1617">
              <w:rPr>
                <w:rFonts w:asciiTheme="majorHAnsi" w:hAnsiTheme="majorHAnsi" w:cs="Calibri"/>
                <w:b/>
                <w:sz w:val="22"/>
                <w:szCs w:val="22"/>
              </w:rPr>
              <w:t>:</w:t>
            </w:r>
          </w:p>
          <w:p w14:paraId="7A1D7FCC" w14:textId="77777777" w:rsidR="00E93A1D" w:rsidRPr="007B1617" w:rsidRDefault="00E93A1D" w:rsidP="0058420F">
            <w:pPr>
              <w:tabs>
                <w:tab w:val="num" w:pos="990"/>
              </w:tabs>
              <w:suppressAutoHyphens/>
              <w:spacing w:before="120" w:line="276" w:lineRule="auto"/>
              <w:ind w:left="176"/>
              <w:jc w:val="center"/>
              <w:rPr>
                <w:rFonts w:asciiTheme="majorHAnsi" w:hAnsiTheme="majorHAnsi" w:cs="Calibri"/>
              </w:rPr>
            </w:pPr>
            <w:r w:rsidRPr="007B1617">
              <w:rPr>
                <w:rFonts w:asciiTheme="majorHAnsi" w:hAnsiTheme="majorHAnsi" w:cs="Calibri"/>
                <w:b/>
                <w:sz w:val="22"/>
                <w:szCs w:val="22"/>
              </w:rPr>
              <w:t>Zamawiający:</w:t>
            </w:r>
          </w:p>
          <w:p w14:paraId="7B7319BD" w14:textId="1BCD95EB" w:rsidR="00E93A1D" w:rsidRPr="00A77F5E" w:rsidRDefault="00F37696" w:rsidP="0058420F">
            <w:pPr>
              <w:suppressAutoHyphens/>
              <w:spacing w:line="276" w:lineRule="auto"/>
              <w:ind w:left="176"/>
              <w:jc w:val="center"/>
              <w:outlineLvl w:val="0"/>
              <w:rPr>
                <w:rFonts w:asciiTheme="majorHAnsi" w:hAnsiTheme="majorHAnsi" w:cs="Calibri"/>
              </w:rPr>
            </w:pPr>
            <w:r w:rsidRPr="00A77F5E">
              <w:rPr>
                <w:rFonts w:asciiTheme="majorHAnsi" w:hAnsiTheme="majorHAnsi" w:cs="Calibri"/>
              </w:rPr>
              <w:t>Akademia Wojsk Lądowych imienia  generała Tadeusza Kościuszki</w:t>
            </w:r>
          </w:p>
          <w:p w14:paraId="5EB7E6F2" w14:textId="77777777" w:rsidR="00F37696" w:rsidRPr="00A77F5E" w:rsidRDefault="00F37696" w:rsidP="0058420F">
            <w:pPr>
              <w:suppressAutoHyphens/>
              <w:spacing w:line="276" w:lineRule="auto"/>
              <w:ind w:left="176"/>
              <w:jc w:val="center"/>
              <w:outlineLvl w:val="0"/>
              <w:rPr>
                <w:rFonts w:asciiTheme="majorHAnsi" w:hAnsiTheme="majorHAnsi" w:cs="Arial"/>
                <w:sz w:val="22"/>
                <w:szCs w:val="22"/>
              </w:rPr>
            </w:pPr>
            <w:r w:rsidRPr="00A77F5E">
              <w:rPr>
                <w:rFonts w:asciiTheme="majorHAnsi" w:hAnsiTheme="majorHAnsi" w:cs="Arial"/>
                <w:sz w:val="22"/>
                <w:szCs w:val="22"/>
              </w:rPr>
              <w:t xml:space="preserve">ul. Czajkowskiego 109, 51-147 Wrocław; </w:t>
            </w:r>
          </w:p>
          <w:p w14:paraId="7C3EDC23" w14:textId="41081E59" w:rsidR="00F37696" w:rsidRPr="00F37696" w:rsidRDefault="00F37696" w:rsidP="0058420F">
            <w:pPr>
              <w:suppressAutoHyphens/>
              <w:spacing w:line="276" w:lineRule="auto"/>
              <w:ind w:left="176"/>
              <w:jc w:val="center"/>
              <w:outlineLvl w:val="0"/>
              <w:rPr>
                <w:rFonts w:asciiTheme="majorHAnsi" w:hAnsiTheme="majorHAnsi" w:cs="Calibri"/>
                <w:sz w:val="22"/>
                <w:szCs w:val="22"/>
              </w:rPr>
            </w:pPr>
            <w:r w:rsidRPr="00A77F5E">
              <w:rPr>
                <w:rFonts w:asciiTheme="majorHAnsi" w:hAnsiTheme="majorHAnsi" w:cs="Arial"/>
                <w:sz w:val="22"/>
                <w:szCs w:val="22"/>
              </w:rPr>
              <w:t>Kancelaria Jawna –budynek nr 8</w:t>
            </w:r>
            <w:r w:rsidR="00521B87">
              <w:rPr>
                <w:rFonts w:asciiTheme="majorHAnsi" w:hAnsiTheme="majorHAnsi" w:cs="Arial"/>
                <w:sz w:val="22"/>
                <w:szCs w:val="22"/>
              </w:rPr>
              <w:t xml:space="preserve"> </w:t>
            </w:r>
            <w:r w:rsidRPr="00A77F5E">
              <w:rPr>
                <w:rFonts w:asciiTheme="majorHAnsi" w:hAnsiTheme="majorHAnsi" w:cs="Arial"/>
                <w:sz w:val="22"/>
                <w:szCs w:val="22"/>
              </w:rPr>
              <w:t>pok. 9B (parter)</w:t>
            </w:r>
          </w:p>
          <w:p w14:paraId="09AF5F06" w14:textId="77777777" w:rsidR="00E93A1D" w:rsidRPr="007B1617" w:rsidRDefault="00E93A1D" w:rsidP="0058420F">
            <w:pPr>
              <w:suppressAutoHyphens/>
              <w:spacing w:line="276" w:lineRule="auto"/>
              <w:ind w:left="176"/>
              <w:jc w:val="center"/>
              <w:outlineLvl w:val="0"/>
              <w:rPr>
                <w:rFonts w:asciiTheme="majorHAnsi" w:hAnsiTheme="majorHAnsi" w:cs="Calibri"/>
              </w:rPr>
            </w:pPr>
            <w:r w:rsidRPr="007B1617">
              <w:rPr>
                <w:rFonts w:asciiTheme="majorHAnsi" w:hAnsiTheme="majorHAnsi" w:cs="Calibri"/>
                <w:sz w:val="22"/>
                <w:szCs w:val="22"/>
              </w:rPr>
              <w:lastRenderedPageBreak/>
              <w:t>oznaczenie:</w:t>
            </w:r>
          </w:p>
          <w:p w14:paraId="27DD2A4B" w14:textId="5678E790" w:rsidR="00E93A1D" w:rsidRPr="007B1617" w:rsidRDefault="00E93A1D" w:rsidP="0058420F">
            <w:pPr>
              <w:tabs>
                <w:tab w:val="right" w:pos="9072"/>
              </w:tabs>
              <w:suppressAutoHyphens/>
              <w:spacing w:line="276" w:lineRule="auto"/>
              <w:ind w:left="176"/>
              <w:jc w:val="both"/>
              <w:rPr>
                <w:rFonts w:asciiTheme="majorHAnsi" w:hAnsiTheme="majorHAnsi" w:cs="Calibri"/>
                <w:b/>
                <w:i/>
              </w:rPr>
            </w:pPr>
            <w:r w:rsidRPr="007B1617">
              <w:rPr>
                <w:rFonts w:asciiTheme="majorHAnsi" w:hAnsiTheme="majorHAnsi" w:cs="Calibri"/>
                <w:b/>
                <w:i/>
                <w:sz w:val="22"/>
                <w:szCs w:val="22"/>
              </w:rPr>
              <w:t xml:space="preserve">Oferta w postępowaniu na: „Kompleksowe ubezpieczenie mienia </w:t>
            </w:r>
            <w:r w:rsidR="004D18BE">
              <w:rPr>
                <w:rFonts w:asciiTheme="majorHAnsi" w:hAnsiTheme="majorHAnsi" w:cs="Calibri"/>
                <w:b/>
                <w:i/>
                <w:sz w:val="22"/>
                <w:szCs w:val="22"/>
              </w:rPr>
              <w:t>i </w:t>
            </w:r>
            <w:r w:rsidRPr="007B1617">
              <w:rPr>
                <w:rFonts w:asciiTheme="majorHAnsi" w:hAnsiTheme="majorHAnsi" w:cs="Calibri"/>
                <w:b/>
                <w:i/>
                <w:sz w:val="22"/>
                <w:szCs w:val="22"/>
              </w:rPr>
              <w:t xml:space="preserve">odpowiedzialności cywilnej </w:t>
            </w:r>
            <w:r w:rsidR="00F37696">
              <w:rPr>
                <w:rFonts w:asciiTheme="majorHAnsi" w:hAnsiTheme="majorHAnsi" w:cs="Calibri"/>
                <w:b/>
                <w:i/>
                <w:sz w:val="22"/>
                <w:szCs w:val="22"/>
              </w:rPr>
              <w:t>Akademii Wojsk Lądowych im</w:t>
            </w:r>
            <w:r w:rsidR="00704277">
              <w:rPr>
                <w:rFonts w:asciiTheme="majorHAnsi" w:hAnsiTheme="majorHAnsi" w:cs="Calibri"/>
                <w:b/>
                <w:i/>
                <w:sz w:val="22"/>
                <w:szCs w:val="22"/>
              </w:rPr>
              <w:t>ienia</w:t>
            </w:r>
            <w:r w:rsidR="00F37696">
              <w:rPr>
                <w:rFonts w:asciiTheme="majorHAnsi" w:hAnsiTheme="majorHAnsi" w:cs="Calibri"/>
                <w:b/>
                <w:i/>
                <w:sz w:val="22"/>
                <w:szCs w:val="22"/>
              </w:rPr>
              <w:t xml:space="preserve"> generała Tadeusza Kościuszki</w:t>
            </w:r>
            <w:r w:rsidR="004A0BC7">
              <w:rPr>
                <w:rFonts w:asciiTheme="majorHAnsi" w:hAnsiTheme="majorHAnsi" w:cs="Calibri"/>
                <w:b/>
                <w:i/>
                <w:sz w:val="22"/>
                <w:szCs w:val="22"/>
              </w:rPr>
              <w:t>”</w:t>
            </w:r>
          </w:p>
          <w:p w14:paraId="6AAC532A" w14:textId="77777777" w:rsidR="00E93A1D" w:rsidRPr="007B1617" w:rsidRDefault="00E93A1D" w:rsidP="0058420F">
            <w:pPr>
              <w:tabs>
                <w:tab w:val="right" w:pos="9072"/>
              </w:tabs>
              <w:suppressAutoHyphens/>
              <w:spacing w:line="276" w:lineRule="auto"/>
              <w:ind w:left="176"/>
              <w:jc w:val="both"/>
              <w:rPr>
                <w:rFonts w:asciiTheme="majorHAnsi" w:hAnsiTheme="majorHAnsi" w:cs="Calibri"/>
                <w:b/>
                <w:bCs/>
                <w:i/>
              </w:rPr>
            </w:pPr>
            <w:r w:rsidRPr="007B1617">
              <w:rPr>
                <w:rFonts w:asciiTheme="majorHAnsi" w:hAnsiTheme="majorHAnsi" w:cs="Calibri"/>
                <w:b/>
                <w:i/>
                <w:sz w:val="22"/>
                <w:szCs w:val="22"/>
              </w:rPr>
              <w:t>CZĘŚĆ ……….</w:t>
            </w:r>
          </w:p>
          <w:p w14:paraId="6FFF5CE1" w14:textId="77777777" w:rsidR="00E93A1D" w:rsidRPr="007D246A" w:rsidRDefault="00E93A1D" w:rsidP="0058420F">
            <w:pPr>
              <w:tabs>
                <w:tab w:val="right" w:pos="9072"/>
              </w:tabs>
              <w:suppressAutoHyphens/>
              <w:spacing w:line="276" w:lineRule="auto"/>
              <w:ind w:left="176"/>
              <w:jc w:val="both"/>
              <w:rPr>
                <w:rFonts w:asciiTheme="majorHAnsi" w:hAnsiTheme="majorHAnsi" w:cs="Calibri"/>
                <w:i/>
              </w:rPr>
            </w:pPr>
            <w:r w:rsidRPr="007B1617">
              <w:rPr>
                <w:rFonts w:asciiTheme="majorHAnsi" w:hAnsiTheme="majorHAnsi" w:cs="Calibri"/>
                <w:b/>
                <w:i/>
                <w:sz w:val="22"/>
                <w:szCs w:val="22"/>
              </w:rPr>
              <w:t xml:space="preserve">Nie otwierać przed </w:t>
            </w:r>
            <w:r w:rsidRPr="007B1617">
              <w:rPr>
                <w:rFonts w:asciiTheme="majorHAnsi" w:hAnsiTheme="majorHAnsi" w:cs="Calibri"/>
                <w:i/>
                <w:sz w:val="22"/>
                <w:szCs w:val="22"/>
              </w:rPr>
              <w:t>: /należy podać dzień i godzinę otwarcia ofert/</w:t>
            </w:r>
          </w:p>
        </w:tc>
      </w:tr>
    </w:tbl>
    <w:p w14:paraId="01B9692A" w14:textId="77777777" w:rsidR="00E93A1D" w:rsidRPr="007D246A" w:rsidRDefault="00E93A1D" w:rsidP="0058420F">
      <w:pPr>
        <w:suppressAutoHyphens/>
        <w:spacing w:line="276" w:lineRule="auto"/>
        <w:ind w:left="284" w:firstLine="76"/>
        <w:contextualSpacing/>
        <w:jc w:val="both"/>
        <w:rPr>
          <w:rFonts w:asciiTheme="majorHAnsi" w:hAnsiTheme="majorHAnsi" w:cs="Calibri"/>
          <w:iCs/>
          <w:sz w:val="22"/>
          <w:szCs w:val="22"/>
        </w:rPr>
      </w:pPr>
    </w:p>
    <w:p w14:paraId="41042D40" w14:textId="782DC90A" w:rsidR="00E93A1D" w:rsidRPr="004A0BC7" w:rsidRDefault="00E93A1D" w:rsidP="000834D0">
      <w:pPr>
        <w:pStyle w:val="Akapitzlist"/>
        <w:numPr>
          <w:ilvl w:val="1"/>
          <w:numId w:val="120"/>
        </w:numPr>
        <w:suppressAutoHyphens/>
        <w:overflowPunct w:val="0"/>
        <w:spacing w:after="60" w:line="276" w:lineRule="auto"/>
        <w:ind w:left="993" w:hanging="567"/>
        <w:jc w:val="both"/>
        <w:textAlignment w:val="baseline"/>
        <w:rPr>
          <w:rFonts w:asciiTheme="majorHAnsi" w:hAnsiTheme="majorHAnsi" w:cs="Calibri"/>
          <w:bCs/>
          <w:sz w:val="22"/>
          <w:szCs w:val="22"/>
        </w:rPr>
      </w:pPr>
      <w:r w:rsidRPr="004A0BC7">
        <w:rPr>
          <w:rFonts w:asciiTheme="majorHAnsi" w:hAnsiTheme="majorHAnsi" w:cs="Calibri"/>
          <w:bCs/>
          <w:sz w:val="22"/>
          <w:szCs w:val="22"/>
        </w:rPr>
        <w:t xml:space="preserve">Przed upływem terminu składania ofert Wykonawca może zmienić ofertę (poprawić, uzupełnić). Zmiana ta może nastąpić tylko poprzez złożenie Zamawiającemu oferty zmieniającej, według takich samych zasad jak wcześniej złożona oferta, w </w:t>
      </w:r>
      <w:r w:rsidR="007C0577" w:rsidRPr="004A0BC7">
        <w:rPr>
          <w:rFonts w:asciiTheme="majorHAnsi" w:hAnsiTheme="majorHAnsi" w:cs="Calibri"/>
          <w:bCs/>
          <w:sz w:val="22"/>
          <w:szCs w:val="22"/>
        </w:rPr>
        <w:t> </w:t>
      </w:r>
      <w:r w:rsidRPr="004A0BC7">
        <w:rPr>
          <w:rFonts w:asciiTheme="majorHAnsi" w:hAnsiTheme="majorHAnsi" w:cs="Calibri"/>
          <w:bCs/>
          <w:sz w:val="22"/>
          <w:szCs w:val="22"/>
        </w:rPr>
        <w:t xml:space="preserve">kopercie/opakowaniu posiadającym dodatkowy dopisek: „Zmiana” (oprócz oznakowania jak </w:t>
      </w:r>
      <w:r w:rsidRPr="0068075D">
        <w:rPr>
          <w:rFonts w:asciiTheme="majorHAnsi" w:hAnsiTheme="majorHAnsi" w:cs="Calibri"/>
          <w:bCs/>
          <w:sz w:val="22"/>
          <w:szCs w:val="22"/>
        </w:rPr>
        <w:t xml:space="preserve">w </w:t>
      </w:r>
      <w:r w:rsidR="000834D0" w:rsidRPr="0068075D">
        <w:rPr>
          <w:rFonts w:asciiTheme="majorHAnsi" w:hAnsiTheme="majorHAnsi" w:cs="Calibri"/>
          <w:bCs/>
          <w:sz w:val="22"/>
          <w:szCs w:val="22"/>
        </w:rPr>
        <w:t>pkt. 3.13</w:t>
      </w:r>
      <w:r w:rsidRPr="004A0BC7">
        <w:rPr>
          <w:rFonts w:asciiTheme="majorHAnsi" w:hAnsiTheme="majorHAnsi" w:cs="Calibri"/>
          <w:bCs/>
          <w:sz w:val="22"/>
          <w:szCs w:val="22"/>
        </w:rPr>
        <w:t>). Oferta zmieniająca wcześniej złożoną ofertę musi jednoznacznie wskazywać, które postanowienia wcześniej złożonej oferty zostały zmienione.</w:t>
      </w:r>
    </w:p>
    <w:p w14:paraId="5A2BB609" w14:textId="77777777" w:rsidR="00A77F5E" w:rsidRPr="004A0BC7" w:rsidRDefault="00E93A1D" w:rsidP="000834D0">
      <w:pPr>
        <w:pStyle w:val="Akapitzlist"/>
        <w:numPr>
          <w:ilvl w:val="1"/>
          <w:numId w:val="120"/>
        </w:numPr>
        <w:suppressAutoHyphens/>
        <w:overflowPunct w:val="0"/>
        <w:spacing w:after="60" w:line="276" w:lineRule="auto"/>
        <w:ind w:left="993" w:hanging="567"/>
        <w:jc w:val="both"/>
        <w:textAlignment w:val="baseline"/>
        <w:rPr>
          <w:rFonts w:asciiTheme="majorHAnsi" w:hAnsiTheme="majorHAnsi" w:cs="Calibri"/>
          <w:bCs/>
          <w:sz w:val="22"/>
          <w:szCs w:val="22"/>
        </w:rPr>
      </w:pPr>
      <w:r w:rsidRPr="004A0BC7">
        <w:rPr>
          <w:rFonts w:asciiTheme="majorHAnsi" w:hAnsiTheme="majorHAnsi" w:cs="Calibri"/>
          <w:bCs/>
          <w:sz w:val="22"/>
          <w:szCs w:val="22"/>
        </w:rPr>
        <w:t xml:space="preserve">Przed upływem terminu składania ofert Wykonawca może wycofać złożoną ofertę. W tym celu Wykonawca złoży Zamawiającemu  pisemne powiadomienie o wycofaniu oferty, podpisane przez osobę/y/ upoważnione do reprezentowania Wykonawcy (wraz z </w:t>
      </w:r>
      <w:r w:rsidR="007C0577" w:rsidRPr="004A0BC7">
        <w:rPr>
          <w:rFonts w:asciiTheme="majorHAnsi" w:hAnsiTheme="majorHAnsi" w:cs="Calibri"/>
          <w:bCs/>
          <w:sz w:val="22"/>
          <w:szCs w:val="22"/>
        </w:rPr>
        <w:t> </w:t>
      </w:r>
      <w:r w:rsidRPr="004A0BC7">
        <w:rPr>
          <w:rFonts w:asciiTheme="majorHAnsi" w:hAnsiTheme="majorHAnsi" w:cs="Calibri"/>
          <w:bCs/>
          <w:sz w:val="22"/>
          <w:szCs w:val="22"/>
        </w:rPr>
        <w:t>dołączonym aktualnym odpisem z właściwego rejestru Wykonawcy). Zamawiający zwróci Wykonawcy jego ofertę, bezpośrednio do rąk osoby upoważnionej przez Wykonawcę – za pokwitowaniem odbioru lub prześle na adres wskazany w piśmie.</w:t>
      </w:r>
    </w:p>
    <w:p w14:paraId="0BCD0885" w14:textId="77777777" w:rsidR="00A77F5E" w:rsidRPr="004A0BC7" w:rsidRDefault="00A77F5E" w:rsidP="000834D0">
      <w:pPr>
        <w:pStyle w:val="Akapitzlist"/>
        <w:numPr>
          <w:ilvl w:val="1"/>
          <w:numId w:val="120"/>
        </w:numPr>
        <w:suppressAutoHyphens/>
        <w:overflowPunct w:val="0"/>
        <w:spacing w:after="60" w:line="276" w:lineRule="auto"/>
        <w:ind w:left="993" w:hanging="567"/>
        <w:jc w:val="both"/>
        <w:textAlignment w:val="baseline"/>
        <w:rPr>
          <w:rFonts w:asciiTheme="majorHAnsi" w:hAnsiTheme="majorHAnsi" w:cs="Calibri"/>
          <w:bCs/>
          <w:sz w:val="22"/>
          <w:szCs w:val="22"/>
        </w:rPr>
      </w:pPr>
      <w:bookmarkStart w:id="10" w:name="_Hlk52479054"/>
      <w:r w:rsidRPr="004A0BC7">
        <w:rPr>
          <w:rFonts w:asciiTheme="majorHAnsi" w:hAnsiTheme="majorHAnsi" w:cs="Calibri"/>
          <w:bCs/>
          <w:sz w:val="22"/>
          <w:szCs w:val="22"/>
        </w:rPr>
        <w:t>Doręczenie ofert do innego miejsca/w inny sposób niż wskazane w niniejszej SIWZ, nie jest równoznaczne ze złożeniem oferty w sposób skuteczny.</w:t>
      </w:r>
    </w:p>
    <w:p w14:paraId="23694DAC" w14:textId="77777777" w:rsidR="00A77F5E" w:rsidRPr="004A0BC7" w:rsidRDefault="00A77F5E" w:rsidP="000834D0">
      <w:pPr>
        <w:pStyle w:val="Akapitzlist"/>
        <w:numPr>
          <w:ilvl w:val="1"/>
          <w:numId w:val="120"/>
        </w:numPr>
        <w:suppressAutoHyphens/>
        <w:overflowPunct w:val="0"/>
        <w:spacing w:after="60" w:line="276" w:lineRule="auto"/>
        <w:ind w:left="993" w:hanging="567"/>
        <w:jc w:val="both"/>
        <w:textAlignment w:val="baseline"/>
        <w:rPr>
          <w:rFonts w:asciiTheme="majorHAnsi" w:hAnsiTheme="majorHAnsi" w:cs="Calibri"/>
          <w:bCs/>
          <w:sz w:val="22"/>
          <w:szCs w:val="22"/>
        </w:rPr>
      </w:pPr>
      <w:bookmarkStart w:id="11" w:name="_Hlk52479029"/>
      <w:bookmarkEnd w:id="10"/>
      <w:r w:rsidRPr="004A0BC7">
        <w:rPr>
          <w:rFonts w:asciiTheme="majorHAnsi" w:hAnsiTheme="majorHAnsi" w:cs="Calibri"/>
          <w:bCs/>
          <w:sz w:val="22"/>
          <w:szCs w:val="22"/>
        </w:rPr>
        <w:t>W przypadku złożenia oferty w formie elektronicznej, przed upływem terminu składania ofert, Wykonawca posiadający konto na platformie zakupowej, na której prowadzone jest przedmiotowe postępowanie, może za jej pośrednictwem wprowadzić zmiany do złożonej oferty lub wycofać ofertę.</w:t>
      </w:r>
    </w:p>
    <w:p w14:paraId="18428974" w14:textId="77777777" w:rsidR="00A77F5E" w:rsidRPr="004A0BC7" w:rsidRDefault="00A77F5E" w:rsidP="000834D0">
      <w:pPr>
        <w:pStyle w:val="Akapitzlist"/>
        <w:numPr>
          <w:ilvl w:val="1"/>
          <w:numId w:val="120"/>
        </w:numPr>
        <w:suppressAutoHyphens/>
        <w:overflowPunct w:val="0"/>
        <w:spacing w:after="60" w:line="276" w:lineRule="auto"/>
        <w:ind w:left="993" w:hanging="567"/>
        <w:jc w:val="both"/>
        <w:textAlignment w:val="baseline"/>
        <w:rPr>
          <w:rFonts w:asciiTheme="majorHAnsi" w:hAnsiTheme="majorHAnsi" w:cs="Calibri"/>
          <w:bCs/>
          <w:sz w:val="22"/>
          <w:szCs w:val="22"/>
        </w:rPr>
      </w:pPr>
      <w:r w:rsidRPr="004A0BC7">
        <w:rPr>
          <w:rFonts w:asciiTheme="majorHAnsi" w:hAnsiTheme="majorHAnsi" w:cs="Calibri"/>
          <w:bCs/>
          <w:sz w:val="22"/>
          <w:szCs w:val="22"/>
        </w:rPr>
        <w:t xml:space="preserve">Wykonawca nieposiadający konta na platformie zakupowej, o której mowa powyżej, może za jej pośrednictwem wprowadzić zmiany do złożonej oferty. </w:t>
      </w:r>
    </w:p>
    <w:p w14:paraId="2A381E42" w14:textId="1DACBFCE" w:rsidR="00A77F5E" w:rsidRPr="004A0BC7" w:rsidRDefault="00A77F5E" w:rsidP="000834D0">
      <w:pPr>
        <w:pStyle w:val="Akapitzlist"/>
        <w:numPr>
          <w:ilvl w:val="1"/>
          <w:numId w:val="120"/>
        </w:numPr>
        <w:suppressAutoHyphens/>
        <w:overflowPunct w:val="0"/>
        <w:spacing w:after="60" w:line="276" w:lineRule="auto"/>
        <w:ind w:left="993" w:hanging="567"/>
        <w:jc w:val="both"/>
        <w:textAlignment w:val="baseline"/>
        <w:rPr>
          <w:rFonts w:asciiTheme="majorHAnsi" w:hAnsiTheme="majorHAnsi" w:cs="Calibri"/>
          <w:bCs/>
          <w:sz w:val="22"/>
          <w:szCs w:val="22"/>
        </w:rPr>
      </w:pPr>
      <w:r w:rsidRPr="004A0BC7">
        <w:rPr>
          <w:rFonts w:asciiTheme="majorHAnsi" w:hAnsiTheme="majorHAnsi" w:cs="Calibri"/>
          <w:bCs/>
          <w:sz w:val="22"/>
          <w:szCs w:val="22"/>
        </w:rPr>
        <w:t xml:space="preserve">Wykonawca niezalogowany nie może samodzielnie wycofać oferty. W celu wycofania oferty należy się skontaktować z Centrum Wsparcia Klienta, które służy pomocą techniczną od poniedziałku do piątku w godzinach od 7:00 do 17:00, pod numerem telefonu 22 101 02 02 lub e-mail: </w:t>
      </w:r>
      <w:hyperlink r:id="rId21" w:history="1">
        <w:r w:rsidRPr="004A0BC7">
          <w:rPr>
            <w:rFonts w:asciiTheme="majorHAnsi" w:hAnsiTheme="majorHAnsi" w:cs="Calibri"/>
            <w:bCs/>
            <w:sz w:val="22"/>
            <w:szCs w:val="22"/>
          </w:rPr>
          <w:t>cwk@platformazakupowa.pl</w:t>
        </w:r>
      </w:hyperlink>
      <w:r w:rsidRPr="004A0BC7">
        <w:rPr>
          <w:rFonts w:asciiTheme="majorHAnsi" w:hAnsiTheme="majorHAnsi" w:cs="Calibri"/>
          <w:bCs/>
          <w:sz w:val="22"/>
          <w:szCs w:val="22"/>
        </w:rPr>
        <w:t>. Po upływie terminu składania ofert Wykonawca nie może skutecznie dokonać zmiany ani wycofać złożonej oferty.</w:t>
      </w:r>
    </w:p>
    <w:bookmarkEnd w:id="11"/>
    <w:p w14:paraId="7AA90699" w14:textId="0F36EF44" w:rsidR="00E93A1D" w:rsidRPr="000F37CD" w:rsidRDefault="000F37CD" w:rsidP="00F72BCA">
      <w:pPr>
        <w:pStyle w:val="Styl15"/>
        <w:rPr>
          <w:rStyle w:val="Odwoanieintensywne"/>
          <w:rFonts w:cstheme="minorBidi"/>
          <w:b/>
          <w:bCs w:val="0"/>
          <w:color w:val="002060"/>
          <w:spacing w:val="0"/>
        </w:rPr>
      </w:pPr>
      <w:r w:rsidRPr="000F37CD">
        <w:rPr>
          <w:rStyle w:val="Odwoanieintensywne"/>
          <w:rFonts w:cstheme="minorBidi"/>
          <w:b/>
          <w:bCs w:val="0"/>
          <w:color w:val="002060"/>
          <w:spacing w:val="0"/>
        </w:rPr>
        <w:t>ROZDZ. XVI</w:t>
      </w:r>
      <w:r w:rsidRPr="000F37CD">
        <w:rPr>
          <w:rStyle w:val="Odwoanieintensywne"/>
          <w:rFonts w:cstheme="minorBidi"/>
          <w:b/>
          <w:bCs w:val="0"/>
          <w:color w:val="002060"/>
          <w:spacing w:val="0"/>
        </w:rPr>
        <w:tab/>
        <w:t>MIEJSCE I TERMIN SKŁADANIA ORAZ OTWARCIA OFERT</w:t>
      </w:r>
      <w:r>
        <w:rPr>
          <w:rStyle w:val="Odwoanieintensywne"/>
          <w:rFonts w:cstheme="minorBidi"/>
          <w:b/>
          <w:bCs w:val="0"/>
          <w:color w:val="002060"/>
          <w:spacing w:val="0"/>
        </w:rPr>
        <w:t>.</w:t>
      </w:r>
    </w:p>
    <w:p w14:paraId="7C652D3B" w14:textId="00934DF4" w:rsidR="000F2237" w:rsidRPr="004A0BC7" w:rsidRDefault="00E93A1D" w:rsidP="000F2237">
      <w:pPr>
        <w:numPr>
          <w:ilvl w:val="0"/>
          <w:numId w:val="59"/>
        </w:numPr>
        <w:tabs>
          <w:tab w:val="left" w:pos="142"/>
        </w:tabs>
        <w:suppressAutoHyphens/>
        <w:overflowPunct w:val="0"/>
        <w:autoSpaceDE w:val="0"/>
        <w:autoSpaceDN w:val="0"/>
        <w:adjustRightInd w:val="0"/>
        <w:spacing w:after="60" w:line="276" w:lineRule="auto"/>
        <w:ind w:left="426" w:hanging="426"/>
        <w:jc w:val="both"/>
        <w:textAlignment w:val="baseline"/>
        <w:rPr>
          <w:rFonts w:asciiTheme="majorHAnsi" w:hAnsiTheme="majorHAnsi" w:cs="Calibri"/>
          <w:sz w:val="22"/>
          <w:szCs w:val="22"/>
        </w:rPr>
      </w:pPr>
      <w:r w:rsidRPr="004A0BC7">
        <w:rPr>
          <w:rFonts w:asciiTheme="majorHAnsi" w:hAnsiTheme="majorHAnsi" w:cs="Calibri"/>
          <w:b/>
          <w:bCs/>
          <w:sz w:val="22"/>
          <w:szCs w:val="22"/>
        </w:rPr>
        <w:t>Miejsce składania ofert</w:t>
      </w:r>
      <w:r w:rsidRPr="004A0BC7">
        <w:rPr>
          <w:rFonts w:asciiTheme="majorHAnsi" w:hAnsiTheme="majorHAnsi" w:cs="Calibri"/>
          <w:sz w:val="22"/>
          <w:szCs w:val="22"/>
        </w:rPr>
        <w:t xml:space="preserve">: </w:t>
      </w:r>
      <w:r w:rsidR="000F2237" w:rsidRPr="004A0BC7">
        <w:rPr>
          <w:rFonts w:asciiTheme="majorHAnsi" w:hAnsiTheme="majorHAnsi"/>
          <w:sz w:val="22"/>
          <w:szCs w:val="22"/>
        </w:rPr>
        <w:t xml:space="preserve">Ofertę należy złożyć w formie elektronicznej w nieprzekraczalnym terminie do </w:t>
      </w:r>
      <w:r w:rsidR="000F2237" w:rsidRPr="004A0BC7">
        <w:rPr>
          <w:rFonts w:asciiTheme="majorHAnsi" w:hAnsiTheme="majorHAnsi"/>
          <w:b/>
          <w:sz w:val="22"/>
          <w:szCs w:val="22"/>
        </w:rPr>
        <w:t xml:space="preserve">dnia </w:t>
      </w:r>
      <w:r w:rsidR="00F2158A">
        <w:rPr>
          <w:rFonts w:asciiTheme="majorHAnsi" w:hAnsiTheme="majorHAnsi"/>
          <w:b/>
          <w:sz w:val="22"/>
          <w:szCs w:val="22"/>
        </w:rPr>
        <w:t>20</w:t>
      </w:r>
      <w:r w:rsidR="002821D0">
        <w:rPr>
          <w:rFonts w:asciiTheme="majorHAnsi" w:hAnsiTheme="majorHAnsi"/>
          <w:b/>
          <w:sz w:val="22"/>
          <w:szCs w:val="22"/>
        </w:rPr>
        <w:t xml:space="preserve"> października</w:t>
      </w:r>
      <w:r w:rsidR="000F2237" w:rsidRPr="004A0BC7">
        <w:rPr>
          <w:rFonts w:asciiTheme="majorHAnsi" w:hAnsiTheme="majorHAnsi"/>
          <w:b/>
          <w:sz w:val="22"/>
          <w:szCs w:val="22"/>
        </w:rPr>
        <w:t xml:space="preserve"> 2020 r. do godz. 11.00</w:t>
      </w:r>
      <w:r w:rsidR="000F2237" w:rsidRPr="004A0BC7">
        <w:rPr>
          <w:rFonts w:asciiTheme="majorHAnsi" w:hAnsiTheme="majorHAnsi"/>
          <w:sz w:val="22"/>
          <w:szCs w:val="22"/>
        </w:rPr>
        <w:t xml:space="preserve"> za pośrednictwem platformy zakupowej dostępnej pod adresem: </w:t>
      </w:r>
      <w:hyperlink r:id="rId22" w:history="1">
        <w:r w:rsidR="000F2237" w:rsidRPr="004A0BC7">
          <w:rPr>
            <w:rFonts w:asciiTheme="majorHAnsi" w:hAnsiTheme="majorHAnsi"/>
            <w:sz w:val="22"/>
            <w:szCs w:val="22"/>
            <w:u w:val="single"/>
          </w:rPr>
          <w:t>https://platformazakupowa.pl/pn/awl/proceedings</w:t>
        </w:r>
      </w:hyperlink>
      <w:r w:rsidR="000F2237" w:rsidRPr="004A0BC7">
        <w:rPr>
          <w:rFonts w:asciiTheme="majorHAnsi" w:hAnsiTheme="majorHAnsi"/>
          <w:sz w:val="22"/>
          <w:szCs w:val="22"/>
        </w:rPr>
        <w:t xml:space="preserve"> </w:t>
      </w:r>
      <w:r w:rsidR="000F2237" w:rsidRPr="004A0BC7">
        <w:rPr>
          <w:rFonts w:asciiTheme="majorHAnsi" w:hAnsiTheme="majorHAnsi"/>
          <w:b/>
          <w:sz w:val="22"/>
          <w:szCs w:val="22"/>
        </w:rPr>
        <w:t xml:space="preserve">lub </w:t>
      </w:r>
      <w:r w:rsidR="000F2237" w:rsidRPr="004A0BC7">
        <w:rPr>
          <w:rFonts w:asciiTheme="majorHAnsi" w:hAnsiTheme="majorHAnsi"/>
          <w:sz w:val="22"/>
          <w:szCs w:val="22"/>
        </w:rPr>
        <w:t>w</w:t>
      </w:r>
      <w:r w:rsidR="00416F9D" w:rsidRPr="004A0BC7">
        <w:rPr>
          <w:rFonts w:asciiTheme="majorHAnsi" w:hAnsiTheme="majorHAnsi"/>
          <w:sz w:val="22"/>
          <w:szCs w:val="22"/>
        </w:rPr>
        <w:t> </w:t>
      </w:r>
      <w:r w:rsidR="000F2237" w:rsidRPr="004A0BC7">
        <w:rPr>
          <w:rFonts w:asciiTheme="majorHAnsi" w:hAnsiTheme="majorHAnsi"/>
          <w:sz w:val="22"/>
          <w:szCs w:val="22"/>
        </w:rPr>
        <w:t>formie pisemnej</w:t>
      </w:r>
      <w:r w:rsidR="000F2237" w:rsidRPr="004A0BC7">
        <w:rPr>
          <w:rFonts w:asciiTheme="majorHAnsi" w:hAnsiTheme="majorHAnsi"/>
          <w:b/>
          <w:sz w:val="22"/>
          <w:szCs w:val="22"/>
        </w:rPr>
        <w:t xml:space="preserve"> </w:t>
      </w:r>
      <w:r w:rsidR="000F2237" w:rsidRPr="004A0BC7">
        <w:rPr>
          <w:rFonts w:asciiTheme="majorHAnsi" w:hAnsiTheme="majorHAnsi"/>
          <w:sz w:val="22"/>
          <w:szCs w:val="22"/>
        </w:rPr>
        <w:t>w Kancelarii Jawnej  – budynek nr 8 – pokój nr 9B (parter), ul. Czajkowskiego 109, 51-147 Wrocław.</w:t>
      </w:r>
    </w:p>
    <w:p w14:paraId="5085392D" w14:textId="77777777" w:rsidR="000F2237" w:rsidRPr="000F2237" w:rsidRDefault="000F2237" w:rsidP="000F2237">
      <w:pPr>
        <w:spacing w:line="276" w:lineRule="auto"/>
        <w:jc w:val="both"/>
        <w:rPr>
          <w:rFonts w:asciiTheme="majorHAnsi" w:hAnsiTheme="majorHAnsi"/>
          <w:color w:val="00B050"/>
          <w:sz w:val="22"/>
          <w:szCs w:val="22"/>
        </w:rPr>
      </w:pPr>
    </w:p>
    <w:p w14:paraId="21EF6038" w14:textId="6154E300" w:rsidR="000F2237" w:rsidRPr="004A0BC7" w:rsidRDefault="000F2237" w:rsidP="004A0BC7">
      <w:pPr>
        <w:pStyle w:val="Akapitzlist"/>
        <w:suppressAutoHyphens/>
        <w:spacing w:line="276" w:lineRule="auto"/>
        <w:ind w:left="426"/>
        <w:jc w:val="both"/>
        <w:rPr>
          <w:rFonts w:asciiTheme="majorHAnsi" w:hAnsiTheme="majorHAnsi"/>
          <w:b/>
          <w:sz w:val="22"/>
          <w:szCs w:val="22"/>
          <w:u w:val="single"/>
        </w:rPr>
      </w:pPr>
      <w:r w:rsidRPr="004A0BC7">
        <w:rPr>
          <w:rFonts w:asciiTheme="majorHAnsi" w:hAnsiTheme="majorHAnsi"/>
          <w:b/>
          <w:sz w:val="22"/>
          <w:szCs w:val="22"/>
          <w:u w:val="single"/>
        </w:rPr>
        <w:t>!!!UWAGA: Wykonawca może złożyć tylko jedną ofertę w postępowaniu tzn. albo w formie elektronicznej za pośrednictwem platformy zakupowej lub w formie pisemnej (papierowej) w Kancelarii Jawnej. Złożenie oferty zarówno w formie elektronicznej jak i</w:t>
      </w:r>
      <w:r w:rsidR="004A0BC7">
        <w:rPr>
          <w:rFonts w:asciiTheme="majorHAnsi" w:hAnsiTheme="majorHAnsi"/>
          <w:b/>
          <w:sz w:val="22"/>
          <w:szCs w:val="22"/>
          <w:u w:val="single"/>
        </w:rPr>
        <w:t> </w:t>
      </w:r>
      <w:r w:rsidRPr="004A0BC7">
        <w:rPr>
          <w:rFonts w:asciiTheme="majorHAnsi" w:hAnsiTheme="majorHAnsi"/>
          <w:b/>
          <w:sz w:val="22"/>
          <w:szCs w:val="22"/>
          <w:u w:val="single"/>
        </w:rPr>
        <w:t xml:space="preserve">formie pisemnej (papierowej) spowoduje odrzucenie wszystkich złożonych ofert jako </w:t>
      </w:r>
      <w:r w:rsidRPr="004A0BC7">
        <w:rPr>
          <w:rFonts w:asciiTheme="majorHAnsi" w:hAnsiTheme="majorHAnsi"/>
          <w:b/>
          <w:sz w:val="22"/>
          <w:szCs w:val="22"/>
          <w:u w:val="single"/>
        </w:rPr>
        <w:lastRenderedPageBreak/>
        <w:t>niezgodnych z treścią SIWZ.</w:t>
      </w:r>
    </w:p>
    <w:p w14:paraId="37D4B6D5" w14:textId="0B5423CD" w:rsidR="000F2237" w:rsidRPr="004A0BC7" w:rsidRDefault="000F2237" w:rsidP="004A0BC7">
      <w:pPr>
        <w:tabs>
          <w:tab w:val="left" w:pos="142"/>
        </w:tabs>
        <w:suppressAutoHyphens/>
        <w:overflowPunct w:val="0"/>
        <w:autoSpaceDE w:val="0"/>
        <w:autoSpaceDN w:val="0"/>
        <w:adjustRightInd w:val="0"/>
        <w:spacing w:after="60" w:line="276" w:lineRule="auto"/>
        <w:jc w:val="both"/>
        <w:textAlignment w:val="baseline"/>
        <w:rPr>
          <w:rFonts w:asciiTheme="majorHAnsi" w:hAnsiTheme="majorHAnsi" w:cs="Calibri"/>
          <w:sz w:val="22"/>
          <w:szCs w:val="22"/>
          <w:highlight w:val="yellow"/>
        </w:rPr>
      </w:pPr>
    </w:p>
    <w:p w14:paraId="256DAAF6" w14:textId="71944EDB" w:rsidR="000F2237" w:rsidRPr="004A0BC7" w:rsidRDefault="000F2237" w:rsidP="004A0BC7">
      <w:pPr>
        <w:numPr>
          <w:ilvl w:val="0"/>
          <w:numId w:val="59"/>
        </w:numPr>
        <w:tabs>
          <w:tab w:val="left" w:pos="1985"/>
        </w:tabs>
        <w:suppressAutoHyphens/>
        <w:overflowPunct w:val="0"/>
        <w:autoSpaceDE w:val="0"/>
        <w:autoSpaceDN w:val="0"/>
        <w:adjustRightInd w:val="0"/>
        <w:spacing w:after="60" w:line="276" w:lineRule="auto"/>
        <w:ind w:left="426" w:hanging="426"/>
        <w:jc w:val="both"/>
        <w:textAlignment w:val="baseline"/>
        <w:rPr>
          <w:rFonts w:asciiTheme="majorHAnsi" w:hAnsiTheme="majorHAnsi" w:cs="Calibri"/>
          <w:b/>
          <w:sz w:val="22"/>
          <w:szCs w:val="22"/>
        </w:rPr>
      </w:pPr>
      <w:r w:rsidRPr="004A0BC7">
        <w:rPr>
          <w:rFonts w:asciiTheme="majorHAnsi" w:hAnsiTheme="majorHAnsi"/>
          <w:sz w:val="22"/>
          <w:szCs w:val="22"/>
        </w:rPr>
        <w:t xml:space="preserve">Otwarcie ofert nastąpi w dniu: </w:t>
      </w:r>
      <w:r w:rsidR="00F2158A">
        <w:rPr>
          <w:rFonts w:asciiTheme="majorHAnsi" w:hAnsiTheme="majorHAnsi"/>
          <w:b/>
          <w:sz w:val="22"/>
          <w:szCs w:val="22"/>
        </w:rPr>
        <w:t>20</w:t>
      </w:r>
      <w:r w:rsidR="002821D0">
        <w:rPr>
          <w:rFonts w:asciiTheme="majorHAnsi" w:hAnsiTheme="majorHAnsi"/>
          <w:b/>
          <w:sz w:val="22"/>
          <w:szCs w:val="22"/>
        </w:rPr>
        <w:t xml:space="preserve"> października</w:t>
      </w:r>
      <w:r w:rsidRPr="004A0BC7">
        <w:rPr>
          <w:rFonts w:asciiTheme="majorHAnsi" w:hAnsiTheme="majorHAnsi"/>
          <w:b/>
          <w:sz w:val="22"/>
          <w:szCs w:val="22"/>
        </w:rPr>
        <w:t xml:space="preserve"> 2020 r. o godz. 12.00</w:t>
      </w:r>
      <w:r w:rsidRPr="004A0BC7">
        <w:rPr>
          <w:rFonts w:asciiTheme="majorHAnsi" w:hAnsiTheme="majorHAnsi"/>
          <w:sz w:val="22"/>
          <w:szCs w:val="22"/>
        </w:rPr>
        <w:t xml:space="preserve"> za pomocą platformy zakupowej, w siedzibie Zamawiającego budynek nr 7 – pokój nr 0.25 (parter) ul. Czajkowskiego 109, 51-147 Wrocław. Jeśli zostaną złożone oferty również w formie pisemnej (papierowej) Zamawiający dokona ich otwarcia równocześnie z ofertami złożonymi w formie ele</w:t>
      </w:r>
      <w:bookmarkStart w:id="12" w:name="_GoBack"/>
      <w:bookmarkEnd w:id="12"/>
      <w:r w:rsidRPr="004A0BC7">
        <w:rPr>
          <w:rFonts w:asciiTheme="majorHAnsi" w:hAnsiTheme="majorHAnsi"/>
          <w:sz w:val="22"/>
          <w:szCs w:val="22"/>
        </w:rPr>
        <w:t>ktronicznej.</w:t>
      </w:r>
    </w:p>
    <w:p w14:paraId="3D64DC03" w14:textId="3ACEAA72" w:rsidR="00E93A1D" w:rsidRPr="004A0BC7" w:rsidRDefault="00E93A1D" w:rsidP="004A0BC7">
      <w:pPr>
        <w:numPr>
          <w:ilvl w:val="0"/>
          <w:numId w:val="59"/>
        </w:numPr>
        <w:tabs>
          <w:tab w:val="left" w:pos="1985"/>
        </w:tabs>
        <w:suppressAutoHyphens/>
        <w:overflowPunct w:val="0"/>
        <w:autoSpaceDE w:val="0"/>
        <w:autoSpaceDN w:val="0"/>
        <w:adjustRightInd w:val="0"/>
        <w:spacing w:after="60" w:line="276" w:lineRule="auto"/>
        <w:ind w:left="426" w:hanging="426"/>
        <w:jc w:val="both"/>
        <w:textAlignment w:val="baseline"/>
        <w:rPr>
          <w:rFonts w:asciiTheme="majorHAnsi" w:hAnsiTheme="majorHAnsi" w:cs="Calibri"/>
          <w:b/>
          <w:sz w:val="22"/>
          <w:szCs w:val="22"/>
        </w:rPr>
      </w:pPr>
      <w:r w:rsidRPr="004A0BC7">
        <w:rPr>
          <w:rFonts w:asciiTheme="majorHAnsi" w:hAnsiTheme="majorHAnsi" w:cs="Calibri"/>
          <w:sz w:val="22"/>
          <w:szCs w:val="22"/>
        </w:rPr>
        <w:t xml:space="preserve">Oferta złożona po terminie zostanie zwrócona, na zasadach określonych w art. 84 ust. 2 ustawy </w:t>
      </w:r>
      <w:proofErr w:type="spellStart"/>
      <w:r w:rsidRPr="004A0BC7">
        <w:rPr>
          <w:rFonts w:asciiTheme="majorHAnsi" w:hAnsiTheme="majorHAnsi" w:cs="Calibri"/>
          <w:sz w:val="22"/>
          <w:szCs w:val="22"/>
        </w:rPr>
        <w:t>Pzp</w:t>
      </w:r>
      <w:proofErr w:type="spellEnd"/>
      <w:r w:rsidRPr="004A0BC7">
        <w:rPr>
          <w:rFonts w:asciiTheme="majorHAnsi" w:hAnsiTheme="majorHAnsi" w:cs="Calibri"/>
          <w:sz w:val="22"/>
          <w:szCs w:val="22"/>
        </w:rPr>
        <w:t>.</w:t>
      </w:r>
    </w:p>
    <w:p w14:paraId="37A1D1FC" w14:textId="77777777" w:rsidR="000F2237" w:rsidRPr="004A0BC7" w:rsidRDefault="000F2237" w:rsidP="004A0BC7">
      <w:pPr>
        <w:numPr>
          <w:ilvl w:val="0"/>
          <w:numId w:val="59"/>
        </w:numPr>
        <w:tabs>
          <w:tab w:val="left" w:pos="142"/>
        </w:tabs>
        <w:suppressAutoHyphens/>
        <w:overflowPunct w:val="0"/>
        <w:autoSpaceDE w:val="0"/>
        <w:autoSpaceDN w:val="0"/>
        <w:adjustRightInd w:val="0"/>
        <w:spacing w:after="60" w:line="276" w:lineRule="auto"/>
        <w:ind w:left="426" w:hanging="426"/>
        <w:jc w:val="both"/>
        <w:textAlignment w:val="baseline"/>
        <w:rPr>
          <w:rFonts w:asciiTheme="majorHAnsi" w:hAnsiTheme="majorHAnsi" w:cs="Calibri"/>
          <w:bCs/>
          <w:sz w:val="22"/>
          <w:szCs w:val="22"/>
        </w:rPr>
      </w:pPr>
      <w:r w:rsidRPr="004A0BC7">
        <w:rPr>
          <w:rFonts w:asciiTheme="majorHAnsi" w:hAnsiTheme="majorHAnsi"/>
          <w:sz w:val="22"/>
          <w:szCs w:val="22"/>
        </w:rPr>
        <w:t xml:space="preserve">Podczas otwarcia ofert Zamawiający podaje  informacje, o których mowa w art. 86 ust. 4 ustawy </w:t>
      </w:r>
      <w:proofErr w:type="spellStart"/>
      <w:r w:rsidRPr="004A0BC7">
        <w:rPr>
          <w:rFonts w:asciiTheme="majorHAnsi" w:hAnsiTheme="majorHAnsi"/>
          <w:sz w:val="22"/>
          <w:szCs w:val="22"/>
        </w:rPr>
        <w:t>Pzp</w:t>
      </w:r>
      <w:proofErr w:type="spellEnd"/>
      <w:r w:rsidRPr="004A0BC7">
        <w:rPr>
          <w:rFonts w:asciiTheme="majorHAnsi" w:hAnsiTheme="majorHAnsi"/>
          <w:sz w:val="22"/>
          <w:szCs w:val="22"/>
        </w:rPr>
        <w:t>.</w:t>
      </w:r>
    </w:p>
    <w:p w14:paraId="05FC63E4" w14:textId="37F7C733" w:rsidR="000F2237" w:rsidRPr="004A0BC7" w:rsidRDefault="000F2237" w:rsidP="004A0BC7">
      <w:pPr>
        <w:numPr>
          <w:ilvl w:val="0"/>
          <w:numId w:val="59"/>
        </w:numPr>
        <w:tabs>
          <w:tab w:val="left" w:pos="142"/>
        </w:tabs>
        <w:suppressAutoHyphens/>
        <w:overflowPunct w:val="0"/>
        <w:autoSpaceDE w:val="0"/>
        <w:autoSpaceDN w:val="0"/>
        <w:adjustRightInd w:val="0"/>
        <w:spacing w:after="60" w:line="276" w:lineRule="auto"/>
        <w:ind w:left="426" w:hanging="426"/>
        <w:jc w:val="both"/>
        <w:textAlignment w:val="baseline"/>
        <w:rPr>
          <w:rFonts w:asciiTheme="majorHAnsi" w:hAnsiTheme="majorHAnsi" w:cs="Calibri"/>
          <w:bCs/>
          <w:sz w:val="22"/>
          <w:szCs w:val="22"/>
        </w:rPr>
      </w:pPr>
      <w:r w:rsidRPr="004A0BC7">
        <w:rPr>
          <w:rFonts w:asciiTheme="majorHAnsi" w:hAnsiTheme="majorHAnsi"/>
          <w:sz w:val="22"/>
          <w:szCs w:val="22"/>
        </w:rPr>
        <w:t xml:space="preserve">Niezwłocznie po otwarciu ofert Zamawiający zamieści na stronie </w:t>
      </w:r>
      <w:hyperlink r:id="rId23" w:history="1">
        <w:r w:rsidRPr="004A0BC7">
          <w:rPr>
            <w:rFonts w:asciiTheme="majorHAnsi" w:hAnsiTheme="majorHAnsi"/>
            <w:sz w:val="22"/>
            <w:szCs w:val="22"/>
            <w:u w:val="single"/>
          </w:rPr>
          <w:t>https://platformazakupowa.pl/pn/awl/proceedings</w:t>
        </w:r>
      </w:hyperlink>
      <w:r w:rsidRPr="004A0BC7">
        <w:rPr>
          <w:rFonts w:asciiTheme="majorHAnsi" w:hAnsiTheme="majorHAnsi"/>
          <w:sz w:val="22"/>
          <w:szCs w:val="22"/>
        </w:rPr>
        <w:t xml:space="preserve">  informacje dotyczące:</w:t>
      </w:r>
    </w:p>
    <w:p w14:paraId="3E90E4F7" w14:textId="77777777" w:rsidR="000F2237" w:rsidRPr="004A0BC7" w:rsidRDefault="000F2237" w:rsidP="004A0BC7">
      <w:pPr>
        <w:numPr>
          <w:ilvl w:val="0"/>
          <w:numId w:val="118"/>
        </w:numPr>
        <w:suppressAutoHyphens/>
        <w:spacing w:line="276" w:lineRule="auto"/>
        <w:ind w:left="993"/>
        <w:jc w:val="both"/>
        <w:rPr>
          <w:rFonts w:asciiTheme="majorHAnsi" w:hAnsiTheme="majorHAnsi"/>
          <w:sz w:val="22"/>
          <w:szCs w:val="22"/>
        </w:rPr>
      </w:pPr>
      <w:r w:rsidRPr="004A0BC7">
        <w:rPr>
          <w:rFonts w:asciiTheme="majorHAnsi" w:hAnsiTheme="majorHAnsi"/>
          <w:sz w:val="22"/>
          <w:szCs w:val="22"/>
        </w:rPr>
        <w:t>kwoty, jaką zamierza przeznaczyć na sfinansowanie zamówienia;</w:t>
      </w:r>
    </w:p>
    <w:p w14:paraId="57ACA7FA" w14:textId="77777777" w:rsidR="000F2237" w:rsidRPr="004A0BC7" w:rsidRDefault="000F2237" w:rsidP="004A0BC7">
      <w:pPr>
        <w:numPr>
          <w:ilvl w:val="0"/>
          <w:numId w:val="118"/>
        </w:numPr>
        <w:suppressAutoHyphens/>
        <w:spacing w:line="276" w:lineRule="auto"/>
        <w:ind w:left="993"/>
        <w:jc w:val="both"/>
        <w:rPr>
          <w:rFonts w:asciiTheme="majorHAnsi" w:hAnsiTheme="majorHAnsi"/>
          <w:sz w:val="22"/>
          <w:szCs w:val="22"/>
        </w:rPr>
      </w:pPr>
      <w:r w:rsidRPr="004A0BC7">
        <w:rPr>
          <w:rFonts w:asciiTheme="majorHAnsi" w:hAnsiTheme="majorHAnsi"/>
          <w:sz w:val="22"/>
          <w:szCs w:val="22"/>
        </w:rPr>
        <w:t>firm oraz adresów Wykonawców, którzy złożyli oferty w terminie;</w:t>
      </w:r>
    </w:p>
    <w:p w14:paraId="15B51044" w14:textId="77777777" w:rsidR="000F2237" w:rsidRPr="004A0BC7" w:rsidRDefault="000F2237" w:rsidP="004A0BC7">
      <w:pPr>
        <w:numPr>
          <w:ilvl w:val="0"/>
          <w:numId w:val="118"/>
        </w:numPr>
        <w:suppressAutoHyphens/>
        <w:spacing w:line="276" w:lineRule="auto"/>
        <w:ind w:left="993"/>
        <w:jc w:val="both"/>
        <w:rPr>
          <w:rFonts w:asciiTheme="majorHAnsi" w:hAnsiTheme="majorHAnsi"/>
          <w:sz w:val="22"/>
          <w:szCs w:val="22"/>
        </w:rPr>
      </w:pPr>
      <w:r w:rsidRPr="004A0BC7">
        <w:rPr>
          <w:rFonts w:asciiTheme="majorHAnsi" w:hAnsiTheme="majorHAnsi"/>
          <w:sz w:val="22"/>
          <w:szCs w:val="22"/>
        </w:rPr>
        <w:t>ceny, terminu wykonania zamówienia, okresu gwarancji i warunków płatności w ofertach.</w:t>
      </w:r>
    </w:p>
    <w:p w14:paraId="5E3DD080" w14:textId="7DCEBEAB" w:rsidR="000F2237" w:rsidRPr="004A0BC7" w:rsidRDefault="000F2237" w:rsidP="004A0BC7">
      <w:pPr>
        <w:pStyle w:val="Akapitzlist"/>
        <w:numPr>
          <w:ilvl w:val="0"/>
          <w:numId w:val="59"/>
        </w:numPr>
        <w:suppressAutoHyphens/>
        <w:spacing w:line="276" w:lineRule="auto"/>
        <w:jc w:val="both"/>
        <w:rPr>
          <w:rFonts w:asciiTheme="majorHAnsi" w:hAnsiTheme="majorHAnsi"/>
          <w:sz w:val="22"/>
          <w:szCs w:val="22"/>
        </w:rPr>
      </w:pPr>
      <w:r w:rsidRPr="004A0BC7">
        <w:rPr>
          <w:rFonts w:asciiTheme="majorHAnsi" w:hAnsiTheme="majorHAnsi"/>
          <w:sz w:val="22"/>
          <w:szCs w:val="22"/>
        </w:rPr>
        <w:t>Kancelaria Jawna znajduje się na terenie, gdzie obowiązuje system przepustek wydawanych przy wejściu, po okazaniu dowodu tożsamości. Składając ofertę należy uwzględnić czas na otrzymanie przepustki. Za moment wpłynięcia oferty uznaje się czas jej zarejestrowania w kancelarii jawnej.</w:t>
      </w:r>
    </w:p>
    <w:p w14:paraId="2E09A272" w14:textId="66CADAC0" w:rsidR="00E93A1D" w:rsidRPr="000F37CD" w:rsidRDefault="000F37CD" w:rsidP="00F72BCA">
      <w:pPr>
        <w:pStyle w:val="Styl15"/>
        <w:rPr>
          <w:rStyle w:val="Odwoanieintensywne"/>
          <w:rFonts w:cstheme="minorBidi"/>
          <w:b/>
          <w:bCs w:val="0"/>
          <w:color w:val="002060"/>
          <w:spacing w:val="0"/>
        </w:rPr>
      </w:pPr>
      <w:r w:rsidRPr="000F37CD">
        <w:rPr>
          <w:rStyle w:val="Odwoanieintensywne"/>
          <w:rFonts w:cstheme="minorBidi"/>
          <w:b/>
          <w:bCs w:val="0"/>
          <w:color w:val="002060"/>
          <w:spacing w:val="0"/>
        </w:rPr>
        <w:t>ROZDZ. XVII</w:t>
      </w:r>
      <w:r w:rsidRPr="000F37CD">
        <w:rPr>
          <w:rStyle w:val="Odwoanieintensywne"/>
          <w:rFonts w:cstheme="minorBidi"/>
          <w:b/>
          <w:bCs w:val="0"/>
          <w:color w:val="002060"/>
          <w:spacing w:val="0"/>
        </w:rPr>
        <w:tab/>
        <w:t>OPIS SPOSOBU OBLICZENIA CENY ORAZ INFORMACJE W SPRAWIE WALUT OBCYCH</w:t>
      </w:r>
      <w:r>
        <w:rPr>
          <w:rStyle w:val="Odwoanieintensywne"/>
          <w:rFonts w:cstheme="minorBidi"/>
          <w:b/>
          <w:bCs w:val="0"/>
          <w:color w:val="002060"/>
          <w:spacing w:val="0"/>
        </w:rPr>
        <w:t>.</w:t>
      </w:r>
    </w:p>
    <w:p w14:paraId="1421CFAC" w14:textId="58F927F5" w:rsidR="00346C3D" w:rsidRDefault="001B57B1" w:rsidP="00E421DC">
      <w:pPr>
        <w:pStyle w:val="Akapitzlist"/>
        <w:numPr>
          <w:ilvl w:val="0"/>
          <w:numId w:val="107"/>
        </w:numPr>
        <w:tabs>
          <w:tab w:val="left" w:pos="142"/>
        </w:tabs>
        <w:suppressAutoHyphens/>
        <w:overflowPunct w:val="0"/>
        <w:spacing w:after="60" w:line="276" w:lineRule="auto"/>
        <w:ind w:left="425" w:hanging="425"/>
        <w:jc w:val="both"/>
        <w:textAlignment w:val="baseline"/>
        <w:rPr>
          <w:rFonts w:asciiTheme="majorHAnsi" w:hAnsiTheme="majorHAnsi" w:cs="Calibri"/>
          <w:iCs/>
          <w:sz w:val="22"/>
          <w:szCs w:val="22"/>
        </w:rPr>
      </w:pPr>
      <w:r w:rsidRPr="00346C3D">
        <w:rPr>
          <w:rFonts w:asciiTheme="majorHAnsi" w:hAnsiTheme="majorHAnsi" w:cs="Calibri"/>
          <w:iCs/>
          <w:sz w:val="22"/>
          <w:szCs w:val="22"/>
        </w:rPr>
        <w:t xml:space="preserve">Wykonawca określi w </w:t>
      </w:r>
      <w:r w:rsidRPr="00346C3D">
        <w:rPr>
          <w:rFonts w:asciiTheme="majorHAnsi" w:hAnsiTheme="majorHAnsi" w:cs="Calibri"/>
          <w:b/>
          <w:iCs/>
          <w:sz w:val="22"/>
          <w:szCs w:val="22"/>
        </w:rPr>
        <w:t>formularzu oferty</w:t>
      </w:r>
      <w:r w:rsidRPr="00346C3D">
        <w:rPr>
          <w:rFonts w:asciiTheme="majorHAnsi" w:hAnsiTheme="majorHAnsi" w:cs="Calibri"/>
          <w:iCs/>
          <w:sz w:val="22"/>
          <w:szCs w:val="22"/>
        </w:rPr>
        <w:t xml:space="preserve">, którego wzór stanowi dla </w:t>
      </w:r>
      <w:r w:rsidR="00346C3D" w:rsidRPr="00346C3D">
        <w:rPr>
          <w:rFonts w:asciiTheme="majorHAnsi" w:hAnsiTheme="majorHAnsi" w:cs="Calibri"/>
          <w:iCs/>
          <w:sz w:val="22"/>
          <w:szCs w:val="22"/>
        </w:rPr>
        <w:t>CZĘŚCI</w:t>
      </w:r>
      <w:r w:rsidRPr="00346C3D">
        <w:rPr>
          <w:rFonts w:asciiTheme="majorHAnsi" w:hAnsiTheme="majorHAnsi" w:cs="Calibri"/>
          <w:iCs/>
          <w:sz w:val="22"/>
          <w:szCs w:val="22"/>
        </w:rPr>
        <w:t xml:space="preserve"> I zamówienia - </w:t>
      </w:r>
      <w:r w:rsidRPr="00346C3D">
        <w:rPr>
          <w:rFonts w:asciiTheme="majorHAnsi" w:hAnsiTheme="majorHAnsi" w:cs="Calibri"/>
          <w:b/>
          <w:iCs/>
          <w:sz w:val="22"/>
          <w:szCs w:val="22"/>
        </w:rPr>
        <w:t>załącznik nr 1A do SIWZ i</w:t>
      </w:r>
      <w:r w:rsidRPr="00346C3D">
        <w:rPr>
          <w:rFonts w:asciiTheme="majorHAnsi" w:hAnsiTheme="majorHAnsi" w:cs="Calibri"/>
          <w:iCs/>
          <w:sz w:val="22"/>
          <w:szCs w:val="22"/>
        </w:rPr>
        <w:t xml:space="preserve"> </w:t>
      </w:r>
      <w:r w:rsidRPr="00346C3D">
        <w:rPr>
          <w:rFonts w:asciiTheme="majorHAnsi" w:hAnsiTheme="majorHAnsi" w:cs="Calibri"/>
          <w:b/>
          <w:iCs/>
          <w:sz w:val="22"/>
          <w:szCs w:val="22"/>
        </w:rPr>
        <w:t xml:space="preserve"> </w:t>
      </w:r>
      <w:r w:rsidRPr="00346C3D">
        <w:rPr>
          <w:rFonts w:asciiTheme="majorHAnsi" w:hAnsiTheme="majorHAnsi" w:cs="Calibri"/>
          <w:iCs/>
          <w:sz w:val="22"/>
          <w:szCs w:val="22"/>
        </w:rPr>
        <w:t xml:space="preserve">dla </w:t>
      </w:r>
      <w:r w:rsidR="00346C3D" w:rsidRPr="00346C3D">
        <w:rPr>
          <w:rFonts w:asciiTheme="majorHAnsi" w:hAnsiTheme="majorHAnsi" w:cs="Calibri"/>
          <w:iCs/>
          <w:sz w:val="22"/>
          <w:szCs w:val="22"/>
        </w:rPr>
        <w:t xml:space="preserve">CZĘŚCI </w:t>
      </w:r>
      <w:r w:rsidRPr="00346C3D">
        <w:rPr>
          <w:rFonts w:asciiTheme="majorHAnsi" w:hAnsiTheme="majorHAnsi" w:cs="Calibri"/>
          <w:iCs/>
          <w:sz w:val="22"/>
          <w:szCs w:val="22"/>
        </w:rPr>
        <w:t xml:space="preserve">II zamówienia - </w:t>
      </w:r>
      <w:r w:rsidRPr="00346C3D">
        <w:rPr>
          <w:rFonts w:asciiTheme="majorHAnsi" w:hAnsiTheme="majorHAnsi" w:cs="Calibri"/>
          <w:b/>
          <w:iCs/>
          <w:sz w:val="22"/>
          <w:szCs w:val="22"/>
        </w:rPr>
        <w:t>załącznik nr 1B do SIWZ</w:t>
      </w:r>
      <w:r w:rsidRPr="00346C3D">
        <w:rPr>
          <w:rFonts w:asciiTheme="majorHAnsi" w:hAnsiTheme="majorHAnsi" w:cs="Calibri"/>
          <w:iCs/>
          <w:sz w:val="22"/>
          <w:szCs w:val="22"/>
        </w:rPr>
        <w:t xml:space="preserve"> cenę tj. całkowitą wysokość składki ubezpieczeniowej za okres </w:t>
      </w:r>
      <w:r w:rsidR="00526C37">
        <w:rPr>
          <w:rFonts w:asciiTheme="majorHAnsi" w:hAnsiTheme="majorHAnsi" w:cs="Calibri"/>
          <w:iCs/>
          <w:sz w:val="22"/>
          <w:szCs w:val="22"/>
        </w:rPr>
        <w:t xml:space="preserve">24 </w:t>
      </w:r>
      <w:r w:rsidRPr="00346C3D">
        <w:rPr>
          <w:rFonts w:asciiTheme="majorHAnsi" w:hAnsiTheme="majorHAnsi" w:cs="Calibri"/>
          <w:iCs/>
          <w:sz w:val="22"/>
          <w:szCs w:val="22"/>
        </w:rPr>
        <w:t xml:space="preserve">miesięcy zamówienia podstawowego i prawa opcji w PLN, zgodną ze Szczegółowym formularzem cenowym (na Część, na którą składa ofertę). </w:t>
      </w:r>
    </w:p>
    <w:p w14:paraId="06F979AA" w14:textId="6A989247" w:rsidR="00457F91" w:rsidRDefault="001B57B1" w:rsidP="00E421DC">
      <w:pPr>
        <w:pStyle w:val="Akapitzlist"/>
        <w:numPr>
          <w:ilvl w:val="0"/>
          <w:numId w:val="107"/>
        </w:numPr>
        <w:tabs>
          <w:tab w:val="left" w:pos="142"/>
        </w:tabs>
        <w:suppressAutoHyphens/>
        <w:overflowPunct w:val="0"/>
        <w:spacing w:after="60" w:line="276" w:lineRule="auto"/>
        <w:ind w:left="425" w:hanging="425"/>
        <w:jc w:val="both"/>
        <w:textAlignment w:val="baseline"/>
        <w:rPr>
          <w:rFonts w:asciiTheme="majorHAnsi" w:hAnsiTheme="majorHAnsi" w:cs="Calibri"/>
          <w:iCs/>
          <w:sz w:val="22"/>
          <w:szCs w:val="22"/>
        </w:rPr>
      </w:pPr>
      <w:r w:rsidRPr="00346C3D">
        <w:rPr>
          <w:rFonts w:asciiTheme="majorHAnsi" w:hAnsiTheme="majorHAnsi" w:cs="Calibri"/>
          <w:iCs/>
          <w:sz w:val="22"/>
          <w:szCs w:val="22"/>
        </w:rPr>
        <w:t>Cenę oferty należy określić z należytą starannością, na podstawie przedmiotu zamówienia z uwzględnieniem wszystkich kosztów związanych z realizacją zamówienia wynikających z</w:t>
      </w:r>
      <w:r w:rsidR="00346C3D">
        <w:rPr>
          <w:rFonts w:asciiTheme="majorHAnsi" w:hAnsiTheme="majorHAnsi" w:cs="Calibri"/>
          <w:iCs/>
          <w:sz w:val="22"/>
          <w:szCs w:val="22"/>
        </w:rPr>
        <w:t> </w:t>
      </w:r>
      <w:r w:rsidRPr="00346C3D">
        <w:rPr>
          <w:rFonts w:asciiTheme="majorHAnsi" w:hAnsiTheme="majorHAnsi" w:cs="Calibri"/>
          <w:iCs/>
          <w:sz w:val="22"/>
          <w:szCs w:val="22"/>
        </w:rPr>
        <w:t xml:space="preserve">zakresu usługi oraz realizacji przyszłej  Umowy (załącznik nr 5A </w:t>
      </w:r>
      <w:r w:rsidR="00346C3D">
        <w:rPr>
          <w:rFonts w:asciiTheme="majorHAnsi" w:hAnsiTheme="majorHAnsi" w:cs="Calibri"/>
          <w:iCs/>
          <w:sz w:val="22"/>
          <w:szCs w:val="22"/>
        </w:rPr>
        <w:t xml:space="preserve">do SIWZ </w:t>
      </w:r>
      <w:r w:rsidRPr="00346C3D">
        <w:rPr>
          <w:rFonts w:asciiTheme="majorHAnsi" w:hAnsiTheme="majorHAnsi" w:cs="Calibri"/>
          <w:iCs/>
          <w:sz w:val="22"/>
          <w:szCs w:val="22"/>
        </w:rPr>
        <w:t>– wzór umowy</w:t>
      </w:r>
      <w:r w:rsidR="00457F91">
        <w:rPr>
          <w:rFonts w:asciiTheme="majorHAnsi" w:hAnsiTheme="majorHAnsi" w:cs="Calibri"/>
          <w:iCs/>
          <w:sz w:val="22"/>
          <w:szCs w:val="22"/>
        </w:rPr>
        <w:t xml:space="preserve"> </w:t>
      </w:r>
      <w:r w:rsidR="00457F91" w:rsidRPr="00346C3D">
        <w:rPr>
          <w:rFonts w:asciiTheme="majorHAnsi" w:hAnsiTheme="majorHAnsi" w:cs="Calibri"/>
          <w:iCs/>
          <w:sz w:val="22"/>
          <w:szCs w:val="22"/>
        </w:rPr>
        <w:t>CZĘŚĆ</w:t>
      </w:r>
      <w:r w:rsidRPr="00346C3D">
        <w:rPr>
          <w:rFonts w:asciiTheme="majorHAnsi" w:hAnsiTheme="majorHAnsi" w:cs="Calibri"/>
          <w:iCs/>
          <w:sz w:val="22"/>
          <w:szCs w:val="22"/>
        </w:rPr>
        <w:t xml:space="preserve"> I </w:t>
      </w:r>
      <w:r w:rsidR="00346C3D">
        <w:rPr>
          <w:rFonts w:asciiTheme="majorHAnsi" w:hAnsiTheme="majorHAnsi" w:cs="Calibri"/>
          <w:iCs/>
          <w:sz w:val="22"/>
          <w:szCs w:val="22"/>
        </w:rPr>
        <w:t>zamówienia</w:t>
      </w:r>
      <w:r w:rsidRPr="00346C3D">
        <w:rPr>
          <w:rFonts w:asciiTheme="majorHAnsi" w:hAnsiTheme="majorHAnsi" w:cs="Calibri"/>
          <w:iCs/>
          <w:sz w:val="22"/>
          <w:szCs w:val="22"/>
        </w:rPr>
        <w:t xml:space="preserve">, załącznik nr 5B </w:t>
      </w:r>
      <w:r w:rsidR="00457F91">
        <w:rPr>
          <w:rFonts w:asciiTheme="majorHAnsi" w:hAnsiTheme="majorHAnsi" w:cs="Calibri"/>
          <w:iCs/>
          <w:sz w:val="22"/>
          <w:szCs w:val="22"/>
        </w:rPr>
        <w:t xml:space="preserve">do SIWZ </w:t>
      </w:r>
      <w:r w:rsidRPr="00346C3D">
        <w:rPr>
          <w:rFonts w:asciiTheme="majorHAnsi" w:hAnsiTheme="majorHAnsi" w:cs="Calibri"/>
          <w:iCs/>
          <w:sz w:val="22"/>
          <w:szCs w:val="22"/>
        </w:rPr>
        <w:t xml:space="preserve">– wzór umowy </w:t>
      </w:r>
      <w:r w:rsidR="00457F91" w:rsidRPr="00346C3D">
        <w:rPr>
          <w:rFonts w:asciiTheme="majorHAnsi" w:hAnsiTheme="majorHAnsi" w:cs="Calibri"/>
          <w:iCs/>
          <w:sz w:val="22"/>
          <w:szCs w:val="22"/>
        </w:rPr>
        <w:t>CZĘŚĆ</w:t>
      </w:r>
      <w:r w:rsidRPr="00346C3D">
        <w:rPr>
          <w:rFonts w:asciiTheme="majorHAnsi" w:hAnsiTheme="majorHAnsi" w:cs="Calibri"/>
          <w:iCs/>
          <w:sz w:val="22"/>
          <w:szCs w:val="22"/>
        </w:rPr>
        <w:t xml:space="preserve"> II </w:t>
      </w:r>
      <w:r w:rsidR="00457F91">
        <w:rPr>
          <w:rFonts w:asciiTheme="majorHAnsi" w:hAnsiTheme="majorHAnsi" w:cs="Calibri"/>
          <w:iCs/>
          <w:sz w:val="22"/>
          <w:szCs w:val="22"/>
        </w:rPr>
        <w:t>zamówienia</w:t>
      </w:r>
      <w:r w:rsidRPr="00346C3D">
        <w:rPr>
          <w:rFonts w:asciiTheme="majorHAnsi" w:hAnsiTheme="majorHAnsi" w:cs="Calibri"/>
          <w:iCs/>
          <w:sz w:val="22"/>
          <w:szCs w:val="22"/>
        </w:rPr>
        <w:t>), w tym koszty likwidacji szkód, koszty dostarczenia dokumentacji ubezpieczeniowej do Zamawiającego oraz doliczyć wszystkie inne elementy cenotwórcze, opłaty i podatki i inne składniki wpływające na ostateczną cenę związane z realizacją zamówienia niezbędnych do wykonania usługi ubezpieczeniowej. Cena powinna zawierać w sobie ewentualne opusty proponowane przez Wykonawcę (nie</w:t>
      </w:r>
      <w:r w:rsidR="00457F91">
        <w:rPr>
          <w:rFonts w:asciiTheme="majorHAnsi" w:hAnsiTheme="majorHAnsi" w:cs="Calibri"/>
          <w:iCs/>
          <w:sz w:val="22"/>
          <w:szCs w:val="22"/>
        </w:rPr>
        <w:t> </w:t>
      </w:r>
      <w:r w:rsidRPr="00346C3D">
        <w:rPr>
          <w:rFonts w:asciiTheme="majorHAnsi" w:hAnsiTheme="majorHAnsi" w:cs="Calibri"/>
          <w:iCs/>
          <w:sz w:val="22"/>
          <w:szCs w:val="22"/>
        </w:rPr>
        <w:t>dopuszczalne są żadne negocjacje cenowe).</w:t>
      </w:r>
    </w:p>
    <w:p w14:paraId="5BAC79F2" w14:textId="77777777" w:rsidR="00457F91" w:rsidRDefault="001B57B1" w:rsidP="00E421DC">
      <w:pPr>
        <w:pStyle w:val="Akapitzlist"/>
        <w:numPr>
          <w:ilvl w:val="0"/>
          <w:numId w:val="107"/>
        </w:numPr>
        <w:tabs>
          <w:tab w:val="left" w:pos="142"/>
        </w:tabs>
        <w:suppressAutoHyphens/>
        <w:overflowPunct w:val="0"/>
        <w:spacing w:after="60" w:line="276" w:lineRule="auto"/>
        <w:ind w:left="425" w:hanging="425"/>
        <w:jc w:val="both"/>
        <w:textAlignment w:val="baseline"/>
        <w:rPr>
          <w:rFonts w:asciiTheme="majorHAnsi" w:hAnsiTheme="majorHAnsi" w:cs="Calibri"/>
          <w:iCs/>
          <w:sz w:val="22"/>
          <w:szCs w:val="22"/>
        </w:rPr>
      </w:pPr>
      <w:r w:rsidRPr="00457F91">
        <w:rPr>
          <w:rFonts w:asciiTheme="majorHAnsi" w:hAnsiTheme="majorHAnsi" w:cs="Calibri"/>
          <w:iCs/>
          <w:sz w:val="22"/>
          <w:szCs w:val="22"/>
        </w:rPr>
        <w:t>Cena oferty i składniki cenotwórcze, stawki podane przez Wykonawcę będą stałe przez okres realizacji umowy i nie będą mogły podlegać zmianie (z zastrzeżeniem postanowień zawartych we wzorze umowy).</w:t>
      </w:r>
      <w:bookmarkStart w:id="13" w:name="_Hlk46453282"/>
    </w:p>
    <w:p w14:paraId="0EF8676F" w14:textId="5347E2B8" w:rsidR="00457F91" w:rsidRDefault="004047AD" w:rsidP="00E421DC">
      <w:pPr>
        <w:pStyle w:val="Akapitzlist"/>
        <w:numPr>
          <w:ilvl w:val="0"/>
          <w:numId w:val="107"/>
        </w:numPr>
        <w:tabs>
          <w:tab w:val="left" w:pos="142"/>
        </w:tabs>
        <w:suppressAutoHyphens/>
        <w:overflowPunct w:val="0"/>
        <w:spacing w:after="60" w:line="276" w:lineRule="auto"/>
        <w:ind w:left="425" w:hanging="425"/>
        <w:jc w:val="both"/>
        <w:textAlignment w:val="baseline"/>
        <w:rPr>
          <w:rFonts w:asciiTheme="majorHAnsi" w:hAnsiTheme="majorHAnsi" w:cs="Calibri"/>
          <w:iCs/>
          <w:sz w:val="22"/>
          <w:szCs w:val="22"/>
        </w:rPr>
      </w:pPr>
      <w:r w:rsidRPr="00457F91">
        <w:rPr>
          <w:rFonts w:asciiTheme="majorHAnsi" w:hAnsiTheme="majorHAnsi" w:cs="Calibri"/>
          <w:iCs/>
          <w:sz w:val="22"/>
          <w:szCs w:val="22"/>
        </w:rPr>
        <w:t>Wykonawca zobowiązany jest do zdobycia wszelkich informacji, które mogą być konieczne do</w:t>
      </w:r>
      <w:r w:rsidR="00457F91">
        <w:rPr>
          <w:rFonts w:asciiTheme="majorHAnsi" w:hAnsiTheme="majorHAnsi" w:cs="Calibri"/>
          <w:iCs/>
          <w:sz w:val="22"/>
          <w:szCs w:val="22"/>
        </w:rPr>
        <w:t> </w:t>
      </w:r>
      <w:r w:rsidRPr="00457F91">
        <w:rPr>
          <w:rFonts w:asciiTheme="majorHAnsi" w:hAnsiTheme="majorHAnsi" w:cs="Calibri"/>
          <w:iCs/>
          <w:sz w:val="22"/>
          <w:szCs w:val="22"/>
        </w:rPr>
        <w:t>prawidłowej oceny ryzyka i wyceny wartości przedmiotu zamówienia, gdyż wyklucza się możliwość roszczeń Wykonawcy związanych z błędnym skalkulowaniem ceny lub</w:t>
      </w:r>
      <w:r w:rsidR="00457F91">
        <w:rPr>
          <w:rFonts w:asciiTheme="majorHAnsi" w:hAnsiTheme="majorHAnsi" w:cs="Calibri"/>
          <w:iCs/>
          <w:sz w:val="22"/>
          <w:szCs w:val="22"/>
        </w:rPr>
        <w:t> </w:t>
      </w:r>
      <w:r w:rsidRPr="00457F91">
        <w:rPr>
          <w:rFonts w:asciiTheme="majorHAnsi" w:hAnsiTheme="majorHAnsi" w:cs="Calibri"/>
          <w:iCs/>
          <w:sz w:val="22"/>
          <w:szCs w:val="22"/>
        </w:rPr>
        <w:t>pominięciem elementów niezbędnych do prawidłowej realizacji umowy.</w:t>
      </w:r>
    </w:p>
    <w:p w14:paraId="0EC4E8B3" w14:textId="77777777" w:rsidR="00457F91" w:rsidRDefault="001B57B1" w:rsidP="00E421DC">
      <w:pPr>
        <w:pStyle w:val="Akapitzlist"/>
        <w:numPr>
          <w:ilvl w:val="0"/>
          <w:numId w:val="107"/>
        </w:numPr>
        <w:tabs>
          <w:tab w:val="left" w:pos="142"/>
        </w:tabs>
        <w:suppressAutoHyphens/>
        <w:overflowPunct w:val="0"/>
        <w:spacing w:after="60" w:line="276" w:lineRule="auto"/>
        <w:ind w:left="425" w:hanging="425"/>
        <w:jc w:val="both"/>
        <w:textAlignment w:val="baseline"/>
        <w:rPr>
          <w:rFonts w:asciiTheme="majorHAnsi" w:hAnsiTheme="majorHAnsi" w:cs="Calibri"/>
          <w:iCs/>
          <w:sz w:val="22"/>
          <w:szCs w:val="22"/>
        </w:rPr>
      </w:pPr>
      <w:r w:rsidRPr="00457F91">
        <w:rPr>
          <w:rFonts w:asciiTheme="majorHAnsi" w:hAnsiTheme="majorHAnsi" w:cs="Calibri"/>
          <w:iCs/>
          <w:sz w:val="22"/>
          <w:szCs w:val="22"/>
        </w:rPr>
        <w:t xml:space="preserve">Wykonawca określi cenę oferty brutto w złotych polskich, z dokładnością do 1 grosza (z dokładnością do dwóch miejsc po przecinku) z zastrzeżeniem postanowień </w:t>
      </w:r>
      <w:r w:rsidR="00457F91">
        <w:rPr>
          <w:rFonts w:asciiTheme="majorHAnsi" w:hAnsiTheme="majorHAnsi" w:cs="Calibri"/>
          <w:iCs/>
          <w:sz w:val="22"/>
          <w:szCs w:val="22"/>
        </w:rPr>
        <w:t>pkt</w:t>
      </w:r>
      <w:r w:rsidRPr="00457F91">
        <w:rPr>
          <w:rFonts w:asciiTheme="majorHAnsi" w:hAnsiTheme="majorHAnsi" w:cs="Calibri"/>
          <w:iCs/>
          <w:sz w:val="22"/>
          <w:szCs w:val="22"/>
        </w:rPr>
        <w:t>. </w:t>
      </w:r>
      <w:r w:rsidR="004047AD" w:rsidRPr="00457F91">
        <w:rPr>
          <w:rFonts w:asciiTheme="majorHAnsi" w:hAnsiTheme="majorHAnsi" w:cs="Calibri"/>
          <w:iCs/>
          <w:sz w:val="22"/>
          <w:szCs w:val="22"/>
        </w:rPr>
        <w:t>6</w:t>
      </w:r>
      <w:r w:rsidRPr="00457F91">
        <w:rPr>
          <w:rFonts w:asciiTheme="majorHAnsi" w:hAnsiTheme="majorHAnsi" w:cs="Calibri"/>
          <w:iCs/>
          <w:sz w:val="22"/>
          <w:szCs w:val="22"/>
        </w:rPr>
        <w:t>.</w:t>
      </w:r>
      <w:bookmarkEnd w:id="13"/>
    </w:p>
    <w:p w14:paraId="75F2B2B1" w14:textId="77777777" w:rsidR="00457F91" w:rsidRPr="00457F91" w:rsidRDefault="00E93A1D" w:rsidP="00E421DC">
      <w:pPr>
        <w:pStyle w:val="Akapitzlist"/>
        <w:numPr>
          <w:ilvl w:val="0"/>
          <w:numId w:val="107"/>
        </w:numPr>
        <w:tabs>
          <w:tab w:val="left" w:pos="142"/>
        </w:tabs>
        <w:suppressAutoHyphens/>
        <w:overflowPunct w:val="0"/>
        <w:spacing w:after="60" w:line="276" w:lineRule="auto"/>
        <w:ind w:left="425" w:hanging="425"/>
        <w:jc w:val="both"/>
        <w:textAlignment w:val="baseline"/>
        <w:rPr>
          <w:rFonts w:asciiTheme="majorHAnsi" w:hAnsiTheme="majorHAnsi" w:cs="Calibri"/>
          <w:iCs/>
          <w:sz w:val="22"/>
          <w:szCs w:val="22"/>
        </w:rPr>
      </w:pPr>
      <w:r w:rsidRPr="00457F91">
        <w:rPr>
          <w:rFonts w:asciiTheme="majorHAnsi" w:hAnsiTheme="majorHAnsi" w:cs="Calibri"/>
          <w:iCs/>
          <w:sz w:val="22"/>
          <w:szCs w:val="22"/>
        </w:rPr>
        <w:lastRenderedPageBreak/>
        <w:t xml:space="preserve">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i przekazać na rachunek właściwego urzędu skarbowego, zgodnie z tymi przepisami. </w:t>
      </w:r>
      <w:r w:rsidRPr="00457F91">
        <w:rPr>
          <w:rFonts w:asciiTheme="majorHAnsi" w:hAnsiTheme="majorHAnsi" w:cs="Calibri"/>
          <w:b/>
          <w:iCs/>
          <w:sz w:val="22"/>
          <w:szCs w:val="22"/>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1CE28D87" w14:textId="77777777" w:rsidR="00457F91" w:rsidRDefault="00E93A1D" w:rsidP="00E421DC">
      <w:pPr>
        <w:pStyle w:val="Akapitzlist"/>
        <w:numPr>
          <w:ilvl w:val="0"/>
          <w:numId w:val="107"/>
        </w:numPr>
        <w:tabs>
          <w:tab w:val="left" w:pos="142"/>
        </w:tabs>
        <w:suppressAutoHyphens/>
        <w:overflowPunct w:val="0"/>
        <w:spacing w:after="60" w:line="276" w:lineRule="auto"/>
        <w:ind w:left="425" w:hanging="425"/>
        <w:jc w:val="both"/>
        <w:textAlignment w:val="baseline"/>
        <w:rPr>
          <w:rFonts w:asciiTheme="majorHAnsi" w:hAnsiTheme="majorHAnsi" w:cs="Calibri"/>
          <w:iCs/>
          <w:sz w:val="22"/>
          <w:szCs w:val="22"/>
        </w:rPr>
      </w:pPr>
      <w:r w:rsidRPr="00457F91">
        <w:rPr>
          <w:rFonts w:asciiTheme="majorHAnsi" w:hAnsiTheme="majorHAnsi" w:cs="Calibri"/>
          <w:iCs/>
          <w:sz w:val="22"/>
          <w:szCs w:val="22"/>
        </w:rPr>
        <w:t>Zamawiający nie przewiduje możliwości prowadzenia rozliczeń w walutach obcych. Rozliczenia między Wykonawcą, a Zamawiającym będą dokonywane w złotych polskich.</w:t>
      </w:r>
    </w:p>
    <w:p w14:paraId="5225528F" w14:textId="77777777" w:rsidR="00457F91" w:rsidRPr="00457F91" w:rsidRDefault="003737C9" w:rsidP="00E421DC">
      <w:pPr>
        <w:pStyle w:val="Akapitzlist"/>
        <w:numPr>
          <w:ilvl w:val="0"/>
          <w:numId w:val="107"/>
        </w:numPr>
        <w:tabs>
          <w:tab w:val="left" w:pos="142"/>
        </w:tabs>
        <w:suppressAutoHyphens/>
        <w:overflowPunct w:val="0"/>
        <w:spacing w:after="60" w:line="276" w:lineRule="auto"/>
        <w:ind w:left="425" w:hanging="425"/>
        <w:jc w:val="both"/>
        <w:textAlignment w:val="baseline"/>
        <w:rPr>
          <w:rFonts w:asciiTheme="majorHAnsi" w:hAnsiTheme="majorHAnsi" w:cs="Calibri"/>
          <w:iCs/>
          <w:sz w:val="22"/>
          <w:szCs w:val="22"/>
        </w:rPr>
      </w:pPr>
      <w:r w:rsidRPr="00457F91">
        <w:rPr>
          <w:rFonts w:asciiTheme="majorHAnsi" w:hAnsiTheme="majorHAnsi" w:cs="Calibri"/>
          <w:iCs/>
          <w:sz w:val="22"/>
          <w:szCs w:val="22"/>
        </w:rPr>
        <w:t>Zamawiający</w:t>
      </w:r>
      <w:r w:rsidR="00E93A1D" w:rsidRPr="00457F91">
        <w:rPr>
          <w:rFonts w:asciiTheme="majorHAnsi" w:hAnsiTheme="majorHAnsi" w:cs="Calibri"/>
          <w:iCs/>
          <w:sz w:val="22"/>
          <w:szCs w:val="22"/>
        </w:rPr>
        <w:t xml:space="preserve"> poprawi oczywiste omyłki pisarskie, oczywiste omyłki rachunkowe </w:t>
      </w:r>
      <w:r w:rsidR="00E93A1D" w:rsidRPr="00457F91">
        <w:rPr>
          <w:rFonts w:asciiTheme="majorHAnsi" w:hAnsiTheme="majorHAnsi" w:cs="Calibri"/>
          <w:sz w:val="22"/>
          <w:szCs w:val="22"/>
        </w:rPr>
        <w:t>oraz omyłki polegające na niezgodności oferty ze specyfikacją istotnych warunków zamówienia niepowodujące istotnych zmian w treści oferty i uwzględni konsekwencje rachunkowe dokonanych poprawek, w następujący sposób:</w:t>
      </w:r>
    </w:p>
    <w:p w14:paraId="5F0CCD27" w14:textId="26FDF8CC" w:rsidR="00E93A1D" w:rsidRPr="00457F91" w:rsidRDefault="00E93A1D" w:rsidP="00E421DC">
      <w:pPr>
        <w:pStyle w:val="Akapitzlist"/>
        <w:numPr>
          <w:ilvl w:val="1"/>
          <w:numId w:val="107"/>
        </w:numPr>
        <w:tabs>
          <w:tab w:val="left" w:pos="142"/>
        </w:tabs>
        <w:suppressAutoHyphens/>
        <w:overflowPunct w:val="0"/>
        <w:spacing w:after="60" w:line="276" w:lineRule="auto"/>
        <w:ind w:left="993" w:hanging="567"/>
        <w:jc w:val="both"/>
        <w:textAlignment w:val="baseline"/>
        <w:rPr>
          <w:rFonts w:asciiTheme="majorHAnsi" w:hAnsiTheme="majorHAnsi" w:cs="Calibri"/>
          <w:iCs/>
          <w:sz w:val="22"/>
          <w:szCs w:val="22"/>
        </w:rPr>
      </w:pPr>
      <w:r w:rsidRPr="00457F91">
        <w:rPr>
          <w:rFonts w:asciiTheme="majorHAnsi" w:hAnsiTheme="majorHAnsi" w:cs="Calibri"/>
          <w:sz w:val="22"/>
          <w:szCs w:val="22"/>
        </w:rPr>
        <w:t>w przypadku, gdy Wykonawca poda cenę oferty, ceny jednostkowe, wartości brutto z dokładnością większą niż do drugiego miejsca po przecinku lub dokonał ich</w:t>
      </w:r>
      <w:r w:rsidR="00457F91">
        <w:rPr>
          <w:rFonts w:asciiTheme="majorHAnsi" w:hAnsiTheme="majorHAnsi" w:cs="Calibri"/>
          <w:sz w:val="22"/>
          <w:szCs w:val="22"/>
        </w:rPr>
        <w:t> </w:t>
      </w:r>
      <w:r w:rsidRPr="00457F91">
        <w:rPr>
          <w:rFonts w:asciiTheme="majorHAnsi" w:hAnsiTheme="majorHAnsi" w:cs="Calibri"/>
          <w:sz w:val="22"/>
          <w:szCs w:val="22"/>
        </w:rPr>
        <w:t>nieprawidłowego zaokrąglenia, to ten sposób wyliczenia ceny zostanie uznany za</w:t>
      </w:r>
      <w:r w:rsidR="00457F91">
        <w:rPr>
          <w:rFonts w:asciiTheme="majorHAnsi" w:hAnsiTheme="majorHAnsi" w:cs="Calibri"/>
          <w:sz w:val="22"/>
          <w:szCs w:val="22"/>
        </w:rPr>
        <w:t> </w:t>
      </w:r>
      <w:r w:rsidRPr="00457F91">
        <w:rPr>
          <w:rFonts w:asciiTheme="majorHAnsi" w:hAnsiTheme="majorHAnsi" w:cs="Calibri"/>
          <w:sz w:val="22"/>
          <w:szCs w:val="22"/>
        </w:rPr>
        <w:t xml:space="preserve">oczywistą omyłkę rachunkową. </w:t>
      </w:r>
      <w:r w:rsidR="003737C9" w:rsidRPr="00457F91">
        <w:rPr>
          <w:rFonts w:asciiTheme="majorHAnsi" w:hAnsiTheme="majorHAnsi" w:cs="Calibri"/>
          <w:sz w:val="22"/>
          <w:szCs w:val="22"/>
        </w:rPr>
        <w:t>Zamawiający</w:t>
      </w:r>
      <w:r w:rsidRPr="00457F91">
        <w:rPr>
          <w:rFonts w:asciiTheme="majorHAnsi" w:hAnsiTheme="majorHAnsi" w:cs="Calibri"/>
          <w:sz w:val="22"/>
          <w:szCs w:val="22"/>
        </w:rPr>
        <w:t xml:space="preserve">  dokona przeliczenia podanych w ofercie cen do dwóch miejsc po przecinku, stosując następującą zasadę: podane w ofercie kwoty zostaną zaokrąglone do pełnych groszy, przy czym końcówki poniżej 0,5 grosza zostaną pominięte, a końcówki 0,5 grosza i wyższe zostaną zaokrąglone do 1 grosza.</w:t>
      </w:r>
    </w:p>
    <w:p w14:paraId="09272CE2" w14:textId="77777777" w:rsidR="00E93A1D" w:rsidRPr="00457F91" w:rsidRDefault="00E93A1D" w:rsidP="00E421DC">
      <w:pPr>
        <w:pStyle w:val="Akapitzlist"/>
        <w:numPr>
          <w:ilvl w:val="0"/>
          <w:numId w:val="107"/>
        </w:numPr>
        <w:tabs>
          <w:tab w:val="left" w:pos="142"/>
        </w:tabs>
        <w:suppressAutoHyphens/>
        <w:overflowPunct w:val="0"/>
        <w:spacing w:after="60" w:line="276" w:lineRule="auto"/>
        <w:ind w:left="425" w:hanging="425"/>
        <w:jc w:val="both"/>
        <w:textAlignment w:val="baseline"/>
        <w:rPr>
          <w:rFonts w:asciiTheme="majorHAnsi" w:hAnsiTheme="majorHAnsi" w:cs="Calibri"/>
          <w:iCs/>
          <w:sz w:val="22"/>
          <w:szCs w:val="22"/>
        </w:rPr>
      </w:pPr>
      <w:r w:rsidRPr="00457F91">
        <w:rPr>
          <w:rFonts w:asciiTheme="majorHAnsi" w:hAnsiTheme="majorHAnsi" w:cs="Calibri"/>
          <w:iCs/>
          <w:sz w:val="22"/>
          <w:szCs w:val="22"/>
        </w:rPr>
        <w:t>Zamawiający informuje, że nie przewiduje możliwości udzielenia Wykonawcy zaliczek na poczet wykonania zamówienia.</w:t>
      </w:r>
    </w:p>
    <w:p w14:paraId="3EF19A2A" w14:textId="19A94C2E" w:rsidR="00E93A1D" w:rsidRPr="00457F91" w:rsidRDefault="00457F91" w:rsidP="00F72BCA">
      <w:pPr>
        <w:pStyle w:val="Styl15"/>
        <w:rPr>
          <w:rStyle w:val="Odwoanieintensywne"/>
          <w:rFonts w:cstheme="minorBidi"/>
          <w:b/>
          <w:bCs w:val="0"/>
          <w:color w:val="002060"/>
          <w:spacing w:val="0"/>
        </w:rPr>
      </w:pPr>
      <w:r w:rsidRPr="00457F91">
        <w:rPr>
          <w:rStyle w:val="Odwoanieintensywne"/>
          <w:rFonts w:cstheme="minorBidi"/>
          <w:b/>
          <w:bCs w:val="0"/>
          <w:color w:val="002060"/>
          <w:spacing w:val="0"/>
        </w:rPr>
        <w:t>ROZDZ. XVIII</w:t>
      </w:r>
      <w:r w:rsidRPr="00457F91">
        <w:rPr>
          <w:rStyle w:val="Odwoanieintensywne"/>
          <w:rFonts w:cstheme="minorBidi"/>
          <w:b/>
          <w:bCs w:val="0"/>
          <w:color w:val="002060"/>
          <w:spacing w:val="0"/>
        </w:rPr>
        <w:tab/>
        <w:t>KRYTERIA OCENY OFERT.</w:t>
      </w:r>
    </w:p>
    <w:p w14:paraId="794969CB" w14:textId="77777777" w:rsidR="00457F91" w:rsidRPr="007A2BAB" w:rsidRDefault="00457F91" w:rsidP="00457F91">
      <w:pPr>
        <w:suppressAutoHyphens/>
        <w:spacing w:before="360" w:line="276" w:lineRule="auto"/>
        <w:contextualSpacing/>
        <w:jc w:val="center"/>
        <w:rPr>
          <w:rFonts w:asciiTheme="majorHAnsi" w:hAnsiTheme="majorHAnsi" w:cs="Calibri"/>
          <w:b/>
          <w:i/>
          <w:color w:val="C00000"/>
          <w:sz w:val="22"/>
          <w:szCs w:val="22"/>
        </w:rPr>
      </w:pPr>
      <w:r w:rsidRPr="007A2BAB">
        <w:rPr>
          <w:rFonts w:asciiTheme="majorHAnsi" w:hAnsiTheme="majorHAnsi" w:cs="Calibri"/>
          <w:b/>
          <w:i/>
          <w:color w:val="C00000"/>
          <w:sz w:val="22"/>
          <w:szCs w:val="22"/>
        </w:rPr>
        <w:t>CZĘŚĆ I ZAMÓWIENIA</w:t>
      </w:r>
    </w:p>
    <w:p w14:paraId="106C82F1" w14:textId="77777777" w:rsidR="00457F91" w:rsidRPr="007A2BAB" w:rsidRDefault="00457F91" w:rsidP="00457F91">
      <w:pPr>
        <w:suppressAutoHyphens/>
        <w:spacing w:after="120" w:line="276" w:lineRule="auto"/>
        <w:jc w:val="center"/>
        <w:rPr>
          <w:rFonts w:asciiTheme="majorHAnsi" w:hAnsiTheme="majorHAnsi" w:cs="Calibri"/>
          <w:b/>
          <w:i/>
          <w:color w:val="C00000"/>
          <w:sz w:val="22"/>
          <w:szCs w:val="22"/>
        </w:rPr>
      </w:pPr>
      <w:r w:rsidRPr="007A2BAB">
        <w:rPr>
          <w:rFonts w:asciiTheme="majorHAnsi" w:hAnsiTheme="majorHAnsi" w:cs="Calibri"/>
          <w:b/>
          <w:i/>
          <w:color w:val="C00000"/>
          <w:sz w:val="22"/>
          <w:szCs w:val="22"/>
        </w:rPr>
        <w:t xml:space="preserve">ubezpieczenie mienia i odpowiedzialności cywilnej </w:t>
      </w:r>
    </w:p>
    <w:p w14:paraId="2DE80422" w14:textId="77777777" w:rsidR="00457F91" w:rsidRPr="00707203" w:rsidRDefault="00457F91" w:rsidP="00E421DC">
      <w:pPr>
        <w:pStyle w:val="Akapitzlist"/>
        <w:numPr>
          <w:ilvl w:val="0"/>
          <w:numId w:val="108"/>
        </w:numPr>
        <w:tabs>
          <w:tab w:val="left" w:pos="426"/>
          <w:tab w:val="left" w:pos="949"/>
          <w:tab w:val="left" w:pos="1295"/>
          <w:tab w:val="left" w:pos="2438"/>
        </w:tabs>
        <w:suppressAutoHyphens/>
        <w:spacing w:after="60" w:line="276" w:lineRule="auto"/>
        <w:jc w:val="both"/>
        <w:rPr>
          <w:rFonts w:asciiTheme="majorHAnsi" w:hAnsiTheme="majorHAnsi" w:cs="Calibri"/>
          <w:sz w:val="22"/>
          <w:szCs w:val="22"/>
        </w:rPr>
      </w:pPr>
      <w:r w:rsidRPr="00707203">
        <w:rPr>
          <w:rFonts w:asciiTheme="majorHAnsi" w:hAnsiTheme="majorHAnsi" w:cs="Calibri"/>
          <w:sz w:val="22"/>
          <w:szCs w:val="22"/>
        </w:rPr>
        <w:t>Przy wyborze najkorzystniejszej oferty Zamawiający będzie kierował się niżej opisanym kryteriami i ich wagą:</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71"/>
        <w:gridCol w:w="1417"/>
      </w:tblGrid>
      <w:tr w:rsidR="00457F91" w:rsidRPr="007D246A" w14:paraId="3FAB1815" w14:textId="77777777" w:rsidTr="00865B8B">
        <w:tc>
          <w:tcPr>
            <w:tcW w:w="7371" w:type="dxa"/>
            <w:shd w:val="clear" w:color="auto" w:fill="002060"/>
            <w:vAlign w:val="center"/>
          </w:tcPr>
          <w:p w14:paraId="38F3691D" w14:textId="77777777" w:rsidR="00457F91" w:rsidRPr="007D246A" w:rsidRDefault="00457F91" w:rsidP="00865B8B">
            <w:pPr>
              <w:suppressAutoHyphens/>
              <w:spacing w:line="276" w:lineRule="auto"/>
              <w:ind w:left="426"/>
              <w:contextualSpacing/>
              <w:jc w:val="both"/>
              <w:rPr>
                <w:rFonts w:asciiTheme="majorHAnsi" w:hAnsiTheme="majorHAnsi" w:cs="Calibri"/>
                <w:b/>
              </w:rPr>
            </w:pPr>
            <w:r w:rsidRPr="007D246A">
              <w:rPr>
                <w:rFonts w:asciiTheme="majorHAnsi" w:hAnsiTheme="majorHAnsi" w:cs="Calibri"/>
                <w:b/>
                <w:sz w:val="22"/>
                <w:szCs w:val="22"/>
              </w:rPr>
              <w:t>Kryterium</w:t>
            </w:r>
          </w:p>
        </w:tc>
        <w:tc>
          <w:tcPr>
            <w:tcW w:w="1417" w:type="dxa"/>
            <w:shd w:val="clear" w:color="auto" w:fill="002060"/>
            <w:vAlign w:val="center"/>
          </w:tcPr>
          <w:p w14:paraId="6D14526D" w14:textId="77777777" w:rsidR="00457F91" w:rsidRPr="007D246A" w:rsidRDefault="00457F91" w:rsidP="00865B8B">
            <w:pPr>
              <w:suppressAutoHyphens/>
              <w:spacing w:line="276" w:lineRule="auto"/>
              <w:contextualSpacing/>
              <w:jc w:val="center"/>
              <w:rPr>
                <w:rFonts w:asciiTheme="majorHAnsi" w:hAnsiTheme="majorHAnsi" w:cs="Calibri"/>
                <w:b/>
              </w:rPr>
            </w:pPr>
            <w:r w:rsidRPr="007D246A">
              <w:rPr>
                <w:rFonts w:asciiTheme="majorHAnsi" w:hAnsiTheme="majorHAnsi" w:cs="Calibri"/>
                <w:b/>
                <w:sz w:val="22"/>
                <w:szCs w:val="22"/>
              </w:rPr>
              <w:t>Waga</w:t>
            </w:r>
          </w:p>
        </w:tc>
      </w:tr>
      <w:tr w:rsidR="00457F91" w:rsidRPr="007D246A" w14:paraId="439FBDB8" w14:textId="77777777" w:rsidTr="00865B8B">
        <w:tc>
          <w:tcPr>
            <w:tcW w:w="7371" w:type="dxa"/>
          </w:tcPr>
          <w:p w14:paraId="21C7BA78" w14:textId="77777777" w:rsidR="00457F91" w:rsidRPr="0054701F" w:rsidRDefault="00457F91" w:rsidP="00865B8B">
            <w:pPr>
              <w:suppressAutoHyphens/>
              <w:spacing w:line="276" w:lineRule="auto"/>
              <w:ind w:left="426"/>
              <w:contextualSpacing/>
              <w:jc w:val="both"/>
              <w:rPr>
                <w:rFonts w:asciiTheme="majorHAnsi" w:hAnsiTheme="majorHAnsi" w:cs="Calibri"/>
              </w:rPr>
            </w:pPr>
            <w:r w:rsidRPr="0054701F">
              <w:rPr>
                <w:rFonts w:asciiTheme="majorHAnsi" w:hAnsiTheme="majorHAnsi" w:cs="Calibri"/>
                <w:sz w:val="22"/>
                <w:szCs w:val="22"/>
              </w:rPr>
              <w:t>Cena za zamówienie podstawowe oraz prawo opcji</w:t>
            </w:r>
          </w:p>
        </w:tc>
        <w:tc>
          <w:tcPr>
            <w:tcW w:w="1417" w:type="dxa"/>
            <w:vAlign w:val="center"/>
          </w:tcPr>
          <w:p w14:paraId="06494319" w14:textId="77777777" w:rsidR="00457F91" w:rsidRPr="0054701F" w:rsidRDefault="00457F91" w:rsidP="00865B8B">
            <w:pPr>
              <w:suppressAutoHyphens/>
              <w:spacing w:line="276" w:lineRule="auto"/>
              <w:ind w:left="426"/>
              <w:contextualSpacing/>
              <w:jc w:val="both"/>
              <w:rPr>
                <w:rFonts w:asciiTheme="majorHAnsi" w:hAnsiTheme="majorHAnsi" w:cs="Calibri"/>
              </w:rPr>
            </w:pPr>
            <w:r w:rsidRPr="0054701F">
              <w:rPr>
                <w:rFonts w:asciiTheme="majorHAnsi" w:hAnsiTheme="majorHAnsi" w:cs="Calibri"/>
                <w:sz w:val="22"/>
                <w:szCs w:val="22"/>
              </w:rPr>
              <w:t>60%</w:t>
            </w:r>
          </w:p>
        </w:tc>
      </w:tr>
      <w:tr w:rsidR="00457F91" w:rsidRPr="007D246A" w14:paraId="4987635B" w14:textId="77777777" w:rsidTr="00865B8B">
        <w:tc>
          <w:tcPr>
            <w:tcW w:w="7371" w:type="dxa"/>
          </w:tcPr>
          <w:p w14:paraId="623E190E" w14:textId="77777777" w:rsidR="00457F91" w:rsidRPr="0054701F" w:rsidRDefault="00457F91" w:rsidP="00865B8B">
            <w:pPr>
              <w:suppressAutoHyphens/>
              <w:spacing w:line="276" w:lineRule="auto"/>
              <w:ind w:left="426"/>
              <w:contextualSpacing/>
              <w:jc w:val="both"/>
              <w:rPr>
                <w:rFonts w:asciiTheme="majorHAnsi" w:hAnsiTheme="majorHAnsi" w:cs="Calibri"/>
              </w:rPr>
            </w:pPr>
            <w:r w:rsidRPr="0054701F">
              <w:rPr>
                <w:rFonts w:asciiTheme="majorHAnsi" w:hAnsiTheme="majorHAnsi" w:cs="Calibri"/>
                <w:sz w:val="22"/>
                <w:szCs w:val="22"/>
              </w:rPr>
              <w:t>Fakultatywne warunki ubezpieczenia</w:t>
            </w:r>
          </w:p>
        </w:tc>
        <w:tc>
          <w:tcPr>
            <w:tcW w:w="1417" w:type="dxa"/>
            <w:vAlign w:val="center"/>
          </w:tcPr>
          <w:p w14:paraId="0354066E" w14:textId="77777777" w:rsidR="00457F91" w:rsidRPr="0054701F" w:rsidRDefault="00457F91" w:rsidP="00865B8B">
            <w:pPr>
              <w:suppressAutoHyphens/>
              <w:spacing w:line="276" w:lineRule="auto"/>
              <w:ind w:left="426"/>
              <w:contextualSpacing/>
              <w:jc w:val="both"/>
              <w:rPr>
                <w:rFonts w:asciiTheme="majorHAnsi" w:hAnsiTheme="majorHAnsi" w:cs="Calibri"/>
              </w:rPr>
            </w:pPr>
            <w:r w:rsidRPr="0054701F">
              <w:rPr>
                <w:rFonts w:asciiTheme="majorHAnsi" w:hAnsiTheme="majorHAnsi" w:cs="Calibri"/>
                <w:sz w:val="22"/>
                <w:szCs w:val="22"/>
              </w:rPr>
              <w:t>40%</w:t>
            </w:r>
          </w:p>
        </w:tc>
      </w:tr>
    </w:tbl>
    <w:p w14:paraId="69FB7925" w14:textId="77777777" w:rsidR="00457F91" w:rsidRPr="007D246A" w:rsidRDefault="00457F91" w:rsidP="00457F91">
      <w:pPr>
        <w:suppressAutoHyphens/>
        <w:spacing w:line="276" w:lineRule="auto"/>
        <w:ind w:left="426"/>
        <w:contextualSpacing/>
        <w:jc w:val="both"/>
        <w:rPr>
          <w:rFonts w:asciiTheme="majorHAnsi" w:hAnsiTheme="majorHAnsi" w:cs="Calibri"/>
          <w:sz w:val="22"/>
          <w:szCs w:val="22"/>
        </w:rPr>
      </w:pPr>
    </w:p>
    <w:p w14:paraId="6F635E2D" w14:textId="77777777" w:rsidR="00457F91" w:rsidRPr="0054701F" w:rsidRDefault="00457F91" w:rsidP="00E421DC">
      <w:pPr>
        <w:pStyle w:val="Akapitzlist"/>
        <w:numPr>
          <w:ilvl w:val="0"/>
          <w:numId w:val="108"/>
        </w:numPr>
        <w:tabs>
          <w:tab w:val="left" w:pos="426"/>
          <w:tab w:val="left" w:pos="949"/>
          <w:tab w:val="left" w:pos="1295"/>
          <w:tab w:val="left" w:pos="2438"/>
        </w:tabs>
        <w:suppressAutoHyphens/>
        <w:spacing w:after="60" w:line="276" w:lineRule="auto"/>
        <w:jc w:val="both"/>
        <w:rPr>
          <w:rFonts w:asciiTheme="majorHAnsi" w:hAnsiTheme="majorHAnsi" w:cs="Calibri"/>
          <w:sz w:val="22"/>
          <w:szCs w:val="22"/>
        </w:rPr>
      </w:pPr>
      <w:r w:rsidRPr="0054701F">
        <w:rPr>
          <w:rFonts w:asciiTheme="majorHAnsi" w:hAnsiTheme="majorHAnsi" w:cs="Calibri"/>
          <w:sz w:val="22"/>
          <w:szCs w:val="22"/>
        </w:rPr>
        <w:t xml:space="preserve">Oferty </w:t>
      </w:r>
      <w:r w:rsidRPr="00707203">
        <w:rPr>
          <w:rFonts w:asciiTheme="majorHAnsi" w:hAnsiTheme="majorHAnsi" w:cs="Calibri"/>
          <w:sz w:val="22"/>
          <w:szCs w:val="22"/>
        </w:rPr>
        <w:t>będą oceniane w odniesieniu do warunków przedstawionych przez Wykonawców w  zakresie każdego kryterium, wg następującego wzoru:</w:t>
      </w:r>
    </w:p>
    <w:p w14:paraId="5220C71A" w14:textId="77777777" w:rsidR="00457F91" w:rsidRPr="007D246A" w:rsidRDefault="00457F91" w:rsidP="00457F91">
      <w:pPr>
        <w:tabs>
          <w:tab w:val="left" w:pos="426"/>
          <w:tab w:val="left" w:pos="949"/>
          <w:tab w:val="left" w:pos="1295"/>
          <w:tab w:val="left" w:pos="2438"/>
        </w:tabs>
        <w:suppressAutoHyphens/>
        <w:spacing w:line="276" w:lineRule="auto"/>
        <w:ind w:left="426"/>
        <w:contextualSpacing/>
        <w:jc w:val="both"/>
        <w:rPr>
          <w:rFonts w:asciiTheme="majorHAnsi" w:hAnsiTheme="majorHAnsi" w:cs="Calibr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95"/>
      </w:tblGrid>
      <w:tr w:rsidR="00457F91" w:rsidRPr="007D246A" w14:paraId="52F1A133" w14:textId="77777777" w:rsidTr="00865B8B">
        <w:trPr>
          <w:trHeight w:val="742"/>
          <w:jc w:val="center"/>
        </w:trPr>
        <w:tc>
          <w:tcPr>
            <w:tcW w:w="4395" w:type="dxa"/>
            <w:vAlign w:val="center"/>
          </w:tcPr>
          <w:p w14:paraId="4E8319DE" w14:textId="77777777" w:rsidR="00457F91" w:rsidRPr="005525B7" w:rsidRDefault="00457F91" w:rsidP="00865B8B">
            <w:pPr>
              <w:widowControl w:val="0"/>
              <w:suppressAutoHyphens/>
              <w:adjustRightInd w:val="0"/>
              <w:spacing w:line="276" w:lineRule="auto"/>
              <w:contextualSpacing/>
              <w:jc w:val="both"/>
              <w:textAlignment w:val="baseline"/>
              <w:rPr>
                <w:rFonts w:asciiTheme="majorHAnsi" w:hAnsiTheme="majorHAnsi" w:cs="Calibri"/>
                <w:b/>
              </w:rPr>
            </w:pPr>
            <w:r w:rsidRPr="007D246A">
              <w:rPr>
                <w:rFonts w:asciiTheme="majorHAnsi" w:hAnsiTheme="majorHAnsi" w:cs="Calibri"/>
                <w:b/>
                <w:sz w:val="22"/>
                <w:szCs w:val="22"/>
              </w:rPr>
              <w:t xml:space="preserve">                </w:t>
            </w:r>
            <w:r>
              <w:rPr>
                <w:rFonts w:asciiTheme="majorHAnsi" w:hAnsiTheme="majorHAnsi" w:cs="Calibri"/>
                <w:b/>
                <w:sz w:val="22"/>
                <w:szCs w:val="22"/>
              </w:rPr>
              <w:t xml:space="preserve">      </w:t>
            </w:r>
            <w:r w:rsidRPr="007D246A">
              <w:rPr>
                <w:rFonts w:asciiTheme="majorHAnsi" w:hAnsiTheme="majorHAnsi" w:cs="Calibri"/>
                <w:b/>
                <w:sz w:val="22"/>
                <w:szCs w:val="22"/>
              </w:rPr>
              <w:t xml:space="preserve">   </w:t>
            </w:r>
            <w:proofErr w:type="spellStart"/>
            <w:r w:rsidRPr="005525B7">
              <w:rPr>
                <w:rFonts w:asciiTheme="majorHAnsi" w:hAnsiTheme="majorHAnsi" w:cs="Calibri"/>
                <w:b/>
                <w:sz w:val="22"/>
                <w:szCs w:val="22"/>
              </w:rPr>
              <w:t>C</w:t>
            </w:r>
            <w:r w:rsidRPr="005525B7">
              <w:rPr>
                <w:rFonts w:asciiTheme="majorHAnsi" w:hAnsiTheme="majorHAnsi" w:cs="Calibri"/>
                <w:b/>
                <w:sz w:val="22"/>
                <w:szCs w:val="22"/>
                <w:vertAlign w:val="subscript"/>
              </w:rPr>
              <w:t>n</w:t>
            </w:r>
            <w:proofErr w:type="spellEnd"/>
          </w:p>
          <w:p w14:paraId="1684494B" w14:textId="77777777" w:rsidR="00457F91" w:rsidRPr="005525B7" w:rsidRDefault="00457F91" w:rsidP="00865B8B">
            <w:pPr>
              <w:keepNext/>
              <w:widowControl w:val="0"/>
              <w:suppressAutoHyphens/>
              <w:adjustRightInd w:val="0"/>
              <w:spacing w:line="276" w:lineRule="auto"/>
              <w:contextualSpacing/>
              <w:jc w:val="center"/>
              <w:textAlignment w:val="baseline"/>
              <w:outlineLvl w:val="5"/>
              <w:rPr>
                <w:rFonts w:asciiTheme="majorHAnsi" w:hAnsiTheme="majorHAnsi" w:cs="Calibri"/>
                <w:b/>
              </w:rPr>
            </w:pPr>
            <w:r w:rsidRPr="005525B7">
              <w:rPr>
                <w:rFonts w:asciiTheme="majorHAnsi" w:hAnsiTheme="majorHAnsi" w:cs="Calibri"/>
                <w:b/>
                <w:sz w:val="22"/>
                <w:szCs w:val="22"/>
              </w:rPr>
              <w:t xml:space="preserve">P= ––––– x 100 x 60% + </w:t>
            </w:r>
            <w:proofErr w:type="spellStart"/>
            <w:r w:rsidRPr="005525B7">
              <w:rPr>
                <w:rFonts w:asciiTheme="majorHAnsi" w:hAnsiTheme="majorHAnsi" w:cs="Calibri"/>
                <w:b/>
                <w:sz w:val="22"/>
                <w:szCs w:val="22"/>
              </w:rPr>
              <w:t>Wf</w:t>
            </w:r>
            <w:proofErr w:type="spellEnd"/>
            <w:r w:rsidRPr="005525B7">
              <w:rPr>
                <w:rFonts w:asciiTheme="majorHAnsi" w:hAnsiTheme="majorHAnsi" w:cs="Calibri"/>
                <w:b/>
                <w:sz w:val="22"/>
                <w:szCs w:val="22"/>
              </w:rPr>
              <w:t xml:space="preserve"> </w:t>
            </w:r>
            <w:r w:rsidRPr="005525B7">
              <w:rPr>
                <w:rFonts w:asciiTheme="majorHAnsi" w:hAnsiTheme="majorHAnsi" w:cs="Calibri"/>
                <w:b/>
                <w:sz w:val="22"/>
                <w:szCs w:val="22"/>
                <w:vertAlign w:val="subscript"/>
              </w:rPr>
              <w:t xml:space="preserve"> </w:t>
            </w:r>
          </w:p>
          <w:p w14:paraId="6BFC8E72" w14:textId="77777777" w:rsidR="00457F91" w:rsidRPr="007D246A" w:rsidRDefault="00457F91" w:rsidP="00865B8B">
            <w:pPr>
              <w:widowControl w:val="0"/>
              <w:suppressAutoHyphens/>
              <w:adjustRightInd w:val="0"/>
              <w:spacing w:line="276" w:lineRule="auto"/>
              <w:contextualSpacing/>
              <w:jc w:val="both"/>
              <w:textAlignment w:val="baseline"/>
              <w:rPr>
                <w:rFonts w:asciiTheme="majorHAnsi" w:hAnsiTheme="majorHAnsi" w:cs="Calibri"/>
                <w:b/>
                <w:bCs/>
              </w:rPr>
            </w:pPr>
            <w:r w:rsidRPr="005525B7">
              <w:rPr>
                <w:rFonts w:asciiTheme="majorHAnsi" w:hAnsiTheme="majorHAnsi" w:cs="Calibri"/>
                <w:b/>
                <w:sz w:val="22"/>
                <w:szCs w:val="22"/>
              </w:rPr>
              <w:t xml:space="preserve">              </w:t>
            </w:r>
            <w:r>
              <w:rPr>
                <w:rFonts w:asciiTheme="majorHAnsi" w:hAnsiTheme="majorHAnsi" w:cs="Calibri"/>
                <w:b/>
                <w:sz w:val="22"/>
                <w:szCs w:val="22"/>
              </w:rPr>
              <w:t xml:space="preserve">      </w:t>
            </w:r>
            <w:r w:rsidRPr="005525B7">
              <w:rPr>
                <w:rFonts w:asciiTheme="majorHAnsi" w:hAnsiTheme="majorHAnsi" w:cs="Calibri"/>
                <w:b/>
                <w:sz w:val="22"/>
                <w:szCs w:val="22"/>
              </w:rPr>
              <w:t xml:space="preserve">     </w:t>
            </w:r>
            <w:proofErr w:type="spellStart"/>
            <w:r w:rsidRPr="005525B7">
              <w:rPr>
                <w:rFonts w:asciiTheme="majorHAnsi" w:hAnsiTheme="majorHAnsi" w:cs="Calibri"/>
                <w:b/>
                <w:sz w:val="22"/>
                <w:szCs w:val="22"/>
              </w:rPr>
              <w:t>C</w:t>
            </w:r>
            <w:r w:rsidRPr="005525B7">
              <w:rPr>
                <w:rFonts w:asciiTheme="majorHAnsi" w:hAnsiTheme="majorHAnsi" w:cs="Calibri"/>
                <w:b/>
                <w:sz w:val="22"/>
                <w:szCs w:val="22"/>
                <w:vertAlign w:val="subscript"/>
              </w:rPr>
              <w:t>b</w:t>
            </w:r>
            <w:proofErr w:type="spellEnd"/>
          </w:p>
        </w:tc>
      </w:tr>
    </w:tbl>
    <w:p w14:paraId="1AC2100D" w14:textId="77777777" w:rsidR="00457F91" w:rsidRPr="007D246A" w:rsidRDefault="00457F91" w:rsidP="00457F91">
      <w:pPr>
        <w:widowControl w:val="0"/>
        <w:suppressAutoHyphens/>
        <w:adjustRightInd w:val="0"/>
        <w:spacing w:line="276" w:lineRule="auto"/>
        <w:ind w:firstLine="284"/>
        <w:contextualSpacing/>
        <w:jc w:val="both"/>
        <w:textAlignment w:val="baseline"/>
        <w:rPr>
          <w:rFonts w:asciiTheme="majorHAnsi" w:hAnsiTheme="majorHAnsi" w:cs="Calibri"/>
          <w:sz w:val="22"/>
          <w:szCs w:val="22"/>
          <w:u w:val="single"/>
        </w:rPr>
      </w:pPr>
    </w:p>
    <w:p w14:paraId="21EE7321" w14:textId="77777777" w:rsidR="00457F91" w:rsidRPr="0054701F" w:rsidRDefault="00457F91" w:rsidP="00457F91">
      <w:pPr>
        <w:widowControl w:val="0"/>
        <w:suppressAutoHyphens/>
        <w:adjustRightInd w:val="0"/>
        <w:spacing w:line="276" w:lineRule="auto"/>
        <w:ind w:firstLine="284"/>
        <w:contextualSpacing/>
        <w:jc w:val="both"/>
        <w:textAlignment w:val="baseline"/>
        <w:rPr>
          <w:rFonts w:asciiTheme="majorHAnsi" w:hAnsiTheme="majorHAnsi" w:cs="Calibri"/>
          <w:sz w:val="22"/>
          <w:szCs w:val="22"/>
          <w:u w:val="single"/>
        </w:rPr>
      </w:pPr>
      <w:r w:rsidRPr="0054701F">
        <w:rPr>
          <w:rFonts w:asciiTheme="majorHAnsi" w:hAnsiTheme="majorHAnsi" w:cs="Calibri"/>
          <w:sz w:val="22"/>
          <w:szCs w:val="22"/>
          <w:u w:val="single"/>
        </w:rPr>
        <w:t>gdzie:</w:t>
      </w:r>
    </w:p>
    <w:p w14:paraId="53C37980" w14:textId="77777777" w:rsidR="00457F91" w:rsidRPr="0054701F" w:rsidRDefault="00457F91" w:rsidP="00457F91">
      <w:pPr>
        <w:widowControl w:val="0"/>
        <w:tabs>
          <w:tab w:val="left" w:pos="709"/>
        </w:tabs>
        <w:suppressAutoHyphens/>
        <w:adjustRightInd w:val="0"/>
        <w:spacing w:line="276" w:lineRule="auto"/>
        <w:ind w:left="851" w:hanging="567"/>
        <w:contextualSpacing/>
        <w:jc w:val="both"/>
        <w:textAlignment w:val="baseline"/>
        <w:rPr>
          <w:rFonts w:asciiTheme="majorHAnsi" w:hAnsiTheme="majorHAnsi" w:cs="Calibri"/>
          <w:sz w:val="22"/>
          <w:szCs w:val="22"/>
        </w:rPr>
      </w:pPr>
      <w:r w:rsidRPr="0054701F">
        <w:rPr>
          <w:rFonts w:asciiTheme="majorHAnsi" w:hAnsiTheme="majorHAnsi" w:cs="Calibri"/>
          <w:b/>
          <w:sz w:val="22"/>
          <w:szCs w:val="22"/>
        </w:rPr>
        <w:t>P</w:t>
      </w:r>
      <w:r w:rsidRPr="0054701F">
        <w:rPr>
          <w:rFonts w:asciiTheme="majorHAnsi" w:hAnsiTheme="majorHAnsi" w:cs="Calibri"/>
          <w:b/>
          <w:sz w:val="22"/>
          <w:szCs w:val="22"/>
        </w:rPr>
        <w:tab/>
        <w:t>-</w:t>
      </w:r>
      <w:r w:rsidRPr="0054701F">
        <w:rPr>
          <w:rFonts w:asciiTheme="majorHAnsi" w:hAnsiTheme="majorHAnsi" w:cs="Calibri"/>
          <w:b/>
          <w:sz w:val="22"/>
          <w:szCs w:val="22"/>
        </w:rPr>
        <w:tab/>
        <w:t xml:space="preserve">suma punktów, </w:t>
      </w:r>
      <w:r w:rsidRPr="0054701F">
        <w:rPr>
          <w:rFonts w:asciiTheme="majorHAnsi" w:hAnsiTheme="majorHAnsi" w:cs="Calibri"/>
          <w:sz w:val="22"/>
          <w:szCs w:val="22"/>
        </w:rPr>
        <w:t>jakie Wykonawca uzyskał w poszczególnych kryteriach (Cena oferty) z</w:t>
      </w:r>
      <w:r>
        <w:rPr>
          <w:rFonts w:asciiTheme="majorHAnsi" w:hAnsiTheme="majorHAnsi" w:cs="Calibri"/>
          <w:sz w:val="22"/>
          <w:szCs w:val="22"/>
        </w:rPr>
        <w:t> </w:t>
      </w:r>
      <w:r w:rsidRPr="0054701F">
        <w:rPr>
          <w:rFonts w:asciiTheme="majorHAnsi" w:hAnsiTheme="majorHAnsi" w:cs="Calibri"/>
          <w:sz w:val="22"/>
          <w:szCs w:val="22"/>
        </w:rPr>
        <w:t xml:space="preserve">dokładnością do dwóch miejsc po przecinku, zgodnie z ogólnie przyjętymi zasadami </w:t>
      </w:r>
      <w:r w:rsidRPr="0054701F">
        <w:rPr>
          <w:rFonts w:asciiTheme="majorHAnsi" w:hAnsiTheme="majorHAnsi" w:cs="Calibri"/>
          <w:sz w:val="22"/>
          <w:szCs w:val="22"/>
        </w:rPr>
        <w:lastRenderedPageBreak/>
        <w:t>matematyki;</w:t>
      </w:r>
    </w:p>
    <w:p w14:paraId="0D190C67" w14:textId="77777777" w:rsidR="00457F91" w:rsidRPr="0054701F" w:rsidRDefault="00457F91" w:rsidP="00457F91">
      <w:pPr>
        <w:widowControl w:val="0"/>
        <w:suppressAutoHyphens/>
        <w:adjustRightInd w:val="0"/>
        <w:spacing w:line="276" w:lineRule="auto"/>
        <w:ind w:left="709" w:hanging="425"/>
        <w:contextualSpacing/>
        <w:jc w:val="both"/>
        <w:textAlignment w:val="baseline"/>
        <w:rPr>
          <w:rFonts w:asciiTheme="majorHAnsi" w:hAnsiTheme="majorHAnsi" w:cs="Calibri"/>
          <w:b/>
          <w:sz w:val="22"/>
          <w:szCs w:val="22"/>
        </w:rPr>
      </w:pPr>
      <w:proofErr w:type="spellStart"/>
      <w:r w:rsidRPr="0054701F">
        <w:rPr>
          <w:rFonts w:asciiTheme="majorHAnsi" w:hAnsiTheme="majorHAnsi" w:cs="Calibri"/>
          <w:b/>
          <w:sz w:val="22"/>
          <w:szCs w:val="22"/>
        </w:rPr>
        <w:t>C</w:t>
      </w:r>
      <w:r w:rsidRPr="0054701F">
        <w:rPr>
          <w:rFonts w:asciiTheme="majorHAnsi" w:hAnsiTheme="majorHAnsi" w:cs="Calibri"/>
          <w:b/>
          <w:sz w:val="22"/>
          <w:szCs w:val="22"/>
          <w:vertAlign w:val="subscript"/>
        </w:rPr>
        <w:t>n</w:t>
      </w:r>
      <w:proofErr w:type="spellEnd"/>
      <w:r w:rsidRPr="0054701F">
        <w:rPr>
          <w:rFonts w:asciiTheme="majorHAnsi" w:hAnsiTheme="majorHAnsi" w:cs="Calibri"/>
          <w:b/>
          <w:sz w:val="22"/>
          <w:szCs w:val="22"/>
        </w:rPr>
        <w:tab/>
        <w:t>- cena najniższej oferty za zamówienie podstawowe i prawo opcji;</w:t>
      </w:r>
    </w:p>
    <w:p w14:paraId="14FD8A49" w14:textId="77777777" w:rsidR="00457F91" w:rsidRPr="0054701F" w:rsidRDefault="00457F91" w:rsidP="00457F91">
      <w:pPr>
        <w:widowControl w:val="0"/>
        <w:suppressAutoHyphens/>
        <w:adjustRightInd w:val="0"/>
        <w:spacing w:line="276" w:lineRule="auto"/>
        <w:ind w:left="709" w:hanging="425"/>
        <w:contextualSpacing/>
        <w:jc w:val="both"/>
        <w:textAlignment w:val="baseline"/>
        <w:rPr>
          <w:rFonts w:asciiTheme="majorHAnsi" w:hAnsiTheme="majorHAnsi" w:cs="Calibri"/>
          <w:b/>
          <w:sz w:val="22"/>
          <w:szCs w:val="22"/>
        </w:rPr>
      </w:pPr>
      <w:proofErr w:type="spellStart"/>
      <w:r w:rsidRPr="0054701F">
        <w:rPr>
          <w:rFonts w:asciiTheme="majorHAnsi" w:hAnsiTheme="majorHAnsi" w:cs="Calibri"/>
          <w:b/>
          <w:sz w:val="22"/>
          <w:szCs w:val="22"/>
        </w:rPr>
        <w:t>C</w:t>
      </w:r>
      <w:r w:rsidRPr="0054701F">
        <w:rPr>
          <w:rFonts w:asciiTheme="majorHAnsi" w:hAnsiTheme="majorHAnsi" w:cs="Calibri"/>
          <w:b/>
          <w:sz w:val="22"/>
          <w:szCs w:val="22"/>
          <w:vertAlign w:val="subscript"/>
        </w:rPr>
        <w:t>b</w:t>
      </w:r>
      <w:proofErr w:type="spellEnd"/>
      <w:r w:rsidRPr="0054701F">
        <w:rPr>
          <w:rFonts w:asciiTheme="majorHAnsi" w:hAnsiTheme="majorHAnsi" w:cs="Calibri"/>
          <w:b/>
          <w:sz w:val="22"/>
          <w:szCs w:val="22"/>
        </w:rPr>
        <w:tab/>
        <w:t xml:space="preserve">- cena oferty badanej za zamówienie podstawowe i prawo opcji; </w:t>
      </w:r>
    </w:p>
    <w:p w14:paraId="5DAED534" w14:textId="77777777" w:rsidR="00457F91" w:rsidRPr="007D246A" w:rsidRDefault="00457F91" w:rsidP="00457F91">
      <w:pPr>
        <w:widowControl w:val="0"/>
        <w:suppressAutoHyphens/>
        <w:adjustRightInd w:val="0"/>
        <w:spacing w:line="276" w:lineRule="auto"/>
        <w:ind w:left="709" w:hanging="425"/>
        <w:contextualSpacing/>
        <w:jc w:val="both"/>
        <w:textAlignment w:val="baseline"/>
        <w:rPr>
          <w:rFonts w:asciiTheme="majorHAnsi" w:hAnsiTheme="majorHAnsi" w:cs="Calibri"/>
          <w:b/>
          <w:sz w:val="22"/>
          <w:szCs w:val="22"/>
        </w:rPr>
      </w:pPr>
      <w:proofErr w:type="spellStart"/>
      <w:r w:rsidRPr="0054701F">
        <w:rPr>
          <w:rFonts w:asciiTheme="majorHAnsi" w:hAnsiTheme="majorHAnsi" w:cs="Calibri"/>
          <w:b/>
          <w:sz w:val="22"/>
          <w:szCs w:val="22"/>
        </w:rPr>
        <w:t>Wf</w:t>
      </w:r>
      <w:proofErr w:type="spellEnd"/>
      <w:r w:rsidRPr="0054701F">
        <w:rPr>
          <w:rFonts w:asciiTheme="majorHAnsi" w:hAnsiTheme="majorHAnsi" w:cs="Calibri"/>
          <w:b/>
          <w:sz w:val="22"/>
          <w:szCs w:val="22"/>
        </w:rPr>
        <w:t xml:space="preserve">   - ilość punktów za warunki fakultatywne.</w:t>
      </w:r>
    </w:p>
    <w:p w14:paraId="17361F0F" w14:textId="77777777" w:rsidR="00457F91" w:rsidRPr="007D246A" w:rsidRDefault="00457F91" w:rsidP="00457F91">
      <w:pPr>
        <w:widowControl w:val="0"/>
        <w:suppressAutoHyphens/>
        <w:adjustRightInd w:val="0"/>
        <w:spacing w:line="276" w:lineRule="auto"/>
        <w:ind w:left="709" w:hanging="425"/>
        <w:contextualSpacing/>
        <w:jc w:val="both"/>
        <w:textAlignment w:val="baseline"/>
        <w:rPr>
          <w:rFonts w:asciiTheme="majorHAnsi" w:hAnsiTheme="majorHAnsi" w:cs="Calibri"/>
          <w:b/>
          <w:sz w:val="22"/>
          <w:szCs w:val="22"/>
        </w:rPr>
      </w:pPr>
    </w:p>
    <w:p w14:paraId="12523CE5" w14:textId="77777777" w:rsidR="00457F91" w:rsidRPr="00DA5BBF" w:rsidRDefault="00457F91" w:rsidP="00457F91">
      <w:pPr>
        <w:suppressAutoHyphens/>
        <w:spacing w:line="276" w:lineRule="auto"/>
        <w:ind w:left="709"/>
        <w:contextualSpacing/>
        <w:jc w:val="both"/>
        <w:rPr>
          <w:rFonts w:asciiTheme="majorHAnsi" w:hAnsiTheme="majorHAnsi" w:cs="Calibri"/>
          <w:b/>
          <w:sz w:val="22"/>
          <w:szCs w:val="22"/>
        </w:rPr>
      </w:pPr>
      <w:r w:rsidRPr="00DA5BBF">
        <w:rPr>
          <w:rFonts w:asciiTheme="majorHAnsi" w:hAnsiTheme="majorHAnsi" w:cs="Calibri"/>
          <w:sz w:val="22"/>
          <w:szCs w:val="22"/>
        </w:rPr>
        <w:t xml:space="preserve">Fakultatywne warunki ubezpieczenia </w:t>
      </w:r>
      <w:proofErr w:type="spellStart"/>
      <w:r w:rsidRPr="00DA5BBF">
        <w:rPr>
          <w:rFonts w:asciiTheme="majorHAnsi" w:hAnsiTheme="majorHAnsi" w:cs="Calibri"/>
          <w:sz w:val="22"/>
          <w:szCs w:val="22"/>
        </w:rPr>
        <w:t>podkryteria</w:t>
      </w:r>
      <w:proofErr w:type="spellEnd"/>
      <w:r w:rsidRPr="00DA5BBF">
        <w:rPr>
          <w:rFonts w:asciiTheme="majorHAnsi" w:hAnsiTheme="majorHAnsi" w:cs="Calibri"/>
          <w:sz w:val="22"/>
          <w:szCs w:val="22"/>
        </w:rPr>
        <w:t>:</w:t>
      </w:r>
    </w:p>
    <w:p w14:paraId="77F6EABD" w14:textId="0545E2C4" w:rsidR="00457F91" w:rsidRPr="0068075D" w:rsidRDefault="00457F91" w:rsidP="002829D9">
      <w:pPr>
        <w:numPr>
          <w:ilvl w:val="0"/>
          <w:numId w:val="68"/>
        </w:numPr>
        <w:suppressAutoHyphens/>
        <w:spacing w:line="276" w:lineRule="auto"/>
        <w:ind w:left="993" w:right="-284" w:hanging="284"/>
        <w:jc w:val="both"/>
        <w:rPr>
          <w:rFonts w:asciiTheme="majorHAnsi" w:hAnsiTheme="majorHAnsi" w:cs="Calibri"/>
          <w:sz w:val="22"/>
          <w:szCs w:val="22"/>
        </w:rPr>
      </w:pPr>
      <w:r w:rsidRPr="00DA5BBF">
        <w:rPr>
          <w:rFonts w:asciiTheme="majorHAnsi" w:hAnsiTheme="majorHAnsi" w:cs="Calibri"/>
          <w:sz w:val="22"/>
          <w:szCs w:val="22"/>
        </w:rPr>
        <w:t xml:space="preserve">ubezpieczenie mienia od wszystkich </w:t>
      </w:r>
      <w:proofErr w:type="spellStart"/>
      <w:r w:rsidRPr="00DA5BBF">
        <w:rPr>
          <w:rFonts w:asciiTheme="majorHAnsi" w:hAnsiTheme="majorHAnsi" w:cs="Calibri"/>
          <w:sz w:val="22"/>
          <w:szCs w:val="22"/>
        </w:rPr>
        <w:t>ryzyk</w:t>
      </w:r>
      <w:proofErr w:type="spellEnd"/>
      <w:r w:rsidRPr="00DA5BBF">
        <w:rPr>
          <w:rFonts w:asciiTheme="majorHAnsi" w:hAnsiTheme="majorHAnsi" w:cs="Calibri"/>
          <w:sz w:val="22"/>
          <w:szCs w:val="22"/>
        </w:rPr>
        <w:t xml:space="preserve"> – </w:t>
      </w:r>
      <w:r w:rsidRPr="0068075D">
        <w:rPr>
          <w:rFonts w:asciiTheme="majorHAnsi" w:hAnsiTheme="majorHAnsi" w:cs="Calibri"/>
          <w:sz w:val="22"/>
          <w:szCs w:val="22"/>
        </w:rPr>
        <w:t>1</w:t>
      </w:r>
      <w:r w:rsidR="00526C37" w:rsidRPr="0068075D">
        <w:rPr>
          <w:rFonts w:asciiTheme="majorHAnsi" w:hAnsiTheme="majorHAnsi" w:cs="Calibri"/>
          <w:sz w:val="22"/>
          <w:szCs w:val="22"/>
        </w:rPr>
        <w:t xml:space="preserve">5 </w:t>
      </w:r>
      <w:r w:rsidRPr="0068075D">
        <w:rPr>
          <w:rFonts w:asciiTheme="majorHAnsi" w:hAnsiTheme="majorHAnsi" w:cs="Calibri"/>
          <w:sz w:val="22"/>
          <w:szCs w:val="22"/>
        </w:rPr>
        <w:t xml:space="preserve">%, </w:t>
      </w:r>
    </w:p>
    <w:p w14:paraId="569854C9" w14:textId="77777777" w:rsidR="00457F91" w:rsidRPr="0068075D" w:rsidRDefault="00457F91" w:rsidP="002829D9">
      <w:pPr>
        <w:numPr>
          <w:ilvl w:val="0"/>
          <w:numId w:val="68"/>
        </w:numPr>
        <w:suppressAutoHyphens/>
        <w:spacing w:line="276" w:lineRule="auto"/>
        <w:ind w:left="993" w:hanging="284"/>
        <w:jc w:val="both"/>
        <w:rPr>
          <w:rFonts w:asciiTheme="majorHAnsi" w:hAnsiTheme="majorHAnsi" w:cs="Calibri"/>
          <w:sz w:val="22"/>
          <w:szCs w:val="22"/>
        </w:rPr>
      </w:pPr>
      <w:r w:rsidRPr="0068075D">
        <w:rPr>
          <w:rFonts w:asciiTheme="majorHAnsi" w:hAnsiTheme="majorHAnsi" w:cs="Calibri"/>
          <w:sz w:val="22"/>
          <w:szCs w:val="22"/>
        </w:rPr>
        <w:t xml:space="preserve">ubezpieczenie sprzętu elektronicznego od wszystkich </w:t>
      </w:r>
      <w:proofErr w:type="spellStart"/>
      <w:r w:rsidRPr="0068075D">
        <w:rPr>
          <w:rFonts w:asciiTheme="majorHAnsi" w:hAnsiTheme="majorHAnsi" w:cs="Calibri"/>
          <w:sz w:val="22"/>
          <w:szCs w:val="22"/>
        </w:rPr>
        <w:t>ryzyk</w:t>
      </w:r>
      <w:proofErr w:type="spellEnd"/>
      <w:r w:rsidRPr="0068075D">
        <w:rPr>
          <w:rFonts w:asciiTheme="majorHAnsi" w:hAnsiTheme="majorHAnsi" w:cs="Calibri"/>
          <w:sz w:val="22"/>
          <w:szCs w:val="22"/>
        </w:rPr>
        <w:t xml:space="preserve"> – 5%,</w:t>
      </w:r>
    </w:p>
    <w:p w14:paraId="2CF9943D" w14:textId="06611653" w:rsidR="00457F91" w:rsidRPr="0068075D" w:rsidRDefault="00457F91" w:rsidP="002829D9">
      <w:pPr>
        <w:numPr>
          <w:ilvl w:val="0"/>
          <w:numId w:val="68"/>
        </w:numPr>
        <w:suppressAutoHyphens/>
        <w:spacing w:line="276" w:lineRule="auto"/>
        <w:ind w:left="993" w:right="-284" w:hanging="284"/>
        <w:jc w:val="both"/>
        <w:rPr>
          <w:rFonts w:asciiTheme="majorHAnsi" w:hAnsiTheme="majorHAnsi" w:cs="Calibri"/>
          <w:sz w:val="22"/>
          <w:szCs w:val="22"/>
        </w:rPr>
      </w:pPr>
      <w:r w:rsidRPr="0068075D">
        <w:rPr>
          <w:rFonts w:asciiTheme="majorHAnsi" w:hAnsiTheme="majorHAnsi" w:cs="Calibri"/>
          <w:sz w:val="22"/>
          <w:szCs w:val="22"/>
        </w:rPr>
        <w:t>ubezpieczenie odpowiedzialności cywilnej – 1</w:t>
      </w:r>
      <w:r w:rsidR="00526C37" w:rsidRPr="0068075D">
        <w:rPr>
          <w:rFonts w:asciiTheme="majorHAnsi" w:hAnsiTheme="majorHAnsi" w:cs="Calibri"/>
          <w:sz w:val="22"/>
          <w:szCs w:val="22"/>
        </w:rPr>
        <w:t xml:space="preserve">5 </w:t>
      </w:r>
      <w:r w:rsidRPr="0068075D">
        <w:rPr>
          <w:rFonts w:asciiTheme="majorHAnsi" w:hAnsiTheme="majorHAnsi" w:cs="Calibri"/>
          <w:sz w:val="22"/>
          <w:szCs w:val="22"/>
        </w:rPr>
        <w:t>%</w:t>
      </w:r>
    </w:p>
    <w:p w14:paraId="7DB8AD3E" w14:textId="77777777" w:rsidR="00457F91" w:rsidRPr="0068075D" w:rsidRDefault="00457F91" w:rsidP="002829D9">
      <w:pPr>
        <w:numPr>
          <w:ilvl w:val="0"/>
          <w:numId w:val="68"/>
        </w:numPr>
        <w:suppressAutoHyphens/>
        <w:spacing w:line="276" w:lineRule="auto"/>
        <w:ind w:left="993" w:right="-284" w:hanging="284"/>
        <w:jc w:val="both"/>
        <w:rPr>
          <w:rFonts w:asciiTheme="majorHAnsi" w:hAnsiTheme="majorHAnsi" w:cs="Calibri"/>
          <w:sz w:val="22"/>
          <w:szCs w:val="22"/>
        </w:rPr>
      </w:pPr>
      <w:r w:rsidRPr="0068075D">
        <w:rPr>
          <w:rFonts w:asciiTheme="majorHAnsi" w:hAnsiTheme="majorHAnsi" w:cs="Calibri"/>
          <w:sz w:val="22"/>
          <w:szCs w:val="22"/>
        </w:rPr>
        <w:t>klauzula funduszu prewencyjnego – 5%</w:t>
      </w:r>
    </w:p>
    <w:p w14:paraId="30DB0F7F" w14:textId="77777777" w:rsidR="00457F91" w:rsidRPr="007D246A" w:rsidRDefault="00457F91" w:rsidP="00457F91">
      <w:pPr>
        <w:suppressAutoHyphens/>
        <w:spacing w:line="276" w:lineRule="auto"/>
        <w:ind w:left="709"/>
        <w:contextualSpacing/>
        <w:jc w:val="both"/>
        <w:rPr>
          <w:rFonts w:asciiTheme="majorHAnsi" w:hAnsiTheme="majorHAnsi" w:cs="Calibri"/>
          <w:b/>
          <w:sz w:val="22"/>
          <w:szCs w:val="22"/>
        </w:rPr>
      </w:pPr>
    </w:p>
    <w:p w14:paraId="5EEE4B3C" w14:textId="6C994AC0" w:rsidR="00457F91" w:rsidRPr="00F1126A" w:rsidRDefault="00457F91" w:rsidP="00457F91">
      <w:pPr>
        <w:suppressAutoHyphens/>
        <w:spacing w:line="276" w:lineRule="auto"/>
        <w:ind w:left="425"/>
        <w:jc w:val="center"/>
        <w:rPr>
          <w:rFonts w:asciiTheme="majorHAnsi" w:hAnsiTheme="majorHAnsi" w:cs="Calibri"/>
          <w:b/>
          <w:sz w:val="22"/>
          <w:szCs w:val="22"/>
        </w:rPr>
      </w:pPr>
      <w:proofErr w:type="spellStart"/>
      <w:r w:rsidRPr="0068075D">
        <w:rPr>
          <w:rFonts w:asciiTheme="majorHAnsi" w:hAnsiTheme="majorHAnsi" w:cs="Calibri"/>
          <w:b/>
          <w:sz w:val="22"/>
          <w:szCs w:val="22"/>
        </w:rPr>
        <w:t>Wf</w:t>
      </w:r>
      <w:proofErr w:type="spellEnd"/>
      <w:r w:rsidRPr="0068075D">
        <w:rPr>
          <w:rFonts w:asciiTheme="majorHAnsi" w:hAnsiTheme="majorHAnsi" w:cs="Calibri"/>
          <w:b/>
          <w:sz w:val="22"/>
          <w:szCs w:val="22"/>
        </w:rPr>
        <w:t xml:space="preserve"> =(</w:t>
      </w:r>
      <w:proofErr w:type="spellStart"/>
      <w:r w:rsidRPr="0068075D">
        <w:rPr>
          <w:rFonts w:asciiTheme="majorHAnsi" w:hAnsiTheme="majorHAnsi" w:cs="Calibri"/>
          <w:b/>
          <w:sz w:val="22"/>
          <w:szCs w:val="22"/>
        </w:rPr>
        <w:t>X</w:t>
      </w:r>
      <w:r w:rsidRPr="0068075D">
        <w:rPr>
          <w:rFonts w:asciiTheme="majorHAnsi" w:hAnsiTheme="majorHAnsi" w:cs="Calibri"/>
          <w:b/>
          <w:sz w:val="22"/>
          <w:szCs w:val="22"/>
          <w:vertAlign w:val="subscript"/>
        </w:rPr>
        <w:t>a</w:t>
      </w:r>
      <w:proofErr w:type="spellEnd"/>
      <w:r w:rsidRPr="0068075D">
        <w:rPr>
          <w:rFonts w:asciiTheme="majorHAnsi" w:hAnsiTheme="majorHAnsi" w:cs="Calibri"/>
          <w:b/>
          <w:sz w:val="22"/>
          <w:szCs w:val="22"/>
        </w:rPr>
        <w:t xml:space="preserve"> x 1</w:t>
      </w:r>
      <w:r w:rsidR="005F71EC" w:rsidRPr="0068075D">
        <w:rPr>
          <w:rFonts w:asciiTheme="majorHAnsi" w:hAnsiTheme="majorHAnsi" w:cs="Calibri"/>
          <w:b/>
          <w:sz w:val="22"/>
          <w:szCs w:val="22"/>
        </w:rPr>
        <w:t>5</w:t>
      </w:r>
      <w:r w:rsidRPr="0068075D">
        <w:rPr>
          <w:rFonts w:asciiTheme="majorHAnsi" w:hAnsiTheme="majorHAnsi" w:cs="Calibri"/>
          <w:b/>
          <w:sz w:val="22"/>
          <w:szCs w:val="22"/>
        </w:rPr>
        <w:t>%) + (</w:t>
      </w:r>
      <w:proofErr w:type="spellStart"/>
      <w:r w:rsidRPr="0068075D">
        <w:rPr>
          <w:rFonts w:asciiTheme="majorHAnsi" w:hAnsiTheme="majorHAnsi" w:cs="Calibri"/>
          <w:b/>
          <w:sz w:val="22"/>
          <w:szCs w:val="22"/>
        </w:rPr>
        <w:t>X</w:t>
      </w:r>
      <w:r w:rsidRPr="0068075D">
        <w:rPr>
          <w:rFonts w:asciiTheme="majorHAnsi" w:hAnsiTheme="majorHAnsi" w:cs="Calibri"/>
          <w:b/>
          <w:sz w:val="22"/>
          <w:szCs w:val="22"/>
          <w:vertAlign w:val="subscript"/>
        </w:rPr>
        <w:t>b</w:t>
      </w:r>
      <w:proofErr w:type="spellEnd"/>
      <w:r w:rsidRPr="0068075D">
        <w:rPr>
          <w:rFonts w:asciiTheme="majorHAnsi" w:hAnsiTheme="majorHAnsi" w:cs="Calibri"/>
          <w:b/>
          <w:sz w:val="22"/>
          <w:szCs w:val="22"/>
        </w:rPr>
        <w:t xml:space="preserve"> x 5%) + (</w:t>
      </w:r>
      <w:proofErr w:type="spellStart"/>
      <w:r w:rsidRPr="0068075D">
        <w:rPr>
          <w:rFonts w:asciiTheme="majorHAnsi" w:hAnsiTheme="majorHAnsi" w:cs="Calibri"/>
          <w:b/>
          <w:sz w:val="22"/>
          <w:szCs w:val="22"/>
        </w:rPr>
        <w:t>X</w:t>
      </w:r>
      <w:r w:rsidRPr="0068075D">
        <w:rPr>
          <w:rFonts w:asciiTheme="majorHAnsi" w:hAnsiTheme="majorHAnsi" w:cs="Calibri"/>
          <w:b/>
          <w:sz w:val="22"/>
          <w:szCs w:val="22"/>
          <w:vertAlign w:val="subscript"/>
        </w:rPr>
        <w:t>c</w:t>
      </w:r>
      <w:proofErr w:type="spellEnd"/>
      <w:r w:rsidRPr="0068075D">
        <w:rPr>
          <w:rFonts w:asciiTheme="majorHAnsi" w:hAnsiTheme="majorHAnsi" w:cs="Calibri"/>
          <w:b/>
          <w:sz w:val="22"/>
          <w:szCs w:val="22"/>
        </w:rPr>
        <w:t xml:space="preserve"> x 1</w:t>
      </w:r>
      <w:r w:rsidR="005F71EC" w:rsidRPr="0068075D">
        <w:rPr>
          <w:rFonts w:asciiTheme="majorHAnsi" w:hAnsiTheme="majorHAnsi" w:cs="Calibri"/>
          <w:b/>
          <w:sz w:val="22"/>
          <w:szCs w:val="22"/>
        </w:rPr>
        <w:t>5</w:t>
      </w:r>
      <w:r w:rsidRPr="0068075D">
        <w:rPr>
          <w:rFonts w:asciiTheme="majorHAnsi" w:hAnsiTheme="majorHAnsi" w:cs="Calibri"/>
          <w:b/>
          <w:sz w:val="22"/>
          <w:szCs w:val="22"/>
        </w:rPr>
        <w:t>%) + (</w:t>
      </w:r>
      <w:proofErr w:type="spellStart"/>
      <w:r w:rsidRPr="0068075D">
        <w:rPr>
          <w:rFonts w:asciiTheme="majorHAnsi" w:hAnsiTheme="majorHAnsi" w:cs="Calibri"/>
          <w:b/>
          <w:sz w:val="22"/>
          <w:szCs w:val="22"/>
        </w:rPr>
        <w:t>X</w:t>
      </w:r>
      <w:r w:rsidRPr="0068075D">
        <w:rPr>
          <w:rFonts w:asciiTheme="majorHAnsi" w:hAnsiTheme="majorHAnsi" w:cs="Calibri"/>
          <w:b/>
          <w:sz w:val="22"/>
          <w:szCs w:val="22"/>
          <w:vertAlign w:val="subscript"/>
        </w:rPr>
        <w:t>d</w:t>
      </w:r>
      <w:proofErr w:type="spellEnd"/>
      <w:r w:rsidRPr="0068075D">
        <w:rPr>
          <w:rFonts w:asciiTheme="majorHAnsi" w:hAnsiTheme="majorHAnsi" w:cs="Calibri"/>
          <w:b/>
          <w:sz w:val="22"/>
          <w:szCs w:val="22"/>
        </w:rPr>
        <w:t xml:space="preserve"> x 5%) = max 40 pkt</w:t>
      </w:r>
    </w:p>
    <w:p w14:paraId="76C91D4D" w14:textId="77777777" w:rsidR="00457F91" w:rsidRPr="0054701F" w:rsidRDefault="00457F91" w:rsidP="00457F91">
      <w:pPr>
        <w:suppressAutoHyphens/>
        <w:spacing w:line="276" w:lineRule="auto"/>
        <w:ind w:left="425"/>
        <w:rPr>
          <w:rFonts w:asciiTheme="majorHAnsi" w:hAnsiTheme="majorHAnsi" w:cs="Calibri"/>
          <w:sz w:val="22"/>
          <w:szCs w:val="22"/>
        </w:rPr>
      </w:pPr>
      <w:r w:rsidRPr="0054701F">
        <w:rPr>
          <w:rFonts w:asciiTheme="majorHAnsi" w:hAnsiTheme="majorHAnsi" w:cs="Calibri"/>
          <w:sz w:val="22"/>
          <w:szCs w:val="22"/>
        </w:rPr>
        <w:t>Przy czym:</w:t>
      </w:r>
    </w:p>
    <w:p w14:paraId="1C761161" w14:textId="77777777" w:rsidR="00457F91" w:rsidRPr="0054701F" w:rsidRDefault="00457F91" w:rsidP="00457F91">
      <w:pPr>
        <w:suppressAutoHyphens/>
        <w:spacing w:line="276" w:lineRule="auto"/>
        <w:ind w:left="425"/>
        <w:rPr>
          <w:rFonts w:asciiTheme="majorHAnsi" w:hAnsiTheme="majorHAnsi" w:cs="Calibri"/>
          <w:sz w:val="20"/>
        </w:rPr>
      </w:pPr>
      <w:proofErr w:type="spellStart"/>
      <w:r w:rsidRPr="0054701F">
        <w:rPr>
          <w:rFonts w:asciiTheme="majorHAnsi" w:hAnsiTheme="majorHAnsi" w:cs="Calibri"/>
          <w:sz w:val="20"/>
        </w:rPr>
        <w:t>X</w:t>
      </w:r>
      <w:r w:rsidRPr="0054701F">
        <w:rPr>
          <w:rFonts w:asciiTheme="majorHAnsi" w:hAnsiTheme="majorHAnsi" w:cs="Calibri"/>
          <w:sz w:val="20"/>
          <w:vertAlign w:val="subscript"/>
        </w:rPr>
        <w:t>a</w:t>
      </w:r>
      <w:proofErr w:type="spellEnd"/>
      <w:r w:rsidRPr="0054701F">
        <w:rPr>
          <w:rFonts w:asciiTheme="majorHAnsi" w:hAnsiTheme="majorHAnsi" w:cs="Calibri"/>
          <w:sz w:val="20"/>
        </w:rPr>
        <w:t xml:space="preserve"> – ilość uzyskanych punktów dla ubezpieczenia mienia od wszystkich </w:t>
      </w:r>
      <w:proofErr w:type="spellStart"/>
      <w:r w:rsidRPr="0054701F">
        <w:rPr>
          <w:rFonts w:asciiTheme="majorHAnsi" w:hAnsiTheme="majorHAnsi" w:cs="Calibri"/>
          <w:sz w:val="20"/>
        </w:rPr>
        <w:t>ryzyk</w:t>
      </w:r>
      <w:proofErr w:type="spellEnd"/>
    </w:p>
    <w:p w14:paraId="78857A32" w14:textId="77777777" w:rsidR="00457F91" w:rsidRPr="0054701F" w:rsidRDefault="00457F91" w:rsidP="00457F91">
      <w:pPr>
        <w:suppressAutoHyphens/>
        <w:spacing w:line="276" w:lineRule="auto"/>
        <w:ind w:left="425"/>
        <w:rPr>
          <w:rFonts w:asciiTheme="majorHAnsi" w:hAnsiTheme="majorHAnsi" w:cs="Calibri"/>
          <w:sz w:val="20"/>
        </w:rPr>
      </w:pPr>
      <w:proofErr w:type="spellStart"/>
      <w:r w:rsidRPr="0054701F">
        <w:rPr>
          <w:rFonts w:asciiTheme="majorHAnsi" w:hAnsiTheme="majorHAnsi" w:cs="Calibri"/>
          <w:sz w:val="20"/>
        </w:rPr>
        <w:t>X</w:t>
      </w:r>
      <w:r w:rsidRPr="0054701F">
        <w:rPr>
          <w:rFonts w:asciiTheme="majorHAnsi" w:hAnsiTheme="majorHAnsi" w:cs="Calibri"/>
          <w:sz w:val="20"/>
          <w:vertAlign w:val="subscript"/>
        </w:rPr>
        <w:t>b</w:t>
      </w:r>
      <w:proofErr w:type="spellEnd"/>
      <w:r w:rsidRPr="0054701F">
        <w:rPr>
          <w:rFonts w:asciiTheme="majorHAnsi" w:hAnsiTheme="majorHAnsi" w:cs="Calibri"/>
          <w:sz w:val="20"/>
        </w:rPr>
        <w:t xml:space="preserve"> – ilość uzyskanych punktów dla ubezpieczenia sprzętu elektronicznego od wszystkich </w:t>
      </w:r>
      <w:proofErr w:type="spellStart"/>
      <w:r w:rsidRPr="0054701F">
        <w:rPr>
          <w:rFonts w:asciiTheme="majorHAnsi" w:hAnsiTheme="majorHAnsi" w:cs="Calibri"/>
          <w:sz w:val="20"/>
        </w:rPr>
        <w:t>ryzyk</w:t>
      </w:r>
      <w:proofErr w:type="spellEnd"/>
    </w:p>
    <w:p w14:paraId="33ADC6B4" w14:textId="77777777" w:rsidR="00457F91" w:rsidRPr="0054701F" w:rsidRDefault="00457F91" w:rsidP="00457F91">
      <w:pPr>
        <w:suppressAutoHyphens/>
        <w:spacing w:line="276" w:lineRule="auto"/>
        <w:ind w:left="425"/>
        <w:rPr>
          <w:rFonts w:asciiTheme="majorHAnsi" w:hAnsiTheme="majorHAnsi" w:cs="Calibri"/>
          <w:sz w:val="20"/>
        </w:rPr>
      </w:pPr>
      <w:proofErr w:type="spellStart"/>
      <w:r w:rsidRPr="0054701F">
        <w:rPr>
          <w:rFonts w:asciiTheme="majorHAnsi" w:hAnsiTheme="majorHAnsi" w:cs="Calibri"/>
          <w:sz w:val="20"/>
        </w:rPr>
        <w:t>X</w:t>
      </w:r>
      <w:r w:rsidRPr="0054701F">
        <w:rPr>
          <w:rFonts w:asciiTheme="majorHAnsi" w:hAnsiTheme="majorHAnsi" w:cs="Calibri"/>
          <w:sz w:val="20"/>
          <w:vertAlign w:val="subscript"/>
        </w:rPr>
        <w:t>c</w:t>
      </w:r>
      <w:proofErr w:type="spellEnd"/>
      <w:r w:rsidRPr="0054701F">
        <w:rPr>
          <w:rFonts w:asciiTheme="majorHAnsi" w:hAnsiTheme="majorHAnsi" w:cs="Calibri"/>
          <w:sz w:val="20"/>
        </w:rPr>
        <w:t xml:space="preserve"> – ilość uzyskanych punktów dla ubezpieczenia odpowiedzialności cywilnej</w:t>
      </w:r>
    </w:p>
    <w:p w14:paraId="2CACA8A8" w14:textId="77777777" w:rsidR="00457F91" w:rsidRPr="0054701F" w:rsidRDefault="00457F91" w:rsidP="00457F91">
      <w:pPr>
        <w:suppressAutoHyphens/>
        <w:spacing w:line="276" w:lineRule="auto"/>
        <w:ind w:left="425"/>
        <w:rPr>
          <w:rFonts w:asciiTheme="majorHAnsi" w:hAnsiTheme="majorHAnsi" w:cs="Calibri"/>
          <w:sz w:val="20"/>
        </w:rPr>
      </w:pPr>
      <w:proofErr w:type="spellStart"/>
      <w:r w:rsidRPr="0054701F">
        <w:rPr>
          <w:rFonts w:asciiTheme="majorHAnsi" w:hAnsiTheme="majorHAnsi" w:cs="Calibri"/>
          <w:sz w:val="22"/>
          <w:szCs w:val="22"/>
        </w:rPr>
        <w:t>X</w:t>
      </w:r>
      <w:r w:rsidRPr="0054701F">
        <w:rPr>
          <w:rFonts w:asciiTheme="majorHAnsi" w:hAnsiTheme="majorHAnsi" w:cs="Calibri"/>
          <w:sz w:val="22"/>
          <w:szCs w:val="22"/>
          <w:vertAlign w:val="subscript"/>
        </w:rPr>
        <w:t>d</w:t>
      </w:r>
      <w:proofErr w:type="spellEnd"/>
      <w:r w:rsidRPr="0054701F">
        <w:rPr>
          <w:rFonts w:asciiTheme="majorHAnsi" w:hAnsiTheme="majorHAnsi" w:cs="Calibri"/>
          <w:sz w:val="20"/>
        </w:rPr>
        <w:t>– ilość uzyskanych punktów dla klauzuli funduszu prewencyjnego</w:t>
      </w:r>
    </w:p>
    <w:p w14:paraId="76CEF085" w14:textId="77777777" w:rsidR="00457F91" w:rsidRPr="0054701F" w:rsidRDefault="00457F91" w:rsidP="00457F91">
      <w:pPr>
        <w:pStyle w:val="Akapitzlist"/>
        <w:widowControl/>
        <w:suppressAutoHyphens/>
        <w:autoSpaceDE/>
        <w:autoSpaceDN/>
        <w:adjustRightInd/>
        <w:spacing w:line="276" w:lineRule="auto"/>
        <w:ind w:left="1134"/>
        <w:jc w:val="both"/>
        <w:rPr>
          <w:rFonts w:asciiTheme="majorHAnsi" w:hAnsiTheme="majorHAnsi" w:cs="Calibri"/>
          <w:i/>
          <w:sz w:val="22"/>
          <w:szCs w:val="22"/>
        </w:rPr>
      </w:pPr>
    </w:p>
    <w:p w14:paraId="7BEE270F" w14:textId="7AE23413" w:rsidR="00457F91" w:rsidRPr="00707203" w:rsidRDefault="00457F91" w:rsidP="00E421DC">
      <w:pPr>
        <w:pStyle w:val="Akapitzlist"/>
        <w:numPr>
          <w:ilvl w:val="0"/>
          <w:numId w:val="108"/>
        </w:numPr>
        <w:tabs>
          <w:tab w:val="left" w:pos="426"/>
          <w:tab w:val="left" w:pos="949"/>
          <w:tab w:val="left" w:pos="1295"/>
          <w:tab w:val="left" w:pos="2438"/>
        </w:tabs>
        <w:suppressAutoHyphens/>
        <w:spacing w:after="60" w:line="276" w:lineRule="auto"/>
        <w:jc w:val="both"/>
        <w:rPr>
          <w:rFonts w:asciiTheme="majorHAnsi" w:hAnsiTheme="majorHAnsi" w:cs="Calibri"/>
          <w:sz w:val="22"/>
          <w:szCs w:val="22"/>
        </w:rPr>
      </w:pPr>
      <w:r w:rsidRPr="0054701F">
        <w:rPr>
          <w:rFonts w:asciiTheme="majorHAnsi" w:hAnsiTheme="majorHAnsi" w:cs="Calibri"/>
          <w:sz w:val="22"/>
          <w:szCs w:val="22"/>
        </w:rPr>
        <w:t>Kryterium „Cena za zamówienie podstawowe oraz prawo opcji” rozpatrywane będzie na</w:t>
      </w:r>
      <w:r>
        <w:rPr>
          <w:rFonts w:asciiTheme="majorHAnsi" w:hAnsiTheme="majorHAnsi" w:cs="Calibri"/>
          <w:sz w:val="22"/>
          <w:szCs w:val="22"/>
        </w:rPr>
        <w:t> </w:t>
      </w:r>
      <w:r w:rsidRPr="0054701F">
        <w:rPr>
          <w:rFonts w:asciiTheme="majorHAnsi" w:hAnsiTheme="majorHAnsi" w:cs="Calibri"/>
          <w:sz w:val="22"/>
          <w:szCs w:val="22"/>
        </w:rPr>
        <w:t xml:space="preserve">podstawie ceny ofertowej dla CZĘŚCI I zamówienia za wykonanie zamówienia </w:t>
      </w:r>
      <w:r w:rsidRPr="00D551E9">
        <w:rPr>
          <w:rFonts w:asciiTheme="majorHAnsi" w:hAnsiTheme="majorHAnsi" w:cs="Calibri"/>
          <w:sz w:val="22"/>
          <w:szCs w:val="22"/>
        </w:rPr>
        <w:t xml:space="preserve">podstawowego oraz prawo opcji w okresie </w:t>
      </w:r>
      <w:r w:rsidR="005F71EC">
        <w:rPr>
          <w:rFonts w:asciiTheme="majorHAnsi" w:hAnsiTheme="majorHAnsi" w:cs="Calibri"/>
          <w:sz w:val="22"/>
          <w:szCs w:val="22"/>
        </w:rPr>
        <w:t>24</w:t>
      </w:r>
      <w:r w:rsidRPr="00D551E9">
        <w:rPr>
          <w:rFonts w:asciiTheme="majorHAnsi" w:hAnsiTheme="majorHAnsi" w:cs="Calibri"/>
          <w:sz w:val="22"/>
          <w:szCs w:val="22"/>
        </w:rPr>
        <w:t xml:space="preserve"> miesięcy podanej przez Wykonawcę w Formularzu ofertowym – C</w:t>
      </w:r>
      <w:r w:rsidRPr="00D551E9">
        <w:rPr>
          <w:rFonts w:asciiTheme="majorHAnsi" w:hAnsiTheme="majorHAnsi"/>
          <w:sz w:val="22"/>
          <w:szCs w:val="22"/>
        </w:rPr>
        <w:t>ZĘŚĆ I zamówienia</w:t>
      </w:r>
      <w:r w:rsidRPr="00D551E9">
        <w:rPr>
          <w:rFonts w:asciiTheme="majorHAnsi" w:hAnsiTheme="majorHAnsi" w:cs="Calibri"/>
          <w:sz w:val="22"/>
          <w:szCs w:val="22"/>
        </w:rPr>
        <w:t xml:space="preserve"> - załącznik nr 1A. Wykonawca, który przedstawi w Formularzu ofertowym</w:t>
      </w:r>
      <w:r w:rsidRPr="0054701F">
        <w:rPr>
          <w:rFonts w:asciiTheme="majorHAnsi" w:hAnsiTheme="majorHAnsi" w:cs="Calibri"/>
          <w:sz w:val="22"/>
          <w:szCs w:val="22"/>
        </w:rPr>
        <w:t xml:space="preserve"> najniższą cenę za wykonanie zamówienia podstawowego oraz prawo opcji w</w:t>
      </w:r>
      <w:r>
        <w:rPr>
          <w:rFonts w:asciiTheme="majorHAnsi" w:hAnsiTheme="majorHAnsi" w:cs="Calibri"/>
          <w:sz w:val="22"/>
          <w:szCs w:val="22"/>
        </w:rPr>
        <w:t> </w:t>
      </w:r>
      <w:r w:rsidRPr="0054701F">
        <w:rPr>
          <w:rFonts w:asciiTheme="majorHAnsi" w:hAnsiTheme="majorHAnsi" w:cs="Calibri"/>
          <w:sz w:val="22"/>
          <w:szCs w:val="22"/>
        </w:rPr>
        <w:t xml:space="preserve">okresie </w:t>
      </w:r>
      <w:r w:rsidRPr="00421ACE">
        <w:rPr>
          <w:rFonts w:asciiTheme="majorHAnsi" w:hAnsiTheme="majorHAnsi" w:cs="Calibri"/>
          <w:sz w:val="22"/>
          <w:szCs w:val="22"/>
        </w:rPr>
        <w:t xml:space="preserve">36 miesięcy </w:t>
      </w:r>
      <w:r w:rsidRPr="0054701F">
        <w:rPr>
          <w:rFonts w:asciiTheme="majorHAnsi" w:hAnsiTheme="majorHAnsi" w:cs="Calibri"/>
          <w:sz w:val="22"/>
          <w:szCs w:val="22"/>
        </w:rPr>
        <w:t>otrzyma maksymalnie 60 pkt.</w:t>
      </w:r>
    </w:p>
    <w:p w14:paraId="7A5D5751" w14:textId="77777777" w:rsidR="00457F91" w:rsidRPr="00707203" w:rsidRDefault="00457F91" w:rsidP="00E421DC">
      <w:pPr>
        <w:pStyle w:val="Akapitzlist"/>
        <w:numPr>
          <w:ilvl w:val="0"/>
          <w:numId w:val="108"/>
        </w:numPr>
        <w:tabs>
          <w:tab w:val="left" w:pos="426"/>
          <w:tab w:val="left" w:pos="949"/>
          <w:tab w:val="left" w:pos="1295"/>
          <w:tab w:val="left" w:pos="2438"/>
        </w:tabs>
        <w:suppressAutoHyphens/>
        <w:spacing w:after="60" w:line="276" w:lineRule="auto"/>
        <w:jc w:val="both"/>
        <w:rPr>
          <w:rFonts w:asciiTheme="majorHAnsi" w:hAnsiTheme="majorHAnsi" w:cs="Calibri"/>
          <w:sz w:val="22"/>
          <w:szCs w:val="22"/>
        </w:rPr>
      </w:pPr>
      <w:r w:rsidRPr="0054701F">
        <w:rPr>
          <w:rFonts w:asciiTheme="majorHAnsi" w:hAnsiTheme="majorHAnsi" w:cs="Calibri"/>
          <w:sz w:val="22"/>
          <w:szCs w:val="22"/>
        </w:rPr>
        <w:t xml:space="preserve">Fakultatywne warunki ubezpieczenia zostały określone w formularzu ofertowym – CZĘŚĆ I </w:t>
      </w:r>
      <w:r>
        <w:rPr>
          <w:rFonts w:asciiTheme="majorHAnsi" w:hAnsiTheme="majorHAnsi" w:cs="Calibri"/>
          <w:sz w:val="22"/>
          <w:szCs w:val="22"/>
        </w:rPr>
        <w:t xml:space="preserve">zamówienia - </w:t>
      </w:r>
      <w:r w:rsidRPr="0054701F">
        <w:rPr>
          <w:rFonts w:asciiTheme="majorHAnsi" w:hAnsiTheme="majorHAnsi" w:cs="Calibri"/>
          <w:sz w:val="22"/>
          <w:szCs w:val="22"/>
        </w:rPr>
        <w:t>załącznik nr 1A</w:t>
      </w:r>
      <w:r>
        <w:rPr>
          <w:rFonts w:asciiTheme="majorHAnsi" w:hAnsiTheme="majorHAnsi" w:cs="Calibri"/>
          <w:sz w:val="22"/>
          <w:szCs w:val="22"/>
        </w:rPr>
        <w:t xml:space="preserve">. </w:t>
      </w:r>
      <w:r w:rsidRPr="0054701F">
        <w:rPr>
          <w:rFonts w:asciiTheme="majorHAnsi" w:hAnsiTheme="majorHAnsi" w:cs="Calibri"/>
          <w:sz w:val="22"/>
          <w:szCs w:val="22"/>
        </w:rPr>
        <w:t>Wykonawca może otrzymać w kryterium „Fakultatywne warunki ubezpieczenia” maksymalnie  40 pkt.</w:t>
      </w:r>
    </w:p>
    <w:p w14:paraId="05AB4773" w14:textId="77777777" w:rsidR="0011299F" w:rsidRDefault="00457F91" w:rsidP="00E421DC">
      <w:pPr>
        <w:pStyle w:val="Akapitzlist"/>
        <w:numPr>
          <w:ilvl w:val="0"/>
          <w:numId w:val="108"/>
        </w:numPr>
        <w:tabs>
          <w:tab w:val="left" w:pos="426"/>
          <w:tab w:val="left" w:pos="949"/>
          <w:tab w:val="left" w:pos="1295"/>
          <w:tab w:val="left" w:pos="2438"/>
        </w:tabs>
        <w:suppressAutoHyphens/>
        <w:spacing w:after="60" w:line="276" w:lineRule="auto"/>
        <w:jc w:val="both"/>
        <w:rPr>
          <w:rFonts w:asciiTheme="majorHAnsi" w:hAnsiTheme="majorHAnsi" w:cs="Calibri"/>
          <w:sz w:val="22"/>
          <w:szCs w:val="22"/>
        </w:rPr>
        <w:sectPr w:rsidR="0011299F" w:rsidSect="000813FC">
          <w:pgSz w:w="11906" w:h="16838"/>
          <w:pgMar w:top="1247" w:right="1134" w:bottom="1247" w:left="1418" w:header="284" w:footer="590" w:gutter="0"/>
          <w:cols w:space="708"/>
          <w:docGrid w:linePitch="360"/>
        </w:sectPr>
      </w:pPr>
      <w:r w:rsidRPr="00707203">
        <w:rPr>
          <w:rFonts w:asciiTheme="majorHAnsi" w:hAnsiTheme="majorHAnsi" w:cs="Calibri"/>
          <w:sz w:val="22"/>
          <w:szCs w:val="22"/>
        </w:rPr>
        <w:t>Zamawiając</w:t>
      </w:r>
      <w:r w:rsidR="008C7958">
        <w:rPr>
          <w:rFonts w:asciiTheme="majorHAnsi" w:hAnsiTheme="majorHAnsi" w:cs="Calibri"/>
          <w:sz w:val="22"/>
          <w:szCs w:val="22"/>
        </w:rPr>
        <w:t>y</w:t>
      </w:r>
      <w:r w:rsidRPr="00707203">
        <w:rPr>
          <w:rFonts w:asciiTheme="majorHAnsi" w:hAnsiTheme="majorHAnsi" w:cs="Calibri"/>
          <w:sz w:val="22"/>
          <w:szCs w:val="22"/>
        </w:rPr>
        <w:t xml:space="preserve"> </w:t>
      </w:r>
      <w:r w:rsidRPr="0054701F">
        <w:rPr>
          <w:rFonts w:asciiTheme="majorHAnsi" w:hAnsiTheme="majorHAnsi" w:cs="Calibri"/>
          <w:sz w:val="22"/>
          <w:szCs w:val="22"/>
        </w:rPr>
        <w:t>jako najkorzystniejszą ofertę uzna ofertę Wykonawcy, która</w:t>
      </w:r>
      <w:r>
        <w:rPr>
          <w:rFonts w:asciiTheme="majorHAnsi" w:hAnsiTheme="majorHAnsi" w:cs="Calibri"/>
          <w:sz w:val="22"/>
          <w:szCs w:val="22"/>
        </w:rPr>
        <w:t> </w:t>
      </w:r>
      <w:r w:rsidRPr="0054701F">
        <w:rPr>
          <w:rFonts w:asciiTheme="majorHAnsi" w:hAnsiTheme="majorHAnsi" w:cs="Calibri"/>
          <w:sz w:val="22"/>
          <w:szCs w:val="22"/>
        </w:rPr>
        <w:t>uzyska najwyższą ilość punktów w ramach kryteriów oceny ofert.</w:t>
      </w:r>
    </w:p>
    <w:p w14:paraId="138FBD27" w14:textId="77777777" w:rsidR="00457F91" w:rsidRPr="007A2BAB" w:rsidRDefault="00457F91" w:rsidP="00457F91">
      <w:pPr>
        <w:suppressAutoHyphens/>
        <w:spacing w:before="360" w:line="276" w:lineRule="auto"/>
        <w:jc w:val="center"/>
        <w:rPr>
          <w:rFonts w:asciiTheme="majorHAnsi" w:hAnsiTheme="majorHAnsi" w:cs="Calibri"/>
          <w:b/>
          <w:i/>
          <w:color w:val="C00000"/>
          <w:sz w:val="22"/>
          <w:szCs w:val="22"/>
        </w:rPr>
      </w:pPr>
      <w:r w:rsidRPr="007A2BAB">
        <w:rPr>
          <w:rFonts w:asciiTheme="majorHAnsi" w:hAnsiTheme="majorHAnsi" w:cs="Calibri"/>
          <w:b/>
          <w:i/>
          <w:color w:val="C00000"/>
          <w:sz w:val="22"/>
          <w:szCs w:val="22"/>
        </w:rPr>
        <w:lastRenderedPageBreak/>
        <w:t>CZĘŚĆ II ZAMÓWIENIA</w:t>
      </w:r>
    </w:p>
    <w:p w14:paraId="0C583E50" w14:textId="77777777" w:rsidR="00457F91" w:rsidRPr="007A2BAB" w:rsidRDefault="00457F91" w:rsidP="00457F91">
      <w:pPr>
        <w:suppressAutoHyphens/>
        <w:spacing w:after="120" w:line="276" w:lineRule="auto"/>
        <w:ind w:left="425" w:hanging="425"/>
        <w:jc w:val="center"/>
        <w:rPr>
          <w:rFonts w:asciiTheme="majorHAnsi" w:hAnsiTheme="majorHAnsi" w:cs="Calibri"/>
          <w:b/>
          <w:bCs/>
          <w:i/>
          <w:color w:val="C00000"/>
          <w:sz w:val="22"/>
          <w:szCs w:val="22"/>
          <w:lang w:eastAsia="en-US"/>
        </w:rPr>
      </w:pPr>
      <w:r w:rsidRPr="007A2BAB">
        <w:rPr>
          <w:rFonts w:asciiTheme="majorHAnsi" w:hAnsiTheme="majorHAnsi" w:cs="Calibri"/>
          <w:b/>
          <w:bCs/>
          <w:i/>
          <w:color w:val="C00000"/>
          <w:sz w:val="22"/>
          <w:szCs w:val="22"/>
          <w:lang w:eastAsia="en-US"/>
        </w:rPr>
        <w:t xml:space="preserve">ubezpieczenia komunikacyjne </w:t>
      </w:r>
    </w:p>
    <w:p w14:paraId="305B3EEE" w14:textId="77777777" w:rsidR="00457F91" w:rsidRPr="0054701F" w:rsidRDefault="00457F91" w:rsidP="002829D9">
      <w:pPr>
        <w:pStyle w:val="Akapitzlist"/>
        <w:numPr>
          <w:ilvl w:val="1"/>
          <w:numId w:val="63"/>
        </w:numPr>
        <w:suppressAutoHyphens/>
        <w:spacing w:line="276" w:lineRule="auto"/>
        <w:ind w:left="426" w:hanging="426"/>
        <w:jc w:val="both"/>
        <w:rPr>
          <w:rFonts w:asciiTheme="majorHAnsi" w:hAnsiTheme="majorHAnsi" w:cs="Calibri"/>
          <w:sz w:val="22"/>
          <w:szCs w:val="22"/>
        </w:rPr>
      </w:pPr>
      <w:r w:rsidRPr="0054701F">
        <w:rPr>
          <w:rFonts w:asciiTheme="majorHAnsi" w:hAnsiTheme="majorHAnsi" w:cs="Calibri"/>
          <w:sz w:val="22"/>
          <w:szCs w:val="22"/>
        </w:rPr>
        <w:t>Przy wyborze najkorzystniejszej oferty Zamawiający będzie kierował się niżej opisanym kryteriami i ich wagą:</w:t>
      </w:r>
    </w:p>
    <w:p w14:paraId="378A0F52" w14:textId="77777777" w:rsidR="00457F91" w:rsidRPr="007D246A" w:rsidRDefault="00457F91" w:rsidP="00457F91">
      <w:pPr>
        <w:widowControl w:val="0"/>
        <w:suppressAutoHyphens/>
        <w:adjustRightInd w:val="0"/>
        <w:spacing w:line="276" w:lineRule="auto"/>
        <w:ind w:left="426"/>
        <w:contextualSpacing/>
        <w:jc w:val="both"/>
        <w:textAlignment w:val="baseline"/>
        <w:rPr>
          <w:rFonts w:asciiTheme="majorHAnsi" w:hAnsiTheme="majorHAnsi" w:cs="Calibri"/>
          <w:sz w:val="22"/>
          <w:szCs w:val="22"/>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71"/>
        <w:gridCol w:w="1417"/>
      </w:tblGrid>
      <w:tr w:rsidR="00457F91" w:rsidRPr="007D246A" w14:paraId="3A5B94B1" w14:textId="77777777" w:rsidTr="00865B8B">
        <w:tc>
          <w:tcPr>
            <w:tcW w:w="7371" w:type="dxa"/>
            <w:shd w:val="clear" w:color="auto" w:fill="002060"/>
            <w:vAlign w:val="center"/>
          </w:tcPr>
          <w:p w14:paraId="467A94FB" w14:textId="77777777" w:rsidR="00457F91" w:rsidRPr="007D246A" w:rsidRDefault="00457F91" w:rsidP="00865B8B">
            <w:pPr>
              <w:suppressAutoHyphens/>
              <w:spacing w:line="276" w:lineRule="auto"/>
              <w:ind w:left="426"/>
              <w:contextualSpacing/>
              <w:jc w:val="both"/>
              <w:rPr>
                <w:rFonts w:asciiTheme="majorHAnsi" w:hAnsiTheme="majorHAnsi" w:cs="Calibri"/>
                <w:b/>
              </w:rPr>
            </w:pPr>
            <w:r w:rsidRPr="007D246A">
              <w:rPr>
                <w:rFonts w:asciiTheme="majorHAnsi" w:hAnsiTheme="majorHAnsi" w:cs="Calibri"/>
                <w:b/>
                <w:sz w:val="22"/>
                <w:szCs w:val="22"/>
              </w:rPr>
              <w:t>Kryterium</w:t>
            </w:r>
          </w:p>
        </w:tc>
        <w:tc>
          <w:tcPr>
            <w:tcW w:w="1417" w:type="dxa"/>
            <w:shd w:val="clear" w:color="auto" w:fill="002060"/>
            <w:vAlign w:val="center"/>
          </w:tcPr>
          <w:p w14:paraId="67B23301" w14:textId="77777777" w:rsidR="00457F91" w:rsidRPr="007D246A" w:rsidRDefault="00457F91" w:rsidP="00865B8B">
            <w:pPr>
              <w:suppressAutoHyphens/>
              <w:spacing w:line="276" w:lineRule="auto"/>
              <w:ind w:left="426"/>
              <w:contextualSpacing/>
              <w:jc w:val="both"/>
              <w:rPr>
                <w:rFonts w:asciiTheme="majorHAnsi" w:hAnsiTheme="majorHAnsi" w:cs="Calibri"/>
                <w:b/>
              </w:rPr>
            </w:pPr>
            <w:r w:rsidRPr="007D246A">
              <w:rPr>
                <w:rFonts w:asciiTheme="majorHAnsi" w:hAnsiTheme="majorHAnsi" w:cs="Calibri"/>
                <w:b/>
                <w:sz w:val="22"/>
                <w:szCs w:val="22"/>
              </w:rPr>
              <w:t>Waga</w:t>
            </w:r>
          </w:p>
        </w:tc>
      </w:tr>
      <w:tr w:rsidR="00457F91" w:rsidRPr="007D246A" w14:paraId="2D1BE41D" w14:textId="77777777" w:rsidTr="00865B8B">
        <w:tc>
          <w:tcPr>
            <w:tcW w:w="7371" w:type="dxa"/>
          </w:tcPr>
          <w:p w14:paraId="66641048" w14:textId="77777777" w:rsidR="00457F91" w:rsidRPr="0054701F" w:rsidRDefault="00457F91" w:rsidP="00865B8B">
            <w:pPr>
              <w:suppressAutoHyphens/>
              <w:spacing w:line="276" w:lineRule="auto"/>
              <w:ind w:left="426"/>
              <w:contextualSpacing/>
              <w:jc w:val="both"/>
              <w:rPr>
                <w:rFonts w:asciiTheme="majorHAnsi" w:hAnsiTheme="majorHAnsi" w:cs="Calibri"/>
              </w:rPr>
            </w:pPr>
            <w:r w:rsidRPr="0054701F">
              <w:rPr>
                <w:rFonts w:asciiTheme="majorHAnsi" w:hAnsiTheme="majorHAnsi" w:cs="Calibri"/>
                <w:sz w:val="22"/>
                <w:szCs w:val="22"/>
              </w:rPr>
              <w:t>Cena za zamówienie podstawowe oraz prawo opcji</w:t>
            </w:r>
          </w:p>
        </w:tc>
        <w:tc>
          <w:tcPr>
            <w:tcW w:w="1417" w:type="dxa"/>
            <w:vAlign w:val="center"/>
          </w:tcPr>
          <w:p w14:paraId="27D18D06" w14:textId="77777777" w:rsidR="00457F91" w:rsidRPr="0054701F" w:rsidRDefault="00457F91" w:rsidP="00865B8B">
            <w:pPr>
              <w:suppressAutoHyphens/>
              <w:spacing w:line="276" w:lineRule="auto"/>
              <w:ind w:left="426"/>
              <w:contextualSpacing/>
              <w:jc w:val="both"/>
              <w:rPr>
                <w:rFonts w:asciiTheme="majorHAnsi" w:hAnsiTheme="majorHAnsi" w:cs="Calibri"/>
              </w:rPr>
            </w:pPr>
            <w:r w:rsidRPr="0054701F">
              <w:rPr>
                <w:rFonts w:asciiTheme="majorHAnsi" w:hAnsiTheme="majorHAnsi" w:cs="Calibri"/>
                <w:sz w:val="22"/>
                <w:szCs w:val="22"/>
              </w:rPr>
              <w:t>60%</w:t>
            </w:r>
          </w:p>
        </w:tc>
      </w:tr>
      <w:tr w:rsidR="00457F91" w:rsidRPr="007D246A" w14:paraId="7538981F" w14:textId="77777777" w:rsidTr="00865B8B">
        <w:tc>
          <w:tcPr>
            <w:tcW w:w="7371" w:type="dxa"/>
          </w:tcPr>
          <w:p w14:paraId="220B0A93" w14:textId="77777777" w:rsidR="00457F91" w:rsidRPr="0054701F" w:rsidRDefault="00457F91" w:rsidP="00865B8B">
            <w:pPr>
              <w:suppressAutoHyphens/>
              <w:spacing w:line="276" w:lineRule="auto"/>
              <w:ind w:left="426"/>
              <w:contextualSpacing/>
              <w:jc w:val="both"/>
              <w:rPr>
                <w:rFonts w:asciiTheme="majorHAnsi" w:hAnsiTheme="majorHAnsi" w:cs="Calibri"/>
              </w:rPr>
            </w:pPr>
            <w:r w:rsidRPr="0054701F">
              <w:rPr>
                <w:rFonts w:asciiTheme="majorHAnsi" w:hAnsiTheme="majorHAnsi" w:cs="Calibri"/>
                <w:sz w:val="22"/>
                <w:szCs w:val="22"/>
              </w:rPr>
              <w:t>Fakultatywne warunki ubezpieczenia</w:t>
            </w:r>
          </w:p>
        </w:tc>
        <w:tc>
          <w:tcPr>
            <w:tcW w:w="1417" w:type="dxa"/>
            <w:vAlign w:val="center"/>
          </w:tcPr>
          <w:p w14:paraId="1CA15B4F" w14:textId="77777777" w:rsidR="00457F91" w:rsidRPr="0054701F" w:rsidRDefault="00457F91" w:rsidP="00865B8B">
            <w:pPr>
              <w:suppressAutoHyphens/>
              <w:spacing w:line="276" w:lineRule="auto"/>
              <w:ind w:left="426"/>
              <w:contextualSpacing/>
              <w:jc w:val="both"/>
              <w:rPr>
                <w:rFonts w:asciiTheme="majorHAnsi" w:hAnsiTheme="majorHAnsi" w:cs="Calibri"/>
              </w:rPr>
            </w:pPr>
            <w:r w:rsidRPr="0054701F">
              <w:rPr>
                <w:rFonts w:asciiTheme="majorHAnsi" w:hAnsiTheme="majorHAnsi" w:cs="Calibri"/>
                <w:sz w:val="22"/>
                <w:szCs w:val="22"/>
              </w:rPr>
              <w:t>40%</w:t>
            </w:r>
          </w:p>
        </w:tc>
      </w:tr>
    </w:tbl>
    <w:p w14:paraId="1730E6D5" w14:textId="77777777" w:rsidR="00457F91" w:rsidRPr="007D246A" w:rsidRDefault="00457F91" w:rsidP="00457F91">
      <w:pPr>
        <w:suppressAutoHyphens/>
        <w:spacing w:line="276" w:lineRule="auto"/>
        <w:ind w:left="426"/>
        <w:contextualSpacing/>
        <w:jc w:val="both"/>
        <w:rPr>
          <w:rFonts w:asciiTheme="majorHAnsi" w:hAnsiTheme="majorHAnsi" w:cs="Calibri"/>
          <w:sz w:val="22"/>
          <w:szCs w:val="22"/>
        </w:rPr>
      </w:pPr>
    </w:p>
    <w:p w14:paraId="4A143FBC" w14:textId="77777777" w:rsidR="00457F91" w:rsidRPr="0054701F" w:rsidRDefault="00457F91" w:rsidP="002829D9">
      <w:pPr>
        <w:pStyle w:val="Akapitzlist"/>
        <w:numPr>
          <w:ilvl w:val="1"/>
          <w:numId w:val="63"/>
        </w:numPr>
        <w:suppressAutoHyphens/>
        <w:spacing w:line="276" w:lineRule="auto"/>
        <w:ind w:left="426" w:hanging="426"/>
        <w:jc w:val="both"/>
        <w:rPr>
          <w:rFonts w:asciiTheme="majorHAnsi" w:hAnsiTheme="majorHAnsi" w:cs="Calibri"/>
          <w:sz w:val="22"/>
          <w:szCs w:val="22"/>
        </w:rPr>
      </w:pPr>
      <w:r w:rsidRPr="0054701F">
        <w:rPr>
          <w:rFonts w:asciiTheme="majorHAnsi" w:hAnsiTheme="majorHAnsi" w:cs="Calibri"/>
          <w:sz w:val="22"/>
          <w:szCs w:val="22"/>
        </w:rPr>
        <w:t xml:space="preserve">Oferty będą oceniane w odniesieniu do warunków przedstawionych przez Wykonawców w </w:t>
      </w:r>
      <w:r>
        <w:rPr>
          <w:rFonts w:asciiTheme="majorHAnsi" w:hAnsiTheme="majorHAnsi" w:cs="Calibri"/>
          <w:sz w:val="22"/>
          <w:szCs w:val="22"/>
        </w:rPr>
        <w:t> </w:t>
      </w:r>
      <w:r w:rsidRPr="0054701F">
        <w:rPr>
          <w:rFonts w:asciiTheme="majorHAnsi" w:hAnsiTheme="majorHAnsi" w:cs="Calibri"/>
          <w:sz w:val="22"/>
          <w:szCs w:val="22"/>
        </w:rPr>
        <w:t>zakresie każdego kryterium, wg następującego wzoru:</w:t>
      </w:r>
    </w:p>
    <w:p w14:paraId="05DDFEA5" w14:textId="77777777" w:rsidR="00457F91" w:rsidRPr="007D246A" w:rsidRDefault="00457F91" w:rsidP="00457F91">
      <w:pPr>
        <w:tabs>
          <w:tab w:val="left" w:pos="426"/>
          <w:tab w:val="left" w:pos="949"/>
          <w:tab w:val="left" w:pos="1295"/>
          <w:tab w:val="left" w:pos="2438"/>
        </w:tabs>
        <w:suppressAutoHyphens/>
        <w:spacing w:line="276" w:lineRule="auto"/>
        <w:ind w:left="426"/>
        <w:contextualSpacing/>
        <w:jc w:val="both"/>
        <w:rPr>
          <w:rFonts w:asciiTheme="majorHAnsi" w:hAnsiTheme="majorHAnsi" w:cs="Calibr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61"/>
      </w:tblGrid>
      <w:tr w:rsidR="00457F91" w:rsidRPr="007D246A" w14:paraId="1F7E2C2D" w14:textId="77777777" w:rsidTr="00865B8B">
        <w:trPr>
          <w:trHeight w:val="771"/>
          <w:jc w:val="center"/>
        </w:trPr>
        <w:tc>
          <w:tcPr>
            <w:tcW w:w="4261" w:type="dxa"/>
            <w:vAlign w:val="center"/>
          </w:tcPr>
          <w:p w14:paraId="307EB045" w14:textId="7FB264A0" w:rsidR="00457F91" w:rsidRPr="007D246A" w:rsidRDefault="00457F91" w:rsidP="00865B8B">
            <w:pPr>
              <w:widowControl w:val="0"/>
              <w:suppressAutoHyphens/>
              <w:adjustRightInd w:val="0"/>
              <w:spacing w:line="276" w:lineRule="auto"/>
              <w:contextualSpacing/>
              <w:jc w:val="both"/>
              <w:textAlignment w:val="baseline"/>
              <w:rPr>
                <w:rFonts w:asciiTheme="majorHAnsi" w:hAnsiTheme="majorHAnsi" w:cs="Calibri"/>
                <w:b/>
              </w:rPr>
            </w:pPr>
            <w:r w:rsidRPr="007D246A">
              <w:rPr>
                <w:rFonts w:asciiTheme="majorHAnsi" w:hAnsiTheme="majorHAnsi" w:cs="Calibri"/>
                <w:b/>
                <w:sz w:val="22"/>
                <w:szCs w:val="22"/>
              </w:rPr>
              <w:t xml:space="preserve">                 </w:t>
            </w:r>
            <w:proofErr w:type="spellStart"/>
            <w:r w:rsidRPr="007D246A">
              <w:rPr>
                <w:rFonts w:asciiTheme="majorHAnsi" w:hAnsiTheme="majorHAnsi" w:cs="Calibri"/>
                <w:b/>
                <w:sz w:val="22"/>
                <w:szCs w:val="22"/>
              </w:rPr>
              <w:t>C</w:t>
            </w:r>
            <w:r w:rsidRPr="007D246A">
              <w:rPr>
                <w:rFonts w:asciiTheme="majorHAnsi" w:hAnsiTheme="majorHAnsi" w:cs="Calibri"/>
                <w:b/>
                <w:sz w:val="22"/>
                <w:szCs w:val="22"/>
                <w:vertAlign w:val="subscript"/>
              </w:rPr>
              <w:t>n</w:t>
            </w:r>
            <w:proofErr w:type="spellEnd"/>
          </w:p>
          <w:p w14:paraId="073D26FA" w14:textId="3D3CC2B7" w:rsidR="00457F91" w:rsidRPr="007D246A" w:rsidRDefault="00457F91" w:rsidP="00865B8B">
            <w:pPr>
              <w:keepNext/>
              <w:widowControl w:val="0"/>
              <w:suppressAutoHyphens/>
              <w:adjustRightInd w:val="0"/>
              <w:spacing w:line="276" w:lineRule="auto"/>
              <w:contextualSpacing/>
              <w:jc w:val="center"/>
              <w:textAlignment w:val="baseline"/>
              <w:outlineLvl w:val="5"/>
              <w:rPr>
                <w:rFonts w:asciiTheme="majorHAnsi" w:hAnsiTheme="majorHAnsi" w:cs="Calibri"/>
                <w:b/>
              </w:rPr>
            </w:pPr>
            <w:r w:rsidRPr="007D246A">
              <w:rPr>
                <w:rFonts w:asciiTheme="majorHAnsi" w:hAnsiTheme="majorHAnsi" w:cs="Calibri"/>
                <w:b/>
                <w:sz w:val="22"/>
                <w:szCs w:val="22"/>
              </w:rPr>
              <w:t xml:space="preserve">P= ––––– x 100 x 60% + </w:t>
            </w:r>
            <w:proofErr w:type="spellStart"/>
            <w:r w:rsidRPr="007D246A">
              <w:rPr>
                <w:rFonts w:asciiTheme="majorHAnsi" w:hAnsiTheme="majorHAnsi" w:cs="Calibri"/>
                <w:b/>
                <w:sz w:val="22"/>
                <w:szCs w:val="22"/>
              </w:rPr>
              <w:t>Wf</w:t>
            </w:r>
            <w:proofErr w:type="spellEnd"/>
            <w:r w:rsidR="005F71EC">
              <w:rPr>
                <w:rFonts w:asciiTheme="majorHAnsi" w:hAnsiTheme="majorHAnsi" w:cs="Calibri"/>
                <w:b/>
                <w:sz w:val="22"/>
                <w:szCs w:val="22"/>
              </w:rPr>
              <w:t xml:space="preserve"> x 40%</w:t>
            </w:r>
            <w:r w:rsidRPr="007D246A">
              <w:rPr>
                <w:rFonts w:asciiTheme="majorHAnsi" w:hAnsiTheme="majorHAnsi" w:cs="Calibri"/>
                <w:b/>
                <w:sz w:val="22"/>
                <w:szCs w:val="22"/>
              </w:rPr>
              <w:t xml:space="preserve"> </w:t>
            </w:r>
            <w:r w:rsidRPr="007D246A">
              <w:rPr>
                <w:rFonts w:asciiTheme="majorHAnsi" w:hAnsiTheme="majorHAnsi" w:cs="Calibri"/>
                <w:b/>
                <w:sz w:val="22"/>
                <w:szCs w:val="22"/>
                <w:vertAlign w:val="subscript"/>
              </w:rPr>
              <w:t xml:space="preserve"> </w:t>
            </w:r>
          </w:p>
          <w:p w14:paraId="500D0B7A" w14:textId="14CEEDE0" w:rsidR="00457F91" w:rsidRPr="007D246A" w:rsidRDefault="00457F91" w:rsidP="00865B8B">
            <w:pPr>
              <w:widowControl w:val="0"/>
              <w:suppressAutoHyphens/>
              <w:adjustRightInd w:val="0"/>
              <w:spacing w:line="276" w:lineRule="auto"/>
              <w:contextualSpacing/>
              <w:jc w:val="both"/>
              <w:textAlignment w:val="baseline"/>
              <w:rPr>
                <w:rFonts w:asciiTheme="majorHAnsi" w:hAnsiTheme="majorHAnsi" w:cs="Calibri"/>
                <w:b/>
                <w:bCs/>
              </w:rPr>
            </w:pPr>
            <w:r w:rsidRPr="007D246A">
              <w:rPr>
                <w:rFonts w:asciiTheme="majorHAnsi" w:hAnsiTheme="majorHAnsi" w:cs="Calibri"/>
                <w:b/>
                <w:sz w:val="22"/>
                <w:szCs w:val="22"/>
              </w:rPr>
              <w:t xml:space="preserve">                </w:t>
            </w:r>
            <w:r>
              <w:rPr>
                <w:rFonts w:asciiTheme="majorHAnsi" w:hAnsiTheme="majorHAnsi" w:cs="Calibri"/>
                <w:b/>
                <w:sz w:val="22"/>
                <w:szCs w:val="22"/>
              </w:rPr>
              <w:t xml:space="preserve"> </w:t>
            </w:r>
            <w:proofErr w:type="spellStart"/>
            <w:r w:rsidRPr="007D246A">
              <w:rPr>
                <w:rFonts w:asciiTheme="majorHAnsi" w:hAnsiTheme="majorHAnsi" w:cs="Calibri"/>
                <w:b/>
                <w:sz w:val="22"/>
                <w:szCs w:val="22"/>
              </w:rPr>
              <w:t>C</w:t>
            </w:r>
            <w:r w:rsidRPr="007D246A">
              <w:rPr>
                <w:rFonts w:asciiTheme="majorHAnsi" w:hAnsiTheme="majorHAnsi" w:cs="Calibri"/>
                <w:b/>
                <w:sz w:val="22"/>
                <w:szCs w:val="22"/>
                <w:vertAlign w:val="subscript"/>
              </w:rPr>
              <w:t>b</w:t>
            </w:r>
            <w:proofErr w:type="spellEnd"/>
          </w:p>
        </w:tc>
      </w:tr>
    </w:tbl>
    <w:p w14:paraId="4671808E" w14:textId="77777777" w:rsidR="00457F91" w:rsidRPr="007D246A" w:rsidRDefault="00457F91" w:rsidP="00457F91">
      <w:pPr>
        <w:widowControl w:val="0"/>
        <w:suppressAutoHyphens/>
        <w:adjustRightInd w:val="0"/>
        <w:spacing w:line="276" w:lineRule="auto"/>
        <w:ind w:firstLine="284"/>
        <w:contextualSpacing/>
        <w:jc w:val="both"/>
        <w:textAlignment w:val="baseline"/>
        <w:rPr>
          <w:rFonts w:asciiTheme="majorHAnsi" w:hAnsiTheme="majorHAnsi" w:cs="Calibri"/>
          <w:sz w:val="22"/>
          <w:szCs w:val="22"/>
          <w:u w:val="single"/>
        </w:rPr>
      </w:pPr>
    </w:p>
    <w:p w14:paraId="0B5DA8FF" w14:textId="77777777" w:rsidR="00457F91" w:rsidRPr="0054701F" w:rsidRDefault="00457F91" w:rsidP="00457F91">
      <w:pPr>
        <w:widowControl w:val="0"/>
        <w:suppressAutoHyphens/>
        <w:adjustRightInd w:val="0"/>
        <w:spacing w:line="276" w:lineRule="auto"/>
        <w:ind w:firstLine="284"/>
        <w:contextualSpacing/>
        <w:jc w:val="both"/>
        <w:textAlignment w:val="baseline"/>
        <w:rPr>
          <w:rFonts w:asciiTheme="majorHAnsi" w:hAnsiTheme="majorHAnsi" w:cs="Calibri"/>
          <w:sz w:val="22"/>
          <w:szCs w:val="22"/>
          <w:u w:val="single"/>
        </w:rPr>
      </w:pPr>
      <w:r w:rsidRPr="0054701F">
        <w:rPr>
          <w:rFonts w:asciiTheme="majorHAnsi" w:hAnsiTheme="majorHAnsi" w:cs="Calibri"/>
          <w:sz w:val="22"/>
          <w:szCs w:val="22"/>
          <w:u w:val="single"/>
        </w:rPr>
        <w:t>gdzie:</w:t>
      </w:r>
    </w:p>
    <w:p w14:paraId="2328F736" w14:textId="77777777" w:rsidR="00457F91" w:rsidRPr="0054701F" w:rsidRDefault="00457F91" w:rsidP="00457F91">
      <w:pPr>
        <w:widowControl w:val="0"/>
        <w:tabs>
          <w:tab w:val="left" w:pos="709"/>
        </w:tabs>
        <w:suppressAutoHyphens/>
        <w:adjustRightInd w:val="0"/>
        <w:spacing w:line="276" w:lineRule="auto"/>
        <w:ind w:left="851" w:hanging="567"/>
        <w:contextualSpacing/>
        <w:jc w:val="both"/>
        <w:textAlignment w:val="baseline"/>
        <w:rPr>
          <w:rFonts w:asciiTheme="majorHAnsi" w:hAnsiTheme="majorHAnsi" w:cs="Calibri"/>
          <w:sz w:val="22"/>
          <w:szCs w:val="22"/>
        </w:rPr>
      </w:pPr>
      <w:r w:rsidRPr="0054701F">
        <w:rPr>
          <w:rFonts w:asciiTheme="majorHAnsi" w:hAnsiTheme="majorHAnsi" w:cs="Calibri"/>
          <w:b/>
          <w:sz w:val="22"/>
          <w:szCs w:val="22"/>
        </w:rPr>
        <w:t>P</w:t>
      </w:r>
      <w:r w:rsidRPr="0054701F">
        <w:rPr>
          <w:rFonts w:asciiTheme="majorHAnsi" w:hAnsiTheme="majorHAnsi" w:cs="Calibri"/>
          <w:b/>
          <w:sz w:val="22"/>
          <w:szCs w:val="22"/>
        </w:rPr>
        <w:tab/>
        <w:t>-</w:t>
      </w:r>
      <w:r w:rsidRPr="0054701F">
        <w:rPr>
          <w:rFonts w:asciiTheme="majorHAnsi" w:hAnsiTheme="majorHAnsi" w:cs="Calibri"/>
          <w:b/>
          <w:sz w:val="22"/>
          <w:szCs w:val="22"/>
        </w:rPr>
        <w:tab/>
        <w:t xml:space="preserve">suma punktów, </w:t>
      </w:r>
      <w:r w:rsidRPr="0054701F">
        <w:rPr>
          <w:rFonts w:asciiTheme="majorHAnsi" w:hAnsiTheme="majorHAnsi" w:cs="Calibri"/>
          <w:sz w:val="22"/>
          <w:szCs w:val="22"/>
        </w:rPr>
        <w:t xml:space="preserve">jakie Wykonawca uzyskał w poszczególnych kryteriach z </w:t>
      </w:r>
      <w:r>
        <w:rPr>
          <w:rFonts w:asciiTheme="majorHAnsi" w:hAnsiTheme="majorHAnsi" w:cs="Calibri"/>
          <w:sz w:val="22"/>
          <w:szCs w:val="22"/>
        </w:rPr>
        <w:t> </w:t>
      </w:r>
      <w:r w:rsidRPr="0054701F">
        <w:rPr>
          <w:rFonts w:asciiTheme="majorHAnsi" w:hAnsiTheme="majorHAnsi" w:cs="Calibri"/>
          <w:sz w:val="22"/>
          <w:szCs w:val="22"/>
        </w:rPr>
        <w:t>dokładnością do dwóch miejsc po przecinku, zgodnie z ogólnie przyjętymi zasadami matematyki;</w:t>
      </w:r>
    </w:p>
    <w:p w14:paraId="75A08B69" w14:textId="77777777" w:rsidR="00457F91" w:rsidRPr="0054701F" w:rsidRDefault="00457F91" w:rsidP="00457F91">
      <w:pPr>
        <w:widowControl w:val="0"/>
        <w:suppressAutoHyphens/>
        <w:adjustRightInd w:val="0"/>
        <w:spacing w:line="276" w:lineRule="auto"/>
        <w:ind w:left="709" w:hanging="425"/>
        <w:contextualSpacing/>
        <w:jc w:val="both"/>
        <w:textAlignment w:val="baseline"/>
        <w:rPr>
          <w:rFonts w:asciiTheme="majorHAnsi" w:hAnsiTheme="majorHAnsi" w:cs="Calibri"/>
          <w:b/>
          <w:sz w:val="22"/>
          <w:szCs w:val="22"/>
        </w:rPr>
      </w:pPr>
      <w:proofErr w:type="spellStart"/>
      <w:r w:rsidRPr="0054701F">
        <w:rPr>
          <w:rFonts w:asciiTheme="majorHAnsi" w:hAnsiTheme="majorHAnsi" w:cs="Calibri"/>
          <w:b/>
          <w:sz w:val="22"/>
          <w:szCs w:val="22"/>
        </w:rPr>
        <w:t>C</w:t>
      </w:r>
      <w:r w:rsidRPr="0054701F">
        <w:rPr>
          <w:rFonts w:asciiTheme="majorHAnsi" w:hAnsiTheme="majorHAnsi" w:cs="Calibri"/>
          <w:b/>
          <w:sz w:val="22"/>
          <w:szCs w:val="22"/>
          <w:vertAlign w:val="subscript"/>
        </w:rPr>
        <w:t>n</w:t>
      </w:r>
      <w:proofErr w:type="spellEnd"/>
      <w:r w:rsidRPr="0054701F">
        <w:rPr>
          <w:rFonts w:asciiTheme="majorHAnsi" w:hAnsiTheme="majorHAnsi" w:cs="Calibri"/>
          <w:b/>
          <w:sz w:val="22"/>
          <w:szCs w:val="22"/>
        </w:rPr>
        <w:tab/>
        <w:t>- cena najniższej oferty za zamówienie podstawowe i prawo opcji;</w:t>
      </w:r>
    </w:p>
    <w:p w14:paraId="2B112F36" w14:textId="77777777" w:rsidR="00457F91" w:rsidRPr="0054701F" w:rsidRDefault="00457F91" w:rsidP="00457F91">
      <w:pPr>
        <w:widowControl w:val="0"/>
        <w:suppressAutoHyphens/>
        <w:adjustRightInd w:val="0"/>
        <w:spacing w:line="276" w:lineRule="auto"/>
        <w:ind w:left="709" w:hanging="425"/>
        <w:contextualSpacing/>
        <w:jc w:val="both"/>
        <w:textAlignment w:val="baseline"/>
        <w:rPr>
          <w:rFonts w:asciiTheme="majorHAnsi" w:hAnsiTheme="majorHAnsi" w:cs="Calibri"/>
          <w:b/>
          <w:sz w:val="22"/>
          <w:szCs w:val="22"/>
        </w:rPr>
      </w:pPr>
      <w:proofErr w:type="spellStart"/>
      <w:r w:rsidRPr="0054701F">
        <w:rPr>
          <w:rFonts w:asciiTheme="majorHAnsi" w:hAnsiTheme="majorHAnsi" w:cs="Calibri"/>
          <w:b/>
          <w:sz w:val="22"/>
          <w:szCs w:val="22"/>
        </w:rPr>
        <w:t>C</w:t>
      </w:r>
      <w:r w:rsidRPr="0054701F">
        <w:rPr>
          <w:rFonts w:asciiTheme="majorHAnsi" w:hAnsiTheme="majorHAnsi" w:cs="Calibri"/>
          <w:b/>
          <w:sz w:val="22"/>
          <w:szCs w:val="22"/>
          <w:vertAlign w:val="subscript"/>
        </w:rPr>
        <w:t>b</w:t>
      </w:r>
      <w:proofErr w:type="spellEnd"/>
      <w:r w:rsidRPr="0054701F">
        <w:rPr>
          <w:rFonts w:asciiTheme="majorHAnsi" w:hAnsiTheme="majorHAnsi" w:cs="Calibri"/>
          <w:b/>
          <w:sz w:val="22"/>
          <w:szCs w:val="22"/>
        </w:rPr>
        <w:tab/>
        <w:t>- cena oferty badanej za zamówienie podstawowe i prawo opcji;</w:t>
      </w:r>
    </w:p>
    <w:p w14:paraId="4D4CEC07" w14:textId="77777777" w:rsidR="00457F91" w:rsidRPr="007D246A" w:rsidRDefault="00457F91" w:rsidP="00457F91">
      <w:pPr>
        <w:widowControl w:val="0"/>
        <w:suppressAutoHyphens/>
        <w:adjustRightInd w:val="0"/>
        <w:spacing w:line="276" w:lineRule="auto"/>
        <w:ind w:left="709" w:hanging="425"/>
        <w:contextualSpacing/>
        <w:jc w:val="both"/>
        <w:textAlignment w:val="baseline"/>
        <w:rPr>
          <w:rFonts w:asciiTheme="majorHAnsi" w:hAnsiTheme="majorHAnsi" w:cs="Calibri"/>
          <w:b/>
          <w:sz w:val="22"/>
          <w:szCs w:val="22"/>
        </w:rPr>
      </w:pPr>
      <w:proofErr w:type="spellStart"/>
      <w:r w:rsidRPr="0054701F">
        <w:rPr>
          <w:rFonts w:asciiTheme="majorHAnsi" w:hAnsiTheme="majorHAnsi" w:cs="Calibri"/>
          <w:b/>
          <w:sz w:val="22"/>
          <w:szCs w:val="22"/>
        </w:rPr>
        <w:t>Wf</w:t>
      </w:r>
      <w:proofErr w:type="spellEnd"/>
      <w:r w:rsidRPr="0054701F">
        <w:rPr>
          <w:rFonts w:asciiTheme="majorHAnsi" w:hAnsiTheme="majorHAnsi" w:cs="Calibri"/>
          <w:b/>
          <w:sz w:val="22"/>
          <w:szCs w:val="22"/>
        </w:rPr>
        <w:t xml:space="preserve">   - ilość punktów za warunki fakultatywne ubezpieczenia.</w:t>
      </w:r>
    </w:p>
    <w:p w14:paraId="1B07B857" w14:textId="77777777" w:rsidR="00457F91" w:rsidRDefault="00457F91" w:rsidP="00457F91">
      <w:pPr>
        <w:suppressAutoHyphens/>
        <w:spacing w:line="276" w:lineRule="auto"/>
        <w:contextualSpacing/>
        <w:jc w:val="both"/>
        <w:rPr>
          <w:rFonts w:asciiTheme="majorHAnsi" w:hAnsiTheme="majorHAnsi" w:cs="Tahoma"/>
          <w:b/>
          <w:sz w:val="20"/>
        </w:rPr>
      </w:pPr>
    </w:p>
    <w:p w14:paraId="02F189FD" w14:textId="77777777" w:rsidR="00457F91" w:rsidRPr="00707203" w:rsidRDefault="00457F91" w:rsidP="002829D9">
      <w:pPr>
        <w:pStyle w:val="Akapitzlist"/>
        <w:numPr>
          <w:ilvl w:val="1"/>
          <w:numId w:val="63"/>
        </w:numPr>
        <w:suppressAutoHyphens/>
        <w:spacing w:after="60" w:line="276" w:lineRule="auto"/>
        <w:ind w:left="426" w:hanging="426"/>
        <w:jc w:val="both"/>
        <w:rPr>
          <w:rFonts w:asciiTheme="majorHAnsi" w:hAnsiTheme="majorHAnsi" w:cs="Calibri"/>
          <w:sz w:val="22"/>
          <w:szCs w:val="22"/>
        </w:rPr>
      </w:pPr>
      <w:r w:rsidRPr="0054701F">
        <w:rPr>
          <w:rFonts w:asciiTheme="majorHAnsi" w:hAnsiTheme="majorHAnsi" w:cs="Calibri"/>
          <w:sz w:val="22"/>
          <w:szCs w:val="22"/>
        </w:rPr>
        <w:t>Kryterium „Cena za zamówienie podstawowe oraz prawo opcji” rozpatrywane będzie na</w:t>
      </w:r>
      <w:r>
        <w:rPr>
          <w:rFonts w:asciiTheme="majorHAnsi" w:hAnsiTheme="majorHAnsi" w:cs="Calibri"/>
          <w:sz w:val="22"/>
          <w:szCs w:val="22"/>
        </w:rPr>
        <w:t> </w:t>
      </w:r>
      <w:r w:rsidRPr="0054701F">
        <w:rPr>
          <w:rFonts w:asciiTheme="majorHAnsi" w:hAnsiTheme="majorHAnsi" w:cs="Calibri"/>
          <w:sz w:val="22"/>
          <w:szCs w:val="22"/>
        </w:rPr>
        <w:t>podstawie ceny ofertowej dla CZĘŚCI II zamówienia za wykonanie zamówienia podstawowego oraz prawo opcji za cały okres zamówienia podanej przez Wykonawcę w</w:t>
      </w:r>
      <w:r>
        <w:rPr>
          <w:rFonts w:asciiTheme="majorHAnsi" w:hAnsiTheme="majorHAnsi" w:cs="Calibri"/>
          <w:sz w:val="22"/>
          <w:szCs w:val="22"/>
        </w:rPr>
        <w:t> </w:t>
      </w:r>
      <w:r w:rsidRPr="0054701F">
        <w:rPr>
          <w:rFonts w:asciiTheme="majorHAnsi" w:hAnsiTheme="majorHAnsi" w:cs="Calibri"/>
          <w:sz w:val="22"/>
          <w:szCs w:val="22"/>
        </w:rPr>
        <w:t>Formularzu ofertowym</w:t>
      </w:r>
      <w:r>
        <w:rPr>
          <w:rFonts w:asciiTheme="majorHAnsi" w:hAnsiTheme="majorHAnsi" w:cs="Calibri"/>
          <w:sz w:val="22"/>
          <w:szCs w:val="22"/>
        </w:rPr>
        <w:t xml:space="preserve"> – CZĘŚĆ II zamówienia - </w:t>
      </w:r>
      <w:r w:rsidRPr="0054701F">
        <w:rPr>
          <w:rFonts w:asciiTheme="majorHAnsi" w:hAnsiTheme="majorHAnsi" w:cs="Calibri"/>
          <w:sz w:val="22"/>
          <w:szCs w:val="22"/>
        </w:rPr>
        <w:t>załącznik nr 1</w:t>
      </w:r>
      <w:r>
        <w:rPr>
          <w:rFonts w:asciiTheme="majorHAnsi" w:hAnsiTheme="majorHAnsi" w:cs="Calibri"/>
          <w:sz w:val="22"/>
          <w:szCs w:val="22"/>
        </w:rPr>
        <w:t>B</w:t>
      </w:r>
      <w:r w:rsidRPr="0054701F">
        <w:rPr>
          <w:rFonts w:asciiTheme="majorHAnsi" w:hAnsiTheme="majorHAnsi" w:cs="Calibri"/>
          <w:sz w:val="22"/>
          <w:szCs w:val="22"/>
        </w:rPr>
        <w:t>. Wykonawca, który</w:t>
      </w:r>
      <w:r>
        <w:rPr>
          <w:rFonts w:asciiTheme="majorHAnsi" w:hAnsiTheme="majorHAnsi" w:cs="Calibri"/>
          <w:sz w:val="22"/>
          <w:szCs w:val="22"/>
        </w:rPr>
        <w:t> </w:t>
      </w:r>
      <w:r w:rsidRPr="0054701F">
        <w:rPr>
          <w:rFonts w:asciiTheme="majorHAnsi" w:hAnsiTheme="majorHAnsi" w:cs="Calibri"/>
          <w:sz w:val="22"/>
          <w:szCs w:val="22"/>
        </w:rPr>
        <w:t>przedstawi w Formularzu ofertowym najniższą cenę za</w:t>
      </w:r>
      <w:r>
        <w:rPr>
          <w:rFonts w:asciiTheme="majorHAnsi" w:hAnsiTheme="majorHAnsi" w:cs="Calibri"/>
          <w:sz w:val="22"/>
          <w:szCs w:val="22"/>
        </w:rPr>
        <w:t> </w:t>
      </w:r>
      <w:r w:rsidRPr="0054701F">
        <w:rPr>
          <w:rFonts w:asciiTheme="majorHAnsi" w:hAnsiTheme="majorHAnsi" w:cs="Calibri"/>
          <w:sz w:val="22"/>
          <w:szCs w:val="22"/>
        </w:rPr>
        <w:t>wykonanie zamówienia podstawowego oraz prawo opcji za cały okres zamówienia otrzyma maksymalnie 60 pkt.</w:t>
      </w:r>
    </w:p>
    <w:p w14:paraId="07477067" w14:textId="77777777" w:rsidR="00457F91" w:rsidRPr="00707203" w:rsidRDefault="00457F91" w:rsidP="002829D9">
      <w:pPr>
        <w:pStyle w:val="Akapitzlist"/>
        <w:numPr>
          <w:ilvl w:val="1"/>
          <w:numId w:val="63"/>
        </w:numPr>
        <w:suppressAutoHyphens/>
        <w:spacing w:after="60" w:line="276" w:lineRule="auto"/>
        <w:ind w:left="426" w:hanging="426"/>
        <w:jc w:val="both"/>
        <w:rPr>
          <w:rFonts w:asciiTheme="majorHAnsi" w:hAnsiTheme="majorHAnsi" w:cs="Calibri"/>
          <w:sz w:val="22"/>
          <w:szCs w:val="22"/>
        </w:rPr>
      </w:pPr>
      <w:r w:rsidRPr="0054701F">
        <w:rPr>
          <w:rFonts w:asciiTheme="majorHAnsi" w:hAnsiTheme="majorHAnsi" w:cs="Calibri"/>
          <w:sz w:val="22"/>
          <w:szCs w:val="22"/>
        </w:rPr>
        <w:t>Fakultatywne warunki ubezpieczenia zostały określone w formularzu ofertowym – CZĘŚĆ II</w:t>
      </w:r>
      <w:r>
        <w:rPr>
          <w:rFonts w:asciiTheme="majorHAnsi" w:hAnsiTheme="majorHAnsi" w:cs="Calibri"/>
          <w:sz w:val="22"/>
          <w:szCs w:val="22"/>
        </w:rPr>
        <w:t xml:space="preserve"> zamówienia - </w:t>
      </w:r>
      <w:r w:rsidRPr="0054701F">
        <w:rPr>
          <w:rFonts w:asciiTheme="majorHAnsi" w:hAnsiTheme="majorHAnsi" w:cs="Calibri"/>
          <w:sz w:val="22"/>
          <w:szCs w:val="22"/>
        </w:rPr>
        <w:t>załącznik nr 1B. Wykonawca może otrzymać w kryterium „Fakultatywne warunki ubezpieczenia” maksymalnie  40 pkt.</w:t>
      </w:r>
    </w:p>
    <w:p w14:paraId="5AAFC974" w14:textId="1005D17A" w:rsidR="00457F91" w:rsidRDefault="00457F91" w:rsidP="002829D9">
      <w:pPr>
        <w:pStyle w:val="Akapitzlist"/>
        <w:numPr>
          <w:ilvl w:val="1"/>
          <w:numId w:val="63"/>
        </w:numPr>
        <w:suppressAutoHyphens/>
        <w:spacing w:after="60" w:line="276" w:lineRule="auto"/>
        <w:ind w:left="426" w:hanging="426"/>
        <w:jc w:val="both"/>
        <w:rPr>
          <w:rFonts w:asciiTheme="majorHAnsi" w:hAnsiTheme="majorHAnsi" w:cs="Calibri"/>
          <w:sz w:val="22"/>
          <w:szCs w:val="22"/>
        </w:rPr>
      </w:pPr>
      <w:r w:rsidRPr="00707203">
        <w:rPr>
          <w:rFonts w:asciiTheme="majorHAnsi" w:hAnsiTheme="majorHAnsi" w:cs="Calibri"/>
          <w:sz w:val="22"/>
          <w:szCs w:val="22"/>
        </w:rPr>
        <w:t>Zamawiając</w:t>
      </w:r>
      <w:r w:rsidR="008C7958">
        <w:rPr>
          <w:rFonts w:asciiTheme="majorHAnsi" w:hAnsiTheme="majorHAnsi" w:cs="Calibri"/>
          <w:sz w:val="22"/>
          <w:szCs w:val="22"/>
        </w:rPr>
        <w:t>y</w:t>
      </w:r>
      <w:r w:rsidRPr="00707203">
        <w:rPr>
          <w:rFonts w:asciiTheme="majorHAnsi" w:hAnsiTheme="majorHAnsi" w:cs="Calibri"/>
          <w:sz w:val="22"/>
          <w:szCs w:val="22"/>
        </w:rPr>
        <w:t xml:space="preserve"> </w:t>
      </w:r>
      <w:r w:rsidRPr="0054701F">
        <w:rPr>
          <w:rFonts w:asciiTheme="majorHAnsi" w:hAnsiTheme="majorHAnsi" w:cs="Calibri"/>
          <w:sz w:val="22"/>
          <w:szCs w:val="22"/>
        </w:rPr>
        <w:t>jako najkorzystniejszą ofertę uzna ofertę Wykonawcy, która</w:t>
      </w:r>
      <w:r>
        <w:rPr>
          <w:rFonts w:asciiTheme="majorHAnsi" w:hAnsiTheme="majorHAnsi" w:cs="Calibri"/>
          <w:sz w:val="22"/>
          <w:szCs w:val="22"/>
        </w:rPr>
        <w:t> </w:t>
      </w:r>
      <w:r w:rsidRPr="0054701F">
        <w:rPr>
          <w:rFonts w:asciiTheme="majorHAnsi" w:hAnsiTheme="majorHAnsi" w:cs="Calibri"/>
          <w:sz w:val="22"/>
          <w:szCs w:val="22"/>
        </w:rPr>
        <w:t>uzyska najwyższą ilość punktów w ramach kryteriów oceny ofert.</w:t>
      </w:r>
    </w:p>
    <w:p w14:paraId="4A489B85" w14:textId="4EFE9B66" w:rsidR="00E93A1D" w:rsidRPr="008C7958" w:rsidRDefault="008C7958" w:rsidP="00F72BCA">
      <w:pPr>
        <w:pStyle w:val="Styl15"/>
        <w:rPr>
          <w:rFonts w:cs="Calibri"/>
          <w:bCs/>
          <w:szCs w:val="22"/>
        </w:rPr>
      </w:pPr>
      <w:r w:rsidRPr="008C7958">
        <w:rPr>
          <w:rStyle w:val="Odwoanieintensywne"/>
          <w:rFonts w:cstheme="minorBidi"/>
          <w:b/>
          <w:bCs w:val="0"/>
          <w:color w:val="002060"/>
          <w:spacing w:val="0"/>
        </w:rPr>
        <w:t>ROZDZ. XIX</w:t>
      </w:r>
      <w:r w:rsidRPr="008C7958">
        <w:rPr>
          <w:rStyle w:val="Odwoanieintensywne"/>
          <w:rFonts w:cstheme="minorBidi"/>
          <w:b/>
          <w:bCs w:val="0"/>
          <w:color w:val="002060"/>
          <w:spacing w:val="0"/>
        </w:rPr>
        <w:tab/>
        <w:t>INFORMACJA O FORMALNOŚCIACH, JAKIE WINNY ZOSTAĆ DOPEŁNIONE PO</w:t>
      </w:r>
      <w:r>
        <w:rPr>
          <w:rStyle w:val="Odwoanieintensywne"/>
          <w:rFonts w:cstheme="minorBidi"/>
          <w:b/>
          <w:bCs w:val="0"/>
          <w:color w:val="002060"/>
          <w:spacing w:val="0"/>
        </w:rPr>
        <w:t> </w:t>
      </w:r>
      <w:r w:rsidRPr="008C7958">
        <w:rPr>
          <w:rStyle w:val="Odwoanieintensywne"/>
          <w:rFonts w:cstheme="minorBidi"/>
          <w:b/>
          <w:bCs w:val="0"/>
          <w:color w:val="002060"/>
          <w:spacing w:val="0"/>
        </w:rPr>
        <w:t>WYBORZE OFERTY,</w:t>
      </w:r>
      <w:r w:rsidRPr="008C7958">
        <w:rPr>
          <w:rFonts w:cs="Calibri"/>
          <w:bCs/>
          <w:szCs w:val="22"/>
        </w:rPr>
        <w:t xml:space="preserve"> W CELU ZAWARCIA UMOWY O ZAMÓWIENIE PUBLICZNE</w:t>
      </w:r>
      <w:r>
        <w:rPr>
          <w:rFonts w:cs="Calibri"/>
          <w:bCs/>
          <w:szCs w:val="22"/>
        </w:rPr>
        <w:t>.</w:t>
      </w:r>
    </w:p>
    <w:p w14:paraId="05B9AED8" w14:textId="77777777" w:rsidR="008C7958" w:rsidRDefault="00F67A12" w:rsidP="00E421DC">
      <w:pPr>
        <w:pStyle w:val="Akapitzlist"/>
        <w:numPr>
          <w:ilvl w:val="0"/>
          <w:numId w:val="109"/>
        </w:numPr>
        <w:tabs>
          <w:tab w:val="left" w:pos="142"/>
        </w:tabs>
        <w:suppressAutoHyphens/>
        <w:overflowPunct w:val="0"/>
        <w:spacing w:after="60" w:line="276" w:lineRule="auto"/>
        <w:ind w:left="425" w:hanging="425"/>
        <w:jc w:val="both"/>
        <w:textAlignment w:val="baseline"/>
        <w:rPr>
          <w:rFonts w:asciiTheme="majorHAnsi" w:hAnsiTheme="majorHAnsi" w:cs="Calibri"/>
          <w:sz w:val="22"/>
          <w:szCs w:val="22"/>
        </w:rPr>
      </w:pPr>
      <w:r w:rsidRPr="008C7958">
        <w:rPr>
          <w:rFonts w:asciiTheme="majorHAnsi" w:hAnsiTheme="majorHAnsi" w:cs="Calibri"/>
          <w:iCs/>
          <w:sz w:val="22"/>
          <w:szCs w:val="22"/>
        </w:rPr>
        <w:t>Zamawiający</w:t>
      </w:r>
      <w:r w:rsidR="00E93A1D" w:rsidRPr="008C7958">
        <w:rPr>
          <w:rFonts w:asciiTheme="majorHAnsi" w:hAnsiTheme="majorHAnsi" w:cs="Calibri"/>
          <w:sz w:val="22"/>
          <w:szCs w:val="22"/>
        </w:rPr>
        <w:t xml:space="preserve"> zawiadomi o wyniku postępowania, zgodnie z przepisami ustawy </w:t>
      </w:r>
      <w:proofErr w:type="spellStart"/>
      <w:r w:rsidR="00E93A1D" w:rsidRPr="008C7958">
        <w:rPr>
          <w:rFonts w:asciiTheme="majorHAnsi" w:hAnsiTheme="majorHAnsi" w:cs="Calibri"/>
          <w:sz w:val="22"/>
          <w:szCs w:val="22"/>
        </w:rPr>
        <w:t>Pzp</w:t>
      </w:r>
      <w:proofErr w:type="spellEnd"/>
      <w:r w:rsidR="00E93A1D" w:rsidRPr="008C7958">
        <w:rPr>
          <w:rFonts w:asciiTheme="majorHAnsi" w:hAnsiTheme="majorHAnsi" w:cs="Calibri"/>
          <w:sz w:val="22"/>
          <w:szCs w:val="22"/>
        </w:rPr>
        <w:t xml:space="preserve">. Zawiadomienie to zostanie przesłane drogą elektroniczną na adres e-mail wskazany w </w:t>
      </w:r>
      <w:r w:rsidR="007C0577" w:rsidRPr="008C7958">
        <w:rPr>
          <w:rFonts w:asciiTheme="majorHAnsi" w:hAnsiTheme="majorHAnsi" w:cs="Calibri"/>
          <w:sz w:val="22"/>
          <w:szCs w:val="22"/>
        </w:rPr>
        <w:t> </w:t>
      </w:r>
      <w:r w:rsidR="00E93A1D" w:rsidRPr="008C7958">
        <w:rPr>
          <w:rFonts w:asciiTheme="majorHAnsi" w:hAnsiTheme="majorHAnsi" w:cs="Calibri"/>
          <w:sz w:val="22"/>
          <w:szCs w:val="22"/>
        </w:rPr>
        <w:t>ofercie Wykonawcy. Jeżeli wskazane próby przesłania drogą elektroniczną będą nieskuteczne, zawiadomienie zostanie przesłane na adres e-mail Wykonawcy, ujawniony na stronie internetowej wskazanej w ofercie lub na stemplu firmowym Wykonawcy.</w:t>
      </w:r>
    </w:p>
    <w:p w14:paraId="43BA1F2B" w14:textId="77777777" w:rsidR="008C7958" w:rsidRDefault="00E93A1D" w:rsidP="00E421DC">
      <w:pPr>
        <w:pStyle w:val="Akapitzlist"/>
        <w:numPr>
          <w:ilvl w:val="0"/>
          <w:numId w:val="109"/>
        </w:numPr>
        <w:tabs>
          <w:tab w:val="left" w:pos="142"/>
        </w:tabs>
        <w:suppressAutoHyphens/>
        <w:overflowPunct w:val="0"/>
        <w:spacing w:after="60" w:line="276" w:lineRule="auto"/>
        <w:ind w:left="425" w:hanging="425"/>
        <w:jc w:val="both"/>
        <w:textAlignment w:val="baseline"/>
        <w:rPr>
          <w:rFonts w:asciiTheme="majorHAnsi" w:hAnsiTheme="majorHAnsi" w:cs="Calibri"/>
          <w:sz w:val="22"/>
          <w:szCs w:val="22"/>
        </w:rPr>
      </w:pPr>
      <w:r w:rsidRPr="008C7958">
        <w:rPr>
          <w:rFonts w:asciiTheme="majorHAnsi" w:hAnsiTheme="majorHAnsi" w:cs="Calibri"/>
          <w:sz w:val="22"/>
          <w:szCs w:val="22"/>
        </w:rPr>
        <w:lastRenderedPageBreak/>
        <w:t>Z wybranym Wykonawcą Zamawiający podpisze umowę o wykonanie zamówienia, w terminie określonym w</w:t>
      </w:r>
      <w:r w:rsidR="00940EFA" w:rsidRPr="008C7958">
        <w:rPr>
          <w:rFonts w:asciiTheme="majorHAnsi" w:hAnsiTheme="majorHAnsi" w:cs="Calibri"/>
          <w:sz w:val="22"/>
          <w:szCs w:val="22"/>
        </w:rPr>
        <w:t xml:space="preserve"> </w:t>
      </w:r>
      <w:r w:rsidRPr="008C7958">
        <w:rPr>
          <w:rFonts w:asciiTheme="majorHAnsi" w:hAnsiTheme="majorHAnsi" w:cs="Calibri"/>
          <w:sz w:val="22"/>
          <w:szCs w:val="22"/>
        </w:rPr>
        <w:t xml:space="preserve">art. 94 ustawy </w:t>
      </w:r>
      <w:proofErr w:type="spellStart"/>
      <w:r w:rsidRPr="008C7958">
        <w:rPr>
          <w:rFonts w:asciiTheme="majorHAnsi" w:hAnsiTheme="majorHAnsi" w:cs="Calibri"/>
          <w:sz w:val="22"/>
          <w:szCs w:val="22"/>
        </w:rPr>
        <w:t>Pzp</w:t>
      </w:r>
      <w:proofErr w:type="spellEnd"/>
      <w:r w:rsidRPr="008C7958">
        <w:rPr>
          <w:rFonts w:asciiTheme="majorHAnsi" w:hAnsiTheme="majorHAnsi" w:cs="Calibri"/>
          <w:sz w:val="22"/>
          <w:szCs w:val="22"/>
        </w:rPr>
        <w:t>.</w:t>
      </w:r>
    </w:p>
    <w:p w14:paraId="087E2293" w14:textId="77777777" w:rsidR="008C7958" w:rsidRDefault="00E93A1D" w:rsidP="00E421DC">
      <w:pPr>
        <w:pStyle w:val="Akapitzlist"/>
        <w:numPr>
          <w:ilvl w:val="0"/>
          <w:numId w:val="109"/>
        </w:numPr>
        <w:tabs>
          <w:tab w:val="left" w:pos="142"/>
        </w:tabs>
        <w:suppressAutoHyphens/>
        <w:overflowPunct w:val="0"/>
        <w:spacing w:after="60" w:line="276" w:lineRule="auto"/>
        <w:ind w:left="425" w:hanging="425"/>
        <w:jc w:val="both"/>
        <w:textAlignment w:val="baseline"/>
        <w:rPr>
          <w:rFonts w:asciiTheme="majorHAnsi" w:hAnsiTheme="majorHAnsi" w:cs="Calibri"/>
          <w:sz w:val="22"/>
          <w:szCs w:val="22"/>
        </w:rPr>
      </w:pPr>
      <w:r w:rsidRPr="008C7958">
        <w:rPr>
          <w:rFonts w:asciiTheme="majorHAnsi" w:hAnsiTheme="majorHAnsi" w:cs="Calibri"/>
          <w:sz w:val="22"/>
          <w:szCs w:val="22"/>
        </w:rPr>
        <w:t xml:space="preserve">Umowa wymaga pod rygorem nieważności formy pisemnej zgodnie z art. 139 ustawy </w:t>
      </w:r>
      <w:proofErr w:type="spellStart"/>
      <w:r w:rsidRPr="008C7958">
        <w:rPr>
          <w:rFonts w:asciiTheme="majorHAnsi" w:hAnsiTheme="majorHAnsi" w:cs="Calibri"/>
          <w:sz w:val="22"/>
          <w:szCs w:val="22"/>
        </w:rPr>
        <w:t>Pzp</w:t>
      </w:r>
      <w:proofErr w:type="spellEnd"/>
      <w:r w:rsidRPr="008C7958">
        <w:rPr>
          <w:rFonts w:asciiTheme="majorHAnsi" w:hAnsiTheme="majorHAnsi" w:cs="Calibri"/>
          <w:sz w:val="22"/>
          <w:szCs w:val="22"/>
        </w:rPr>
        <w:t>.</w:t>
      </w:r>
    </w:p>
    <w:p w14:paraId="5D7E4483" w14:textId="77777777" w:rsidR="008C7958" w:rsidRDefault="00E93A1D" w:rsidP="00E421DC">
      <w:pPr>
        <w:pStyle w:val="Akapitzlist"/>
        <w:numPr>
          <w:ilvl w:val="0"/>
          <w:numId w:val="109"/>
        </w:numPr>
        <w:tabs>
          <w:tab w:val="left" w:pos="142"/>
        </w:tabs>
        <w:suppressAutoHyphens/>
        <w:overflowPunct w:val="0"/>
        <w:spacing w:after="60" w:line="276" w:lineRule="auto"/>
        <w:ind w:left="425" w:hanging="425"/>
        <w:jc w:val="both"/>
        <w:textAlignment w:val="baseline"/>
        <w:rPr>
          <w:rFonts w:asciiTheme="majorHAnsi" w:hAnsiTheme="majorHAnsi" w:cs="Calibri"/>
          <w:sz w:val="22"/>
          <w:szCs w:val="22"/>
        </w:rPr>
      </w:pPr>
      <w:r w:rsidRPr="008C7958">
        <w:rPr>
          <w:rFonts w:asciiTheme="majorHAnsi" w:hAnsiTheme="majorHAnsi" w:cs="Calibri"/>
          <w:sz w:val="22"/>
          <w:szCs w:val="22"/>
        </w:rPr>
        <w:t>Jeżeli zostanie wybrana oferta Wykonawców wspólnie ubiegających się o zamówienie, to</w:t>
      </w:r>
      <w:r w:rsidR="00940EFA" w:rsidRPr="008C7958">
        <w:rPr>
          <w:rFonts w:asciiTheme="majorHAnsi" w:hAnsiTheme="majorHAnsi" w:cs="Calibri"/>
          <w:sz w:val="22"/>
          <w:szCs w:val="22"/>
        </w:rPr>
        <w:t> Zamawiający</w:t>
      </w:r>
      <w:r w:rsidRPr="008C7958">
        <w:rPr>
          <w:rFonts w:asciiTheme="majorHAnsi" w:hAnsiTheme="majorHAnsi" w:cs="Calibri"/>
          <w:sz w:val="22"/>
          <w:szCs w:val="22"/>
        </w:rPr>
        <w:t xml:space="preserve"> może zażądać przed podpisaniem umowy przedłożenia umowy regulującej ich współpracę w zakresie obejmującym wykonanie zamówienia Zamawiającego. Z treści powyższej umowy powinno w szczególności wynikać: zasady współdziałania, zakres współuczestnictwa i podział obowiązków Wykonawców w wykonaniu przedmiotu zamówienia.</w:t>
      </w:r>
    </w:p>
    <w:p w14:paraId="207ACEBA" w14:textId="77777777" w:rsidR="008C7958" w:rsidRDefault="00E93A1D" w:rsidP="00E421DC">
      <w:pPr>
        <w:pStyle w:val="Akapitzlist"/>
        <w:numPr>
          <w:ilvl w:val="0"/>
          <w:numId w:val="109"/>
        </w:numPr>
        <w:tabs>
          <w:tab w:val="left" w:pos="142"/>
        </w:tabs>
        <w:suppressAutoHyphens/>
        <w:overflowPunct w:val="0"/>
        <w:spacing w:after="60" w:line="276" w:lineRule="auto"/>
        <w:ind w:left="425" w:hanging="425"/>
        <w:jc w:val="both"/>
        <w:textAlignment w:val="baseline"/>
        <w:rPr>
          <w:rFonts w:asciiTheme="majorHAnsi" w:hAnsiTheme="majorHAnsi" w:cs="Calibri"/>
          <w:sz w:val="22"/>
          <w:szCs w:val="22"/>
        </w:rPr>
      </w:pPr>
      <w:r w:rsidRPr="008C7958">
        <w:rPr>
          <w:rFonts w:asciiTheme="majorHAnsi" w:hAnsiTheme="majorHAnsi" w:cs="Calibri"/>
          <w:sz w:val="22"/>
          <w:szCs w:val="22"/>
        </w:rPr>
        <w:t>Przed podpisaniem umowy, wybrany Wykonawca:</w:t>
      </w:r>
    </w:p>
    <w:p w14:paraId="041D7FBD" w14:textId="5A792387" w:rsidR="008C7958" w:rsidRDefault="00940EFA" w:rsidP="00E421DC">
      <w:pPr>
        <w:pStyle w:val="Akapitzlist"/>
        <w:numPr>
          <w:ilvl w:val="1"/>
          <w:numId w:val="109"/>
        </w:numPr>
        <w:tabs>
          <w:tab w:val="left" w:pos="142"/>
        </w:tabs>
        <w:suppressAutoHyphens/>
        <w:overflowPunct w:val="0"/>
        <w:spacing w:after="60" w:line="276" w:lineRule="auto"/>
        <w:ind w:left="993" w:hanging="567"/>
        <w:jc w:val="both"/>
        <w:textAlignment w:val="baseline"/>
        <w:rPr>
          <w:rFonts w:asciiTheme="majorHAnsi" w:hAnsiTheme="majorHAnsi" w:cs="Calibri"/>
          <w:sz w:val="22"/>
          <w:szCs w:val="22"/>
        </w:rPr>
      </w:pPr>
      <w:r w:rsidRPr="008C7958">
        <w:rPr>
          <w:rFonts w:asciiTheme="majorHAnsi" w:hAnsiTheme="majorHAnsi" w:cs="Calibri"/>
          <w:sz w:val="22"/>
          <w:szCs w:val="22"/>
        </w:rPr>
        <w:t xml:space="preserve">przekaże </w:t>
      </w:r>
      <w:r w:rsidR="00E93A1D" w:rsidRPr="008C7958">
        <w:rPr>
          <w:rFonts w:asciiTheme="majorHAnsi" w:hAnsiTheme="majorHAnsi" w:cs="Calibri"/>
          <w:sz w:val="22"/>
          <w:szCs w:val="22"/>
        </w:rPr>
        <w:t>Zamawiającemu informacje niezbędne do wpisania do treści umowy, np.</w:t>
      </w:r>
      <w:r w:rsidR="008C7958">
        <w:rPr>
          <w:rFonts w:asciiTheme="majorHAnsi" w:hAnsiTheme="majorHAnsi" w:cs="Calibri"/>
          <w:sz w:val="22"/>
          <w:szCs w:val="22"/>
        </w:rPr>
        <w:t> </w:t>
      </w:r>
      <w:r w:rsidR="00E93A1D" w:rsidRPr="008C7958">
        <w:rPr>
          <w:rFonts w:asciiTheme="majorHAnsi" w:hAnsiTheme="majorHAnsi" w:cs="Calibri"/>
          <w:iCs/>
          <w:sz w:val="22"/>
          <w:szCs w:val="22"/>
        </w:rPr>
        <w:t xml:space="preserve">imiona </w:t>
      </w:r>
      <w:r w:rsidR="00E93A1D" w:rsidRPr="008C7958">
        <w:rPr>
          <w:rFonts w:asciiTheme="majorHAnsi" w:hAnsiTheme="majorHAnsi" w:cs="Calibri"/>
          <w:i/>
          <w:iCs/>
          <w:sz w:val="22"/>
          <w:szCs w:val="22"/>
        </w:rPr>
        <w:t>i nazwiska uprawnionych osób, które będą reprezentować Wykonawcę przy</w:t>
      </w:r>
      <w:r w:rsidR="00F72BCA">
        <w:rPr>
          <w:rFonts w:asciiTheme="majorHAnsi" w:hAnsiTheme="majorHAnsi" w:cs="Calibri"/>
          <w:i/>
          <w:iCs/>
          <w:sz w:val="22"/>
          <w:szCs w:val="22"/>
        </w:rPr>
        <w:t> </w:t>
      </w:r>
      <w:r w:rsidR="00E93A1D" w:rsidRPr="008C7958">
        <w:rPr>
          <w:rFonts w:asciiTheme="majorHAnsi" w:hAnsiTheme="majorHAnsi" w:cs="Calibri"/>
          <w:i/>
          <w:iCs/>
          <w:sz w:val="22"/>
          <w:szCs w:val="22"/>
        </w:rPr>
        <w:t>podpisaniu umowy</w:t>
      </w:r>
      <w:r w:rsidR="00E93A1D" w:rsidRPr="008C7958">
        <w:rPr>
          <w:rFonts w:asciiTheme="majorHAnsi" w:hAnsiTheme="majorHAnsi" w:cs="Calibri"/>
          <w:i/>
          <w:sz w:val="22"/>
          <w:szCs w:val="22"/>
        </w:rPr>
        <w:t>,</w:t>
      </w:r>
      <w:r w:rsidR="00E93A1D" w:rsidRPr="008C7958">
        <w:rPr>
          <w:rFonts w:asciiTheme="majorHAnsi" w:hAnsiTheme="majorHAnsi" w:cs="Calibri"/>
          <w:sz w:val="22"/>
          <w:szCs w:val="22"/>
        </w:rPr>
        <w:t xml:space="preserve"> koordynacji itp.</w:t>
      </w:r>
      <w:r w:rsidR="009D6E7B" w:rsidRPr="008C7958">
        <w:rPr>
          <w:rFonts w:asciiTheme="majorHAnsi" w:hAnsiTheme="majorHAnsi" w:cs="Calibri"/>
          <w:sz w:val="22"/>
          <w:szCs w:val="22"/>
        </w:rPr>
        <w:t>,</w:t>
      </w:r>
    </w:p>
    <w:p w14:paraId="5BB462F0" w14:textId="032D8394" w:rsidR="00E93A1D" w:rsidRPr="008C7958" w:rsidRDefault="00E93A1D" w:rsidP="00E421DC">
      <w:pPr>
        <w:pStyle w:val="Akapitzlist"/>
        <w:numPr>
          <w:ilvl w:val="1"/>
          <w:numId w:val="109"/>
        </w:numPr>
        <w:tabs>
          <w:tab w:val="left" w:pos="142"/>
        </w:tabs>
        <w:suppressAutoHyphens/>
        <w:overflowPunct w:val="0"/>
        <w:spacing w:after="60" w:line="276" w:lineRule="auto"/>
        <w:ind w:left="993" w:hanging="567"/>
        <w:jc w:val="both"/>
        <w:textAlignment w:val="baseline"/>
        <w:rPr>
          <w:rFonts w:asciiTheme="majorHAnsi" w:hAnsiTheme="majorHAnsi" w:cs="Calibri"/>
          <w:sz w:val="22"/>
          <w:szCs w:val="22"/>
        </w:rPr>
      </w:pPr>
      <w:r w:rsidRPr="008C7958">
        <w:rPr>
          <w:rFonts w:asciiTheme="majorHAnsi" w:hAnsiTheme="majorHAnsi" w:cs="Calibri"/>
          <w:sz w:val="22"/>
          <w:szCs w:val="22"/>
        </w:rPr>
        <w:t xml:space="preserve">przekaże Zamawiającemu wykaz osób odpowiedzialnych za realizacje zamówienia wraz z ich danymi teleadresowymi, które zapewnią  możliwość bezpośredniego kontaktu w </w:t>
      </w:r>
      <w:r w:rsidR="007C0577" w:rsidRPr="008C7958">
        <w:rPr>
          <w:rFonts w:asciiTheme="majorHAnsi" w:hAnsiTheme="majorHAnsi" w:cs="Calibri"/>
          <w:sz w:val="22"/>
          <w:szCs w:val="22"/>
        </w:rPr>
        <w:t> </w:t>
      </w:r>
      <w:r w:rsidRPr="008C7958">
        <w:rPr>
          <w:rFonts w:asciiTheme="majorHAnsi" w:hAnsiTheme="majorHAnsi" w:cs="Calibri"/>
          <w:sz w:val="22"/>
          <w:szCs w:val="22"/>
        </w:rPr>
        <w:t xml:space="preserve">dni robocze w godzinach pracy Wykonawcy, poprzez możliwość skontaktowania się z </w:t>
      </w:r>
      <w:r w:rsidR="007C0577" w:rsidRPr="008C7958">
        <w:rPr>
          <w:rFonts w:asciiTheme="majorHAnsi" w:hAnsiTheme="majorHAnsi" w:cs="Calibri"/>
          <w:sz w:val="22"/>
          <w:szCs w:val="22"/>
        </w:rPr>
        <w:t> </w:t>
      </w:r>
      <w:r w:rsidRPr="008C7958">
        <w:rPr>
          <w:rFonts w:asciiTheme="majorHAnsi" w:hAnsiTheme="majorHAnsi" w:cs="Calibri"/>
          <w:sz w:val="22"/>
          <w:szCs w:val="22"/>
        </w:rPr>
        <w:t>nimi poprzez indywidulaną skrzynkę mailową oraz bezpośredni numer telefonu (stacjonarny lub komórkowy). Nie dopuszcza się podania przez Wykonawcę ogólnego numeru telefonu do Wykonawcy lub numeru infolinii Wykonawcy.</w:t>
      </w:r>
    </w:p>
    <w:p w14:paraId="324471D9" w14:textId="7664F1EB" w:rsidR="00E93A1D" w:rsidRPr="00F72BCA" w:rsidRDefault="00F72BCA" w:rsidP="00F72BCA">
      <w:pPr>
        <w:pStyle w:val="Styl15"/>
        <w:rPr>
          <w:rStyle w:val="Odwoanieintensywne"/>
          <w:rFonts w:cstheme="minorBidi"/>
          <w:b/>
          <w:bCs w:val="0"/>
          <w:color w:val="002060"/>
          <w:spacing w:val="0"/>
        </w:rPr>
      </w:pPr>
      <w:r w:rsidRPr="00F72BCA">
        <w:rPr>
          <w:rStyle w:val="Odwoanieintensywne"/>
          <w:rFonts w:cstheme="minorBidi"/>
          <w:b/>
          <w:bCs w:val="0"/>
          <w:color w:val="002060"/>
          <w:spacing w:val="0"/>
        </w:rPr>
        <w:t>ROZDZ. XX</w:t>
      </w:r>
      <w:r w:rsidRPr="00F72BCA">
        <w:rPr>
          <w:rStyle w:val="Odwoanieintensywne"/>
          <w:rFonts w:cstheme="minorBidi"/>
          <w:b/>
          <w:bCs w:val="0"/>
          <w:color w:val="002060"/>
          <w:spacing w:val="0"/>
        </w:rPr>
        <w:tab/>
        <w:t>ZABEZPIECZENIE NALEŻYTEGO WYKONANIA UMOWY</w:t>
      </w:r>
      <w:r>
        <w:rPr>
          <w:rStyle w:val="Odwoanieintensywne"/>
          <w:rFonts w:cstheme="minorBidi"/>
          <w:b/>
          <w:bCs w:val="0"/>
          <w:color w:val="002060"/>
          <w:spacing w:val="0"/>
        </w:rPr>
        <w:t>.</w:t>
      </w:r>
    </w:p>
    <w:p w14:paraId="06D05173" w14:textId="77777777" w:rsidR="00E93A1D" w:rsidRPr="007D246A" w:rsidRDefault="00E93A1D" w:rsidP="0058420F">
      <w:pPr>
        <w:tabs>
          <w:tab w:val="left" w:pos="142"/>
        </w:tabs>
        <w:suppressAutoHyphens/>
        <w:overflowPunct w:val="0"/>
        <w:autoSpaceDE w:val="0"/>
        <w:autoSpaceDN w:val="0"/>
        <w:adjustRightInd w:val="0"/>
        <w:spacing w:line="276" w:lineRule="auto"/>
        <w:contextualSpacing/>
        <w:jc w:val="both"/>
        <w:textAlignment w:val="baseline"/>
        <w:rPr>
          <w:rFonts w:asciiTheme="majorHAnsi" w:hAnsiTheme="majorHAnsi" w:cs="Calibri"/>
          <w:sz w:val="22"/>
          <w:szCs w:val="22"/>
        </w:rPr>
      </w:pPr>
      <w:r w:rsidRPr="0054701F">
        <w:rPr>
          <w:rFonts w:asciiTheme="majorHAnsi" w:hAnsiTheme="majorHAnsi" w:cs="Calibri"/>
          <w:sz w:val="22"/>
          <w:szCs w:val="22"/>
        </w:rPr>
        <w:t>Zamawiający nie wymaga wniesienia zabezpieczenia należytego wykonania Umowy.</w:t>
      </w:r>
    </w:p>
    <w:p w14:paraId="00D1646D" w14:textId="2B4B9B6D" w:rsidR="00E93A1D" w:rsidRPr="00F72BCA" w:rsidRDefault="00F72BCA" w:rsidP="00F72BCA">
      <w:pPr>
        <w:pStyle w:val="Styl15"/>
        <w:rPr>
          <w:rStyle w:val="Odwoanieintensywne"/>
          <w:rFonts w:cstheme="minorBidi"/>
          <w:b/>
          <w:bCs w:val="0"/>
          <w:color w:val="002060"/>
          <w:spacing w:val="0"/>
        </w:rPr>
      </w:pPr>
      <w:r w:rsidRPr="00F72BCA">
        <w:rPr>
          <w:rStyle w:val="Odwoanieintensywne"/>
          <w:rFonts w:cstheme="minorBidi"/>
          <w:b/>
          <w:bCs w:val="0"/>
          <w:color w:val="002060"/>
          <w:spacing w:val="0"/>
        </w:rPr>
        <w:t>ROZDZ. XXI</w:t>
      </w:r>
      <w:r w:rsidRPr="00F72BCA">
        <w:rPr>
          <w:rStyle w:val="Odwoanieintensywne"/>
          <w:rFonts w:cstheme="minorBidi"/>
          <w:b/>
          <w:bCs w:val="0"/>
          <w:color w:val="002060"/>
          <w:spacing w:val="0"/>
        </w:rPr>
        <w:tab/>
        <w:t>INFORMACJA W SPRAWIE POSTANOWIEŃ UMOWY</w:t>
      </w:r>
      <w:r>
        <w:rPr>
          <w:rStyle w:val="Odwoanieintensywne"/>
          <w:rFonts w:cstheme="minorBidi"/>
          <w:b/>
          <w:bCs w:val="0"/>
          <w:color w:val="002060"/>
          <w:spacing w:val="0"/>
        </w:rPr>
        <w:t>.</w:t>
      </w:r>
    </w:p>
    <w:p w14:paraId="7C064D2F" w14:textId="77777777" w:rsidR="00E93A1D" w:rsidRPr="0054701F" w:rsidRDefault="00E93A1D" w:rsidP="00E421DC">
      <w:pPr>
        <w:pStyle w:val="Akapitzlist"/>
        <w:numPr>
          <w:ilvl w:val="0"/>
          <w:numId w:val="110"/>
        </w:numPr>
        <w:tabs>
          <w:tab w:val="left" w:pos="142"/>
        </w:tabs>
        <w:suppressAutoHyphens/>
        <w:overflowPunct w:val="0"/>
        <w:spacing w:after="60" w:line="276" w:lineRule="auto"/>
        <w:ind w:left="426" w:hanging="426"/>
        <w:jc w:val="both"/>
        <w:textAlignment w:val="baseline"/>
        <w:rPr>
          <w:rFonts w:asciiTheme="majorHAnsi" w:hAnsiTheme="majorHAnsi" w:cs="Calibri"/>
          <w:sz w:val="22"/>
          <w:szCs w:val="22"/>
        </w:rPr>
      </w:pPr>
      <w:r w:rsidRPr="0054701F">
        <w:rPr>
          <w:rFonts w:asciiTheme="majorHAnsi" w:hAnsiTheme="majorHAnsi" w:cs="Calibri"/>
          <w:sz w:val="22"/>
          <w:szCs w:val="22"/>
        </w:rPr>
        <w:t>Zamawiający wymaga od wybranego Wykonawcy zawarcia umowy w sprawie zamówienia publicznego na warunkach określonych we wzorze umowy.</w:t>
      </w:r>
    </w:p>
    <w:p w14:paraId="18CC0EFF" w14:textId="0A26E833" w:rsidR="00E93A1D" w:rsidRPr="0054701F" w:rsidRDefault="00E93A1D" w:rsidP="00E421DC">
      <w:pPr>
        <w:pStyle w:val="Akapitzlist"/>
        <w:numPr>
          <w:ilvl w:val="0"/>
          <w:numId w:val="110"/>
        </w:numPr>
        <w:tabs>
          <w:tab w:val="left" w:pos="142"/>
        </w:tabs>
        <w:suppressAutoHyphens/>
        <w:overflowPunct w:val="0"/>
        <w:spacing w:after="60" w:line="276" w:lineRule="auto"/>
        <w:ind w:left="425" w:hanging="425"/>
        <w:jc w:val="both"/>
        <w:textAlignment w:val="baseline"/>
        <w:rPr>
          <w:rFonts w:asciiTheme="majorHAnsi" w:hAnsiTheme="majorHAnsi" w:cs="Calibri"/>
          <w:sz w:val="22"/>
          <w:szCs w:val="22"/>
        </w:rPr>
      </w:pPr>
      <w:r w:rsidRPr="0054701F">
        <w:rPr>
          <w:rFonts w:asciiTheme="majorHAnsi" w:hAnsiTheme="majorHAnsi" w:cs="Calibri"/>
          <w:sz w:val="22"/>
          <w:szCs w:val="22"/>
        </w:rPr>
        <w:t>Zamawiający przewiduje możliwość istotnej zmiany postanowień umowy, które określone zostały w</w:t>
      </w:r>
      <w:r w:rsidR="00D171C1">
        <w:rPr>
          <w:rFonts w:asciiTheme="majorHAnsi" w:hAnsiTheme="majorHAnsi" w:cs="Calibri"/>
          <w:sz w:val="22"/>
          <w:szCs w:val="22"/>
        </w:rPr>
        <w:t>e</w:t>
      </w:r>
      <w:r w:rsidRPr="0054701F">
        <w:rPr>
          <w:rFonts w:asciiTheme="majorHAnsi" w:hAnsiTheme="majorHAnsi" w:cs="Calibri"/>
          <w:sz w:val="22"/>
          <w:szCs w:val="22"/>
        </w:rPr>
        <w:t xml:space="preserve"> wzorze umowy – </w:t>
      </w:r>
      <w:r w:rsidR="00353CB6" w:rsidRPr="0054701F">
        <w:rPr>
          <w:rFonts w:asciiTheme="majorHAnsi" w:hAnsiTheme="majorHAnsi" w:cs="Calibri"/>
          <w:sz w:val="22"/>
          <w:szCs w:val="22"/>
        </w:rPr>
        <w:t xml:space="preserve">załącznik </w:t>
      </w:r>
      <w:r w:rsidR="005833BE" w:rsidRPr="00F72BCA">
        <w:rPr>
          <w:rFonts w:asciiTheme="majorHAnsi" w:hAnsiTheme="majorHAnsi" w:cs="Calibri"/>
          <w:sz w:val="22"/>
          <w:szCs w:val="22"/>
        </w:rPr>
        <w:t xml:space="preserve">nr 5A </w:t>
      </w:r>
      <w:r w:rsidR="00F72BCA">
        <w:rPr>
          <w:rFonts w:asciiTheme="majorHAnsi" w:hAnsiTheme="majorHAnsi" w:cs="Calibri"/>
          <w:sz w:val="22"/>
          <w:szCs w:val="22"/>
        </w:rPr>
        <w:t xml:space="preserve">do SIWZ </w:t>
      </w:r>
      <w:r w:rsidR="005833BE" w:rsidRPr="00F72BCA">
        <w:rPr>
          <w:rFonts w:asciiTheme="majorHAnsi" w:hAnsiTheme="majorHAnsi" w:cs="Calibri"/>
          <w:sz w:val="22"/>
          <w:szCs w:val="22"/>
        </w:rPr>
        <w:t xml:space="preserve">– wzór umowy </w:t>
      </w:r>
      <w:r w:rsidR="00F72BCA">
        <w:rPr>
          <w:rFonts w:asciiTheme="majorHAnsi" w:hAnsiTheme="majorHAnsi" w:cs="Calibri"/>
          <w:sz w:val="22"/>
          <w:szCs w:val="22"/>
        </w:rPr>
        <w:t>CZĘŚĆ I zamówienia</w:t>
      </w:r>
      <w:r w:rsidR="005833BE" w:rsidRPr="00F72BCA">
        <w:rPr>
          <w:rFonts w:asciiTheme="majorHAnsi" w:hAnsiTheme="majorHAnsi" w:cs="Calibri"/>
          <w:sz w:val="22"/>
          <w:szCs w:val="22"/>
        </w:rPr>
        <w:t xml:space="preserve">, załącznik nr 5B </w:t>
      </w:r>
      <w:r w:rsidR="00F72BCA">
        <w:rPr>
          <w:rFonts w:asciiTheme="majorHAnsi" w:hAnsiTheme="majorHAnsi" w:cs="Calibri"/>
          <w:sz w:val="22"/>
          <w:szCs w:val="22"/>
        </w:rPr>
        <w:t xml:space="preserve">do SIWZ </w:t>
      </w:r>
      <w:r w:rsidR="005833BE" w:rsidRPr="00F72BCA">
        <w:rPr>
          <w:rFonts w:asciiTheme="majorHAnsi" w:hAnsiTheme="majorHAnsi" w:cs="Calibri"/>
          <w:sz w:val="22"/>
          <w:szCs w:val="22"/>
        </w:rPr>
        <w:t>– wzór umowy</w:t>
      </w:r>
      <w:r w:rsidR="00F72BCA">
        <w:rPr>
          <w:rFonts w:asciiTheme="majorHAnsi" w:hAnsiTheme="majorHAnsi" w:cs="Calibri"/>
          <w:sz w:val="22"/>
          <w:szCs w:val="22"/>
        </w:rPr>
        <w:t xml:space="preserve"> </w:t>
      </w:r>
      <w:r w:rsidR="00F72BCA" w:rsidRPr="00F72BCA">
        <w:rPr>
          <w:rFonts w:asciiTheme="majorHAnsi" w:hAnsiTheme="majorHAnsi" w:cs="Calibri"/>
          <w:sz w:val="22"/>
          <w:szCs w:val="22"/>
        </w:rPr>
        <w:t>CZĘŚĆ</w:t>
      </w:r>
      <w:r w:rsidR="005833BE" w:rsidRPr="00F72BCA">
        <w:rPr>
          <w:rFonts w:asciiTheme="majorHAnsi" w:hAnsiTheme="majorHAnsi" w:cs="Calibri"/>
          <w:sz w:val="22"/>
          <w:szCs w:val="22"/>
        </w:rPr>
        <w:t xml:space="preserve"> II </w:t>
      </w:r>
      <w:r w:rsidR="00F72BCA">
        <w:rPr>
          <w:rFonts w:asciiTheme="majorHAnsi" w:hAnsiTheme="majorHAnsi" w:cs="Calibri"/>
          <w:sz w:val="22"/>
          <w:szCs w:val="22"/>
        </w:rPr>
        <w:t>zamówienia</w:t>
      </w:r>
      <w:r w:rsidR="0011299F">
        <w:rPr>
          <w:rFonts w:asciiTheme="majorHAnsi" w:hAnsiTheme="majorHAnsi" w:cs="Calibri"/>
          <w:sz w:val="22"/>
          <w:szCs w:val="22"/>
        </w:rPr>
        <w:t>.</w:t>
      </w:r>
    </w:p>
    <w:p w14:paraId="67680282" w14:textId="77777777" w:rsidR="00E93A1D" w:rsidRPr="0054701F" w:rsidRDefault="00E93A1D" w:rsidP="00E421DC">
      <w:pPr>
        <w:pStyle w:val="Akapitzlist"/>
        <w:numPr>
          <w:ilvl w:val="0"/>
          <w:numId w:val="110"/>
        </w:numPr>
        <w:tabs>
          <w:tab w:val="left" w:pos="142"/>
        </w:tabs>
        <w:suppressAutoHyphens/>
        <w:overflowPunct w:val="0"/>
        <w:spacing w:after="60" w:line="276" w:lineRule="auto"/>
        <w:ind w:left="425" w:hanging="425"/>
        <w:jc w:val="both"/>
        <w:textAlignment w:val="baseline"/>
        <w:rPr>
          <w:rFonts w:asciiTheme="majorHAnsi" w:hAnsiTheme="majorHAnsi" w:cs="Calibri"/>
          <w:sz w:val="22"/>
          <w:szCs w:val="22"/>
        </w:rPr>
      </w:pPr>
      <w:r w:rsidRPr="0054701F">
        <w:rPr>
          <w:rFonts w:asciiTheme="majorHAnsi" w:hAnsiTheme="majorHAnsi" w:cs="Calibri"/>
          <w:sz w:val="22"/>
          <w:szCs w:val="22"/>
        </w:rPr>
        <w:t>Wzór umowy zostanie uzupełniony o niezbędne informacje dotyczące w szczególności Wykonawcy oraz wartości umowy.</w:t>
      </w:r>
    </w:p>
    <w:p w14:paraId="1C352612" w14:textId="0435FAC9" w:rsidR="00E93A1D" w:rsidRPr="00F72BCA" w:rsidRDefault="00F72BCA" w:rsidP="00F72BCA">
      <w:pPr>
        <w:pStyle w:val="Styl15"/>
        <w:rPr>
          <w:rStyle w:val="Odwoanieintensywne"/>
          <w:rFonts w:cstheme="minorBidi"/>
          <w:b/>
          <w:bCs w:val="0"/>
          <w:color w:val="002060"/>
          <w:spacing w:val="0"/>
        </w:rPr>
      </w:pPr>
      <w:r w:rsidRPr="00F72BCA">
        <w:rPr>
          <w:rStyle w:val="Odwoanieintensywne"/>
          <w:rFonts w:cstheme="minorBidi"/>
          <w:b/>
          <w:bCs w:val="0"/>
          <w:color w:val="002060"/>
          <w:spacing w:val="0"/>
        </w:rPr>
        <w:t>ROZDZ. XXII</w:t>
      </w:r>
      <w:r w:rsidRPr="00F72BCA">
        <w:rPr>
          <w:rStyle w:val="Odwoanieintensywne"/>
          <w:rFonts w:cstheme="minorBidi"/>
          <w:b/>
          <w:bCs w:val="0"/>
          <w:color w:val="002060"/>
          <w:spacing w:val="0"/>
        </w:rPr>
        <w:tab/>
        <w:t>ŚRODKI OCHRONY PRAWNEJ PRZYSŁUGUJĄCE WYKONAWCY W TOKU POSTĘPOWANIA</w:t>
      </w:r>
    </w:p>
    <w:p w14:paraId="3E024925" w14:textId="77777777" w:rsidR="00E93A1D" w:rsidRPr="0054701F" w:rsidRDefault="00E93A1D" w:rsidP="002829D9">
      <w:pPr>
        <w:numPr>
          <w:ilvl w:val="0"/>
          <w:numId w:val="60"/>
        </w:numPr>
        <w:tabs>
          <w:tab w:val="left" w:pos="142"/>
        </w:tabs>
        <w:suppressAutoHyphens/>
        <w:overflowPunct w:val="0"/>
        <w:autoSpaceDE w:val="0"/>
        <w:autoSpaceDN w:val="0"/>
        <w:adjustRightInd w:val="0"/>
        <w:spacing w:after="60" w:line="276" w:lineRule="auto"/>
        <w:ind w:left="425" w:hanging="425"/>
        <w:jc w:val="both"/>
        <w:textAlignment w:val="baseline"/>
        <w:rPr>
          <w:rFonts w:asciiTheme="majorHAnsi" w:hAnsiTheme="majorHAnsi" w:cs="Calibri"/>
          <w:sz w:val="22"/>
          <w:szCs w:val="22"/>
        </w:rPr>
      </w:pPr>
      <w:r w:rsidRPr="0054701F">
        <w:rPr>
          <w:rFonts w:asciiTheme="majorHAnsi" w:hAnsiTheme="majorHAnsi" w:cs="Calibri"/>
          <w:sz w:val="22"/>
          <w:szCs w:val="22"/>
        </w:rPr>
        <w:t xml:space="preserve">Wykonawcy oraz innemu podmiotowi przysługują środki ochrony prawnej opisane w Dziale VI ustawy </w:t>
      </w:r>
      <w:proofErr w:type="spellStart"/>
      <w:r w:rsidRPr="0054701F">
        <w:rPr>
          <w:rFonts w:asciiTheme="majorHAnsi" w:hAnsiTheme="majorHAnsi" w:cs="Calibri"/>
          <w:sz w:val="22"/>
          <w:szCs w:val="22"/>
        </w:rPr>
        <w:t>Pzp</w:t>
      </w:r>
      <w:proofErr w:type="spellEnd"/>
      <w:r w:rsidRPr="0054701F">
        <w:rPr>
          <w:rFonts w:asciiTheme="majorHAnsi" w:hAnsiTheme="majorHAnsi" w:cs="Calibri"/>
          <w:sz w:val="22"/>
          <w:szCs w:val="22"/>
        </w:rPr>
        <w:t xml:space="preserve">, jeżeli ma lub miał interes w uzyskaniu zamówienia oraz poniósł lub może ponieść szkodę w wyniku naruszenia przez </w:t>
      </w:r>
      <w:r w:rsidR="006F256C" w:rsidRPr="0054701F">
        <w:rPr>
          <w:rFonts w:asciiTheme="majorHAnsi" w:hAnsiTheme="majorHAnsi" w:cs="Calibri"/>
          <w:iCs/>
          <w:sz w:val="22"/>
          <w:szCs w:val="22"/>
        </w:rPr>
        <w:t xml:space="preserve">Zamawiającego </w:t>
      </w:r>
      <w:r w:rsidRPr="0054701F">
        <w:rPr>
          <w:rFonts w:asciiTheme="majorHAnsi" w:hAnsiTheme="majorHAnsi" w:cs="Calibri"/>
          <w:sz w:val="22"/>
          <w:szCs w:val="22"/>
        </w:rPr>
        <w:t xml:space="preserve">przepisów ustawy </w:t>
      </w:r>
      <w:proofErr w:type="spellStart"/>
      <w:r w:rsidRPr="0054701F">
        <w:rPr>
          <w:rFonts w:asciiTheme="majorHAnsi" w:hAnsiTheme="majorHAnsi" w:cs="Calibri"/>
          <w:sz w:val="22"/>
          <w:szCs w:val="22"/>
        </w:rPr>
        <w:t>Pzp</w:t>
      </w:r>
      <w:proofErr w:type="spellEnd"/>
      <w:r w:rsidRPr="0054701F">
        <w:rPr>
          <w:rFonts w:asciiTheme="majorHAnsi" w:hAnsiTheme="majorHAnsi" w:cs="Calibri"/>
          <w:sz w:val="22"/>
          <w:szCs w:val="22"/>
        </w:rPr>
        <w:t>.</w:t>
      </w:r>
    </w:p>
    <w:p w14:paraId="78BCEAA7" w14:textId="77777777" w:rsidR="00A10084" w:rsidRPr="0054701F" w:rsidRDefault="00E93A1D" w:rsidP="002829D9">
      <w:pPr>
        <w:numPr>
          <w:ilvl w:val="0"/>
          <w:numId w:val="60"/>
        </w:numPr>
        <w:tabs>
          <w:tab w:val="left" w:pos="142"/>
        </w:tabs>
        <w:suppressAutoHyphens/>
        <w:overflowPunct w:val="0"/>
        <w:autoSpaceDE w:val="0"/>
        <w:autoSpaceDN w:val="0"/>
        <w:adjustRightInd w:val="0"/>
        <w:spacing w:after="60" w:line="276" w:lineRule="auto"/>
        <w:ind w:left="425" w:hanging="425"/>
        <w:jc w:val="both"/>
        <w:textAlignment w:val="baseline"/>
        <w:rPr>
          <w:rFonts w:asciiTheme="majorHAnsi" w:hAnsiTheme="majorHAnsi" w:cs="Calibri"/>
          <w:sz w:val="22"/>
          <w:szCs w:val="22"/>
        </w:rPr>
      </w:pPr>
      <w:r w:rsidRPr="0054701F">
        <w:rPr>
          <w:rFonts w:asciiTheme="majorHAnsi" w:hAnsiTheme="majorHAnsi" w:cs="Calibri"/>
          <w:sz w:val="22"/>
          <w:szCs w:val="22"/>
        </w:rPr>
        <w:t>Środki ochrony prawnej wobec ogłoszenia o zamówieniu oraz Specyfikacji Istotnych Warunków Zamówienia przysługują również organizacjom wpisanym na listę organizacji uprawnionych do wnoszenia środków ochrony prawnej, prowadzoną przez Prezesa Urzędu Zamówień Publicznych.</w:t>
      </w:r>
    </w:p>
    <w:p w14:paraId="0282FD2F" w14:textId="2C124E1F" w:rsidR="00E93A1D" w:rsidRPr="00F72BCA" w:rsidRDefault="00F72BCA" w:rsidP="00F72BCA">
      <w:pPr>
        <w:pStyle w:val="Styl15"/>
        <w:rPr>
          <w:rStyle w:val="Odwoanieintensywne"/>
          <w:rFonts w:cstheme="minorBidi"/>
          <w:b/>
          <w:bCs w:val="0"/>
          <w:color w:val="002060"/>
          <w:spacing w:val="0"/>
        </w:rPr>
      </w:pPr>
      <w:r w:rsidRPr="00F72BCA">
        <w:rPr>
          <w:rStyle w:val="Odwoanieintensywne"/>
          <w:rFonts w:cstheme="minorBidi"/>
          <w:b/>
          <w:bCs w:val="0"/>
          <w:color w:val="002060"/>
          <w:spacing w:val="0"/>
        </w:rPr>
        <w:lastRenderedPageBreak/>
        <w:t>ROZDZ. XXIII</w:t>
      </w:r>
      <w:r w:rsidRPr="00F72BCA">
        <w:rPr>
          <w:rStyle w:val="Odwoanieintensywne"/>
          <w:rFonts w:cstheme="minorBidi"/>
          <w:b/>
          <w:bCs w:val="0"/>
          <w:color w:val="002060"/>
          <w:spacing w:val="0"/>
        </w:rPr>
        <w:tab/>
        <w:t>OBOWIĄZEK INFORMACYJNY WYNIKAJĄCY Z ART. 13 RODO W PRZYPADKU ZBIERANIA DANYCH OSOBOWYCH BEZPOŚREDNIO OD OSOBY FIZYCZNEJ, KTÓREJ DANE DOTYCZĄ, W CELU ZWIĄZANYM Z POSTĘPOWANIEM O</w:t>
      </w:r>
      <w:r>
        <w:rPr>
          <w:rStyle w:val="Odwoanieintensywne"/>
          <w:rFonts w:cstheme="minorBidi"/>
          <w:b/>
          <w:bCs w:val="0"/>
          <w:color w:val="002060"/>
          <w:spacing w:val="0"/>
        </w:rPr>
        <w:t> </w:t>
      </w:r>
      <w:r w:rsidRPr="00F72BCA">
        <w:rPr>
          <w:rStyle w:val="Odwoanieintensywne"/>
          <w:rFonts w:cstheme="minorBidi"/>
          <w:b/>
          <w:bCs w:val="0"/>
          <w:color w:val="002060"/>
          <w:spacing w:val="0"/>
        </w:rPr>
        <w:t>UDZIELENIE ZAMÓWIENIA PUBLICZNEGO</w:t>
      </w:r>
    </w:p>
    <w:p w14:paraId="59275E16" w14:textId="77777777" w:rsidR="00F72BCA" w:rsidRPr="007D246A" w:rsidRDefault="00F72BCA" w:rsidP="00F72BCA">
      <w:pPr>
        <w:tabs>
          <w:tab w:val="left" w:pos="0"/>
        </w:tabs>
        <w:suppressAutoHyphens/>
        <w:spacing w:after="200" w:line="276" w:lineRule="auto"/>
        <w:jc w:val="both"/>
        <w:rPr>
          <w:rFonts w:asciiTheme="majorHAnsi" w:hAnsiTheme="majorHAnsi" w:cs="Calibri"/>
          <w:sz w:val="22"/>
          <w:szCs w:val="22"/>
        </w:rPr>
      </w:pPr>
      <w:r w:rsidRPr="0054701F">
        <w:rPr>
          <w:rFonts w:asciiTheme="majorHAnsi" w:hAnsiTheme="majorHAnsi" w:cs="Calibri"/>
          <w:sz w:val="22"/>
          <w:szCs w:val="22"/>
        </w:rPr>
        <w:t>Zgodnie z art. 13 ust. 1 i 2 rozporządzenia Parlamentu Europejskiego i Rady (UE) 2016/679 z</w:t>
      </w:r>
      <w:r>
        <w:rPr>
          <w:rFonts w:asciiTheme="majorHAnsi" w:hAnsiTheme="majorHAnsi" w:cs="Calibri"/>
          <w:sz w:val="22"/>
          <w:szCs w:val="22"/>
        </w:rPr>
        <w:t> </w:t>
      </w:r>
      <w:r w:rsidRPr="0054701F">
        <w:rPr>
          <w:rFonts w:asciiTheme="majorHAnsi" w:hAnsiTheme="majorHAnsi" w:cs="Calibri"/>
          <w:sz w:val="22"/>
          <w:szCs w:val="22"/>
        </w:rPr>
        <w:t xml:space="preserve"> dnia 27 kwietnia 2016r.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5651471C" w14:textId="5302B213" w:rsidR="00F72BCA" w:rsidRPr="003229AE" w:rsidRDefault="00F72BCA" w:rsidP="00E421DC">
      <w:pPr>
        <w:pStyle w:val="Akapitzlist"/>
        <w:numPr>
          <w:ilvl w:val="0"/>
          <w:numId w:val="111"/>
        </w:numPr>
        <w:suppressAutoHyphens/>
        <w:spacing w:after="200" w:line="276" w:lineRule="auto"/>
        <w:ind w:left="426" w:hanging="426"/>
        <w:contextualSpacing/>
        <w:jc w:val="both"/>
        <w:rPr>
          <w:rFonts w:asciiTheme="majorHAnsi" w:hAnsiTheme="majorHAnsi" w:cs="Calibri"/>
          <w:sz w:val="22"/>
          <w:szCs w:val="22"/>
        </w:rPr>
      </w:pPr>
      <w:r w:rsidRPr="009824F1">
        <w:rPr>
          <w:rFonts w:asciiTheme="majorHAnsi" w:hAnsiTheme="majorHAnsi" w:cs="Calibri"/>
          <w:sz w:val="22"/>
          <w:szCs w:val="22"/>
        </w:rPr>
        <w:t>Administratorem danych osobowych przetwarzanych w</w:t>
      </w:r>
      <w:r w:rsidR="0011299F">
        <w:rPr>
          <w:rFonts w:asciiTheme="majorHAnsi" w:hAnsiTheme="majorHAnsi" w:cs="Calibri"/>
          <w:sz w:val="22"/>
          <w:szCs w:val="22"/>
        </w:rPr>
        <w:t xml:space="preserve"> Akademii Wojsk Lądowych imienia generała Tadeusza Kościuszki</w:t>
      </w:r>
      <w:r w:rsidRPr="009824F1">
        <w:rPr>
          <w:rFonts w:asciiTheme="majorHAnsi" w:hAnsiTheme="majorHAnsi" w:cs="Calibri"/>
          <w:sz w:val="22"/>
          <w:szCs w:val="22"/>
        </w:rPr>
        <w:t>. jest</w:t>
      </w:r>
      <w:r w:rsidR="000F2237">
        <w:rPr>
          <w:rFonts w:asciiTheme="majorHAnsi" w:hAnsiTheme="majorHAnsi" w:cs="Calibri"/>
          <w:sz w:val="22"/>
          <w:szCs w:val="22"/>
        </w:rPr>
        <w:t>: Inspektor Ochrony Danych</w:t>
      </w:r>
      <w:r w:rsidRPr="000F2237">
        <w:rPr>
          <w:rFonts w:asciiTheme="majorHAnsi" w:hAnsiTheme="majorHAnsi" w:cs="Calibri"/>
          <w:sz w:val="22"/>
          <w:szCs w:val="22"/>
        </w:rPr>
        <w:t>,</w:t>
      </w:r>
      <w:r w:rsidR="000F2237">
        <w:rPr>
          <w:rFonts w:asciiTheme="majorHAnsi" w:hAnsiTheme="majorHAnsi" w:cs="Calibri"/>
          <w:sz w:val="22"/>
          <w:szCs w:val="22"/>
        </w:rPr>
        <w:t xml:space="preserve"> </w:t>
      </w:r>
      <w:r w:rsidRPr="003229AE">
        <w:rPr>
          <w:rFonts w:asciiTheme="majorHAnsi" w:hAnsiTheme="majorHAnsi"/>
          <w:sz w:val="22"/>
          <w:szCs w:val="22"/>
        </w:rPr>
        <w:t>oraz Nord</w:t>
      </w:r>
      <w:r w:rsidRPr="003229AE">
        <w:rPr>
          <w:rFonts w:asciiTheme="majorHAnsi" w:hAnsiTheme="majorHAnsi" w:cs="Calibri"/>
          <w:sz w:val="22"/>
          <w:szCs w:val="22"/>
        </w:rPr>
        <w:t xml:space="preserve"> Partner Sp.  z  o.o. z siedzibą w Toruniu, ul. Lubicka 16, 87-100 Toruń, dane kontaktowe – </w:t>
      </w:r>
      <w:hyperlink r:id="rId24" w:history="1">
        <w:r w:rsidRPr="003229AE">
          <w:rPr>
            <w:rStyle w:val="Hipercze"/>
            <w:rFonts w:asciiTheme="majorHAnsi" w:hAnsiTheme="majorHAnsi" w:cs="Calibri"/>
            <w:sz w:val="22"/>
            <w:szCs w:val="22"/>
          </w:rPr>
          <w:t>torun@np.com.pl</w:t>
        </w:r>
      </w:hyperlink>
      <w:r w:rsidRPr="003229AE">
        <w:rPr>
          <w:rFonts w:asciiTheme="majorHAnsi" w:hAnsiTheme="majorHAnsi" w:cs="Calibri"/>
          <w:sz w:val="22"/>
          <w:szCs w:val="22"/>
        </w:rPr>
        <w:t>,  tel. (56) 651 43 00.</w:t>
      </w:r>
    </w:p>
    <w:p w14:paraId="0721E434" w14:textId="269BB88A" w:rsidR="00F72BCA" w:rsidRPr="000F2237" w:rsidRDefault="00F72BCA" w:rsidP="00E421DC">
      <w:pPr>
        <w:pStyle w:val="Akapitzlist"/>
        <w:numPr>
          <w:ilvl w:val="0"/>
          <w:numId w:val="111"/>
        </w:numPr>
        <w:suppressAutoHyphens/>
        <w:spacing w:after="200" w:line="276" w:lineRule="auto"/>
        <w:ind w:left="426" w:hanging="426"/>
        <w:contextualSpacing/>
        <w:jc w:val="both"/>
        <w:rPr>
          <w:rFonts w:asciiTheme="majorHAnsi" w:hAnsiTheme="majorHAnsi" w:cs="Calibri"/>
          <w:sz w:val="22"/>
          <w:szCs w:val="22"/>
        </w:rPr>
      </w:pPr>
      <w:r w:rsidRPr="000F2237">
        <w:rPr>
          <w:rFonts w:asciiTheme="majorHAnsi" w:hAnsiTheme="majorHAnsi" w:cs="Calibri"/>
          <w:sz w:val="22"/>
          <w:szCs w:val="22"/>
        </w:rPr>
        <w:t xml:space="preserve">Inspektor ochrony danych osobowych w </w:t>
      </w:r>
      <w:r w:rsidR="0011299F" w:rsidRPr="000F2237">
        <w:rPr>
          <w:rFonts w:asciiTheme="majorHAnsi" w:hAnsiTheme="majorHAnsi" w:cs="Calibri"/>
          <w:sz w:val="22"/>
          <w:szCs w:val="22"/>
        </w:rPr>
        <w:t xml:space="preserve">Akademii Wojsk Lądowych imienia generała Tadeusza Kościuszki </w:t>
      </w:r>
      <w:r w:rsidRPr="000F2237">
        <w:rPr>
          <w:rFonts w:asciiTheme="majorHAnsi" w:hAnsiTheme="majorHAnsi" w:cs="Calibri"/>
          <w:sz w:val="22"/>
          <w:szCs w:val="22"/>
        </w:rPr>
        <w:t xml:space="preserve"> - dane kontaktowe:  </w:t>
      </w:r>
      <w:r w:rsidR="000F2237">
        <w:rPr>
          <w:rFonts w:asciiTheme="majorHAnsi" w:hAnsiTheme="majorHAnsi" w:cs="Calibri"/>
          <w:sz w:val="22"/>
          <w:szCs w:val="22"/>
        </w:rPr>
        <w:t>Joanna Kubiak</w:t>
      </w:r>
      <w:r w:rsidRPr="000F2237">
        <w:rPr>
          <w:rFonts w:asciiTheme="majorHAnsi" w:hAnsiTheme="majorHAnsi" w:cs="Calibri"/>
          <w:sz w:val="22"/>
          <w:szCs w:val="22"/>
        </w:rPr>
        <w:t xml:space="preserve">, kontakt: adres e-mail: </w:t>
      </w:r>
      <w:hyperlink r:id="rId25" w:history="1">
        <w:r w:rsidR="000F2237" w:rsidRPr="00714DFF">
          <w:rPr>
            <w:rStyle w:val="Hipercze"/>
            <w:rFonts w:asciiTheme="majorHAnsi" w:hAnsiTheme="majorHAnsi" w:cs="Calibri"/>
            <w:sz w:val="22"/>
            <w:szCs w:val="22"/>
          </w:rPr>
          <w:t>iod@awl.edu.pl</w:t>
        </w:r>
      </w:hyperlink>
      <w:r w:rsidR="000F2237">
        <w:rPr>
          <w:rFonts w:asciiTheme="majorHAnsi" w:hAnsiTheme="majorHAnsi" w:cs="Calibri"/>
          <w:sz w:val="22"/>
          <w:szCs w:val="22"/>
        </w:rPr>
        <w:t xml:space="preserve"> </w:t>
      </w:r>
      <w:r w:rsidRPr="000F2237">
        <w:rPr>
          <w:rFonts w:asciiTheme="majorHAnsi" w:hAnsiTheme="majorHAnsi" w:cs="Calibri"/>
          <w:sz w:val="22"/>
          <w:szCs w:val="22"/>
        </w:rPr>
        <w:t xml:space="preserve">, telefon: </w:t>
      </w:r>
      <w:r w:rsidR="000F2237">
        <w:rPr>
          <w:rFonts w:asciiTheme="majorHAnsi" w:hAnsiTheme="majorHAnsi" w:cs="Calibri"/>
          <w:sz w:val="22"/>
          <w:szCs w:val="22"/>
        </w:rPr>
        <w:t>261-658-474</w:t>
      </w:r>
      <w:r w:rsidRPr="000F2237">
        <w:rPr>
          <w:rFonts w:asciiTheme="majorHAnsi" w:hAnsiTheme="majorHAnsi" w:cs="Calibri"/>
          <w:bCs/>
          <w:sz w:val="22"/>
          <w:szCs w:val="22"/>
        </w:rPr>
        <w:t>(*)</w:t>
      </w:r>
      <w:r w:rsidRPr="000F2237">
        <w:rPr>
          <w:rFonts w:asciiTheme="majorHAnsi" w:hAnsiTheme="majorHAnsi" w:cs="Calibri"/>
          <w:sz w:val="22"/>
          <w:szCs w:val="22"/>
        </w:rPr>
        <w:t>;</w:t>
      </w:r>
    </w:p>
    <w:p w14:paraId="3A3C4900" w14:textId="77777777" w:rsidR="00F72BCA" w:rsidRPr="009824F1" w:rsidRDefault="00F72BCA" w:rsidP="00E421DC">
      <w:pPr>
        <w:pStyle w:val="Akapitzlist"/>
        <w:numPr>
          <w:ilvl w:val="0"/>
          <w:numId w:val="111"/>
        </w:numPr>
        <w:suppressAutoHyphens/>
        <w:spacing w:after="200" w:line="276" w:lineRule="auto"/>
        <w:ind w:left="426" w:hanging="426"/>
        <w:contextualSpacing/>
        <w:jc w:val="both"/>
        <w:rPr>
          <w:rFonts w:asciiTheme="majorHAnsi" w:hAnsiTheme="majorHAnsi" w:cs="Calibri"/>
          <w:sz w:val="22"/>
          <w:szCs w:val="22"/>
        </w:rPr>
      </w:pPr>
      <w:r w:rsidRPr="009824F1">
        <w:rPr>
          <w:rFonts w:asciiTheme="majorHAnsi" w:hAnsiTheme="majorHAnsi" w:cs="Calibri"/>
          <w:sz w:val="22"/>
          <w:szCs w:val="22"/>
        </w:rPr>
        <w:t xml:space="preserve">Inspektor ochrony danych osobowych w Nord Partner Sp. z o.o. - dane kontaktowe: </w:t>
      </w:r>
      <w:hyperlink r:id="rId26" w:history="1">
        <w:r w:rsidRPr="009824F1">
          <w:rPr>
            <w:rStyle w:val="Hipercze"/>
            <w:rFonts w:asciiTheme="majorHAnsi" w:hAnsiTheme="majorHAnsi" w:cs="Calibri"/>
            <w:sz w:val="22"/>
            <w:szCs w:val="22"/>
          </w:rPr>
          <w:t>odo@np.com.pl</w:t>
        </w:r>
      </w:hyperlink>
      <w:r w:rsidRPr="009824F1">
        <w:rPr>
          <w:rStyle w:val="Hipercze"/>
          <w:rFonts w:asciiTheme="majorHAnsi" w:hAnsiTheme="majorHAnsi" w:cs="Calibri"/>
          <w:sz w:val="22"/>
          <w:szCs w:val="22"/>
        </w:rPr>
        <w:t>.</w:t>
      </w:r>
      <w:r w:rsidRPr="009824F1">
        <w:rPr>
          <w:rFonts w:asciiTheme="majorHAnsi" w:hAnsiTheme="majorHAnsi" w:cs="Calibri"/>
          <w:sz w:val="22"/>
          <w:szCs w:val="22"/>
        </w:rPr>
        <w:t xml:space="preserve"> </w:t>
      </w:r>
      <w:r w:rsidRPr="009824F1">
        <w:rPr>
          <w:rFonts w:asciiTheme="majorHAnsi" w:hAnsiTheme="majorHAnsi" w:cs="Calibri"/>
          <w:bCs/>
          <w:sz w:val="22"/>
          <w:szCs w:val="22"/>
        </w:rPr>
        <w:t>(*)</w:t>
      </w:r>
      <w:r w:rsidRPr="009824F1">
        <w:rPr>
          <w:rFonts w:asciiTheme="majorHAnsi" w:hAnsiTheme="majorHAnsi" w:cs="Calibri"/>
          <w:bCs/>
          <w:i/>
          <w:sz w:val="22"/>
          <w:szCs w:val="22"/>
        </w:rPr>
        <w:t xml:space="preserve"> </w:t>
      </w:r>
    </w:p>
    <w:p w14:paraId="35C961FD" w14:textId="5D8A7D5B" w:rsidR="00F72BCA" w:rsidRDefault="00F72BCA" w:rsidP="00E421DC">
      <w:pPr>
        <w:pStyle w:val="Akapitzlist"/>
        <w:numPr>
          <w:ilvl w:val="0"/>
          <w:numId w:val="111"/>
        </w:numPr>
        <w:suppressAutoHyphens/>
        <w:spacing w:after="200" w:line="276" w:lineRule="auto"/>
        <w:ind w:left="426" w:hanging="426"/>
        <w:contextualSpacing/>
        <w:jc w:val="both"/>
        <w:rPr>
          <w:rFonts w:asciiTheme="majorHAnsi" w:hAnsiTheme="majorHAnsi" w:cs="Calibri"/>
          <w:sz w:val="22"/>
          <w:szCs w:val="22"/>
        </w:rPr>
      </w:pPr>
      <w:r w:rsidRPr="009824F1">
        <w:rPr>
          <w:rFonts w:asciiTheme="majorHAnsi" w:hAnsiTheme="majorHAnsi" w:cs="Calibri"/>
          <w:sz w:val="22"/>
          <w:szCs w:val="22"/>
        </w:rPr>
        <w:t xml:space="preserve">Pani/Pana dane osobowe będą wykorzystywane w celu realizacji postępowania o udzielnie zamówienia publicznego na kompleksowe ubezpieczenie mienia i odpowiedzialności cywilnej </w:t>
      </w:r>
      <w:r w:rsidR="0011299F">
        <w:rPr>
          <w:rFonts w:asciiTheme="majorHAnsi" w:hAnsiTheme="majorHAnsi" w:cs="Calibri"/>
          <w:sz w:val="22"/>
          <w:szCs w:val="22"/>
        </w:rPr>
        <w:t xml:space="preserve">Akademii Wojsk Lądowych imienia generała Tadeusza Kościuszki </w:t>
      </w:r>
      <w:r w:rsidRPr="009824F1">
        <w:rPr>
          <w:rFonts w:asciiTheme="majorHAnsi" w:hAnsiTheme="majorHAnsi" w:cs="Calibri"/>
          <w:sz w:val="22"/>
          <w:szCs w:val="22"/>
        </w:rPr>
        <w:t>, prowadzonego w  trybie przetargu nieograniczonego (podstawa prawna – art. 6 ust. 1 lit. c RODO).</w:t>
      </w:r>
    </w:p>
    <w:p w14:paraId="09C0EA59" w14:textId="77777777" w:rsidR="00F72BCA" w:rsidRDefault="00F72BCA" w:rsidP="00E421DC">
      <w:pPr>
        <w:pStyle w:val="Akapitzlist"/>
        <w:numPr>
          <w:ilvl w:val="0"/>
          <w:numId w:val="111"/>
        </w:numPr>
        <w:suppressAutoHyphens/>
        <w:spacing w:after="200" w:line="276" w:lineRule="auto"/>
        <w:ind w:left="426" w:hanging="426"/>
        <w:contextualSpacing/>
        <w:jc w:val="both"/>
        <w:rPr>
          <w:rFonts w:asciiTheme="majorHAnsi" w:hAnsiTheme="majorHAnsi" w:cs="Calibri"/>
          <w:sz w:val="22"/>
          <w:szCs w:val="22"/>
        </w:rPr>
      </w:pPr>
      <w:r w:rsidRPr="009824F1">
        <w:rPr>
          <w:rFonts w:asciiTheme="majorHAnsi" w:hAnsiTheme="majorHAnsi" w:cs="Calibri"/>
          <w:sz w:val="22"/>
          <w:szCs w:val="22"/>
        </w:rPr>
        <w:t xml:space="preserve">Obowiązek podania przez Panią/Pana danych osobowych bezpośrednio Pani/Pana dotyczących jest wymogiem ustawowym określonym w przepisach ustawy </w:t>
      </w:r>
      <w:proofErr w:type="spellStart"/>
      <w:r w:rsidRPr="009824F1">
        <w:rPr>
          <w:rFonts w:asciiTheme="majorHAnsi" w:hAnsiTheme="majorHAnsi" w:cs="Calibri"/>
          <w:sz w:val="22"/>
          <w:szCs w:val="22"/>
        </w:rPr>
        <w:t>Pzp</w:t>
      </w:r>
      <w:proofErr w:type="spellEnd"/>
      <w:r w:rsidRPr="009824F1">
        <w:rPr>
          <w:rFonts w:asciiTheme="majorHAnsi" w:hAnsiTheme="majorHAnsi" w:cs="Calibri"/>
          <w:sz w:val="22"/>
          <w:szCs w:val="22"/>
        </w:rPr>
        <w:t>, związanym z</w:t>
      </w:r>
      <w:r>
        <w:rPr>
          <w:rFonts w:asciiTheme="majorHAnsi" w:hAnsiTheme="majorHAnsi" w:cs="Calibri"/>
          <w:sz w:val="22"/>
          <w:szCs w:val="22"/>
        </w:rPr>
        <w:t> </w:t>
      </w:r>
      <w:r w:rsidRPr="009824F1">
        <w:rPr>
          <w:rFonts w:asciiTheme="majorHAnsi" w:hAnsiTheme="majorHAnsi" w:cs="Calibri"/>
          <w:sz w:val="22"/>
          <w:szCs w:val="22"/>
        </w:rPr>
        <w:t xml:space="preserve">udziałem w postępowaniu o udzielenie zamówienia publicznego; konsekwencje niepodania określonych danych wynikają z ustawy </w:t>
      </w:r>
      <w:proofErr w:type="spellStart"/>
      <w:r w:rsidRPr="009824F1">
        <w:rPr>
          <w:rFonts w:asciiTheme="majorHAnsi" w:hAnsiTheme="majorHAnsi" w:cs="Calibri"/>
          <w:sz w:val="22"/>
          <w:szCs w:val="22"/>
        </w:rPr>
        <w:t>Pzp</w:t>
      </w:r>
      <w:proofErr w:type="spellEnd"/>
      <w:r w:rsidRPr="009824F1">
        <w:rPr>
          <w:rFonts w:asciiTheme="majorHAnsi" w:hAnsiTheme="majorHAnsi" w:cs="Calibri"/>
          <w:sz w:val="22"/>
          <w:szCs w:val="22"/>
        </w:rPr>
        <w:t>.</w:t>
      </w:r>
    </w:p>
    <w:p w14:paraId="48EB1E17" w14:textId="77777777" w:rsidR="00F72BCA" w:rsidRPr="009824F1" w:rsidRDefault="00F72BCA" w:rsidP="00E421DC">
      <w:pPr>
        <w:pStyle w:val="Akapitzlist"/>
        <w:numPr>
          <w:ilvl w:val="0"/>
          <w:numId w:val="111"/>
        </w:numPr>
        <w:suppressAutoHyphens/>
        <w:spacing w:after="200" w:line="276" w:lineRule="auto"/>
        <w:ind w:left="426" w:hanging="426"/>
        <w:contextualSpacing/>
        <w:jc w:val="both"/>
        <w:rPr>
          <w:rFonts w:asciiTheme="majorHAnsi" w:hAnsiTheme="majorHAnsi" w:cs="Calibri"/>
          <w:sz w:val="22"/>
          <w:szCs w:val="22"/>
        </w:rPr>
      </w:pPr>
      <w:r w:rsidRPr="009824F1">
        <w:rPr>
          <w:rFonts w:asciiTheme="majorHAnsi" w:hAnsiTheme="majorHAnsi" w:cs="Calibri"/>
          <w:sz w:val="22"/>
        </w:rPr>
        <w:t>W odniesieniu do Pani/Pana danych osobowych decyzje nie będą podejmowane w sposób zautomatyzowany, stosowanie do art. 22 RODO.</w:t>
      </w:r>
    </w:p>
    <w:p w14:paraId="7EEE3650" w14:textId="77777777" w:rsidR="00F72BCA" w:rsidRDefault="00F72BCA" w:rsidP="00E421DC">
      <w:pPr>
        <w:pStyle w:val="Akapitzlist"/>
        <w:numPr>
          <w:ilvl w:val="0"/>
          <w:numId w:val="111"/>
        </w:numPr>
        <w:suppressAutoHyphens/>
        <w:spacing w:after="200" w:line="276" w:lineRule="auto"/>
        <w:ind w:left="426" w:hanging="426"/>
        <w:contextualSpacing/>
        <w:jc w:val="both"/>
        <w:rPr>
          <w:rFonts w:asciiTheme="majorHAnsi" w:hAnsiTheme="majorHAnsi" w:cs="Calibri"/>
          <w:sz w:val="22"/>
          <w:szCs w:val="22"/>
        </w:rPr>
      </w:pPr>
      <w:r w:rsidRPr="009824F1">
        <w:rPr>
          <w:rFonts w:asciiTheme="majorHAnsi" w:hAnsiTheme="majorHAnsi" w:cs="Calibri"/>
          <w:sz w:val="22"/>
          <w:szCs w:val="22"/>
        </w:rPr>
        <w:t>Odbiorcami Pani/Pana danych osobowych będą osoby lub podmioty, którym udostępniona zostanie dokumentacja postępowania w oparciu o art. 8 oraz art. 96 ust. 3 Prawa zamówień publicznych. Ponadto dane osobowe mogą być udostępniane, w związku z realizacją postępowania przetargowego, brokerowi ubezpieczeniowemu (Nord Partner sp. z o.o., ul.  Lubicka 16, 87-100 Toruń).</w:t>
      </w:r>
    </w:p>
    <w:p w14:paraId="13A692BA" w14:textId="77777777" w:rsidR="00F72BCA" w:rsidRDefault="00F72BCA" w:rsidP="00E421DC">
      <w:pPr>
        <w:pStyle w:val="Akapitzlist"/>
        <w:numPr>
          <w:ilvl w:val="0"/>
          <w:numId w:val="111"/>
        </w:numPr>
        <w:suppressAutoHyphens/>
        <w:spacing w:after="200" w:line="276" w:lineRule="auto"/>
        <w:ind w:left="426" w:hanging="426"/>
        <w:contextualSpacing/>
        <w:jc w:val="both"/>
        <w:rPr>
          <w:rFonts w:asciiTheme="majorHAnsi" w:hAnsiTheme="majorHAnsi" w:cs="Calibri"/>
          <w:sz w:val="22"/>
          <w:szCs w:val="22"/>
        </w:rPr>
      </w:pPr>
      <w:r w:rsidRPr="009824F1">
        <w:rPr>
          <w:rFonts w:asciiTheme="majorHAnsi" w:hAnsiTheme="majorHAnsi" w:cs="Calibri"/>
          <w:sz w:val="22"/>
          <w:szCs w:val="22"/>
        </w:rPr>
        <w:t xml:space="preserve">Pani/Pana dane osobowe będą przechowywane, zgodnie z art. 97 ust. 1 ustawy </w:t>
      </w:r>
      <w:proofErr w:type="spellStart"/>
      <w:r w:rsidRPr="009824F1">
        <w:rPr>
          <w:rFonts w:asciiTheme="majorHAnsi" w:hAnsiTheme="majorHAnsi" w:cs="Calibri"/>
          <w:sz w:val="22"/>
          <w:szCs w:val="22"/>
        </w:rPr>
        <w:t>Pzp</w:t>
      </w:r>
      <w:proofErr w:type="spellEnd"/>
      <w:r w:rsidRPr="009824F1">
        <w:rPr>
          <w:rFonts w:asciiTheme="majorHAnsi" w:hAnsiTheme="majorHAnsi" w:cs="Calibri"/>
          <w:sz w:val="22"/>
          <w:szCs w:val="22"/>
        </w:rPr>
        <w:t xml:space="preserve"> przez</w:t>
      </w:r>
      <w:r>
        <w:rPr>
          <w:rFonts w:asciiTheme="majorHAnsi" w:hAnsiTheme="majorHAnsi" w:cs="Calibri"/>
          <w:sz w:val="22"/>
          <w:szCs w:val="22"/>
        </w:rPr>
        <w:t> </w:t>
      </w:r>
      <w:r w:rsidRPr="009824F1">
        <w:rPr>
          <w:rFonts w:asciiTheme="majorHAnsi" w:hAnsiTheme="majorHAnsi" w:cs="Calibri"/>
          <w:sz w:val="22"/>
          <w:szCs w:val="22"/>
        </w:rPr>
        <w:t>okres: 4 lat od dnia zakończenia postępowania o udzielenie zamówienia.</w:t>
      </w:r>
    </w:p>
    <w:p w14:paraId="7857A031" w14:textId="77777777" w:rsidR="00F72BCA" w:rsidRDefault="00F72BCA" w:rsidP="00E421DC">
      <w:pPr>
        <w:pStyle w:val="Akapitzlist"/>
        <w:numPr>
          <w:ilvl w:val="0"/>
          <w:numId w:val="111"/>
        </w:numPr>
        <w:suppressAutoHyphens/>
        <w:spacing w:after="200" w:line="276" w:lineRule="auto"/>
        <w:ind w:left="426" w:hanging="426"/>
        <w:contextualSpacing/>
        <w:jc w:val="both"/>
        <w:rPr>
          <w:rFonts w:asciiTheme="majorHAnsi" w:hAnsiTheme="majorHAnsi" w:cs="Calibri"/>
          <w:sz w:val="22"/>
          <w:szCs w:val="22"/>
        </w:rPr>
      </w:pPr>
      <w:r w:rsidRPr="009824F1">
        <w:rPr>
          <w:rFonts w:asciiTheme="majorHAnsi" w:hAnsiTheme="majorHAnsi" w:cs="Calibri"/>
          <w:sz w:val="22"/>
          <w:szCs w:val="22"/>
        </w:rPr>
        <w:t>Posiada Pani/Pan:</w:t>
      </w:r>
    </w:p>
    <w:p w14:paraId="54A96199" w14:textId="77777777" w:rsidR="00F72BCA" w:rsidRDefault="00F72BCA" w:rsidP="00E421DC">
      <w:pPr>
        <w:pStyle w:val="Akapitzlist"/>
        <w:numPr>
          <w:ilvl w:val="1"/>
          <w:numId w:val="111"/>
        </w:numPr>
        <w:suppressAutoHyphens/>
        <w:spacing w:after="200" w:line="276" w:lineRule="auto"/>
        <w:ind w:left="993" w:hanging="567"/>
        <w:contextualSpacing/>
        <w:jc w:val="both"/>
        <w:rPr>
          <w:rFonts w:asciiTheme="majorHAnsi" w:hAnsiTheme="majorHAnsi" w:cs="Calibri"/>
          <w:sz w:val="22"/>
          <w:szCs w:val="22"/>
        </w:rPr>
      </w:pPr>
      <w:r w:rsidRPr="009824F1">
        <w:rPr>
          <w:rFonts w:asciiTheme="majorHAnsi" w:hAnsiTheme="majorHAnsi" w:cs="Calibri"/>
          <w:sz w:val="22"/>
          <w:szCs w:val="22"/>
        </w:rPr>
        <w:t>na podstawie art. 15 RODO prawo dostępu do danych osobowych dotyczących Pani/Pana,</w:t>
      </w:r>
    </w:p>
    <w:p w14:paraId="011216B5" w14:textId="77777777" w:rsidR="00F72BCA" w:rsidRDefault="00F72BCA" w:rsidP="00E421DC">
      <w:pPr>
        <w:pStyle w:val="Akapitzlist"/>
        <w:numPr>
          <w:ilvl w:val="1"/>
          <w:numId w:val="111"/>
        </w:numPr>
        <w:suppressAutoHyphens/>
        <w:spacing w:after="200" w:line="276" w:lineRule="auto"/>
        <w:ind w:left="993" w:hanging="567"/>
        <w:contextualSpacing/>
        <w:jc w:val="both"/>
        <w:rPr>
          <w:rFonts w:asciiTheme="majorHAnsi" w:hAnsiTheme="majorHAnsi" w:cs="Calibri"/>
          <w:sz w:val="22"/>
          <w:szCs w:val="22"/>
        </w:rPr>
      </w:pPr>
      <w:r w:rsidRPr="009824F1">
        <w:rPr>
          <w:rFonts w:asciiTheme="majorHAnsi" w:hAnsiTheme="majorHAnsi" w:cs="Calibri"/>
          <w:sz w:val="22"/>
          <w:szCs w:val="22"/>
        </w:rPr>
        <w:t>na podstawie art. 16 RODO prawo do sprostowania Pani/Pana danych osobowych</w:t>
      </w:r>
      <w:r w:rsidRPr="009824F1">
        <w:rPr>
          <w:rFonts w:asciiTheme="majorHAnsi" w:hAnsiTheme="majorHAnsi" w:cs="Calibri"/>
          <w:b/>
          <w:vertAlign w:val="superscript"/>
        </w:rPr>
        <w:t>**</w:t>
      </w:r>
      <w:r w:rsidRPr="009824F1">
        <w:rPr>
          <w:rFonts w:asciiTheme="majorHAnsi" w:hAnsiTheme="majorHAnsi" w:cs="Calibri"/>
          <w:sz w:val="22"/>
          <w:szCs w:val="22"/>
        </w:rPr>
        <w:t>,</w:t>
      </w:r>
    </w:p>
    <w:p w14:paraId="2DFDD55A" w14:textId="77777777" w:rsidR="00F72BCA" w:rsidRPr="009824F1" w:rsidRDefault="00F72BCA" w:rsidP="00E421DC">
      <w:pPr>
        <w:pStyle w:val="Akapitzlist"/>
        <w:numPr>
          <w:ilvl w:val="1"/>
          <w:numId w:val="111"/>
        </w:numPr>
        <w:suppressAutoHyphens/>
        <w:spacing w:after="200" w:line="276" w:lineRule="auto"/>
        <w:ind w:left="993" w:hanging="567"/>
        <w:contextualSpacing/>
        <w:jc w:val="both"/>
        <w:rPr>
          <w:rFonts w:asciiTheme="majorHAnsi" w:hAnsiTheme="majorHAnsi" w:cs="Calibri"/>
          <w:sz w:val="22"/>
          <w:szCs w:val="22"/>
        </w:rPr>
      </w:pPr>
      <w:r w:rsidRPr="009824F1">
        <w:rPr>
          <w:rFonts w:asciiTheme="majorHAnsi" w:hAnsiTheme="majorHAnsi" w:cs="Calibri"/>
          <w:sz w:val="22"/>
          <w:szCs w:val="22"/>
        </w:rPr>
        <w:t>na podstawie art. 18 RODO prawo żądania ograniczenia przetwarzania danych osobowych z zastrzeżeniem przypadków, o których mowa w art. 18 ust. 2 RODO</w:t>
      </w:r>
      <w:r w:rsidRPr="009824F1">
        <w:rPr>
          <w:rFonts w:asciiTheme="majorHAnsi" w:hAnsiTheme="majorHAnsi" w:cs="Calibri"/>
        </w:rPr>
        <w:t xml:space="preserve">***,  </w:t>
      </w:r>
    </w:p>
    <w:p w14:paraId="7DEEAEFD" w14:textId="77777777" w:rsidR="00F72BCA" w:rsidRPr="009824F1" w:rsidRDefault="00F72BCA" w:rsidP="00E421DC">
      <w:pPr>
        <w:pStyle w:val="Akapitzlist"/>
        <w:numPr>
          <w:ilvl w:val="1"/>
          <w:numId w:val="111"/>
        </w:numPr>
        <w:suppressAutoHyphens/>
        <w:spacing w:after="200" w:line="276" w:lineRule="auto"/>
        <w:ind w:left="993" w:hanging="567"/>
        <w:contextualSpacing/>
        <w:jc w:val="both"/>
        <w:rPr>
          <w:rFonts w:asciiTheme="majorHAnsi" w:hAnsiTheme="majorHAnsi" w:cs="Calibri"/>
          <w:sz w:val="22"/>
          <w:szCs w:val="22"/>
        </w:rPr>
      </w:pPr>
      <w:r w:rsidRPr="009824F1">
        <w:rPr>
          <w:rFonts w:asciiTheme="majorHAnsi" w:hAnsiTheme="majorHAnsi" w:cs="Calibri"/>
          <w:sz w:val="22"/>
          <w:szCs w:val="22"/>
        </w:rPr>
        <w:t>prawo do wniesienia skargi do Prezesa Urzędu Ochrony Danych Osobowych, gdy uzna Pani/Pan, że dochodzi do naruszenia przepisów o ochronie danych osobowych przez</w:t>
      </w:r>
      <w:r>
        <w:rPr>
          <w:rFonts w:asciiTheme="majorHAnsi" w:hAnsiTheme="majorHAnsi" w:cs="Calibri"/>
          <w:sz w:val="22"/>
          <w:szCs w:val="22"/>
        </w:rPr>
        <w:t> </w:t>
      </w:r>
      <w:r w:rsidRPr="009824F1">
        <w:rPr>
          <w:rFonts w:asciiTheme="majorHAnsi" w:hAnsiTheme="majorHAnsi" w:cs="Calibri"/>
          <w:sz w:val="22"/>
          <w:szCs w:val="22"/>
        </w:rPr>
        <w:t>administratora.</w:t>
      </w:r>
    </w:p>
    <w:p w14:paraId="48BC2EB0" w14:textId="77777777" w:rsidR="00F72BCA" w:rsidRDefault="00F72BCA" w:rsidP="00E421DC">
      <w:pPr>
        <w:pStyle w:val="Akapitzlist"/>
        <w:numPr>
          <w:ilvl w:val="0"/>
          <w:numId w:val="111"/>
        </w:numPr>
        <w:suppressAutoHyphens/>
        <w:spacing w:after="200" w:line="276" w:lineRule="auto"/>
        <w:ind w:left="426" w:hanging="426"/>
        <w:contextualSpacing/>
        <w:jc w:val="both"/>
        <w:rPr>
          <w:rFonts w:asciiTheme="majorHAnsi" w:hAnsiTheme="majorHAnsi" w:cs="Calibri"/>
          <w:sz w:val="22"/>
          <w:szCs w:val="22"/>
        </w:rPr>
      </w:pPr>
      <w:r w:rsidRPr="0054701F">
        <w:rPr>
          <w:rFonts w:asciiTheme="majorHAnsi" w:hAnsiTheme="majorHAnsi" w:cs="Calibri"/>
          <w:sz w:val="22"/>
          <w:szCs w:val="22"/>
        </w:rPr>
        <w:t>Nie przysługuje Pani/Panu:</w:t>
      </w:r>
    </w:p>
    <w:p w14:paraId="7657E116" w14:textId="77777777" w:rsidR="00F72BCA" w:rsidRDefault="00F72BCA" w:rsidP="00E421DC">
      <w:pPr>
        <w:pStyle w:val="Akapitzlist"/>
        <w:numPr>
          <w:ilvl w:val="1"/>
          <w:numId w:val="111"/>
        </w:numPr>
        <w:suppressAutoHyphens/>
        <w:spacing w:after="200" w:line="276" w:lineRule="auto"/>
        <w:ind w:left="993" w:hanging="567"/>
        <w:contextualSpacing/>
        <w:jc w:val="both"/>
        <w:rPr>
          <w:rFonts w:asciiTheme="majorHAnsi" w:hAnsiTheme="majorHAnsi" w:cs="Calibri"/>
          <w:sz w:val="22"/>
          <w:szCs w:val="22"/>
        </w:rPr>
      </w:pPr>
      <w:r w:rsidRPr="009824F1">
        <w:rPr>
          <w:rFonts w:asciiTheme="majorHAnsi" w:hAnsiTheme="majorHAnsi" w:cs="Calibri"/>
          <w:sz w:val="22"/>
          <w:szCs w:val="22"/>
        </w:rPr>
        <w:t>w związku z art. 17 ust. 3 lit. b, d lub e RODO prawa do usunięcia danych osobowych,</w:t>
      </w:r>
    </w:p>
    <w:p w14:paraId="24631051" w14:textId="77777777" w:rsidR="00F72BCA" w:rsidRDefault="00F72BCA" w:rsidP="00E421DC">
      <w:pPr>
        <w:pStyle w:val="Akapitzlist"/>
        <w:numPr>
          <w:ilvl w:val="1"/>
          <w:numId w:val="111"/>
        </w:numPr>
        <w:suppressAutoHyphens/>
        <w:spacing w:after="200" w:line="276" w:lineRule="auto"/>
        <w:ind w:left="993" w:hanging="567"/>
        <w:contextualSpacing/>
        <w:jc w:val="both"/>
        <w:rPr>
          <w:rFonts w:asciiTheme="majorHAnsi" w:hAnsiTheme="majorHAnsi" w:cs="Calibri"/>
          <w:sz w:val="22"/>
          <w:szCs w:val="22"/>
        </w:rPr>
      </w:pPr>
      <w:r w:rsidRPr="009824F1">
        <w:rPr>
          <w:rFonts w:asciiTheme="majorHAnsi" w:hAnsiTheme="majorHAnsi" w:cs="Calibri"/>
          <w:sz w:val="22"/>
          <w:szCs w:val="22"/>
        </w:rPr>
        <w:lastRenderedPageBreak/>
        <w:t>prawa do przenoszenia danych osobowych, o którym mowa w art. 20 RODO,</w:t>
      </w:r>
    </w:p>
    <w:p w14:paraId="0775A8B4" w14:textId="77777777" w:rsidR="00F72BCA" w:rsidRPr="009824F1" w:rsidRDefault="00F72BCA" w:rsidP="00E421DC">
      <w:pPr>
        <w:pStyle w:val="Akapitzlist"/>
        <w:numPr>
          <w:ilvl w:val="1"/>
          <w:numId w:val="111"/>
        </w:numPr>
        <w:suppressAutoHyphens/>
        <w:spacing w:after="200" w:line="276" w:lineRule="auto"/>
        <w:ind w:left="993" w:hanging="567"/>
        <w:contextualSpacing/>
        <w:jc w:val="both"/>
        <w:rPr>
          <w:rFonts w:asciiTheme="majorHAnsi" w:hAnsiTheme="majorHAnsi" w:cs="Calibri"/>
          <w:sz w:val="22"/>
          <w:szCs w:val="22"/>
        </w:rPr>
      </w:pPr>
      <w:r w:rsidRPr="009824F1">
        <w:rPr>
          <w:rFonts w:asciiTheme="majorHAnsi" w:hAnsiTheme="majorHAnsi" w:cs="Calibri"/>
          <w:sz w:val="22"/>
          <w:szCs w:val="22"/>
        </w:rPr>
        <w:t xml:space="preserve">prawo do sprzeciwu, o których mowa w art. 21 RODO, gdyż podstawą prawną przetwarzania Pani/Pana danych osobowych jest art. 6 ust. 1 lit. c RODO. </w:t>
      </w:r>
    </w:p>
    <w:p w14:paraId="47D5BA7C" w14:textId="77777777" w:rsidR="00F72BCA" w:rsidRPr="0054701F" w:rsidRDefault="00F72BCA" w:rsidP="00F72BCA">
      <w:pPr>
        <w:suppressAutoHyphens/>
        <w:spacing w:line="276" w:lineRule="auto"/>
        <w:jc w:val="both"/>
        <w:rPr>
          <w:rFonts w:asciiTheme="majorHAnsi" w:hAnsiTheme="majorHAnsi" w:cs="Calibri"/>
        </w:rPr>
      </w:pPr>
      <w:r w:rsidRPr="0054701F">
        <w:rPr>
          <w:rFonts w:asciiTheme="majorHAnsi" w:hAnsiTheme="majorHAnsi" w:cs="Calibri"/>
        </w:rPr>
        <w:t>______________________</w:t>
      </w:r>
    </w:p>
    <w:p w14:paraId="6D60109E" w14:textId="77777777" w:rsidR="00F72BCA" w:rsidRPr="0054701F" w:rsidRDefault="00F72BCA" w:rsidP="00F72BCA">
      <w:pPr>
        <w:pStyle w:val="Akapitzlist"/>
        <w:suppressAutoHyphens/>
        <w:spacing w:line="276" w:lineRule="auto"/>
        <w:ind w:left="425"/>
        <w:jc w:val="both"/>
        <w:rPr>
          <w:rFonts w:asciiTheme="majorHAnsi" w:hAnsiTheme="majorHAnsi" w:cs="Calibri"/>
          <w:i/>
          <w:sz w:val="18"/>
          <w:szCs w:val="18"/>
        </w:rPr>
      </w:pPr>
      <w:r w:rsidRPr="0054701F">
        <w:rPr>
          <w:rFonts w:asciiTheme="majorHAnsi" w:hAnsiTheme="majorHAnsi" w:cs="Calibri"/>
          <w:b/>
          <w:i/>
          <w:sz w:val="18"/>
          <w:szCs w:val="18"/>
          <w:vertAlign w:val="superscript"/>
        </w:rPr>
        <w:t xml:space="preserve">** </w:t>
      </w:r>
      <w:r w:rsidRPr="0054701F">
        <w:rPr>
          <w:rFonts w:asciiTheme="majorHAnsi" w:hAnsiTheme="majorHAnsi" w:cs="Calibri"/>
          <w:b/>
          <w:i/>
          <w:sz w:val="18"/>
          <w:szCs w:val="18"/>
        </w:rPr>
        <w:t>Wyjaśnienie:</w:t>
      </w:r>
      <w:r w:rsidRPr="0054701F">
        <w:rPr>
          <w:rFonts w:asciiTheme="majorHAnsi" w:hAnsiTheme="majorHAnsi" w:cs="Calibri"/>
          <w:i/>
          <w:sz w:val="18"/>
          <w:szCs w:val="18"/>
        </w:rPr>
        <w:t xml:space="preserve"> skorzystanie z prawa do sprostowania nie może skutkować zmianą wyniku postępowania</w:t>
      </w:r>
      <w:r w:rsidRPr="0054701F">
        <w:rPr>
          <w:rFonts w:asciiTheme="majorHAnsi" w:hAnsiTheme="majorHAnsi" w:cs="Calibri"/>
          <w:i/>
          <w:sz w:val="18"/>
          <w:szCs w:val="18"/>
        </w:rPr>
        <w:br/>
        <w:t xml:space="preserve">o udzielenie zamówienia publicznego ani zmianą postanowień umowy w zakresie niezgodnym z ustawą </w:t>
      </w:r>
      <w:proofErr w:type="spellStart"/>
      <w:r w:rsidRPr="0054701F">
        <w:rPr>
          <w:rFonts w:asciiTheme="majorHAnsi" w:hAnsiTheme="majorHAnsi" w:cs="Calibri"/>
          <w:i/>
          <w:sz w:val="18"/>
          <w:szCs w:val="18"/>
        </w:rPr>
        <w:t>Pzp</w:t>
      </w:r>
      <w:proofErr w:type="spellEnd"/>
      <w:r w:rsidRPr="0054701F">
        <w:rPr>
          <w:rFonts w:asciiTheme="majorHAnsi" w:hAnsiTheme="majorHAnsi" w:cs="Calibri"/>
          <w:i/>
          <w:sz w:val="18"/>
          <w:szCs w:val="18"/>
        </w:rPr>
        <w:t xml:space="preserve"> oraz </w:t>
      </w:r>
      <w:r>
        <w:rPr>
          <w:rFonts w:asciiTheme="majorHAnsi" w:hAnsiTheme="majorHAnsi" w:cs="Calibri"/>
          <w:i/>
          <w:sz w:val="18"/>
          <w:szCs w:val="18"/>
        </w:rPr>
        <w:t> </w:t>
      </w:r>
      <w:r w:rsidRPr="0054701F">
        <w:rPr>
          <w:rFonts w:asciiTheme="majorHAnsi" w:hAnsiTheme="majorHAnsi" w:cs="Calibri"/>
          <w:i/>
          <w:sz w:val="18"/>
          <w:szCs w:val="18"/>
        </w:rPr>
        <w:t>nie</w:t>
      </w:r>
      <w:r>
        <w:rPr>
          <w:rFonts w:asciiTheme="majorHAnsi" w:hAnsiTheme="majorHAnsi" w:cs="Calibri"/>
          <w:i/>
          <w:sz w:val="18"/>
          <w:szCs w:val="18"/>
        </w:rPr>
        <w:t> </w:t>
      </w:r>
      <w:r w:rsidRPr="0054701F">
        <w:rPr>
          <w:rFonts w:asciiTheme="majorHAnsi" w:hAnsiTheme="majorHAnsi" w:cs="Calibri"/>
          <w:i/>
          <w:sz w:val="18"/>
          <w:szCs w:val="18"/>
        </w:rPr>
        <w:t>może naruszać integralności protokołu oraz jego załączników.</w:t>
      </w:r>
    </w:p>
    <w:p w14:paraId="196A7AFB" w14:textId="77777777" w:rsidR="00F72BCA" w:rsidRPr="00C51E46" w:rsidRDefault="00F72BCA" w:rsidP="00F72BCA">
      <w:pPr>
        <w:pStyle w:val="Akapitzlist"/>
        <w:suppressAutoHyphens/>
        <w:spacing w:line="276" w:lineRule="auto"/>
        <w:ind w:left="425"/>
        <w:jc w:val="both"/>
        <w:rPr>
          <w:rFonts w:asciiTheme="majorHAnsi" w:hAnsiTheme="majorHAnsi" w:cs="Calibri"/>
          <w:i/>
          <w:sz w:val="18"/>
          <w:szCs w:val="18"/>
        </w:rPr>
      </w:pPr>
      <w:r w:rsidRPr="0054701F">
        <w:rPr>
          <w:rFonts w:asciiTheme="majorHAnsi" w:hAnsiTheme="majorHAnsi" w:cs="Calibri"/>
          <w:b/>
          <w:i/>
          <w:sz w:val="18"/>
          <w:szCs w:val="18"/>
          <w:vertAlign w:val="superscript"/>
        </w:rPr>
        <w:t xml:space="preserve">*** </w:t>
      </w:r>
      <w:r w:rsidRPr="0054701F">
        <w:rPr>
          <w:rFonts w:asciiTheme="majorHAnsi" w:hAnsiTheme="majorHAnsi" w:cs="Calibri"/>
          <w:b/>
          <w:i/>
          <w:sz w:val="18"/>
          <w:szCs w:val="18"/>
        </w:rPr>
        <w:t>Wyjaśnienie:</w:t>
      </w:r>
      <w:r w:rsidRPr="0054701F">
        <w:rPr>
          <w:rFonts w:asciiTheme="majorHAnsi" w:hAnsiTheme="majorHAnsi" w:cs="Calibri"/>
          <w:i/>
          <w:sz w:val="18"/>
          <w:szCs w:val="18"/>
        </w:rPr>
        <w:t xml:space="preserve"> prawo do ograniczenia przetwarzania nie ma zastosowania w odniesieniu do przechowywania, w celu zapewnienia korzystania ze środków ochrony prawnej lub w celu ochrony praw innej osoby fizycznej lub</w:t>
      </w:r>
      <w:r>
        <w:rPr>
          <w:rFonts w:asciiTheme="majorHAnsi" w:hAnsiTheme="majorHAnsi" w:cs="Calibri"/>
          <w:i/>
          <w:sz w:val="18"/>
          <w:szCs w:val="18"/>
        </w:rPr>
        <w:t> </w:t>
      </w:r>
      <w:r w:rsidRPr="0054701F">
        <w:rPr>
          <w:rFonts w:asciiTheme="majorHAnsi" w:hAnsiTheme="majorHAnsi" w:cs="Calibri"/>
          <w:i/>
          <w:sz w:val="18"/>
          <w:szCs w:val="18"/>
        </w:rPr>
        <w:t xml:space="preserve"> prawnej, lub</w:t>
      </w:r>
      <w:r>
        <w:rPr>
          <w:rFonts w:asciiTheme="majorHAnsi" w:hAnsiTheme="majorHAnsi" w:cs="Calibri"/>
          <w:i/>
          <w:sz w:val="18"/>
          <w:szCs w:val="18"/>
        </w:rPr>
        <w:t> </w:t>
      </w:r>
      <w:r w:rsidRPr="0054701F">
        <w:rPr>
          <w:rFonts w:asciiTheme="majorHAnsi" w:hAnsiTheme="majorHAnsi" w:cs="Calibri"/>
          <w:i/>
          <w:sz w:val="18"/>
          <w:szCs w:val="18"/>
        </w:rPr>
        <w:t>z</w:t>
      </w:r>
      <w:r>
        <w:rPr>
          <w:rFonts w:asciiTheme="majorHAnsi" w:hAnsiTheme="majorHAnsi" w:cs="Calibri"/>
          <w:i/>
          <w:sz w:val="18"/>
          <w:szCs w:val="18"/>
        </w:rPr>
        <w:t> </w:t>
      </w:r>
      <w:r w:rsidRPr="0054701F">
        <w:rPr>
          <w:rFonts w:asciiTheme="majorHAnsi" w:hAnsiTheme="majorHAnsi" w:cs="Calibri"/>
          <w:i/>
          <w:sz w:val="18"/>
          <w:szCs w:val="18"/>
        </w:rPr>
        <w:t>uwagi na ważne względy interesu publicznego Unii Europejskiej lub państwa członkowskiego.</w:t>
      </w:r>
    </w:p>
    <w:p w14:paraId="16588353" w14:textId="509C5A21" w:rsidR="00E93A1D" w:rsidRPr="00F72BCA" w:rsidRDefault="00F72BCA" w:rsidP="00F72BCA">
      <w:pPr>
        <w:pStyle w:val="Styl15"/>
        <w:rPr>
          <w:rStyle w:val="Odwoanieintensywne"/>
          <w:rFonts w:cstheme="minorBidi"/>
          <w:b/>
          <w:bCs w:val="0"/>
          <w:color w:val="002060"/>
          <w:spacing w:val="0"/>
        </w:rPr>
      </w:pPr>
      <w:r w:rsidRPr="00F72BCA">
        <w:rPr>
          <w:rStyle w:val="Odwoanieintensywne"/>
          <w:rFonts w:cstheme="minorBidi"/>
          <w:b/>
          <w:bCs w:val="0"/>
          <w:color w:val="002060"/>
          <w:spacing w:val="0"/>
        </w:rPr>
        <w:t>ROZDZ. XXIV</w:t>
      </w:r>
      <w:r w:rsidRPr="00F72BCA">
        <w:rPr>
          <w:rStyle w:val="Odwoanieintensywne"/>
          <w:rFonts w:cstheme="minorBidi"/>
          <w:b/>
          <w:bCs w:val="0"/>
          <w:color w:val="002060"/>
          <w:spacing w:val="0"/>
        </w:rPr>
        <w:tab/>
        <w:t>POSTANOWIENIA KOŃCOWE</w:t>
      </w:r>
    </w:p>
    <w:p w14:paraId="5CB2CAD0" w14:textId="77777777" w:rsidR="00E93A1D" w:rsidRPr="0054701F" w:rsidRDefault="00E93A1D" w:rsidP="002829D9">
      <w:pPr>
        <w:numPr>
          <w:ilvl w:val="0"/>
          <w:numId w:val="61"/>
        </w:numPr>
        <w:tabs>
          <w:tab w:val="left" w:pos="142"/>
        </w:tabs>
        <w:suppressAutoHyphens/>
        <w:overflowPunct w:val="0"/>
        <w:autoSpaceDE w:val="0"/>
        <w:autoSpaceDN w:val="0"/>
        <w:adjustRightInd w:val="0"/>
        <w:spacing w:after="60" w:line="276" w:lineRule="auto"/>
        <w:ind w:left="425" w:hanging="425"/>
        <w:jc w:val="both"/>
        <w:textAlignment w:val="baseline"/>
        <w:rPr>
          <w:rFonts w:asciiTheme="majorHAnsi" w:hAnsiTheme="majorHAnsi" w:cs="Calibri"/>
          <w:sz w:val="22"/>
          <w:szCs w:val="22"/>
        </w:rPr>
      </w:pPr>
      <w:r w:rsidRPr="0054701F">
        <w:rPr>
          <w:rFonts w:asciiTheme="majorHAnsi" w:hAnsiTheme="majorHAnsi" w:cs="Calibri"/>
          <w:sz w:val="22"/>
          <w:szCs w:val="22"/>
        </w:rPr>
        <w:t>Oferty, opinie biegłych, oświadczenia, zawiadomienia, wnioski, inne dokumenty i informacje składane przez Zamawiającego i Wykonawców oraz umowa stanowią załączniki do protokołu postępowania.</w:t>
      </w:r>
    </w:p>
    <w:p w14:paraId="521B683A" w14:textId="77777777" w:rsidR="00E93A1D" w:rsidRPr="0054701F" w:rsidRDefault="00E93A1D" w:rsidP="002829D9">
      <w:pPr>
        <w:numPr>
          <w:ilvl w:val="0"/>
          <w:numId w:val="61"/>
        </w:numPr>
        <w:tabs>
          <w:tab w:val="left" w:pos="142"/>
        </w:tabs>
        <w:suppressAutoHyphens/>
        <w:overflowPunct w:val="0"/>
        <w:autoSpaceDE w:val="0"/>
        <w:autoSpaceDN w:val="0"/>
        <w:adjustRightInd w:val="0"/>
        <w:spacing w:after="60" w:line="276" w:lineRule="auto"/>
        <w:ind w:left="425" w:hanging="425"/>
        <w:jc w:val="both"/>
        <w:textAlignment w:val="baseline"/>
        <w:rPr>
          <w:rFonts w:asciiTheme="majorHAnsi" w:hAnsiTheme="majorHAnsi" w:cs="Calibri"/>
          <w:sz w:val="22"/>
          <w:szCs w:val="22"/>
        </w:rPr>
      </w:pPr>
      <w:r w:rsidRPr="0054701F">
        <w:rPr>
          <w:rFonts w:asciiTheme="majorHAnsi" w:hAnsiTheme="majorHAnsi" w:cs="Calibri"/>
          <w:sz w:val="22"/>
          <w:szCs w:val="22"/>
        </w:rPr>
        <w:t>Protokół wraz z załącznikami jest jawny. Załączniki do protokołu udostępnia się po dokonaniu wyboru najkorzystniejszej oferty lub unieważnieniu postępowania, z tym, że oferty udostępnia się po ich otwarciu.</w:t>
      </w:r>
    </w:p>
    <w:p w14:paraId="007A4AAC" w14:textId="3C4399D0" w:rsidR="00E93A1D" w:rsidRPr="0054701F" w:rsidRDefault="00E93A1D" w:rsidP="002829D9">
      <w:pPr>
        <w:numPr>
          <w:ilvl w:val="0"/>
          <w:numId w:val="61"/>
        </w:numPr>
        <w:tabs>
          <w:tab w:val="left" w:pos="142"/>
        </w:tabs>
        <w:suppressAutoHyphens/>
        <w:overflowPunct w:val="0"/>
        <w:autoSpaceDE w:val="0"/>
        <w:autoSpaceDN w:val="0"/>
        <w:adjustRightInd w:val="0"/>
        <w:spacing w:after="60" w:line="276" w:lineRule="auto"/>
        <w:ind w:left="425" w:hanging="425"/>
        <w:jc w:val="both"/>
        <w:textAlignment w:val="baseline"/>
        <w:rPr>
          <w:rFonts w:asciiTheme="majorHAnsi" w:hAnsiTheme="majorHAnsi" w:cs="Calibri"/>
          <w:sz w:val="22"/>
          <w:szCs w:val="22"/>
        </w:rPr>
      </w:pPr>
      <w:r w:rsidRPr="0054701F">
        <w:rPr>
          <w:rFonts w:asciiTheme="majorHAnsi" w:hAnsiTheme="majorHAnsi" w:cs="Calibri"/>
          <w:sz w:val="22"/>
          <w:szCs w:val="22"/>
        </w:rPr>
        <w:t xml:space="preserve">Zamawiający nie dopuszcza możliwości </w:t>
      </w:r>
      <w:proofErr w:type="spellStart"/>
      <w:r w:rsidRPr="0054701F">
        <w:rPr>
          <w:rFonts w:asciiTheme="majorHAnsi" w:hAnsiTheme="majorHAnsi" w:cs="Calibri"/>
          <w:sz w:val="22"/>
          <w:szCs w:val="22"/>
        </w:rPr>
        <w:t>zostania</w:t>
      </w:r>
      <w:proofErr w:type="spellEnd"/>
      <w:r w:rsidRPr="0054701F">
        <w:rPr>
          <w:rFonts w:asciiTheme="majorHAnsi" w:hAnsiTheme="majorHAnsi" w:cs="Calibri"/>
          <w:sz w:val="22"/>
          <w:szCs w:val="22"/>
        </w:rPr>
        <w:t xml:space="preserve"> członkiem Towarzystwa Ubezpieczeń Wzajemnych oraz  wymaga, aby Zamawiający/Ubezpieczający/Ubezpieczony nie byli zobowiązani do pokrywania strat Wykonawcy działającego w formie towarzystwa ubezpieczeń wzajemnych przez wnoszenie dodatkowej składki, zgodnie z art. 111 ust. 2</w:t>
      </w:r>
      <w:r w:rsidR="00A95ACE" w:rsidRPr="0054701F">
        <w:rPr>
          <w:rFonts w:asciiTheme="majorHAnsi" w:hAnsiTheme="majorHAnsi" w:cs="Calibri"/>
          <w:sz w:val="22"/>
          <w:szCs w:val="22"/>
        </w:rPr>
        <w:t xml:space="preserve"> Ustawy z dnia 11</w:t>
      </w:r>
      <w:r w:rsidR="00F72BCA">
        <w:rPr>
          <w:rFonts w:asciiTheme="majorHAnsi" w:hAnsiTheme="majorHAnsi" w:cs="Calibri"/>
          <w:sz w:val="22"/>
          <w:szCs w:val="22"/>
        </w:rPr>
        <w:t> </w:t>
      </w:r>
      <w:r w:rsidR="00A95ACE" w:rsidRPr="0054701F">
        <w:rPr>
          <w:rFonts w:asciiTheme="majorHAnsi" w:hAnsiTheme="majorHAnsi" w:cs="Calibri"/>
          <w:sz w:val="22"/>
          <w:szCs w:val="22"/>
        </w:rPr>
        <w:t>września 2015</w:t>
      </w:r>
      <w:r w:rsidRPr="0054701F">
        <w:rPr>
          <w:rFonts w:asciiTheme="majorHAnsi" w:hAnsiTheme="majorHAnsi" w:cs="Calibri"/>
          <w:sz w:val="22"/>
          <w:szCs w:val="22"/>
        </w:rPr>
        <w:t>r. o działalności ubezpieczeniowej i reasekuracyjnej.</w:t>
      </w:r>
    </w:p>
    <w:p w14:paraId="6E8F548A" w14:textId="77777777" w:rsidR="00E93A1D" w:rsidRPr="0054701F" w:rsidRDefault="009B4EAB" w:rsidP="002829D9">
      <w:pPr>
        <w:pStyle w:val="Akapitzlist"/>
        <w:numPr>
          <w:ilvl w:val="0"/>
          <w:numId w:val="61"/>
        </w:numPr>
        <w:tabs>
          <w:tab w:val="left" w:pos="142"/>
        </w:tabs>
        <w:suppressAutoHyphens/>
        <w:overflowPunct w:val="0"/>
        <w:spacing w:after="60" w:line="276" w:lineRule="auto"/>
        <w:ind w:left="425" w:hanging="425"/>
        <w:jc w:val="both"/>
        <w:textAlignment w:val="baseline"/>
        <w:rPr>
          <w:rFonts w:asciiTheme="majorHAnsi" w:hAnsiTheme="majorHAnsi" w:cs="Calibri"/>
          <w:sz w:val="22"/>
          <w:szCs w:val="22"/>
        </w:rPr>
      </w:pPr>
      <w:r w:rsidRPr="0054701F">
        <w:rPr>
          <w:rFonts w:asciiTheme="majorHAnsi" w:hAnsiTheme="majorHAnsi" w:cs="Calibri"/>
          <w:sz w:val="22"/>
          <w:szCs w:val="22"/>
        </w:rPr>
        <w:t>W sprawach nie</w:t>
      </w:r>
      <w:r w:rsidR="00E93A1D" w:rsidRPr="0054701F">
        <w:rPr>
          <w:rFonts w:asciiTheme="majorHAnsi" w:hAnsiTheme="majorHAnsi" w:cs="Calibri"/>
          <w:sz w:val="22"/>
          <w:szCs w:val="22"/>
        </w:rPr>
        <w:t xml:space="preserve">uregulowanych w SIWZ mają zastosowanie przepisy ustawy </w:t>
      </w:r>
      <w:proofErr w:type="spellStart"/>
      <w:r w:rsidR="00E93A1D" w:rsidRPr="0054701F">
        <w:rPr>
          <w:rFonts w:asciiTheme="majorHAnsi" w:hAnsiTheme="majorHAnsi" w:cs="Calibri"/>
          <w:sz w:val="22"/>
          <w:szCs w:val="22"/>
        </w:rPr>
        <w:t>Pzp</w:t>
      </w:r>
      <w:proofErr w:type="spellEnd"/>
      <w:r w:rsidR="00E93A1D" w:rsidRPr="0054701F">
        <w:rPr>
          <w:rFonts w:asciiTheme="majorHAnsi" w:hAnsiTheme="majorHAnsi" w:cs="Calibri"/>
          <w:sz w:val="22"/>
          <w:szCs w:val="22"/>
        </w:rPr>
        <w:t xml:space="preserve"> oraz p</w:t>
      </w:r>
      <w:r w:rsidR="00DC0C46" w:rsidRPr="0054701F">
        <w:rPr>
          <w:rFonts w:asciiTheme="majorHAnsi" w:hAnsiTheme="majorHAnsi" w:cs="Calibri"/>
          <w:sz w:val="22"/>
          <w:szCs w:val="22"/>
        </w:rPr>
        <w:t>rzepisy Kodeksu Cywilnego oraz U</w:t>
      </w:r>
      <w:r w:rsidR="00E93A1D" w:rsidRPr="0054701F">
        <w:rPr>
          <w:rFonts w:asciiTheme="majorHAnsi" w:hAnsiTheme="majorHAnsi" w:cs="Calibri"/>
          <w:sz w:val="22"/>
          <w:szCs w:val="22"/>
        </w:rPr>
        <w:t>stawa o działalności ubezpieczeniowej i reasekuracyjnej.</w:t>
      </w:r>
    </w:p>
    <w:p w14:paraId="0BAB2AD9" w14:textId="77777777" w:rsidR="00E93A1D" w:rsidRPr="0054701F" w:rsidRDefault="00E93A1D" w:rsidP="002829D9">
      <w:pPr>
        <w:numPr>
          <w:ilvl w:val="0"/>
          <w:numId w:val="61"/>
        </w:numPr>
        <w:tabs>
          <w:tab w:val="left" w:pos="142"/>
        </w:tabs>
        <w:suppressAutoHyphens/>
        <w:overflowPunct w:val="0"/>
        <w:autoSpaceDE w:val="0"/>
        <w:autoSpaceDN w:val="0"/>
        <w:adjustRightInd w:val="0"/>
        <w:spacing w:after="60" w:line="276" w:lineRule="auto"/>
        <w:ind w:left="425" w:hanging="425"/>
        <w:jc w:val="both"/>
        <w:textAlignment w:val="baseline"/>
        <w:rPr>
          <w:rFonts w:asciiTheme="majorHAnsi" w:hAnsiTheme="majorHAnsi" w:cs="Calibri"/>
          <w:sz w:val="22"/>
          <w:szCs w:val="22"/>
        </w:rPr>
      </w:pPr>
      <w:r w:rsidRPr="0054701F">
        <w:rPr>
          <w:rFonts w:asciiTheme="majorHAnsi" w:hAnsiTheme="majorHAnsi" w:cs="Calibri"/>
          <w:sz w:val="22"/>
          <w:szCs w:val="22"/>
        </w:rPr>
        <w:t xml:space="preserve">Przywołane w SIWZ Załączniki stanowią jej integralną część. </w:t>
      </w:r>
    </w:p>
    <w:p w14:paraId="40977776" w14:textId="1833F6CA" w:rsidR="00E93A1D" w:rsidRPr="00F72BCA" w:rsidRDefault="00F72BCA" w:rsidP="00F72BCA">
      <w:pPr>
        <w:pStyle w:val="Styl15"/>
        <w:rPr>
          <w:rStyle w:val="Odwoanieintensywne"/>
          <w:rFonts w:cstheme="minorBidi"/>
          <w:b/>
          <w:bCs w:val="0"/>
          <w:color w:val="002060"/>
          <w:spacing w:val="0"/>
        </w:rPr>
      </w:pPr>
      <w:r w:rsidRPr="00F72BCA">
        <w:rPr>
          <w:rStyle w:val="Odwoanieintensywne"/>
          <w:rFonts w:cstheme="minorBidi"/>
          <w:b/>
          <w:bCs w:val="0"/>
          <w:color w:val="002060"/>
          <w:spacing w:val="0"/>
        </w:rPr>
        <w:t>WYKAZ ZAŁĄCZNIKÓW DO SIWZ</w:t>
      </w:r>
    </w:p>
    <w:p w14:paraId="214293EA" w14:textId="77777777" w:rsidR="00F72BCA" w:rsidRDefault="00F72BCA" w:rsidP="00E421DC">
      <w:pPr>
        <w:pStyle w:val="Akapitzlist"/>
        <w:numPr>
          <w:ilvl w:val="1"/>
          <w:numId w:val="81"/>
        </w:numPr>
        <w:tabs>
          <w:tab w:val="left" w:pos="1418"/>
          <w:tab w:val="left" w:pos="1701"/>
        </w:tabs>
        <w:suppressAutoHyphens/>
        <w:spacing w:line="276" w:lineRule="auto"/>
        <w:ind w:hanging="792"/>
        <w:contextualSpacing/>
        <w:jc w:val="both"/>
        <w:rPr>
          <w:rFonts w:asciiTheme="majorHAnsi" w:hAnsiTheme="majorHAnsi" w:cs="Calibri"/>
          <w:sz w:val="22"/>
          <w:szCs w:val="22"/>
        </w:rPr>
      </w:pPr>
      <w:r>
        <w:rPr>
          <w:rFonts w:asciiTheme="majorHAnsi" w:hAnsiTheme="majorHAnsi" w:cs="Calibri"/>
          <w:sz w:val="22"/>
          <w:szCs w:val="22"/>
        </w:rPr>
        <w:t>Formularz ofertowy CZĘŚĆ I zamówienia;</w:t>
      </w:r>
    </w:p>
    <w:p w14:paraId="1231457D" w14:textId="77777777" w:rsidR="00F72BCA" w:rsidRDefault="00F72BCA" w:rsidP="00E421DC">
      <w:pPr>
        <w:pStyle w:val="Akapitzlist"/>
        <w:numPr>
          <w:ilvl w:val="1"/>
          <w:numId w:val="81"/>
        </w:numPr>
        <w:tabs>
          <w:tab w:val="left" w:pos="1418"/>
          <w:tab w:val="left" w:pos="1701"/>
        </w:tabs>
        <w:suppressAutoHyphens/>
        <w:spacing w:line="276" w:lineRule="auto"/>
        <w:ind w:hanging="792"/>
        <w:contextualSpacing/>
        <w:jc w:val="both"/>
        <w:rPr>
          <w:rFonts w:asciiTheme="majorHAnsi" w:hAnsiTheme="majorHAnsi" w:cs="Calibri"/>
          <w:sz w:val="22"/>
          <w:szCs w:val="22"/>
        </w:rPr>
      </w:pPr>
      <w:r>
        <w:rPr>
          <w:rFonts w:asciiTheme="majorHAnsi" w:hAnsiTheme="majorHAnsi" w:cs="Calibri"/>
          <w:sz w:val="22"/>
          <w:szCs w:val="22"/>
        </w:rPr>
        <w:t>Formularz ofertowy CZĘŚĆ II zamówienia;</w:t>
      </w:r>
    </w:p>
    <w:p w14:paraId="427FC54B" w14:textId="77777777" w:rsidR="00F72BCA" w:rsidRDefault="00F72BCA" w:rsidP="00E421DC">
      <w:pPr>
        <w:pStyle w:val="Akapitzlist"/>
        <w:numPr>
          <w:ilvl w:val="0"/>
          <w:numId w:val="81"/>
        </w:numPr>
        <w:tabs>
          <w:tab w:val="left" w:pos="1701"/>
        </w:tabs>
        <w:suppressAutoHyphens/>
        <w:spacing w:line="276" w:lineRule="auto"/>
        <w:ind w:left="1701" w:hanging="1701"/>
        <w:contextualSpacing/>
        <w:jc w:val="both"/>
        <w:rPr>
          <w:rFonts w:asciiTheme="majorHAnsi" w:hAnsiTheme="majorHAnsi" w:cs="Calibri"/>
          <w:sz w:val="22"/>
          <w:szCs w:val="22"/>
        </w:rPr>
      </w:pPr>
      <w:r>
        <w:rPr>
          <w:rFonts w:asciiTheme="majorHAnsi" w:hAnsiTheme="majorHAnsi" w:cs="Calibri"/>
          <w:sz w:val="22"/>
          <w:szCs w:val="22"/>
        </w:rPr>
        <w:t>O</w:t>
      </w:r>
      <w:r w:rsidRPr="00F806EF">
        <w:rPr>
          <w:rFonts w:asciiTheme="majorHAnsi" w:hAnsiTheme="majorHAnsi" w:cs="Calibri"/>
          <w:sz w:val="22"/>
          <w:szCs w:val="22"/>
        </w:rPr>
        <w:t>świadczenie wykonawcy dotyczące spełnienia warunków udziału w  postepowaniu;</w:t>
      </w:r>
    </w:p>
    <w:p w14:paraId="3AC0AB62" w14:textId="77777777" w:rsidR="00F72BCA" w:rsidRDefault="00F72BCA" w:rsidP="00E421DC">
      <w:pPr>
        <w:pStyle w:val="Akapitzlist"/>
        <w:numPr>
          <w:ilvl w:val="0"/>
          <w:numId w:val="81"/>
        </w:numPr>
        <w:tabs>
          <w:tab w:val="left" w:pos="1701"/>
        </w:tabs>
        <w:suppressAutoHyphens/>
        <w:spacing w:line="276" w:lineRule="auto"/>
        <w:ind w:left="1701" w:hanging="1701"/>
        <w:contextualSpacing/>
        <w:jc w:val="both"/>
        <w:rPr>
          <w:rFonts w:asciiTheme="majorHAnsi" w:hAnsiTheme="majorHAnsi" w:cs="Calibri"/>
          <w:sz w:val="22"/>
          <w:szCs w:val="22"/>
        </w:rPr>
      </w:pPr>
      <w:r>
        <w:rPr>
          <w:rFonts w:asciiTheme="majorHAnsi" w:hAnsiTheme="majorHAnsi" w:cs="Calibri"/>
          <w:sz w:val="22"/>
          <w:szCs w:val="22"/>
        </w:rPr>
        <w:t>O</w:t>
      </w:r>
      <w:r w:rsidRPr="00F806EF">
        <w:rPr>
          <w:rFonts w:asciiTheme="majorHAnsi" w:hAnsiTheme="majorHAnsi" w:cs="Calibri"/>
          <w:sz w:val="22"/>
          <w:szCs w:val="22"/>
        </w:rPr>
        <w:t>świadczenie wykonawcy dotyczące przesłanek wykluczenia z postępowania;</w:t>
      </w:r>
    </w:p>
    <w:p w14:paraId="0C7B9FFA" w14:textId="77777777" w:rsidR="00F72BCA" w:rsidRPr="00F806EF" w:rsidRDefault="00F72BCA" w:rsidP="00E421DC">
      <w:pPr>
        <w:pStyle w:val="Akapitzlist"/>
        <w:numPr>
          <w:ilvl w:val="0"/>
          <w:numId w:val="81"/>
        </w:numPr>
        <w:tabs>
          <w:tab w:val="left" w:pos="1701"/>
        </w:tabs>
        <w:suppressAutoHyphens/>
        <w:spacing w:line="276" w:lineRule="auto"/>
        <w:ind w:left="1701" w:hanging="1701"/>
        <w:contextualSpacing/>
        <w:jc w:val="both"/>
        <w:rPr>
          <w:rFonts w:asciiTheme="majorHAnsi" w:hAnsiTheme="majorHAnsi" w:cs="Calibri"/>
          <w:sz w:val="22"/>
          <w:szCs w:val="22"/>
        </w:rPr>
      </w:pPr>
      <w:r>
        <w:rPr>
          <w:rFonts w:asciiTheme="majorHAnsi" w:hAnsiTheme="majorHAnsi" w:cs="Calibri"/>
          <w:sz w:val="22"/>
          <w:szCs w:val="22"/>
        </w:rPr>
        <w:t>O</w:t>
      </w:r>
      <w:r w:rsidRPr="00F806EF">
        <w:rPr>
          <w:rFonts w:asciiTheme="majorHAnsi" w:hAnsiTheme="majorHAnsi" w:cs="Calibri"/>
          <w:sz w:val="22"/>
          <w:szCs w:val="22"/>
        </w:rPr>
        <w:t>świadczenie o przynależności lub braku przynależności do tej samej grupy kapitałowej;</w:t>
      </w:r>
    </w:p>
    <w:p w14:paraId="7DB4F755" w14:textId="77777777" w:rsidR="00F72BCA" w:rsidRPr="00F806EF" w:rsidRDefault="00F72BCA" w:rsidP="00E421DC">
      <w:pPr>
        <w:pStyle w:val="Akapitzlist"/>
        <w:numPr>
          <w:ilvl w:val="0"/>
          <w:numId w:val="81"/>
        </w:numPr>
        <w:tabs>
          <w:tab w:val="left" w:pos="1418"/>
          <w:tab w:val="left" w:pos="1701"/>
        </w:tabs>
        <w:suppressAutoHyphens/>
        <w:spacing w:line="276" w:lineRule="auto"/>
        <w:contextualSpacing/>
        <w:jc w:val="both"/>
        <w:rPr>
          <w:rFonts w:asciiTheme="majorHAnsi" w:hAnsiTheme="majorHAnsi" w:cs="Calibri"/>
          <w:vanish/>
          <w:sz w:val="22"/>
          <w:szCs w:val="22"/>
        </w:rPr>
      </w:pPr>
    </w:p>
    <w:p w14:paraId="22817CF4" w14:textId="77777777" w:rsidR="00F72BCA" w:rsidRDefault="00F72BCA" w:rsidP="00E421DC">
      <w:pPr>
        <w:pStyle w:val="Akapitzlist"/>
        <w:numPr>
          <w:ilvl w:val="1"/>
          <w:numId w:val="81"/>
        </w:numPr>
        <w:tabs>
          <w:tab w:val="left" w:pos="1418"/>
          <w:tab w:val="left" w:pos="1701"/>
        </w:tabs>
        <w:suppressAutoHyphens/>
        <w:spacing w:line="276" w:lineRule="auto"/>
        <w:ind w:left="432"/>
        <w:contextualSpacing/>
        <w:jc w:val="both"/>
        <w:rPr>
          <w:rFonts w:asciiTheme="majorHAnsi" w:hAnsiTheme="majorHAnsi" w:cs="Calibri"/>
          <w:sz w:val="22"/>
          <w:szCs w:val="22"/>
        </w:rPr>
      </w:pPr>
      <w:r w:rsidRPr="00F806EF">
        <w:rPr>
          <w:rFonts w:asciiTheme="majorHAnsi" w:hAnsiTheme="majorHAnsi" w:cs="Calibri"/>
          <w:sz w:val="22"/>
          <w:szCs w:val="22"/>
        </w:rPr>
        <w:t>wzór umowy – CZĘŚĆ I</w:t>
      </w:r>
      <w:r>
        <w:rPr>
          <w:rFonts w:asciiTheme="majorHAnsi" w:hAnsiTheme="majorHAnsi" w:cs="Calibri"/>
          <w:sz w:val="22"/>
          <w:szCs w:val="22"/>
        </w:rPr>
        <w:t xml:space="preserve"> zamówienia</w:t>
      </w:r>
      <w:r w:rsidRPr="00F806EF">
        <w:rPr>
          <w:rFonts w:asciiTheme="majorHAnsi" w:hAnsiTheme="majorHAnsi" w:cs="Calibri"/>
          <w:sz w:val="22"/>
          <w:szCs w:val="22"/>
        </w:rPr>
        <w:t xml:space="preserve">; </w:t>
      </w:r>
    </w:p>
    <w:p w14:paraId="5CA366E5" w14:textId="77777777" w:rsidR="00F72BCA" w:rsidRDefault="00F72BCA" w:rsidP="00E421DC">
      <w:pPr>
        <w:pStyle w:val="Akapitzlist"/>
        <w:numPr>
          <w:ilvl w:val="1"/>
          <w:numId w:val="81"/>
        </w:numPr>
        <w:tabs>
          <w:tab w:val="left" w:pos="1418"/>
          <w:tab w:val="left" w:pos="1701"/>
        </w:tabs>
        <w:suppressAutoHyphens/>
        <w:spacing w:line="276" w:lineRule="auto"/>
        <w:ind w:hanging="792"/>
        <w:contextualSpacing/>
        <w:jc w:val="both"/>
        <w:rPr>
          <w:rFonts w:asciiTheme="majorHAnsi" w:hAnsiTheme="majorHAnsi" w:cs="Calibri"/>
          <w:sz w:val="22"/>
          <w:szCs w:val="22"/>
        </w:rPr>
      </w:pPr>
      <w:r w:rsidRPr="00F806EF">
        <w:rPr>
          <w:rFonts w:asciiTheme="majorHAnsi" w:hAnsiTheme="majorHAnsi" w:cs="Calibri"/>
          <w:sz w:val="22"/>
          <w:szCs w:val="22"/>
          <w:lang w:eastAsia="en-US"/>
        </w:rPr>
        <w:t>wzór umowy – CZĘŚĆ II</w:t>
      </w:r>
      <w:r>
        <w:rPr>
          <w:rFonts w:asciiTheme="majorHAnsi" w:hAnsiTheme="majorHAnsi" w:cs="Calibri"/>
          <w:sz w:val="22"/>
          <w:szCs w:val="22"/>
          <w:lang w:eastAsia="en-US"/>
        </w:rPr>
        <w:t xml:space="preserve"> zamówienia</w:t>
      </w:r>
      <w:r w:rsidRPr="00F806EF">
        <w:rPr>
          <w:rFonts w:asciiTheme="majorHAnsi" w:hAnsiTheme="majorHAnsi" w:cs="Calibri"/>
          <w:sz w:val="22"/>
          <w:szCs w:val="22"/>
          <w:lang w:eastAsia="en-US"/>
        </w:rPr>
        <w:t>;</w:t>
      </w:r>
    </w:p>
    <w:p w14:paraId="74345930" w14:textId="77777777" w:rsidR="00F72BCA" w:rsidRDefault="00F72BCA" w:rsidP="00E421DC">
      <w:pPr>
        <w:pStyle w:val="Akapitzlist"/>
        <w:numPr>
          <w:ilvl w:val="0"/>
          <w:numId w:val="81"/>
        </w:numPr>
        <w:tabs>
          <w:tab w:val="left" w:pos="1418"/>
          <w:tab w:val="left" w:pos="1701"/>
        </w:tabs>
        <w:suppressAutoHyphens/>
        <w:spacing w:line="276" w:lineRule="auto"/>
        <w:contextualSpacing/>
        <w:jc w:val="both"/>
        <w:rPr>
          <w:rFonts w:asciiTheme="majorHAnsi" w:hAnsiTheme="majorHAnsi" w:cs="Calibri"/>
          <w:sz w:val="22"/>
          <w:szCs w:val="22"/>
        </w:rPr>
      </w:pPr>
      <w:r w:rsidRPr="002E50DE">
        <w:rPr>
          <w:rFonts w:asciiTheme="majorHAnsi" w:hAnsiTheme="majorHAnsi" w:cs="Calibri"/>
          <w:sz w:val="22"/>
          <w:szCs w:val="22"/>
          <w:lang w:eastAsia="en-US"/>
        </w:rPr>
        <w:t xml:space="preserve">opis przedmiotu zamówienia; </w:t>
      </w:r>
    </w:p>
    <w:p w14:paraId="174E79D4" w14:textId="77777777" w:rsidR="00F72BCA" w:rsidRDefault="00F72BCA" w:rsidP="00E421DC">
      <w:pPr>
        <w:pStyle w:val="Akapitzlist"/>
        <w:numPr>
          <w:ilvl w:val="1"/>
          <w:numId w:val="81"/>
        </w:numPr>
        <w:tabs>
          <w:tab w:val="left" w:pos="1418"/>
          <w:tab w:val="left" w:pos="1701"/>
        </w:tabs>
        <w:suppressAutoHyphens/>
        <w:spacing w:line="276" w:lineRule="auto"/>
        <w:ind w:hanging="792"/>
        <w:contextualSpacing/>
        <w:jc w:val="both"/>
        <w:rPr>
          <w:rFonts w:asciiTheme="majorHAnsi" w:hAnsiTheme="majorHAnsi" w:cs="Calibri"/>
          <w:sz w:val="22"/>
          <w:szCs w:val="22"/>
        </w:rPr>
      </w:pPr>
      <w:r w:rsidRPr="002E50DE">
        <w:rPr>
          <w:rFonts w:asciiTheme="majorHAnsi" w:hAnsiTheme="majorHAnsi" w:cs="Calibri"/>
          <w:sz w:val="22"/>
          <w:szCs w:val="22"/>
          <w:lang w:eastAsia="en-US"/>
        </w:rPr>
        <w:t>opis przedmiotu zamówienia – CZĘŚĆ I</w:t>
      </w:r>
      <w:r>
        <w:rPr>
          <w:rFonts w:asciiTheme="majorHAnsi" w:hAnsiTheme="majorHAnsi" w:cs="Calibri"/>
          <w:sz w:val="22"/>
          <w:szCs w:val="22"/>
          <w:lang w:eastAsia="en-US"/>
        </w:rPr>
        <w:t xml:space="preserve"> zamówienia</w:t>
      </w:r>
      <w:r w:rsidRPr="002E50DE">
        <w:rPr>
          <w:rFonts w:asciiTheme="majorHAnsi" w:hAnsiTheme="majorHAnsi" w:cs="Calibri"/>
          <w:sz w:val="22"/>
          <w:szCs w:val="22"/>
          <w:lang w:eastAsia="en-US"/>
        </w:rPr>
        <w:t>;</w:t>
      </w:r>
    </w:p>
    <w:p w14:paraId="38A4895E" w14:textId="77777777" w:rsidR="00F72BCA" w:rsidRDefault="00F72BCA" w:rsidP="00E421DC">
      <w:pPr>
        <w:pStyle w:val="Akapitzlist"/>
        <w:numPr>
          <w:ilvl w:val="1"/>
          <w:numId w:val="81"/>
        </w:numPr>
        <w:tabs>
          <w:tab w:val="left" w:pos="1418"/>
          <w:tab w:val="left" w:pos="1701"/>
        </w:tabs>
        <w:suppressAutoHyphens/>
        <w:spacing w:line="276" w:lineRule="auto"/>
        <w:ind w:hanging="792"/>
        <w:contextualSpacing/>
        <w:jc w:val="both"/>
        <w:rPr>
          <w:rFonts w:asciiTheme="majorHAnsi" w:hAnsiTheme="majorHAnsi" w:cs="Calibri"/>
          <w:sz w:val="22"/>
          <w:szCs w:val="22"/>
        </w:rPr>
      </w:pPr>
      <w:r w:rsidRPr="002E50DE">
        <w:rPr>
          <w:rFonts w:asciiTheme="majorHAnsi" w:hAnsiTheme="majorHAnsi" w:cs="Calibri"/>
          <w:sz w:val="22"/>
          <w:szCs w:val="22"/>
          <w:lang w:eastAsia="en-US"/>
        </w:rPr>
        <w:t>opis przedmiotu zamówienia – CZĘŚĆ II</w:t>
      </w:r>
      <w:r>
        <w:rPr>
          <w:rFonts w:asciiTheme="majorHAnsi" w:hAnsiTheme="majorHAnsi" w:cs="Calibri"/>
          <w:sz w:val="22"/>
          <w:szCs w:val="22"/>
          <w:lang w:eastAsia="en-US"/>
        </w:rPr>
        <w:t xml:space="preserve"> zamówienia</w:t>
      </w:r>
      <w:r w:rsidRPr="002E50DE">
        <w:rPr>
          <w:rFonts w:asciiTheme="majorHAnsi" w:hAnsiTheme="majorHAnsi" w:cs="Calibri"/>
          <w:sz w:val="22"/>
          <w:szCs w:val="22"/>
          <w:lang w:eastAsia="en-US"/>
        </w:rPr>
        <w:t>;</w:t>
      </w:r>
    </w:p>
    <w:p w14:paraId="19186A22" w14:textId="3BD1C2DC" w:rsidR="00F72BCA" w:rsidRPr="004A1C17" w:rsidRDefault="0011299F" w:rsidP="00E421DC">
      <w:pPr>
        <w:pStyle w:val="Akapitzlist"/>
        <w:numPr>
          <w:ilvl w:val="0"/>
          <w:numId w:val="81"/>
        </w:numPr>
        <w:tabs>
          <w:tab w:val="left" w:pos="1418"/>
          <w:tab w:val="left" w:pos="1701"/>
        </w:tabs>
        <w:suppressAutoHyphens/>
        <w:spacing w:line="276" w:lineRule="auto"/>
        <w:ind w:left="1701" w:hanging="1701"/>
        <w:contextualSpacing/>
        <w:jc w:val="both"/>
        <w:rPr>
          <w:rFonts w:asciiTheme="majorHAnsi" w:hAnsiTheme="majorHAnsi" w:cs="Calibri"/>
          <w:sz w:val="22"/>
          <w:szCs w:val="22"/>
        </w:rPr>
      </w:pPr>
      <w:r w:rsidRPr="004A1C17">
        <w:rPr>
          <w:rFonts w:asciiTheme="majorHAnsi" w:hAnsiTheme="majorHAnsi" w:cs="Calibri"/>
          <w:sz w:val="22"/>
          <w:szCs w:val="22"/>
          <w:lang w:eastAsia="en-US"/>
        </w:rPr>
        <w:t>i</w:t>
      </w:r>
      <w:r w:rsidR="00F72BCA" w:rsidRPr="004A1C17">
        <w:rPr>
          <w:rFonts w:asciiTheme="majorHAnsi" w:hAnsiTheme="majorHAnsi" w:cs="Calibri"/>
          <w:sz w:val="22"/>
          <w:szCs w:val="22"/>
          <w:lang w:eastAsia="en-US"/>
        </w:rPr>
        <w:t>nformacje do ubezpieczenia odpowiedzialności cywilnej;</w:t>
      </w:r>
    </w:p>
    <w:p w14:paraId="671859D4" w14:textId="65513F20" w:rsidR="00F72BCA" w:rsidRPr="004A1C17" w:rsidRDefault="00F72BCA" w:rsidP="00E421DC">
      <w:pPr>
        <w:pStyle w:val="Akapitzlist"/>
        <w:numPr>
          <w:ilvl w:val="0"/>
          <w:numId w:val="81"/>
        </w:numPr>
        <w:tabs>
          <w:tab w:val="left" w:pos="1418"/>
          <w:tab w:val="left" w:pos="1701"/>
        </w:tabs>
        <w:suppressAutoHyphens/>
        <w:spacing w:line="276" w:lineRule="auto"/>
        <w:ind w:left="1701" w:hanging="1701"/>
        <w:contextualSpacing/>
        <w:jc w:val="both"/>
        <w:rPr>
          <w:rFonts w:asciiTheme="majorHAnsi" w:hAnsiTheme="majorHAnsi" w:cs="Calibri"/>
          <w:sz w:val="22"/>
          <w:szCs w:val="22"/>
        </w:rPr>
      </w:pPr>
      <w:r w:rsidRPr="004A1C17">
        <w:rPr>
          <w:rFonts w:asciiTheme="majorHAnsi" w:hAnsiTheme="majorHAnsi" w:cs="Calibri"/>
          <w:sz w:val="22"/>
          <w:szCs w:val="22"/>
          <w:lang w:eastAsia="en-US"/>
        </w:rPr>
        <w:t xml:space="preserve">wykaz budynków – informacje podstawowe; </w:t>
      </w:r>
    </w:p>
    <w:p w14:paraId="2C3B13DA" w14:textId="77777777" w:rsidR="00F72BCA" w:rsidRPr="004A1C17" w:rsidRDefault="00F72BCA" w:rsidP="00E421DC">
      <w:pPr>
        <w:pStyle w:val="Akapitzlist"/>
        <w:numPr>
          <w:ilvl w:val="0"/>
          <w:numId w:val="81"/>
        </w:numPr>
        <w:tabs>
          <w:tab w:val="left" w:pos="1418"/>
          <w:tab w:val="left" w:pos="1701"/>
        </w:tabs>
        <w:suppressAutoHyphens/>
        <w:spacing w:line="276" w:lineRule="auto"/>
        <w:ind w:left="1701" w:hanging="1701"/>
        <w:contextualSpacing/>
        <w:jc w:val="both"/>
        <w:rPr>
          <w:rFonts w:asciiTheme="majorHAnsi" w:hAnsiTheme="majorHAnsi" w:cs="Calibri"/>
          <w:sz w:val="22"/>
          <w:szCs w:val="22"/>
        </w:rPr>
      </w:pPr>
      <w:r w:rsidRPr="004A1C17">
        <w:rPr>
          <w:rFonts w:asciiTheme="majorHAnsi" w:hAnsiTheme="majorHAnsi" w:cs="Calibri"/>
          <w:sz w:val="22"/>
          <w:szCs w:val="22"/>
          <w:lang w:eastAsia="en-US"/>
        </w:rPr>
        <w:t xml:space="preserve">wykaz budynków – dane techniczne; </w:t>
      </w:r>
    </w:p>
    <w:p w14:paraId="71755301" w14:textId="07FA1261" w:rsidR="00F72BCA" w:rsidRPr="004A1C17" w:rsidRDefault="00F72BCA" w:rsidP="00E421DC">
      <w:pPr>
        <w:pStyle w:val="Akapitzlist"/>
        <w:numPr>
          <w:ilvl w:val="0"/>
          <w:numId w:val="81"/>
        </w:numPr>
        <w:tabs>
          <w:tab w:val="left" w:pos="1418"/>
          <w:tab w:val="left" w:pos="1701"/>
        </w:tabs>
        <w:suppressAutoHyphens/>
        <w:spacing w:line="276" w:lineRule="auto"/>
        <w:ind w:left="1701" w:hanging="1701"/>
        <w:contextualSpacing/>
        <w:jc w:val="both"/>
        <w:rPr>
          <w:rFonts w:asciiTheme="majorHAnsi" w:hAnsiTheme="majorHAnsi" w:cs="Calibri"/>
          <w:sz w:val="22"/>
          <w:szCs w:val="22"/>
        </w:rPr>
      </w:pPr>
      <w:r w:rsidRPr="004A1C17">
        <w:rPr>
          <w:rFonts w:asciiTheme="majorHAnsi" w:hAnsiTheme="majorHAnsi" w:cs="Calibri"/>
          <w:sz w:val="22"/>
          <w:szCs w:val="22"/>
          <w:lang w:eastAsia="en-US"/>
        </w:rPr>
        <w:lastRenderedPageBreak/>
        <w:t>wykaz budynków – zabezpieczenia</w:t>
      </w:r>
      <w:r w:rsidR="005C678E">
        <w:rPr>
          <w:rFonts w:asciiTheme="majorHAnsi" w:hAnsiTheme="majorHAnsi" w:cs="Calibri"/>
          <w:sz w:val="22"/>
          <w:szCs w:val="22"/>
          <w:lang w:eastAsia="en-US"/>
        </w:rPr>
        <w:t xml:space="preserve"> i inne dane</w:t>
      </w:r>
      <w:r w:rsidRPr="004A1C17">
        <w:rPr>
          <w:rFonts w:asciiTheme="majorHAnsi" w:hAnsiTheme="majorHAnsi" w:cs="Calibri"/>
          <w:sz w:val="22"/>
          <w:szCs w:val="22"/>
          <w:lang w:eastAsia="en-US"/>
        </w:rPr>
        <w:t xml:space="preserve">; </w:t>
      </w:r>
    </w:p>
    <w:p w14:paraId="5FAF1168" w14:textId="0D50BFA7" w:rsidR="00F72BCA" w:rsidRPr="004A1C17" w:rsidRDefault="005C678E" w:rsidP="00E421DC">
      <w:pPr>
        <w:pStyle w:val="Akapitzlist"/>
        <w:numPr>
          <w:ilvl w:val="0"/>
          <w:numId w:val="81"/>
        </w:numPr>
        <w:tabs>
          <w:tab w:val="left" w:pos="1418"/>
          <w:tab w:val="left" w:pos="1701"/>
        </w:tabs>
        <w:suppressAutoHyphens/>
        <w:spacing w:line="276" w:lineRule="auto"/>
        <w:ind w:left="1701" w:hanging="1701"/>
        <w:contextualSpacing/>
        <w:jc w:val="both"/>
        <w:rPr>
          <w:rFonts w:asciiTheme="majorHAnsi" w:hAnsiTheme="majorHAnsi" w:cs="Calibri"/>
          <w:sz w:val="22"/>
          <w:szCs w:val="22"/>
        </w:rPr>
      </w:pPr>
      <w:r>
        <w:rPr>
          <w:rFonts w:asciiTheme="majorHAnsi" w:hAnsiTheme="majorHAnsi" w:cs="Calibri"/>
          <w:sz w:val="22"/>
          <w:szCs w:val="22"/>
          <w:lang w:eastAsia="en-US"/>
        </w:rPr>
        <w:t>wykaz</w:t>
      </w:r>
      <w:r w:rsidR="00F72BCA" w:rsidRPr="004A1C17">
        <w:rPr>
          <w:rFonts w:asciiTheme="majorHAnsi" w:hAnsiTheme="majorHAnsi" w:cs="Calibri"/>
          <w:sz w:val="22"/>
          <w:szCs w:val="22"/>
          <w:lang w:eastAsia="en-US"/>
        </w:rPr>
        <w:t xml:space="preserve"> sprzętu elektronicznego od wszystkich </w:t>
      </w:r>
      <w:proofErr w:type="spellStart"/>
      <w:r w:rsidR="00F72BCA" w:rsidRPr="004A1C17">
        <w:rPr>
          <w:rFonts w:asciiTheme="majorHAnsi" w:hAnsiTheme="majorHAnsi" w:cs="Calibri"/>
          <w:sz w:val="22"/>
          <w:szCs w:val="22"/>
          <w:lang w:eastAsia="en-US"/>
        </w:rPr>
        <w:t>ryzyk</w:t>
      </w:r>
      <w:proofErr w:type="spellEnd"/>
      <w:r w:rsidR="00F72BCA" w:rsidRPr="004A1C17">
        <w:rPr>
          <w:rFonts w:asciiTheme="majorHAnsi" w:hAnsiTheme="majorHAnsi" w:cs="Calibri"/>
          <w:sz w:val="22"/>
          <w:szCs w:val="22"/>
          <w:lang w:eastAsia="en-US"/>
        </w:rPr>
        <w:t>;</w:t>
      </w:r>
    </w:p>
    <w:p w14:paraId="5A3B9EB8" w14:textId="77777777" w:rsidR="00F72BCA" w:rsidRPr="004A1C17" w:rsidRDefault="00F72BCA" w:rsidP="00E421DC">
      <w:pPr>
        <w:pStyle w:val="Akapitzlist"/>
        <w:numPr>
          <w:ilvl w:val="0"/>
          <w:numId w:val="81"/>
        </w:numPr>
        <w:tabs>
          <w:tab w:val="left" w:pos="1418"/>
          <w:tab w:val="left" w:pos="1701"/>
        </w:tabs>
        <w:suppressAutoHyphens/>
        <w:spacing w:line="276" w:lineRule="auto"/>
        <w:ind w:left="1701" w:hanging="1701"/>
        <w:contextualSpacing/>
        <w:jc w:val="both"/>
        <w:rPr>
          <w:rFonts w:asciiTheme="majorHAnsi" w:hAnsiTheme="majorHAnsi" w:cs="Calibri"/>
          <w:sz w:val="22"/>
          <w:szCs w:val="22"/>
        </w:rPr>
      </w:pPr>
      <w:r w:rsidRPr="004A1C17">
        <w:rPr>
          <w:rFonts w:asciiTheme="majorHAnsi" w:hAnsiTheme="majorHAnsi" w:cs="Calibri"/>
          <w:sz w:val="22"/>
          <w:szCs w:val="22"/>
          <w:lang w:eastAsia="en-US"/>
        </w:rPr>
        <w:t>wykaz pojazdów;</w:t>
      </w:r>
    </w:p>
    <w:p w14:paraId="3C44CDD0" w14:textId="77777777" w:rsidR="00F72BCA" w:rsidRPr="004A1C17" w:rsidRDefault="00F72BCA" w:rsidP="00E421DC">
      <w:pPr>
        <w:pStyle w:val="Akapitzlist"/>
        <w:numPr>
          <w:ilvl w:val="0"/>
          <w:numId w:val="81"/>
        </w:numPr>
        <w:tabs>
          <w:tab w:val="left" w:pos="1418"/>
          <w:tab w:val="left" w:pos="1701"/>
        </w:tabs>
        <w:suppressAutoHyphens/>
        <w:spacing w:line="276" w:lineRule="auto"/>
        <w:ind w:left="1701" w:hanging="1701"/>
        <w:contextualSpacing/>
        <w:jc w:val="both"/>
        <w:rPr>
          <w:rFonts w:asciiTheme="majorHAnsi" w:hAnsiTheme="majorHAnsi" w:cs="Calibri"/>
          <w:sz w:val="22"/>
          <w:szCs w:val="22"/>
        </w:rPr>
      </w:pPr>
      <w:r w:rsidRPr="004A1C17">
        <w:rPr>
          <w:rFonts w:asciiTheme="majorHAnsi" w:hAnsiTheme="majorHAnsi" w:cs="Calibri"/>
          <w:sz w:val="22"/>
          <w:szCs w:val="22"/>
          <w:lang w:eastAsia="en-US"/>
        </w:rPr>
        <w:t>szkodowość;</w:t>
      </w:r>
    </w:p>
    <w:p w14:paraId="36987DA7" w14:textId="3C9783DE" w:rsidR="00F72BCA" w:rsidRPr="004A1C17" w:rsidRDefault="00F72BCA" w:rsidP="00E421DC">
      <w:pPr>
        <w:pStyle w:val="Akapitzlist"/>
        <w:numPr>
          <w:ilvl w:val="0"/>
          <w:numId w:val="81"/>
        </w:numPr>
        <w:tabs>
          <w:tab w:val="left" w:pos="1418"/>
          <w:tab w:val="left" w:pos="1701"/>
        </w:tabs>
        <w:suppressAutoHyphens/>
        <w:spacing w:line="276" w:lineRule="auto"/>
        <w:ind w:left="1701" w:hanging="1701"/>
        <w:contextualSpacing/>
        <w:jc w:val="both"/>
        <w:rPr>
          <w:rFonts w:asciiTheme="majorHAnsi" w:hAnsiTheme="majorHAnsi" w:cs="Calibri"/>
          <w:sz w:val="22"/>
          <w:szCs w:val="22"/>
        </w:rPr>
      </w:pPr>
      <w:r w:rsidRPr="004A1C17">
        <w:rPr>
          <w:rFonts w:asciiTheme="majorHAnsi" w:hAnsiTheme="majorHAnsi" w:cs="Calibri"/>
          <w:sz w:val="22"/>
          <w:szCs w:val="22"/>
          <w:lang w:eastAsia="en-US"/>
        </w:rPr>
        <w:t>wniosek o udostępnienie informacji poufnych.</w:t>
      </w:r>
    </w:p>
    <w:p w14:paraId="1BAAB4BE" w14:textId="77777777" w:rsidR="00F72BCA" w:rsidRPr="002E50DE" w:rsidRDefault="00F72BCA" w:rsidP="00F72BCA">
      <w:pPr>
        <w:pStyle w:val="Akapitzlist"/>
        <w:tabs>
          <w:tab w:val="left" w:pos="1418"/>
          <w:tab w:val="left" w:pos="1701"/>
        </w:tabs>
        <w:suppressAutoHyphens/>
        <w:spacing w:line="276" w:lineRule="auto"/>
        <w:ind w:left="1701"/>
        <w:contextualSpacing/>
        <w:jc w:val="both"/>
        <w:rPr>
          <w:rFonts w:asciiTheme="majorHAnsi" w:hAnsiTheme="majorHAnsi" w:cs="Calibri"/>
          <w:sz w:val="22"/>
          <w:szCs w:val="22"/>
        </w:rPr>
      </w:pPr>
    </w:p>
    <w:p w14:paraId="0D5AA237" w14:textId="77777777" w:rsidR="00E93A1D" w:rsidRPr="007D246A" w:rsidRDefault="00E93A1D" w:rsidP="00135647">
      <w:pPr>
        <w:rPr>
          <w:rFonts w:asciiTheme="majorHAnsi" w:hAnsiTheme="majorHAnsi" w:cs="Calibri"/>
          <w:sz w:val="22"/>
          <w:szCs w:val="22"/>
        </w:rPr>
      </w:pPr>
    </w:p>
    <w:p w14:paraId="690DC77C" w14:textId="77777777" w:rsidR="00E93A1D" w:rsidRPr="007D246A" w:rsidRDefault="00E93A1D" w:rsidP="00135647">
      <w:pPr>
        <w:rPr>
          <w:rFonts w:asciiTheme="majorHAnsi" w:hAnsiTheme="majorHAnsi" w:cs="Calibri"/>
          <w:sz w:val="22"/>
          <w:szCs w:val="22"/>
        </w:rPr>
      </w:pPr>
    </w:p>
    <w:p w14:paraId="50AAC008" w14:textId="77777777" w:rsidR="00E93A1D" w:rsidRPr="007D246A" w:rsidRDefault="00E93A1D" w:rsidP="00135647">
      <w:pPr>
        <w:rPr>
          <w:rFonts w:asciiTheme="majorHAnsi" w:hAnsiTheme="majorHAnsi" w:cs="Calibri"/>
          <w:sz w:val="22"/>
          <w:szCs w:val="22"/>
        </w:rPr>
      </w:pPr>
    </w:p>
    <w:p w14:paraId="2B4FD794" w14:textId="77777777" w:rsidR="00055604" w:rsidRPr="007D246A" w:rsidRDefault="00055604" w:rsidP="00055604">
      <w:pPr>
        <w:suppressAutoHyphens/>
        <w:rPr>
          <w:rFonts w:asciiTheme="majorHAnsi" w:hAnsiTheme="majorHAnsi" w:cs="Calibri"/>
          <w:sz w:val="22"/>
          <w:szCs w:val="22"/>
        </w:rPr>
      </w:pPr>
    </w:p>
    <w:p w14:paraId="310E023D" w14:textId="77777777" w:rsidR="00055604" w:rsidRPr="007D246A" w:rsidRDefault="00055604" w:rsidP="00055604">
      <w:pPr>
        <w:suppressAutoHyphens/>
        <w:rPr>
          <w:rFonts w:asciiTheme="majorHAnsi" w:hAnsiTheme="majorHAnsi" w:cs="Calibri"/>
          <w:sz w:val="22"/>
          <w:szCs w:val="22"/>
        </w:rPr>
      </w:pPr>
    </w:p>
    <w:p w14:paraId="01789DDA" w14:textId="77777777" w:rsidR="00055604" w:rsidRPr="007D246A" w:rsidRDefault="00055604" w:rsidP="00055604">
      <w:pPr>
        <w:suppressAutoHyphens/>
        <w:rPr>
          <w:rFonts w:asciiTheme="majorHAnsi" w:hAnsiTheme="majorHAnsi" w:cs="Calibri"/>
          <w:sz w:val="22"/>
          <w:szCs w:val="22"/>
        </w:rPr>
      </w:pPr>
    </w:p>
    <w:p w14:paraId="0B4C76CF" w14:textId="77777777" w:rsidR="00055604" w:rsidRPr="007D246A" w:rsidRDefault="00055604" w:rsidP="00055604">
      <w:pPr>
        <w:suppressAutoHyphens/>
        <w:rPr>
          <w:rFonts w:asciiTheme="majorHAnsi" w:hAnsiTheme="majorHAnsi" w:cs="Calibri"/>
          <w:sz w:val="22"/>
          <w:szCs w:val="22"/>
        </w:rPr>
        <w:sectPr w:rsidR="00055604" w:rsidRPr="007D246A" w:rsidSect="000813FC">
          <w:pgSz w:w="11906" w:h="16838"/>
          <w:pgMar w:top="1247" w:right="1134" w:bottom="1247" w:left="1418" w:header="284" w:footer="590" w:gutter="0"/>
          <w:cols w:space="708"/>
          <w:docGrid w:linePitch="360"/>
        </w:sectPr>
      </w:pPr>
    </w:p>
    <w:p w14:paraId="0F76A909" w14:textId="77777777" w:rsidR="00055604" w:rsidRPr="00A60A03" w:rsidRDefault="00055604" w:rsidP="00055604">
      <w:pPr>
        <w:suppressAutoHyphens/>
        <w:spacing w:after="120" w:line="276" w:lineRule="auto"/>
        <w:jc w:val="right"/>
        <w:rPr>
          <w:rFonts w:ascii="Cambria" w:hAnsi="Cambria"/>
          <w:b/>
          <w:iCs/>
          <w:color w:val="002060"/>
          <w:sz w:val="22"/>
          <w:szCs w:val="22"/>
        </w:rPr>
      </w:pPr>
      <w:bookmarkStart w:id="14" w:name="_Hlk33738793"/>
      <w:bookmarkStart w:id="15" w:name="_Hlk33738738"/>
      <w:r w:rsidRPr="00A60A03">
        <w:rPr>
          <w:rFonts w:ascii="Cambria" w:hAnsi="Cambria"/>
          <w:b/>
          <w:iCs/>
          <w:color w:val="002060"/>
          <w:sz w:val="22"/>
          <w:szCs w:val="22"/>
        </w:rPr>
        <w:lastRenderedPageBreak/>
        <w:t>Załącznik nr 1</w:t>
      </w:r>
      <w:r>
        <w:rPr>
          <w:rFonts w:ascii="Cambria" w:hAnsi="Cambria"/>
          <w:b/>
          <w:iCs/>
          <w:color w:val="002060"/>
          <w:sz w:val="22"/>
          <w:szCs w:val="22"/>
        </w:rPr>
        <w:t>A</w:t>
      </w:r>
      <w:r w:rsidRPr="00A60A03">
        <w:rPr>
          <w:rFonts w:ascii="Cambria" w:hAnsi="Cambria"/>
          <w:b/>
          <w:iCs/>
          <w:color w:val="002060"/>
          <w:sz w:val="22"/>
          <w:szCs w:val="22"/>
        </w:rPr>
        <w:t xml:space="preserve"> do SIWZ – Formularz ofertowy</w:t>
      </w:r>
      <w:r>
        <w:rPr>
          <w:rFonts w:ascii="Cambria" w:hAnsi="Cambria"/>
          <w:b/>
          <w:iCs/>
          <w:color w:val="002060"/>
          <w:sz w:val="22"/>
          <w:szCs w:val="22"/>
        </w:rPr>
        <w:t xml:space="preserve"> CZĘŚĆ I zamówienia</w:t>
      </w:r>
    </w:p>
    <w:p w14:paraId="563F8856" w14:textId="77777777" w:rsidR="00055604" w:rsidRPr="009B1BBB" w:rsidRDefault="00055604" w:rsidP="00055604">
      <w:pPr>
        <w:suppressAutoHyphens/>
        <w:contextualSpacing/>
        <w:jc w:val="right"/>
        <w:rPr>
          <w:rFonts w:ascii="Cambria" w:hAnsi="Cambria"/>
          <w:sz w:val="22"/>
          <w:szCs w:val="22"/>
        </w:rPr>
      </w:pPr>
      <w:r w:rsidRPr="009B1BBB">
        <w:rPr>
          <w:rFonts w:ascii="Cambria" w:hAnsi="Cambria"/>
          <w:sz w:val="22"/>
          <w:szCs w:val="22"/>
        </w:rPr>
        <w:t xml:space="preserve"> </w:t>
      </w:r>
    </w:p>
    <w:p w14:paraId="5E5E2711" w14:textId="77777777" w:rsidR="00055604" w:rsidRDefault="00055604" w:rsidP="00055604">
      <w:pPr>
        <w:suppressAutoHyphens/>
        <w:contextualSpacing/>
        <w:jc w:val="right"/>
        <w:rPr>
          <w:rFonts w:ascii="Cambria" w:hAnsi="Cambria"/>
          <w:sz w:val="22"/>
          <w:szCs w:val="22"/>
        </w:rPr>
      </w:pPr>
      <w:r w:rsidRPr="00C25E45">
        <w:rPr>
          <w:rFonts w:ascii="Cambria" w:hAnsi="Cambria" w:cstheme="minorHAnsi"/>
          <w:sz w:val="22"/>
          <w:szCs w:val="22"/>
        </w:rPr>
        <w:t>____________</w:t>
      </w:r>
      <w:r w:rsidRPr="009B1BBB">
        <w:rPr>
          <w:rFonts w:ascii="Cambria" w:hAnsi="Cambria"/>
          <w:sz w:val="22"/>
          <w:szCs w:val="22"/>
        </w:rPr>
        <w:t>2020 r.</w:t>
      </w:r>
    </w:p>
    <w:p w14:paraId="5D0D94D6" w14:textId="77777777" w:rsidR="00055604" w:rsidRPr="009B1BBB" w:rsidRDefault="00055604" w:rsidP="00055604">
      <w:pPr>
        <w:suppressAutoHyphens/>
        <w:contextualSpacing/>
        <w:jc w:val="right"/>
        <w:rPr>
          <w:rFonts w:ascii="Cambria" w:hAnsi="Cambria"/>
          <w:sz w:val="22"/>
          <w:szCs w:val="22"/>
        </w:rPr>
      </w:pPr>
    </w:p>
    <w:tbl>
      <w:tblPr>
        <w:tblStyle w:val="Tabela-Siatka"/>
        <w:tblpPr w:leftFromText="141" w:rightFromText="141"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4021"/>
      </w:tblGrid>
      <w:tr w:rsidR="00055604" w14:paraId="1F3C2B06" w14:textId="77777777" w:rsidTr="000813FC">
        <w:trPr>
          <w:trHeight w:val="340"/>
        </w:trPr>
        <w:tc>
          <w:tcPr>
            <w:tcW w:w="2802" w:type="dxa"/>
            <w:vAlign w:val="center"/>
          </w:tcPr>
          <w:p w14:paraId="6D13B187" w14:textId="77777777" w:rsidR="00055604" w:rsidRPr="0041379A" w:rsidRDefault="00055604" w:rsidP="000813FC">
            <w:pPr>
              <w:suppressAutoHyphens/>
              <w:contextualSpacing/>
              <w:rPr>
                <w:rFonts w:ascii="Cambria" w:hAnsi="Cambria"/>
                <w:b/>
                <w:sz w:val="22"/>
                <w:szCs w:val="22"/>
              </w:rPr>
            </w:pPr>
            <w:r w:rsidRPr="0041379A">
              <w:rPr>
                <w:rFonts w:ascii="Cambria" w:hAnsi="Cambria"/>
                <w:b/>
                <w:sz w:val="22"/>
                <w:szCs w:val="22"/>
              </w:rPr>
              <w:t>Dane Wykonawcy</w:t>
            </w:r>
            <w:r>
              <w:rPr>
                <w:rFonts w:ascii="Cambria" w:hAnsi="Cambria"/>
                <w:b/>
                <w:sz w:val="22"/>
                <w:szCs w:val="22"/>
              </w:rPr>
              <w:t>:</w:t>
            </w:r>
          </w:p>
        </w:tc>
        <w:tc>
          <w:tcPr>
            <w:tcW w:w="4021" w:type="dxa"/>
            <w:vAlign w:val="center"/>
          </w:tcPr>
          <w:p w14:paraId="278E7571" w14:textId="77777777" w:rsidR="00055604" w:rsidRDefault="00055604" w:rsidP="000813FC">
            <w:pPr>
              <w:suppressAutoHyphens/>
              <w:contextualSpacing/>
              <w:rPr>
                <w:rFonts w:ascii="Cambria" w:hAnsi="Cambria"/>
                <w:bCs/>
                <w:sz w:val="22"/>
                <w:szCs w:val="22"/>
              </w:rPr>
            </w:pPr>
          </w:p>
        </w:tc>
      </w:tr>
      <w:tr w:rsidR="00055604" w14:paraId="542FB983" w14:textId="77777777" w:rsidTr="000813FC">
        <w:trPr>
          <w:trHeight w:val="340"/>
        </w:trPr>
        <w:tc>
          <w:tcPr>
            <w:tcW w:w="2802" w:type="dxa"/>
            <w:vAlign w:val="center"/>
          </w:tcPr>
          <w:p w14:paraId="624B36C8" w14:textId="77777777" w:rsidR="00055604" w:rsidRDefault="00055604" w:rsidP="000813FC">
            <w:pPr>
              <w:suppressAutoHyphens/>
              <w:contextualSpacing/>
              <w:rPr>
                <w:rFonts w:ascii="Cambria" w:hAnsi="Cambria"/>
                <w:bCs/>
                <w:sz w:val="22"/>
                <w:szCs w:val="22"/>
              </w:rPr>
            </w:pPr>
            <w:r w:rsidRPr="009B1BBB">
              <w:rPr>
                <w:rFonts w:ascii="Cambria" w:hAnsi="Cambria"/>
                <w:bCs/>
                <w:sz w:val="22"/>
                <w:szCs w:val="22"/>
              </w:rPr>
              <w:t xml:space="preserve">Pełna nazwa </w:t>
            </w:r>
          </w:p>
        </w:tc>
        <w:tc>
          <w:tcPr>
            <w:tcW w:w="4021" w:type="dxa"/>
            <w:vAlign w:val="center"/>
          </w:tcPr>
          <w:p w14:paraId="7A8179EF" w14:textId="77777777" w:rsidR="00055604" w:rsidRDefault="00055604" w:rsidP="000813FC">
            <w:pPr>
              <w:suppressAutoHyphens/>
              <w:contextualSpacing/>
              <w:rPr>
                <w:rFonts w:ascii="Cambria" w:hAnsi="Cambria"/>
                <w:bCs/>
                <w:sz w:val="22"/>
                <w:szCs w:val="22"/>
              </w:rPr>
            </w:pPr>
            <w:r w:rsidRPr="00C25E45">
              <w:rPr>
                <w:rFonts w:ascii="Cambria" w:hAnsi="Cambria" w:cstheme="minorHAnsi"/>
                <w:sz w:val="22"/>
                <w:szCs w:val="22"/>
              </w:rPr>
              <w:t>______________________________________________</w:t>
            </w:r>
          </w:p>
        </w:tc>
      </w:tr>
      <w:tr w:rsidR="00055604" w14:paraId="32CE3FE0" w14:textId="77777777" w:rsidTr="000813FC">
        <w:trPr>
          <w:trHeight w:val="340"/>
        </w:trPr>
        <w:tc>
          <w:tcPr>
            <w:tcW w:w="2802" w:type="dxa"/>
            <w:vAlign w:val="center"/>
          </w:tcPr>
          <w:p w14:paraId="45ECC1D0" w14:textId="77777777" w:rsidR="00055604" w:rsidRDefault="00055604" w:rsidP="000813FC">
            <w:pPr>
              <w:suppressAutoHyphens/>
              <w:contextualSpacing/>
              <w:rPr>
                <w:rFonts w:ascii="Cambria" w:hAnsi="Cambria"/>
                <w:bCs/>
                <w:sz w:val="22"/>
                <w:szCs w:val="22"/>
              </w:rPr>
            </w:pPr>
            <w:r w:rsidRPr="009B1BBB">
              <w:rPr>
                <w:rFonts w:ascii="Cambria" w:hAnsi="Cambria"/>
                <w:sz w:val="22"/>
                <w:szCs w:val="22"/>
              </w:rPr>
              <w:t>Siedziba i adres</w:t>
            </w:r>
          </w:p>
        </w:tc>
        <w:tc>
          <w:tcPr>
            <w:tcW w:w="4021" w:type="dxa"/>
            <w:vAlign w:val="center"/>
          </w:tcPr>
          <w:p w14:paraId="26D41FA2" w14:textId="77777777" w:rsidR="00055604" w:rsidRDefault="00055604" w:rsidP="000813FC">
            <w:pPr>
              <w:suppressAutoHyphens/>
              <w:contextualSpacing/>
              <w:rPr>
                <w:rFonts w:ascii="Cambria" w:hAnsi="Cambria"/>
                <w:bCs/>
                <w:sz w:val="22"/>
                <w:szCs w:val="22"/>
              </w:rPr>
            </w:pPr>
            <w:r w:rsidRPr="00C25E45">
              <w:rPr>
                <w:rFonts w:ascii="Cambria" w:hAnsi="Cambria" w:cstheme="minorHAnsi"/>
                <w:sz w:val="22"/>
                <w:szCs w:val="22"/>
              </w:rPr>
              <w:t>______________________________________________</w:t>
            </w:r>
          </w:p>
        </w:tc>
      </w:tr>
      <w:tr w:rsidR="00055604" w14:paraId="607CB522" w14:textId="77777777" w:rsidTr="000813FC">
        <w:trPr>
          <w:trHeight w:val="340"/>
        </w:trPr>
        <w:tc>
          <w:tcPr>
            <w:tcW w:w="2802" w:type="dxa"/>
            <w:vAlign w:val="center"/>
          </w:tcPr>
          <w:p w14:paraId="2D754CCB" w14:textId="77777777" w:rsidR="00055604" w:rsidRDefault="00055604" w:rsidP="000813FC">
            <w:pPr>
              <w:suppressAutoHyphens/>
              <w:contextualSpacing/>
              <w:rPr>
                <w:rFonts w:ascii="Cambria" w:hAnsi="Cambria"/>
                <w:bCs/>
                <w:sz w:val="22"/>
                <w:szCs w:val="22"/>
              </w:rPr>
            </w:pPr>
            <w:r w:rsidRPr="009B1BBB">
              <w:rPr>
                <w:rFonts w:ascii="Cambria" w:hAnsi="Cambria"/>
                <w:sz w:val="22"/>
                <w:szCs w:val="22"/>
              </w:rPr>
              <w:t>Nr telefonu i numer faksu</w:t>
            </w:r>
          </w:p>
        </w:tc>
        <w:tc>
          <w:tcPr>
            <w:tcW w:w="4021" w:type="dxa"/>
            <w:vAlign w:val="center"/>
          </w:tcPr>
          <w:p w14:paraId="080FC81D" w14:textId="77777777" w:rsidR="00055604" w:rsidRDefault="00055604" w:rsidP="000813FC">
            <w:pPr>
              <w:suppressAutoHyphens/>
              <w:contextualSpacing/>
              <w:rPr>
                <w:rFonts w:ascii="Cambria" w:hAnsi="Cambria"/>
                <w:bCs/>
                <w:sz w:val="22"/>
                <w:szCs w:val="22"/>
              </w:rPr>
            </w:pPr>
            <w:r w:rsidRPr="00C25E45">
              <w:rPr>
                <w:rFonts w:ascii="Cambria" w:hAnsi="Cambria" w:cstheme="minorHAnsi"/>
                <w:sz w:val="22"/>
                <w:szCs w:val="22"/>
              </w:rPr>
              <w:t>______________________________________________</w:t>
            </w:r>
          </w:p>
        </w:tc>
      </w:tr>
      <w:tr w:rsidR="00055604" w14:paraId="5930CAB3" w14:textId="77777777" w:rsidTr="000813FC">
        <w:trPr>
          <w:trHeight w:val="340"/>
        </w:trPr>
        <w:tc>
          <w:tcPr>
            <w:tcW w:w="2802" w:type="dxa"/>
            <w:vAlign w:val="center"/>
          </w:tcPr>
          <w:p w14:paraId="2B3DC6D3" w14:textId="77777777" w:rsidR="00055604" w:rsidRDefault="00055604" w:rsidP="000813FC">
            <w:pPr>
              <w:suppressAutoHyphens/>
              <w:contextualSpacing/>
              <w:rPr>
                <w:rFonts w:ascii="Cambria" w:hAnsi="Cambria"/>
                <w:bCs/>
                <w:sz w:val="22"/>
                <w:szCs w:val="22"/>
              </w:rPr>
            </w:pPr>
            <w:r w:rsidRPr="009B1BBB">
              <w:rPr>
                <w:rFonts w:ascii="Cambria" w:hAnsi="Cambria"/>
                <w:sz w:val="22"/>
                <w:szCs w:val="22"/>
              </w:rPr>
              <w:t>NIP</w:t>
            </w:r>
          </w:p>
        </w:tc>
        <w:tc>
          <w:tcPr>
            <w:tcW w:w="4021" w:type="dxa"/>
            <w:vAlign w:val="center"/>
          </w:tcPr>
          <w:p w14:paraId="7C014E96" w14:textId="77777777" w:rsidR="00055604" w:rsidRDefault="00055604" w:rsidP="000813FC">
            <w:pPr>
              <w:suppressAutoHyphens/>
              <w:contextualSpacing/>
              <w:rPr>
                <w:rFonts w:ascii="Cambria" w:hAnsi="Cambria"/>
                <w:bCs/>
                <w:sz w:val="22"/>
                <w:szCs w:val="22"/>
              </w:rPr>
            </w:pPr>
            <w:r w:rsidRPr="00C25E45">
              <w:rPr>
                <w:rFonts w:ascii="Cambria" w:hAnsi="Cambria" w:cstheme="minorHAnsi"/>
                <w:sz w:val="22"/>
                <w:szCs w:val="22"/>
              </w:rPr>
              <w:t>______________________________________________</w:t>
            </w:r>
          </w:p>
        </w:tc>
      </w:tr>
      <w:tr w:rsidR="00055604" w14:paraId="784FB8BE" w14:textId="77777777" w:rsidTr="000813FC">
        <w:trPr>
          <w:trHeight w:val="340"/>
        </w:trPr>
        <w:tc>
          <w:tcPr>
            <w:tcW w:w="2802" w:type="dxa"/>
            <w:vAlign w:val="center"/>
          </w:tcPr>
          <w:p w14:paraId="3FDD18C2" w14:textId="77777777" w:rsidR="00055604" w:rsidRDefault="00055604" w:rsidP="000813FC">
            <w:pPr>
              <w:suppressAutoHyphens/>
              <w:contextualSpacing/>
              <w:rPr>
                <w:rFonts w:ascii="Cambria" w:hAnsi="Cambria"/>
                <w:bCs/>
                <w:sz w:val="22"/>
                <w:szCs w:val="22"/>
              </w:rPr>
            </w:pPr>
            <w:r w:rsidRPr="009B1BBB">
              <w:rPr>
                <w:rFonts w:ascii="Cambria" w:hAnsi="Cambria"/>
                <w:sz w:val="22"/>
                <w:szCs w:val="22"/>
              </w:rPr>
              <w:t>REGON</w:t>
            </w:r>
          </w:p>
        </w:tc>
        <w:tc>
          <w:tcPr>
            <w:tcW w:w="4021" w:type="dxa"/>
            <w:vAlign w:val="center"/>
          </w:tcPr>
          <w:p w14:paraId="200B9B40" w14:textId="77777777" w:rsidR="00055604" w:rsidRDefault="00055604" w:rsidP="000813FC">
            <w:pPr>
              <w:suppressAutoHyphens/>
              <w:contextualSpacing/>
              <w:rPr>
                <w:rFonts w:ascii="Cambria" w:hAnsi="Cambria"/>
                <w:bCs/>
                <w:sz w:val="22"/>
                <w:szCs w:val="22"/>
              </w:rPr>
            </w:pPr>
            <w:r w:rsidRPr="00C25E45">
              <w:rPr>
                <w:rFonts w:ascii="Cambria" w:hAnsi="Cambria" w:cstheme="minorHAnsi"/>
                <w:sz w:val="22"/>
                <w:szCs w:val="22"/>
              </w:rPr>
              <w:t>______________________________________________</w:t>
            </w:r>
          </w:p>
        </w:tc>
      </w:tr>
      <w:tr w:rsidR="00055604" w14:paraId="218C402E" w14:textId="77777777" w:rsidTr="000813FC">
        <w:trPr>
          <w:trHeight w:val="340"/>
        </w:trPr>
        <w:tc>
          <w:tcPr>
            <w:tcW w:w="2802" w:type="dxa"/>
            <w:vAlign w:val="center"/>
          </w:tcPr>
          <w:p w14:paraId="256F50B4" w14:textId="77777777" w:rsidR="00055604" w:rsidRDefault="00055604" w:rsidP="000813FC">
            <w:pPr>
              <w:suppressAutoHyphens/>
              <w:contextualSpacing/>
              <w:rPr>
                <w:rFonts w:ascii="Cambria" w:hAnsi="Cambria"/>
                <w:bCs/>
                <w:sz w:val="22"/>
                <w:szCs w:val="22"/>
              </w:rPr>
            </w:pPr>
            <w:r w:rsidRPr="009B1BBB">
              <w:rPr>
                <w:rFonts w:ascii="Cambria" w:hAnsi="Cambria"/>
                <w:sz w:val="22"/>
                <w:szCs w:val="22"/>
              </w:rPr>
              <w:t>Nr KRS</w:t>
            </w:r>
          </w:p>
        </w:tc>
        <w:tc>
          <w:tcPr>
            <w:tcW w:w="4021" w:type="dxa"/>
            <w:vAlign w:val="center"/>
          </w:tcPr>
          <w:p w14:paraId="3A77D0A6" w14:textId="77777777" w:rsidR="00055604" w:rsidRDefault="00055604" w:rsidP="000813FC">
            <w:pPr>
              <w:suppressAutoHyphens/>
              <w:contextualSpacing/>
              <w:rPr>
                <w:rFonts w:ascii="Cambria" w:hAnsi="Cambria"/>
                <w:bCs/>
                <w:sz w:val="22"/>
                <w:szCs w:val="22"/>
              </w:rPr>
            </w:pPr>
            <w:r w:rsidRPr="00C25E45">
              <w:rPr>
                <w:rFonts w:ascii="Cambria" w:hAnsi="Cambria" w:cstheme="minorHAnsi"/>
                <w:sz w:val="22"/>
                <w:szCs w:val="22"/>
              </w:rPr>
              <w:t>______________________________________________</w:t>
            </w:r>
          </w:p>
        </w:tc>
      </w:tr>
      <w:tr w:rsidR="00055604" w14:paraId="39B0EB5B" w14:textId="77777777" w:rsidTr="000813FC">
        <w:trPr>
          <w:trHeight w:val="340"/>
        </w:trPr>
        <w:tc>
          <w:tcPr>
            <w:tcW w:w="2802" w:type="dxa"/>
            <w:vAlign w:val="center"/>
          </w:tcPr>
          <w:p w14:paraId="1C86F051" w14:textId="77777777" w:rsidR="00055604" w:rsidRDefault="00055604" w:rsidP="000813FC">
            <w:pPr>
              <w:suppressAutoHyphens/>
              <w:contextualSpacing/>
              <w:rPr>
                <w:rFonts w:ascii="Cambria" w:hAnsi="Cambria"/>
                <w:bCs/>
                <w:sz w:val="22"/>
                <w:szCs w:val="22"/>
              </w:rPr>
            </w:pPr>
            <w:r w:rsidRPr="009B1BBB">
              <w:rPr>
                <w:rFonts w:ascii="Cambria" w:hAnsi="Cambria"/>
                <w:sz w:val="22"/>
                <w:szCs w:val="22"/>
              </w:rPr>
              <w:t>Województwo</w:t>
            </w:r>
          </w:p>
        </w:tc>
        <w:tc>
          <w:tcPr>
            <w:tcW w:w="4021" w:type="dxa"/>
            <w:vAlign w:val="center"/>
          </w:tcPr>
          <w:p w14:paraId="7FBE1176" w14:textId="77777777" w:rsidR="00055604" w:rsidRDefault="00055604" w:rsidP="000813FC">
            <w:pPr>
              <w:suppressAutoHyphens/>
              <w:contextualSpacing/>
              <w:rPr>
                <w:rFonts w:ascii="Cambria" w:hAnsi="Cambria"/>
                <w:bCs/>
                <w:sz w:val="22"/>
                <w:szCs w:val="22"/>
              </w:rPr>
            </w:pPr>
            <w:r w:rsidRPr="00C25E45">
              <w:rPr>
                <w:rFonts w:ascii="Cambria" w:hAnsi="Cambria" w:cstheme="minorHAnsi"/>
                <w:sz w:val="22"/>
                <w:szCs w:val="22"/>
              </w:rPr>
              <w:t>______________________________________________</w:t>
            </w:r>
          </w:p>
        </w:tc>
      </w:tr>
      <w:tr w:rsidR="00055604" w14:paraId="6C7BEB34" w14:textId="77777777" w:rsidTr="000813FC">
        <w:trPr>
          <w:trHeight w:val="340"/>
        </w:trPr>
        <w:tc>
          <w:tcPr>
            <w:tcW w:w="2802" w:type="dxa"/>
            <w:vAlign w:val="center"/>
          </w:tcPr>
          <w:p w14:paraId="5341D5E7" w14:textId="77777777" w:rsidR="00055604" w:rsidRDefault="00055604" w:rsidP="000813FC">
            <w:pPr>
              <w:suppressAutoHyphens/>
              <w:contextualSpacing/>
              <w:rPr>
                <w:rFonts w:ascii="Cambria" w:hAnsi="Cambria"/>
                <w:bCs/>
                <w:sz w:val="22"/>
                <w:szCs w:val="22"/>
              </w:rPr>
            </w:pPr>
            <w:r w:rsidRPr="009B1BBB">
              <w:rPr>
                <w:rFonts w:ascii="Cambria" w:hAnsi="Cambria"/>
                <w:sz w:val="22"/>
                <w:szCs w:val="22"/>
                <w:lang w:val="en-US"/>
              </w:rPr>
              <w:t xml:space="preserve">e-mail  </w:t>
            </w:r>
          </w:p>
        </w:tc>
        <w:tc>
          <w:tcPr>
            <w:tcW w:w="4021" w:type="dxa"/>
            <w:vAlign w:val="center"/>
          </w:tcPr>
          <w:p w14:paraId="1FB7E293" w14:textId="77777777" w:rsidR="00055604" w:rsidRDefault="00055604" w:rsidP="000813FC">
            <w:pPr>
              <w:suppressAutoHyphens/>
              <w:contextualSpacing/>
              <w:rPr>
                <w:rFonts w:ascii="Cambria" w:hAnsi="Cambria"/>
                <w:bCs/>
                <w:sz w:val="22"/>
                <w:szCs w:val="22"/>
              </w:rPr>
            </w:pPr>
            <w:r w:rsidRPr="00C25E45">
              <w:rPr>
                <w:rFonts w:ascii="Cambria" w:hAnsi="Cambria" w:cstheme="minorHAnsi"/>
                <w:sz w:val="22"/>
                <w:szCs w:val="22"/>
              </w:rPr>
              <w:t>______________________________________________</w:t>
            </w:r>
          </w:p>
        </w:tc>
      </w:tr>
      <w:tr w:rsidR="00055604" w14:paraId="0B30886C" w14:textId="77777777" w:rsidTr="000813FC">
        <w:trPr>
          <w:trHeight w:val="340"/>
        </w:trPr>
        <w:tc>
          <w:tcPr>
            <w:tcW w:w="2802" w:type="dxa"/>
            <w:vAlign w:val="center"/>
          </w:tcPr>
          <w:p w14:paraId="68FB26DE" w14:textId="77777777" w:rsidR="00055604" w:rsidRDefault="00055604" w:rsidP="000813FC">
            <w:pPr>
              <w:suppressAutoHyphens/>
              <w:contextualSpacing/>
              <w:rPr>
                <w:rFonts w:ascii="Cambria" w:hAnsi="Cambria"/>
                <w:bCs/>
                <w:sz w:val="22"/>
                <w:szCs w:val="22"/>
              </w:rPr>
            </w:pPr>
            <w:r w:rsidRPr="0041379A">
              <w:rPr>
                <w:rFonts w:ascii="Cambria" w:hAnsi="Cambria"/>
                <w:bCs/>
                <w:sz w:val="22"/>
                <w:szCs w:val="22"/>
              </w:rPr>
              <w:t>Adres strony internetowej</w:t>
            </w:r>
          </w:p>
        </w:tc>
        <w:tc>
          <w:tcPr>
            <w:tcW w:w="4021" w:type="dxa"/>
            <w:vAlign w:val="center"/>
          </w:tcPr>
          <w:p w14:paraId="060F11F5" w14:textId="77777777" w:rsidR="00055604" w:rsidRDefault="00055604" w:rsidP="000813FC">
            <w:pPr>
              <w:suppressAutoHyphens/>
              <w:contextualSpacing/>
              <w:rPr>
                <w:rFonts w:ascii="Cambria" w:hAnsi="Cambria"/>
                <w:bCs/>
                <w:sz w:val="22"/>
                <w:szCs w:val="22"/>
              </w:rPr>
            </w:pPr>
            <w:r w:rsidRPr="00C25E45">
              <w:rPr>
                <w:rFonts w:ascii="Cambria" w:hAnsi="Cambria" w:cstheme="minorHAnsi"/>
                <w:sz w:val="22"/>
                <w:szCs w:val="22"/>
              </w:rPr>
              <w:t>______________________________________________</w:t>
            </w:r>
          </w:p>
        </w:tc>
      </w:tr>
    </w:tbl>
    <w:p w14:paraId="5FEE5559" w14:textId="77777777" w:rsidR="00055604" w:rsidRPr="009B1BBB" w:rsidRDefault="00055604" w:rsidP="00055604">
      <w:pPr>
        <w:suppressAutoHyphens/>
        <w:contextualSpacing/>
        <w:rPr>
          <w:rFonts w:ascii="Cambria" w:hAnsi="Cambria"/>
          <w:bCs/>
          <w:sz w:val="22"/>
          <w:szCs w:val="22"/>
        </w:rPr>
      </w:pPr>
      <w:r>
        <w:rPr>
          <w:rFonts w:ascii="Cambria" w:hAnsi="Cambria"/>
          <w:bCs/>
          <w:sz w:val="22"/>
          <w:szCs w:val="22"/>
        </w:rPr>
        <w:br w:type="textWrapping" w:clear="all"/>
      </w:r>
    </w:p>
    <w:p w14:paraId="554D276C" w14:textId="77777777" w:rsidR="00055604" w:rsidRDefault="00055604" w:rsidP="00055604">
      <w:pPr>
        <w:suppressAutoHyphens/>
        <w:contextualSpacing/>
        <w:rPr>
          <w:rFonts w:ascii="Cambria" w:hAnsi="Cambria"/>
          <w:bCs/>
          <w:sz w:val="22"/>
          <w:szCs w:val="22"/>
        </w:rPr>
      </w:pPr>
    </w:p>
    <w:p w14:paraId="50895DF2" w14:textId="77777777" w:rsidR="00055604" w:rsidRPr="009B1BBB" w:rsidRDefault="00055604" w:rsidP="00055604">
      <w:pPr>
        <w:suppressAutoHyphens/>
        <w:contextualSpacing/>
        <w:rPr>
          <w:rFonts w:ascii="Cambria" w:hAnsi="Cambria"/>
          <w:b/>
          <w:bCs/>
          <w:sz w:val="22"/>
          <w:szCs w:val="22"/>
          <w:lang w:val="en-US"/>
        </w:rPr>
      </w:pPr>
      <w:r w:rsidRPr="009B1BBB">
        <w:rPr>
          <w:rFonts w:ascii="Cambria" w:hAnsi="Cambria"/>
          <w:sz w:val="22"/>
          <w:szCs w:val="22"/>
          <w:lang w:val="en-US"/>
        </w:rPr>
        <w:tab/>
      </w:r>
    </w:p>
    <w:p w14:paraId="40E5FDAE" w14:textId="77777777" w:rsidR="00055604" w:rsidRPr="009B1BBB" w:rsidRDefault="00055604" w:rsidP="00055604">
      <w:pPr>
        <w:suppressAutoHyphens/>
        <w:spacing w:line="276" w:lineRule="auto"/>
        <w:contextualSpacing/>
        <w:jc w:val="center"/>
        <w:rPr>
          <w:rFonts w:ascii="Cambria" w:hAnsi="Cambria"/>
          <w:b/>
          <w:bCs/>
          <w:sz w:val="22"/>
          <w:szCs w:val="22"/>
          <w:lang w:val="en-US"/>
        </w:rPr>
      </w:pPr>
      <w:r w:rsidRPr="009B1BBB">
        <w:rPr>
          <w:rFonts w:ascii="Cambria" w:hAnsi="Cambria"/>
          <w:b/>
          <w:bCs/>
          <w:sz w:val="22"/>
          <w:szCs w:val="22"/>
          <w:lang w:val="en-US"/>
        </w:rPr>
        <w:t>O F E R T A</w:t>
      </w:r>
    </w:p>
    <w:p w14:paraId="5241E436" w14:textId="77777777" w:rsidR="00055604" w:rsidRPr="009B1BBB" w:rsidRDefault="00055604" w:rsidP="00055604">
      <w:pPr>
        <w:suppressAutoHyphens/>
        <w:spacing w:line="276" w:lineRule="auto"/>
        <w:contextualSpacing/>
        <w:jc w:val="center"/>
        <w:rPr>
          <w:rFonts w:ascii="Cambria" w:hAnsi="Cambria"/>
          <w:sz w:val="22"/>
          <w:szCs w:val="22"/>
        </w:rPr>
      </w:pPr>
      <w:r w:rsidRPr="009B1BBB">
        <w:rPr>
          <w:rFonts w:ascii="Cambria" w:hAnsi="Cambria"/>
          <w:sz w:val="22"/>
          <w:szCs w:val="22"/>
        </w:rPr>
        <w:t>dla</w:t>
      </w:r>
    </w:p>
    <w:p w14:paraId="653C636A" w14:textId="1B8D160F" w:rsidR="00055604" w:rsidRPr="00795EA5" w:rsidRDefault="00795EA5" w:rsidP="00055604">
      <w:pPr>
        <w:suppressAutoHyphens/>
        <w:spacing w:line="276" w:lineRule="auto"/>
        <w:contextualSpacing/>
        <w:jc w:val="center"/>
        <w:rPr>
          <w:rFonts w:ascii="Cambria" w:hAnsi="Cambria" w:cstheme="minorHAnsi"/>
          <w:b/>
          <w:bCs/>
          <w:sz w:val="22"/>
          <w:szCs w:val="22"/>
        </w:rPr>
      </w:pPr>
      <w:r w:rsidRPr="00795EA5">
        <w:rPr>
          <w:rFonts w:ascii="Cambria" w:hAnsi="Cambria" w:cstheme="minorHAnsi"/>
          <w:b/>
          <w:bCs/>
          <w:sz w:val="22"/>
          <w:szCs w:val="22"/>
        </w:rPr>
        <w:t>Akademii Wojsk Lądowych imienia generała Tadeusza Kościuszki</w:t>
      </w:r>
    </w:p>
    <w:p w14:paraId="5B683FEA" w14:textId="77777777" w:rsidR="00795EA5" w:rsidRDefault="00795EA5" w:rsidP="00055604">
      <w:pPr>
        <w:suppressAutoHyphens/>
        <w:spacing w:line="276" w:lineRule="auto"/>
        <w:contextualSpacing/>
        <w:jc w:val="center"/>
        <w:rPr>
          <w:rFonts w:asciiTheme="majorHAnsi" w:hAnsiTheme="majorHAnsi" w:cs="Calibri"/>
          <w:color w:val="000000"/>
          <w:sz w:val="22"/>
          <w:szCs w:val="22"/>
        </w:rPr>
      </w:pPr>
      <w:r>
        <w:rPr>
          <w:rFonts w:asciiTheme="majorHAnsi" w:hAnsiTheme="majorHAnsi" w:cs="Calibri"/>
          <w:color w:val="000000"/>
          <w:sz w:val="22"/>
          <w:szCs w:val="22"/>
        </w:rPr>
        <w:t xml:space="preserve">ul. Piotra Czajkowskiego 109, </w:t>
      </w:r>
    </w:p>
    <w:p w14:paraId="0E93EDDB" w14:textId="3967BA70" w:rsidR="00795EA5" w:rsidRDefault="00795EA5" w:rsidP="00055604">
      <w:pPr>
        <w:suppressAutoHyphens/>
        <w:spacing w:line="276" w:lineRule="auto"/>
        <w:contextualSpacing/>
        <w:jc w:val="center"/>
        <w:rPr>
          <w:rFonts w:ascii="Cambria" w:hAnsi="Cambria" w:cstheme="minorHAnsi"/>
          <w:sz w:val="22"/>
          <w:szCs w:val="22"/>
        </w:rPr>
      </w:pPr>
      <w:r>
        <w:rPr>
          <w:rFonts w:asciiTheme="majorHAnsi" w:hAnsiTheme="majorHAnsi" w:cs="Calibri"/>
          <w:color w:val="000000"/>
          <w:sz w:val="22"/>
          <w:szCs w:val="22"/>
        </w:rPr>
        <w:t>51-147 Wrocław</w:t>
      </w:r>
    </w:p>
    <w:p w14:paraId="2F40EDBB" w14:textId="77777777" w:rsidR="00795EA5" w:rsidRPr="004C3B44" w:rsidRDefault="00795EA5" w:rsidP="00055604">
      <w:pPr>
        <w:suppressAutoHyphens/>
        <w:spacing w:line="276" w:lineRule="auto"/>
        <w:contextualSpacing/>
        <w:jc w:val="center"/>
        <w:rPr>
          <w:rFonts w:asciiTheme="majorHAnsi" w:hAnsiTheme="majorHAnsi" w:cs="Calibri"/>
          <w:sz w:val="22"/>
          <w:szCs w:val="22"/>
        </w:rPr>
      </w:pPr>
    </w:p>
    <w:p w14:paraId="58BEC82D" w14:textId="77777777" w:rsidR="00055604" w:rsidRPr="004C3B44" w:rsidRDefault="00055604" w:rsidP="00055604">
      <w:pPr>
        <w:suppressAutoHyphens/>
        <w:spacing w:line="276" w:lineRule="auto"/>
        <w:contextualSpacing/>
        <w:jc w:val="center"/>
        <w:rPr>
          <w:rFonts w:asciiTheme="majorHAnsi" w:hAnsiTheme="majorHAnsi" w:cs="Calibri"/>
          <w:sz w:val="22"/>
          <w:szCs w:val="22"/>
        </w:rPr>
      </w:pPr>
    </w:p>
    <w:p w14:paraId="2A124B0E" w14:textId="77777777" w:rsidR="00055604" w:rsidRPr="007D246A" w:rsidRDefault="00055604" w:rsidP="00055604">
      <w:pPr>
        <w:suppressAutoHyphens/>
        <w:spacing w:line="276" w:lineRule="auto"/>
        <w:contextualSpacing/>
        <w:jc w:val="both"/>
        <w:rPr>
          <w:rFonts w:asciiTheme="majorHAnsi" w:hAnsiTheme="majorHAnsi" w:cs="Calibri"/>
          <w:sz w:val="22"/>
          <w:szCs w:val="22"/>
        </w:rPr>
      </w:pPr>
      <w:r w:rsidRPr="004C3B44">
        <w:rPr>
          <w:rFonts w:asciiTheme="majorHAnsi" w:hAnsiTheme="majorHAnsi" w:cs="Calibri"/>
          <w:sz w:val="22"/>
          <w:szCs w:val="22"/>
        </w:rPr>
        <w:t>Nawiązując do ogłoszenia o zamówieniu w postępowaniu prowadzonym w trybie przetargu nieograniczonego na:</w:t>
      </w:r>
    </w:p>
    <w:p w14:paraId="1AD6105C" w14:textId="77777777" w:rsidR="00055604" w:rsidRPr="00C63100" w:rsidRDefault="00055604" w:rsidP="00055604">
      <w:pPr>
        <w:suppressAutoHyphens/>
        <w:spacing w:before="120" w:line="276" w:lineRule="auto"/>
        <w:jc w:val="center"/>
        <w:rPr>
          <w:rFonts w:asciiTheme="majorHAnsi" w:hAnsiTheme="majorHAnsi" w:cs="Calibri"/>
          <w:b/>
          <w:color w:val="002060"/>
          <w:sz w:val="22"/>
          <w:szCs w:val="22"/>
        </w:rPr>
      </w:pPr>
      <w:r w:rsidRPr="00C63100">
        <w:rPr>
          <w:rFonts w:asciiTheme="majorHAnsi" w:hAnsiTheme="majorHAnsi" w:cs="Calibri"/>
          <w:b/>
          <w:color w:val="002060"/>
          <w:sz w:val="22"/>
          <w:szCs w:val="22"/>
        </w:rPr>
        <w:t xml:space="preserve">KOMPLEKSOWE UBEZPIECZENIE MIENIA I ODPOWIEDZIALNOŚCI CYWILNEJ  </w:t>
      </w:r>
    </w:p>
    <w:p w14:paraId="213E5CB6" w14:textId="4FD0136E" w:rsidR="00055604" w:rsidRDefault="00795EA5" w:rsidP="00055604">
      <w:pPr>
        <w:widowControl w:val="0"/>
        <w:suppressAutoHyphens/>
        <w:adjustRightInd w:val="0"/>
        <w:spacing w:line="276" w:lineRule="auto"/>
        <w:ind w:left="284"/>
        <w:contextualSpacing/>
        <w:jc w:val="center"/>
        <w:textAlignment w:val="baseline"/>
        <w:rPr>
          <w:rFonts w:asciiTheme="majorHAnsi" w:hAnsiTheme="majorHAnsi" w:cs="Calibri"/>
          <w:b/>
          <w:color w:val="002060"/>
          <w:sz w:val="22"/>
          <w:szCs w:val="22"/>
        </w:rPr>
      </w:pPr>
      <w:r>
        <w:rPr>
          <w:rFonts w:asciiTheme="majorHAnsi" w:hAnsiTheme="majorHAnsi" w:cs="Calibri"/>
          <w:b/>
          <w:color w:val="002060"/>
          <w:sz w:val="22"/>
          <w:szCs w:val="22"/>
        </w:rPr>
        <w:t>AKADEMII WOJSK LĄDOWYCH IMIENIA GENERAŁA TADEUSZA KOŚCIUSZKI</w:t>
      </w:r>
    </w:p>
    <w:p w14:paraId="707769F0" w14:textId="77777777" w:rsidR="00055604" w:rsidRPr="00C63100" w:rsidRDefault="00055604" w:rsidP="00055604">
      <w:pPr>
        <w:widowControl w:val="0"/>
        <w:suppressAutoHyphens/>
        <w:adjustRightInd w:val="0"/>
        <w:spacing w:line="276" w:lineRule="auto"/>
        <w:ind w:left="284"/>
        <w:contextualSpacing/>
        <w:jc w:val="center"/>
        <w:textAlignment w:val="baseline"/>
        <w:rPr>
          <w:rFonts w:asciiTheme="majorHAnsi" w:hAnsiTheme="majorHAnsi" w:cs="Calibri"/>
          <w:b/>
          <w:color w:val="002060"/>
          <w:sz w:val="22"/>
          <w:szCs w:val="22"/>
        </w:rPr>
      </w:pPr>
      <w:r w:rsidRPr="00C63100">
        <w:rPr>
          <w:rFonts w:asciiTheme="majorHAnsi" w:hAnsiTheme="majorHAnsi" w:cs="Calibri"/>
          <w:b/>
          <w:color w:val="002060"/>
          <w:sz w:val="22"/>
          <w:szCs w:val="22"/>
        </w:rPr>
        <w:t xml:space="preserve">- CZĘŚĆ I ZAMÓWIENIA – </w:t>
      </w:r>
      <w:r w:rsidRPr="00C63100">
        <w:rPr>
          <w:rFonts w:asciiTheme="majorHAnsi" w:hAnsiTheme="majorHAnsi" w:cs="Calibri"/>
          <w:color w:val="002060"/>
          <w:sz w:val="22"/>
          <w:szCs w:val="22"/>
        </w:rPr>
        <w:t>ubezpieczenie mienia i odpowiedzialności cywilnej</w:t>
      </w:r>
    </w:p>
    <w:p w14:paraId="30280264" w14:textId="77777777" w:rsidR="00055604" w:rsidRPr="004C3B44" w:rsidRDefault="00055604" w:rsidP="00055604">
      <w:pPr>
        <w:suppressAutoHyphens/>
        <w:spacing w:line="276" w:lineRule="auto"/>
        <w:contextualSpacing/>
        <w:rPr>
          <w:rFonts w:asciiTheme="majorHAnsi" w:hAnsiTheme="majorHAnsi" w:cs="Calibri"/>
          <w:sz w:val="22"/>
          <w:szCs w:val="22"/>
        </w:rPr>
      </w:pPr>
    </w:p>
    <w:p w14:paraId="09F086E1" w14:textId="77777777" w:rsidR="00055604" w:rsidRDefault="00055604" w:rsidP="00055604">
      <w:pPr>
        <w:suppressAutoHyphens/>
        <w:spacing w:line="276" w:lineRule="auto"/>
        <w:contextualSpacing/>
        <w:rPr>
          <w:rFonts w:ascii="Cambria" w:hAnsi="Cambria" w:cstheme="minorHAnsi"/>
          <w:sz w:val="22"/>
          <w:szCs w:val="22"/>
        </w:rPr>
      </w:pPr>
      <w:r w:rsidRPr="004C3B44">
        <w:rPr>
          <w:rFonts w:asciiTheme="majorHAnsi" w:hAnsiTheme="majorHAnsi" w:cs="Calibri"/>
          <w:sz w:val="22"/>
          <w:szCs w:val="22"/>
        </w:rPr>
        <w:t xml:space="preserve">my niżej podpisani, działając w imieniu i na rzecz: </w:t>
      </w:r>
      <w:r w:rsidRPr="00C25E45">
        <w:rPr>
          <w:rFonts w:ascii="Cambria" w:hAnsi="Cambria" w:cstheme="minorHAnsi"/>
          <w:sz w:val="22"/>
          <w:szCs w:val="22"/>
        </w:rPr>
        <w:t>_________________________________________________________________________________________________________________</w:t>
      </w:r>
    </w:p>
    <w:p w14:paraId="6B732354" w14:textId="77777777" w:rsidR="00055604" w:rsidRDefault="00055604" w:rsidP="00055604">
      <w:pPr>
        <w:suppressAutoHyphens/>
        <w:spacing w:line="276" w:lineRule="auto"/>
        <w:contextualSpacing/>
        <w:rPr>
          <w:rFonts w:ascii="Cambria" w:hAnsi="Cambria" w:cstheme="minorHAnsi"/>
          <w:sz w:val="22"/>
          <w:szCs w:val="22"/>
        </w:rPr>
      </w:pPr>
      <w:r w:rsidRPr="00C25E45">
        <w:rPr>
          <w:rFonts w:ascii="Cambria" w:hAnsi="Cambria" w:cstheme="minorHAnsi"/>
          <w:sz w:val="22"/>
          <w:szCs w:val="22"/>
        </w:rPr>
        <w:t>_________________________________________________________________________________________________________________</w:t>
      </w:r>
    </w:p>
    <w:p w14:paraId="3B1F3332" w14:textId="77777777" w:rsidR="00055604" w:rsidRPr="004C3B44" w:rsidRDefault="00055604" w:rsidP="00055604">
      <w:pPr>
        <w:suppressAutoHyphens/>
        <w:spacing w:line="276" w:lineRule="auto"/>
        <w:contextualSpacing/>
        <w:rPr>
          <w:rFonts w:asciiTheme="majorHAnsi" w:hAnsiTheme="majorHAnsi" w:cs="Calibri"/>
          <w:i/>
          <w:iCs/>
          <w:sz w:val="22"/>
          <w:szCs w:val="22"/>
        </w:rPr>
      </w:pPr>
      <w:r w:rsidRPr="004C3B44">
        <w:rPr>
          <w:rFonts w:asciiTheme="majorHAnsi" w:hAnsiTheme="majorHAnsi" w:cs="Calibri"/>
          <w:i/>
          <w:iCs/>
          <w:sz w:val="22"/>
          <w:szCs w:val="22"/>
        </w:rPr>
        <w:t>(nazwa i dokładny adres Wykonawcy, a w przypadku podmiotów występujących wspólnie -  podać nazwy i adresy wszystkich wspólników spółki lub członków konsorcjum)</w:t>
      </w:r>
    </w:p>
    <w:p w14:paraId="36FBCB5F" w14:textId="77777777" w:rsidR="00055604" w:rsidRPr="004C3B44" w:rsidRDefault="00055604" w:rsidP="00055604">
      <w:pPr>
        <w:suppressAutoHyphens/>
        <w:spacing w:line="276" w:lineRule="auto"/>
        <w:contextualSpacing/>
        <w:rPr>
          <w:rFonts w:asciiTheme="majorHAnsi" w:hAnsiTheme="majorHAnsi" w:cs="Calibri"/>
          <w:sz w:val="22"/>
          <w:szCs w:val="22"/>
        </w:rPr>
      </w:pPr>
    </w:p>
    <w:p w14:paraId="74B5DCEA" w14:textId="77777777" w:rsidR="00055604" w:rsidRPr="004C3B44" w:rsidRDefault="00055604" w:rsidP="002829D9">
      <w:pPr>
        <w:numPr>
          <w:ilvl w:val="0"/>
          <w:numId w:val="66"/>
        </w:numPr>
        <w:suppressAutoHyphens/>
        <w:spacing w:after="60" w:line="276" w:lineRule="auto"/>
        <w:ind w:left="426" w:hanging="426"/>
        <w:jc w:val="both"/>
        <w:rPr>
          <w:rFonts w:asciiTheme="majorHAnsi" w:hAnsiTheme="majorHAnsi" w:cs="Calibri"/>
          <w:sz w:val="22"/>
          <w:szCs w:val="22"/>
        </w:rPr>
      </w:pPr>
      <w:r w:rsidRPr="004C3B44">
        <w:rPr>
          <w:rFonts w:asciiTheme="majorHAnsi" w:hAnsiTheme="majorHAnsi" w:cs="Calibri"/>
          <w:sz w:val="22"/>
          <w:szCs w:val="22"/>
        </w:rPr>
        <w:t xml:space="preserve">składamy ofertę na </w:t>
      </w:r>
      <w:r w:rsidRPr="004C3B44">
        <w:rPr>
          <w:rFonts w:asciiTheme="majorHAnsi" w:hAnsiTheme="majorHAnsi" w:cs="Calibri"/>
          <w:b/>
          <w:sz w:val="22"/>
          <w:szCs w:val="22"/>
        </w:rPr>
        <w:t>wykonanie przedmiotu zamówienia</w:t>
      </w:r>
      <w:r w:rsidRPr="004C3B44">
        <w:rPr>
          <w:rFonts w:asciiTheme="majorHAnsi" w:hAnsiTheme="majorHAnsi" w:cs="Calibri"/>
          <w:sz w:val="22"/>
          <w:szCs w:val="22"/>
        </w:rPr>
        <w:t xml:space="preserve">, w zakresie określonym w </w:t>
      </w:r>
      <w:r>
        <w:rPr>
          <w:rFonts w:asciiTheme="majorHAnsi" w:hAnsiTheme="majorHAnsi" w:cs="Calibri"/>
          <w:sz w:val="22"/>
          <w:szCs w:val="22"/>
        </w:rPr>
        <w:t> </w:t>
      </w:r>
      <w:r w:rsidRPr="004C3B44">
        <w:rPr>
          <w:rFonts w:asciiTheme="majorHAnsi" w:hAnsiTheme="majorHAnsi" w:cs="Calibri"/>
          <w:sz w:val="22"/>
          <w:szCs w:val="22"/>
        </w:rPr>
        <w:t>Specyfikacji Istotnych Warunków Zamówienia (SIWZ);</w:t>
      </w:r>
    </w:p>
    <w:p w14:paraId="7FE9024D" w14:textId="50E77B65" w:rsidR="00055604" w:rsidRPr="004C3B44" w:rsidRDefault="00055604" w:rsidP="002829D9">
      <w:pPr>
        <w:numPr>
          <w:ilvl w:val="0"/>
          <w:numId w:val="66"/>
        </w:numPr>
        <w:suppressAutoHyphens/>
        <w:spacing w:line="276" w:lineRule="auto"/>
        <w:ind w:left="426" w:hanging="426"/>
        <w:jc w:val="both"/>
        <w:rPr>
          <w:rFonts w:asciiTheme="majorHAnsi" w:hAnsiTheme="majorHAnsi" w:cs="Calibri"/>
          <w:sz w:val="22"/>
          <w:szCs w:val="22"/>
        </w:rPr>
      </w:pPr>
      <w:r w:rsidRPr="004C3B44">
        <w:rPr>
          <w:rFonts w:asciiTheme="majorHAnsi" w:hAnsiTheme="majorHAnsi" w:cs="Calibri"/>
          <w:bCs/>
          <w:sz w:val="22"/>
          <w:szCs w:val="22"/>
        </w:rPr>
        <w:t xml:space="preserve">cena brutto*) </w:t>
      </w:r>
      <w:r w:rsidRPr="00421ACE">
        <w:rPr>
          <w:rFonts w:asciiTheme="majorHAnsi" w:hAnsiTheme="majorHAnsi" w:cs="Calibri"/>
          <w:bCs/>
          <w:sz w:val="22"/>
          <w:szCs w:val="22"/>
        </w:rPr>
        <w:t xml:space="preserve">łącznie z prawem opcji za okres </w:t>
      </w:r>
      <w:r w:rsidR="00D76F69">
        <w:rPr>
          <w:rFonts w:asciiTheme="majorHAnsi" w:hAnsiTheme="majorHAnsi" w:cs="Calibri"/>
          <w:bCs/>
          <w:sz w:val="22"/>
          <w:szCs w:val="22"/>
        </w:rPr>
        <w:t>24</w:t>
      </w:r>
      <w:r w:rsidRPr="00421ACE">
        <w:rPr>
          <w:rFonts w:asciiTheme="majorHAnsi" w:hAnsiTheme="majorHAnsi" w:cs="Calibri"/>
          <w:bCs/>
          <w:sz w:val="22"/>
          <w:szCs w:val="22"/>
        </w:rPr>
        <w:t xml:space="preserve"> miesięcy, </w:t>
      </w:r>
      <w:r w:rsidRPr="004C3B44">
        <w:rPr>
          <w:rFonts w:asciiTheme="majorHAnsi" w:hAnsiTheme="majorHAnsi" w:cs="Calibri"/>
          <w:sz w:val="22"/>
          <w:szCs w:val="22"/>
        </w:rPr>
        <w:t>wyliczona zgodnie ze sposobem określonym w Szczegółowym Formularzu Cenowym, wynosi:</w:t>
      </w:r>
    </w:p>
    <w:p w14:paraId="290A4992" w14:textId="77777777" w:rsidR="00055604" w:rsidRPr="007D246A" w:rsidRDefault="00055604" w:rsidP="00055604">
      <w:pPr>
        <w:pStyle w:val="Akapitzlist"/>
        <w:suppressAutoHyphens/>
        <w:spacing w:line="276" w:lineRule="auto"/>
        <w:rPr>
          <w:rFonts w:asciiTheme="majorHAnsi" w:hAnsiTheme="majorHAnsi" w:cs="Calibri"/>
          <w:sz w:val="22"/>
          <w:szCs w:val="22"/>
        </w:rPr>
      </w:pP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9"/>
        <w:gridCol w:w="7791"/>
      </w:tblGrid>
      <w:tr w:rsidR="00055604" w:rsidRPr="007D246A" w14:paraId="659CF534" w14:textId="77777777" w:rsidTr="000813FC">
        <w:trPr>
          <w:trHeight w:val="464"/>
        </w:trPr>
        <w:tc>
          <w:tcPr>
            <w:tcW w:w="8930" w:type="dxa"/>
            <w:gridSpan w:val="2"/>
            <w:shd w:val="clear" w:color="auto" w:fill="002060"/>
            <w:vAlign w:val="center"/>
          </w:tcPr>
          <w:p w14:paraId="0AB53AC9" w14:textId="3A996B0B" w:rsidR="00055604" w:rsidRPr="007D246A" w:rsidRDefault="00055604" w:rsidP="000813FC">
            <w:pPr>
              <w:widowControl w:val="0"/>
              <w:tabs>
                <w:tab w:val="left" w:pos="0"/>
              </w:tabs>
              <w:suppressAutoHyphens/>
              <w:adjustRightInd w:val="0"/>
              <w:spacing w:line="276" w:lineRule="auto"/>
              <w:jc w:val="both"/>
              <w:textAlignment w:val="baseline"/>
              <w:rPr>
                <w:rFonts w:asciiTheme="majorHAnsi" w:hAnsiTheme="majorHAnsi" w:cs="Calibri"/>
                <w:b/>
                <w:iCs/>
              </w:rPr>
            </w:pPr>
            <w:r w:rsidRPr="007D246A">
              <w:rPr>
                <w:rFonts w:asciiTheme="majorHAnsi" w:hAnsiTheme="majorHAnsi" w:cs="Calibri"/>
                <w:b/>
                <w:iCs/>
                <w:sz w:val="22"/>
                <w:szCs w:val="22"/>
              </w:rPr>
              <w:t>Cena zamówi</w:t>
            </w:r>
            <w:r w:rsidRPr="00421ACE">
              <w:rPr>
                <w:rFonts w:asciiTheme="majorHAnsi" w:hAnsiTheme="majorHAnsi" w:cs="Calibri"/>
                <w:b/>
                <w:iCs/>
                <w:sz w:val="22"/>
                <w:szCs w:val="22"/>
              </w:rPr>
              <w:t>enia podstawowego i opcjonalnego łącznie za cały okres zamówienia tj.</w:t>
            </w:r>
            <w:r>
              <w:rPr>
                <w:rFonts w:asciiTheme="majorHAnsi" w:hAnsiTheme="majorHAnsi" w:cs="Calibri"/>
                <w:b/>
                <w:iCs/>
                <w:sz w:val="22"/>
                <w:szCs w:val="22"/>
              </w:rPr>
              <w:t> </w:t>
            </w:r>
            <w:r w:rsidR="00D76F69">
              <w:rPr>
                <w:rFonts w:asciiTheme="majorHAnsi" w:hAnsiTheme="majorHAnsi" w:cs="Calibri"/>
                <w:b/>
                <w:iCs/>
                <w:sz w:val="22"/>
                <w:szCs w:val="22"/>
              </w:rPr>
              <w:t>24</w:t>
            </w:r>
            <w:r w:rsidRPr="00421ACE">
              <w:rPr>
                <w:rFonts w:asciiTheme="majorHAnsi" w:hAnsiTheme="majorHAnsi" w:cs="Calibri"/>
                <w:b/>
                <w:iCs/>
                <w:sz w:val="22"/>
                <w:szCs w:val="22"/>
              </w:rPr>
              <w:t xml:space="preserve"> miesi</w:t>
            </w:r>
            <w:r w:rsidR="00D76F69">
              <w:rPr>
                <w:rFonts w:asciiTheme="majorHAnsi" w:hAnsiTheme="majorHAnsi" w:cs="Calibri"/>
                <w:b/>
                <w:iCs/>
                <w:sz w:val="22"/>
                <w:szCs w:val="22"/>
              </w:rPr>
              <w:t>ące</w:t>
            </w:r>
            <w:r w:rsidRPr="00421ACE">
              <w:rPr>
                <w:rFonts w:asciiTheme="majorHAnsi" w:hAnsiTheme="majorHAnsi" w:cs="Calibri"/>
                <w:b/>
                <w:iCs/>
                <w:sz w:val="22"/>
                <w:szCs w:val="22"/>
              </w:rPr>
              <w:t>:</w:t>
            </w:r>
          </w:p>
        </w:tc>
      </w:tr>
      <w:tr w:rsidR="00055604" w:rsidRPr="007D246A" w14:paraId="0CE7C74D" w14:textId="77777777" w:rsidTr="000813FC">
        <w:trPr>
          <w:trHeight w:val="464"/>
        </w:trPr>
        <w:tc>
          <w:tcPr>
            <w:tcW w:w="1139" w:type="dxa"/>
            <w:vAlign w:val="center"/>
          </w:tcPr>
          <w:p w14:paraId="5177B0F8" w14:textId="77777777" w:rsidR="00055604" w:rsidRPr="007D246A" w:rsidRDefault="00055604" w:rsidP="000813FC">
            <w:pPr>
              <w:widowControl w:val="0"/>
              <w:tabs>
                <w:tab w:val="left" w:pos="0"/>
              </w:tabs>
              <w:suppressAutoHyphens/>
              <w:adjustRightInd w:val="0"/>
              <w:spacing w:line="276" w:lineRule="auto"/>
              <w:jc w:val="both"/>
              <w:textAlignment w:val="baseline"/>
              <w:rPr>
                <w:rFonts w:asciiTheme="majorHAnsi" w:hAnsiTheme="majorHAnsi" w:cs="Calibri"/>
                <w:iCs/>
              </w:rPr>
            </w:pPr>
            <w:r w:rsidRPr="007D246A">
              <w:rPr>
                <w:rFonts w:asciiTheme="majorHAnsi" w:hAnsiTheme="majorHAnsi" w:cs="Calibri"/>
                <w:iCs/>
                <w:sz w:val="22"/>
                <w:szCs w:val="22"/>
              </w:rPr>
              <w:t xml:space="preserve">kwota: </w:t>
            </w:r>
          </w:p>
        </w:tc>
        <w:tc>
          <w:tcPr>
            <w:tcW w:w="7791" w:type="dxa"/>
            <w:vAlign w:val="center"/>
          </w:tcPr>
          <w:p w14:paraId="77CCF534" w14:textId="77777777" w:rsidR="00055604" w:rsidRPr="007D246A" w:rsidRDefault="00055604" w:rsidP="000813FC">
            <w:pPr>
              <w:widowControl w:val="0"/>
              <w:tabs>
                <w:tab w:val="left" w:pos="0"/>
              </w:tabs>
              <w:suppressAutoHyphens/>
              <w:adjustRightInd w:val="0"/>
              <w:spacing w:line="276" w:lineRule="auto"/>
              <w:jc w:val="both"/>
              <w:textAlignment w:val="baseline"/>
              <w:rPr>
                <w:rFonts w:asciiTheme="majorHAnsi" w:hAnsiTheme="majorHAnsi" w:cs="Calibri"/>
                <w:iCs/>
              </w:rPr>
            </w:pPr>
          </w:p>
        </w:tc>
      </w:tr>
      <w:tr w:rsidR="00055604" w:rsidRPr="007D246A" w14:paraId="212154FC" w14:textId="77777777" w:rsidTr="000813FC">
        <w:trPr>
          <w:trHeight w:val="464"/>
        </w:trPr>
        <w:tc>
          <w:tcPr>
            <w:tcW w:w="1139" w:type="dxa"/>
            <w:vAlign w:val="center"/>
          </w:tcPr>
          <w:p w14:paraId="32D58EBE" w14:textId="77777777" w:rsidR="00055604" w:rsidRPr="007D246A" w:rsidRDefault="00055604" w:rsidP="000813FC">
            <w:pPr>
              <w:widowControl w:val="0"/>
              <w:tabs>
                <w:tab w:val="left" w:pos="0"/>
              </w:tabs>
              <w:suppressAutoHyphens/>
              <w:adjustRightInd w:val="0"/>
              <w:spacing w:line="276" w:lineRule="auto"/>
              <w:jc w:val="both"/>
              <w:textAlignment w:val="baseline"/>
              <w:rPr>
                <w:rFonts w:asciiTheme="majorHAnsi" w:hAnsiTheme="majorHAnsi" w:cs="Calibri"/>
                <w:iCs/>
              </w:rPr>
            </w:pPr>
            <w:r w:rsidRPr="007D246A">
              <w:rPr>
                <w:rFonts w:asciiTheme="majorHAnsi" w:hAnsiTheme="majorHAnsi" w:cs="Calibri"/>
                <w:iCs/>
                <w:sz w:val="22"/>
                <w:szCs w:val="22"/>
              </w:rPr>
              <w:t xml:space="preserve">słownie: </w:t>
            </w:r>
          </w:p>
        </w:tc>
        <w:tc>
          <w:tcPr>
            <w:tcW w:w="7791" w:type="dxa"/>
            <w:vAlign w:val="center"/>
          </w:tcPr>
          <w:p w14:paraId="45D1EA96" w14:textId="77777777" w:rsidR="00055604" w:rsidRPr="007D246A" w:rsidRDefault="00055604" w:rsidP="000813FC">
            <w:pPr>
              <w:widowControl w:val="0"/>
              <w:tabs>
                <w:tab w:val="left" w:pos="0"/>
              </w:tabs>
              <w:suppressAutoHyphens/>
              <w:adjustRightInd w:val="0"/>
              <w:spacing w:line="276" w:lineRule="auto"/>
              <w:jc w:val="both"/>
              <w:textAlignment w:val="baseline"/>
              <w:rPr>
                <w:rFonts w:asciiTheme="majorHAnsi" w:hAnsiTheme="majorHAnsi" w:cs="Calibri"/>
                <w:iCs/>
              </w:rPr>
            </w:pPr>
          </w:p>
        </w:tc>
      </w:tr>
    </w:tbl>
    <w:p w14:paraId="16C60EE2" w14:textId="77777777" w:rsidR="00055604" w:rsidRPr="007D246A" w:rsidRDefault="00055604" w:rsidP="00055604">
      <w:pPr>
        <w:widowControl w:val="0"/>
        <w:tabs>
          <w:tab w:val="left" w:pos="0"/>
          <w:tab w:val="left" w:pos="426"/>
        </w:tabs>
        <w:suppressAutoHyphens/>
        <w:adjustRightInd w:val="0"/>
        <w:spacing w:line="276" w:lineRule="auto"/>
        <w:jc w:val="both"/>
        <w:textAlignment w:val="baseline"/>
        <w:rPr>
          <w:rFonts w:asciiTheme="majorHAnsi" w:hAnsiTheme="majorHAnsi" w:cs="Calibri"/>
          <w:iCs/>
          <w:sz w:val="22"/>
          <w:szCs w:val="22"/>
        </w:rPr>
      </w:pPr>
      <w:r>
        <w:rPr>
          <w:rFonts w:asciiTheme="majorHAnsi" w:hAnsiTheme="majorHAnsi" w:cs="Calibri"/>
          <w:iCs/>
          <w:sz w:val="22"/>
          <w:szCs w:val="22"/>
        </w:rPr>
        <w:lastRenderedPageBreak/>
        <w:tab/>
      </w:r>
      <w:r w:rsidRPr="007D246A">
        <w:rPr>
          <w:rFonts w:asciiTheme="majorHAnsi" w:hAnsiTheme="majorHAnsi" w:cs="Calibri"/>
          <w:iCs/>
          <w:sz w:val="22"/>
          <w:szCs w:val="22"/>
        </w:rPr>
        <w:t>w  tym:</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88"/>
        <w:gridCol w:w="51"/>
        <w:gridCol w:w="7791"/>
      </w:tblGrid>
      <w:tr w:rsidR="00055604" w:rsidRPr="007D246A" w14:paraId="6FF7AF9C" w14:textId="77777777" w:rsidTr="000813FC">
        <w:trPr>
          <w:trHeight w:val="464"/>
        </w:trPr>
        <w:tc>
          <w:tcPr>
            <w:tcW w:w="8930" w:type="dxa"/>
            <w:gridSpan w:val="3"/>
            <w:shd w:val="clear" w:color="auto" w:fill="C6D9F1"/>
            <w:vAlign w:val="center"/>
          </w:tcPr>
          <w:p w14:paraId="4735A494" w14:textId="77777777" w:rsidR="00055604" w:rsidRPr="007D246A" w:rsidRDefault="00055604" w:rsidP="000813FC">
            <w:pPr>
              <w:widowControl w:val="0"/>
              <w:tabs>
                <w:tab w:val="left" w:pos="0"/>
              </w:tabs>
              <w:suppressAutoHyphens/>
              <w:adjustRightInd w:val="0"/>
              <w:spacing w:line="276" w:lineRule="auto"/>
              <w:jc w:val="both"/>
              <w:textAlignment w:val="baseline"/>
              <w:rPr>
                <w:rFonts w:asciiTheme="majorHAnsi" w:hAnsiTheme="majorHAnsi" w:cs="Calibri"/>
                <w:b/>
                <w:iCs/>
              </w:rPr>
            </w:pPr>
            <w:r w:rsidRPr="007D246A">
              <w:rPr>
                <w:rFonts w:asciiTheme="majorHAnsi" w:hAnsiTheme="majorHAnsi" w:cs="Calibri"/>
                <w:b/>
                <w:iCs/>
                <w:sz w:val="22"/>
                <w:szCs w:val="22"/>
              </w:rPr>
              <w:t>Cena zamówienia podstawowego</w:t>
            </w:r>
          </w:p>
        </w:tc>
      </w:tr>
      <w:tr w:rsidR="00055604" w:rsidRPr="007D246A" w14:paraId="6CEFE3A2" w14:textId="77777777" w:rsidTr="000813FC">
        <w:trPr>
          <w:trHeight w:val="464"/>
        </w:trPr>
        <w:tc>
          <w:tcPr>
            <w:tcW w:w="1139" w:type="dxa"/>
            <w:gridSpan w:val="2"/>
            <w:vAlign w:val="center"/>
          </w:tcPr>
          <w:p w14:paraId="0C18D874" w14:textId="77777777" w:rsidR="00055604" w:rsidRPr="007D246A" w:rsidRDefault="00055604" w:rsidP="000813FC">
            <w:pPr>
              <w:widowControl w:val="0"/>
              <w:tabs>
                <w:tab w:val="left" w:pos="0"/>
              </w:tabs>
              <w:suppressAutoHyphens/>
              <w:adjustRightInd w:val="0"/>
              <w:spacing w:line="276" w:lineRule="auto"/>
              <w:jc w:val="both"/>
              <w:textAlignment w:val="baseline"/>
              <w:rPr>
                <w:rFonts w:asciiTheme="majorHAnsi" w:hAnsiTheme="majorHAnsi" w:cs="Calibri"/>
                <w:iCs/>
              </w:rPr>
            </w:pPr>
            <w:r w:rsidRPr="007D246A">
              <w:rPr>
                <w:rFonts w:asciiTheme="majorHAnsi" w:hAnsiTheme="majorHAnsi" w:cs="Calibri"/>
                <w:iCs/>
                <w:sz w:val="22"/>
                <w:szCs w:val="22"/>
              </w:rPr>
              <w:t xml:space="preserve">kwota: </w:t>
            </w:r>
          </w:p>
        </w:tc>
        <w:tc>
          <w:tcPr>
            <w:tcW w:w="7791" w:type="dxa"/>
            <w:vAlign w:val="center"/>
          </w:tcPr>
          <w:p w14:paraId="30349975" w14:textId="77777777" w:rsidR="00055604" w:rsidRPr="007D246A" w:rsidRDefault="00055604" w:rsidP="000813FC">
            <w:pPr>
              <w:widowControl w:val="0"/>
              <w:tabs>
                <w:tab w:val="left" w:pos="0"/>
              </w:tabs>
              <w:suppressAutoHyphens/>
              <w:adjustRightInd w:val="0"/>
              <w:spacing w:line="276" w:lineRule="auto"/>
              <w:jc w:val="both"/>
              <w:textAlignment w:val="baseline"/>
              <w:rPr>
                <w:rFonts w:asciiTheme="majorHAnsi" w:hAnsiTheme="majorHAnsi" w:cs="Calibri"/>
                <w:iCs/>
              </w:rPr>
            </w:pPr>
          </w:p>
        </w:tc>
      </w:tr>
      <w:tr w:rsidR="00055604" w:rsidRPr="007D246A" w14:paraId="0A3E4ADE" w14:textId="77777777" w:rsidTr="000813FC">
        <w:trPr>
          <w:trHeight w:val="464"/>
        </w:trPr>
        <w:tc>
          <w:tcPr>
            <w:tcW w:w="1139" w:type="dxa"/>
            <w:gridSpan w:val="2"/>
            <w:vAlign w:val="center"/>
          </w:tcPr>
          <w:p w14:paraId="49FCBEA7" w14:textId="77777777" w:rsidR="00055604" w:rsidRPr="007D246A" w:rsidRDefault="00055604" w:rsidP="000813FC">
            <w:pPr>
              <w:widowControl w:val="0"/>
              <w:tabs>
                <w:tab w:val="left" w:pos="0"/>
              </w:tabs>
              <w:suppressAutoHyphens/>
              <w:adjustRightInd w:val="0"/>
              <w:spacing w:line="276" w:lineRule="auto"/>
              <w:jc w:val="both"/>
              <w:textAlignment w:val="baseline"/>
              <w:rPr>
                <w:rFonts w:asciiTheme="majorHAnsi" w:hAnsiTheme="majorHAnsi" w:cs="Calibri"/>
                <w:iCs/>
              </w:rPr>
            </w:pPr>
            <w:r w:rsidRPr="007D246A">
              <w:rPr>
                <w:rFonts w:asciiTheme="majorHAnsi" w:hAnsiTheme="majorHAnsi" w:cs="Calibri"/>
                <w:iCs/>
                <w:sz w:val="22"/>
                <w:szCs w:val="22"/>
              </w:rPr>
              <w:t xml:space="preserve">słownie: </w:t>
            </w:r>
          </w:p>
        </w:tc>
        <w:tc>
          <w:tcPr>
            <w:tcW w:w="7791" w:type="dxa"/>
            <w:vAlign w:val="center"/>
          </w:tcPr>
          <w:p w14:paraId="002AEFCD" w14:textId="77777777" w:rsidR="00055604" w:rsidRPr="007D246A" w:rsidRDefault="00055604" w:rsidP="000813FC">
            <w:pPr>
              <w:widowControl w:val="0"/>
              <w:tabs>
                <w:tab w:val="left" w:pos="0"/>
              </w:tabs>
              <w:suppressAutoHyphens/>
              <w:adjustRightInd w:val="0"/>
              <w:spacing w:line="276" w:lineRule="auto"/>
              <w:jc w:val="both"/>
              <w:textAlignment w:val="baseline"/>
              <w:rPr>
                <w:rFonts w:asciiTheme="majorHAnsi" w:hAnsiTheme="majorHAnsi" w:cs="Calibri"/>
                <w:iCs/>
              </w:rPr>
            </w:pPr>
          </w:p>
        </w:tc>
      </w:tr>
      <w:tr w:rsidR="00055604" w:rsidRPr="007D246A" w14:paraId="093633AA" w14:textId="77777777" w:rsidTr="000813FC">
        <w:trPr>
          <w:trHeight w:val="464"/>
        </w:trPr>
        <w:tc>
          <w:tcPr>
            <w:tcW w:w="8930" w:type="dxa"/>
            <w:gridSpan w:val="3"/>
            <w:shd w:val="clear" w:color="auto" w:fill="C6D9F1"/>
            <w:vAlign w:val="center"/>
          </w:tcPr>
          <w:p w14:paraId="12CACD64" w14:textId="77777777" w:rsidR="00055604" w:rsidRPr="007D246A" w:rsidRDefault="00055604" w:rsidP="000813FC">
            <w:pPr>
              <w:widowControl w:val="0"/>
              <w:tabs>
                <w:tab w:val="left" w:pos="0"/>
              </w:tabs>
              <w:suppressAutoHyphens/>
              <w:adjustRightInd w:val="0"/>
              <w:spacing w:line="276" w:lineRule="auto"/>
              <w:jc w:val="both"/>
              <w:textAlignment w:val="baseline"/>
              <w:rPr>
                <w:rFonts w:asciiTheme="majorHAnsi" w:hAnsiTheme="majorHAnsi" w:cs="Calibri"/>
                <w:b/>
                <w:iCs/>
              </w:rPr>
            </w:pPr>
            <w:r w:rsidRPr="007D246A">
              <w:rPr>
                <w:rFonts w:asciiTheme="majorHAnsi" w:hAnsiTheme="majorHAnsi" w:cs="Calibri"/>
                <w:b/>
                <w:iCs/>
                <w:sz w:val="22"/>
                <w:szCs w:val="22"/>
              </w:rPr>
              <w:t>Cena zamówienia wynikającego z prawa opcji</w:t>
            </w:r>
          </w:p>
        </w:tc>
      </w:tr>
      <w:tr w:rsidR="00055604" w:rsidRPr="007D246A" w14:paraId="397FA859" w14:textId="77777777" w:rsidTr="000813FC">
        <w:trPr>
          <w:trHeight w:val="464"/>
        </w:trPr>
        <w:tc>
          <w:tcPr>
            <w:tcW w:w="1088" w:type="dxa"/>
            <w:vAlign w:val="center"/>
          </w:tcPr>
          <w:p w14:paraId="7F68A9C7" w14:textId="77777777" w:rsidR="00055604" w:rsidRPr="007D246A" w:rsidRDefault="00055604" w:rsidP="000813FC">
            <w:pPr>
              <w:widowControl w:val="0"/>
              <w:tabs>
                <w:tab w:val="left" w:pos="0"/>
              </w:tabs>
              <w:suppressAutoHyphens/>
              <w:adjustRightInd w:val="0"/>
              <w:spacing w:line="276" w:lineRule="auto"/>
              <w:jc w:val="both"/>
              <w:textAlignment w:val="baseline"/>
              <w:rPr>
                <w:rFonts w:asciiTheme="majorHAnsi" w:hAnsiTheme="majorHAnsi" w:cs="Calibri"/>
                <w:iCs/>
              </w:rPr>
            </w:pPr>
            <w:r w:rsidRPr="007D246A">
              <w:rPr>
                <w:rFonts w:asciiTheme="majorHAnsi" w:hAnsiTheme="majorHAnsi" w:cs="Calibri"/>
                <w:iCs/>
                <w:sz w:val="22"/>
                <w:szCs w:val="22"/>
              </w:rPr>
              <w:t>kwota:</w:t>
            </w:r>
          </w:p>
        </w:tc>
        <w:tc>
          <w:tcPr>
            <w:tcW w:w="7842" w:type="dxa"/>
            <w:gridSpan w:val="2"/>
            <w:vAlign w:val="center"/>
          </w:tcPr>
          <w:p w14:paraId="6D463582" w14:textId="77777777" w:rsidR="00055604" w:rsidRPr="007D246A" w:rsidRDefault="00055604" w:rsidP="000813FC">
            <w:pPr>
              <w:widowControl w:val="0"/>
              <w:tabs>
                <w:tab w:val="left" w:pos="0"/>
              </w:tabs>
              <w:suppressAutoHyphens/>
              <w:adjustRightInd w:val="0"/>
              <w:spacing w:line="276" w:lineRule="auto"/>
              <w:jc w:val="both"/>
              <w:textAlignment w:val="baseline"/>
              <w:rPr>
                <w:rFonts w:asciiTheme="majorHAnsi" w:hAnsiTheme="majorHAnsi" w:cs="Calibri"/>
                <w:iCs/>
              </w:rPr>
            </w:pPr>
          </w:p>
        </w:tc>
      </w:tr>
      <w:tr w:rsidR="00055604" w:rsidRPr="007D246A" w14:paraId="31EE4D73" w14:textId="77777777" w:rsidTr="000813FC">
        <w:trPr>
          <w:trHeight w:val="697"/>
        </w:trPr>
        <w:tc>
          <w:tcPr>
            <w:tcW w:w="1088" w:type="dxa"/>
            <w:vAlign w:val="center"/>
          </w:tcPr>
          <w:p w14:paraId="716A3C5D" w14:textId="77777777" w:rsidR="00055604" w:rsidRPr="007D246A" w:rsidRDefault="00055604" w:rsidP="000813FC">
            <w:pPr>
              <w:widowControl w:val="0"/>
              <w:tabs>
                <w:tab w:val="left" w:pos="0"/>
              </w:tabs>
              <w:suppressAutoHyphens/>
              <w:adjustRightInd w:val="0"/>
              <w:spacing w:line="276" w:lineRule="auto"/>
              <w:jc w:val="both"/>
              <w:textAlignment w:val="baseline"/>
              <w:rPr>
                <w:rFonts w:asciiTheme="majorHAnsi" w:hAnsiTheme="majorHAnsi" w:cs="Calibri"/>
                <w:iCs/>
              </w:rPr>
            </w:pPr>
            <w:r w:rsidRPr="007D246A">
              <w:rPr>
                <w:rFonts w:asciiTheme="majorHAnsi" w:hAnsiTheme="majorHAnsi" w:cs="Calibri"/>
                <w:iCs/>
                <w:sz w:val="22"/>
                <w:szCs w:val="22"/>
              </w:rPr>
              <w:t xml:space="preserve">słownie: </w:t>
            </w:r>
          </w:p>
        </w:tc>
        <w:tc>
          <w:tcPr>
            <w:tcW w:w="7842" w:type="dxa"/>
            <w:gridSpan w:val="2"/>
            <w:vAlign w:val="center"/>
          </w:tcPr>
          <w:p w14:paraId="139ABA6B" w14:textId="77777777" w:rsidR="00055604" w:rsidRPr="007D246A" w:rsidRDefault="00055604" w:rsidP="000813FC">
            <w:pPr>
              <w:widowControl w:val="0"/>
              <w:tabs>
                <w:tab w:val="left" w:pos="0"/>
              </w:tabs>
              <w:suppressAutoHyphens/>
              <w:adjustRightInd w:val="0"/>
              <w:spacing w:line="276" w:lineRule="auto"/>
              <w:jc w:val="both"/>
              <w:textAlignment w:val="baseline"/>
              <w:rPr>
                <w:rFonts w:asciiTheme="majorHAnsi" w:hAnsiTheme="majorHAnsi" w:cs="Calibri"/>
                <w:iCs/>
              </w:rPr>
            </w:pPr>
          </w:p>
        </w:tc>
      </w:tr>
    </w:tbl>
    <w:p w14:paraId="1E1DFF8F" w14:textId="77777777" w:rsidR="00055604" w:rsidRDefault="00055604" w:rsidP="00055604">
      <w:pPr>
        <w:suppressAutoHyphens/>
        <w:spacing w:line="276" w:lineRule="auto"/>
        <w:ind w:left="360"/>
        <w:rPr>
          <w:rFonts w:asciiTheme="majorHAnsi" w:hAnsiTheme="majorHAnsi" w:cs="Calibri"/>
          <w:sz w:val="22"/>
          <w:szCs w:val="22"/>
        </w:rPr>
      </w:pPr>
    </w:p>
    <w:p w14:paraId="7FE1CF10" w14:textId="77777777" w:rsidR="00055604" w:rsidRDefault="00055604" w:rsidP="00055604">
      <w:pPr>
        <w:suppressAutoHyphens/>
        <w:spacing w:line="276" w:lineRule="auto"/>
        <w:ind w:left="360"/>
        <w:rPr>
          <w:rFonts w:asciiTheme="majorHAnsi" w:hAnsiTheme="majorHAnsi" w:cs="Calibri"/>
          <w:sz w:val="22"/>
          <w:szCs w:val="22"/>
        </w:rPr>
      </w:pPr>
    </w:p>
    <w:p w14:paraId="14D188E8" w14:textId="77777777" w:rsidR="00055604" w:rsidRDefault="00055604" w:rsidP="00055604">
      <w:pPr>
        <w:suppressAutoHyphens/>
        <w:spacing w:line="276" w:lineRule="auto"/>
        <w:ind w:left="360"/>
        <w:rPr>
          <w:rFonts w:asciiTheme="majorHAnsi" w:hAnsiTheme="majorHAnsi" w:cs="Calibri"/>
          <w:sz w:val="22"/>
          <w:szCs w:val="22"/>
        </w:rPr>
      </w:pPr>
    </w:p>
    <w:p w14:paraId="457DFBEE" w14:textId="77777777" w:rsidR="00055604" w:rsidRDefault="00055604" w:rsidP="00055604">
      <w:pPr>
        <w:suppressAutoHyphens/>
        <w:spacing w:line="276" w:lineRule="auto"/>
        <w:ind w:left="360"/>
        <w:rPr>
          <w:rFonts w:asciiTheme="majorHAnsi" w:hAnsiTheme="majorHAnsi" w:cs="Calibri"/>
          <w:sz w:val="22"/>
          <w:szCs w:val="22"/>
        </w:rPr>
      </w:pPr>
    </w:p>
    <w:p w14:paraId="0D36B686" w14:textId="77777777" w:rsidR="00055604" w:rsidRDefault="00055604" w:rsidP="00055604">
      <w:pPr>
        <w:suppressAutoHyphens/>
        <w:spacing w:line="276" w:lineRule="auto"/>
        <w:ind w:left="360"/>
        <w:rPr>
          <w:rFonts w:asciiTheme="majorHAnsi" w:hAnsiTheme="majorHAnsi" w:cs="Calibri"/>
          <w:sz w:val="22"/>
          <w:szCs w:val="22"/>
        </w:rPr>
      </w:pPr>
    </w:p>
    <w:p w14:paraId="0704FD16" w14:textId="77777777" w:rsidR="00055604" w:rsidRDefault="00055604" w:rsidP="00055604">
      <w:pPr>
        <w:tabs>
          <w:tab w:val="left" w:pos="5520"/>
        </w:tabs>
        <w:suppressAutoHyphens/>
        <w:spacing w:line="276" w:lineRule="auto"/>
        <w:ind w:left="360"/>
        <w:rPr>
          <w:rFonts w:asciiTheme="majorHAnsi" w:hAnsiTheme="majorHAnsi" w:cs="Calibri"/>
          <w:sz w:val="22"/>
          <w:szCs w:val="22"/>
        </w:rPr>
      </w:pPr>
      <w:r>
        <w:rPr>
          <w:rFonts w:asciiTheme="majorHAnsi" w:hAnsiTheme="majorHAnsi" w:cs="Calibri"/>
          <w:sz w:val="22"/>
          <w:szCs w:val="22"/>
        </w:rPr>
        <w:tab/>
      </w:r>
    </w:p>
    <w:p w14:paraId="656DF6A1" w14:textId="77777777" w:rsidR="00055604" w:rsidRDefault="00055604" w:rsidP="00055604">
      <w:pPr>
        <w:suppressAutoHyphens/>
        <w:spacing w:line="276" w:lineRule="auto"/>
        <w:ind w:left="360"/>
        <w:rPr>
          <w:rFonts w:asciiTheme="majorHAnsi" w:hAnsiTheme="majorHAnsi" w:cs="Calibri"/>
          <w:sz w:val="22"/>
          <w:szCs w:val="22"/>
        </w:rPr>
      </w:pPr>
    </w:p>
    <w:p w14:paraId="469B5CD3" w14:textId="77777777" w:rsidR="00055604" w:rsidRDefault="00055604" w:rsidP="00055604">
      <w:pPr>
        <w:suppressAutoHyphens/>
        <w:spacing w:line="276" w:lineRule="auto"/>
        <w:ind w:left="360"/>
        <w:rPr>
          <w:rFonts w:asciiTheme="majorHAnsi" w:hAnsiTheme="majorHAnsi" w:cs="Calibri"/>
          <w:sz w:val="22"/>
          <w:szCs w:val="22"/>
        </w:rPr>
      </w:pPr>
    </w:p>
    <w:p w14:paraId="5144D86D" w14:textId="77777777" w:rsidR="00055604" w:rsidRDefault="00055604" w:rsidP="00055604">
      <w:pPr>
        <w:suppressAutoHyphens/>
        <w:spacing w:line="276" w:lineRule="auto"/>
        <w:ind w:left="360"/>
        <w:rPr>
          <w:rFonts w:asciiTheme="majorHAnsi" w:hAnsiTheme="majorHAnsi" w:cs="Calibri"/>
          <w:sz w:val="22"/>
          <w:szCs w:val="22"/>
        </w:rPr>
      </w:pPr>
    </w:p>
    <w:p w14:paraId="592FBC44" w14:textId="77777777" w:rsidR="00055604" w:rsidRDefault="00055604" w:rsidP="00055604">
      <w:pPr>
        <w:suppressAutoHyphens/>
        <w:spacing w:line="276" w:lineRule="auto"/>
        <w:ind w:left="360"/>
        <w:rPr>
          <w:rFonts w:asciiTheme="majorHAnsi" w:hAnsiTheme="majorHAnsi" w:cs="Calibri"/>
          <w:sz w:val="22"/>
          <w:szCs w:val="22"/>
        </w:rPr>
      </w:pPr>
    </w:p>
    <w:p w14:paraId="17566169" w14:textId="77777777" w:rsidR="00055604" w:rsidRDefault="00055604" w:rsidP="00055604">
      <w:pPr>
        <w:suppressAutoHyphens/>
        <w:spacing w:line="276" w:lineRule="auto"/>
        <w:ind w:left="360"/>
        <w:rPr>
          <w:rFonts w:asciiTheme="majorHAnsi" w:hAnsiTheme="majorHAnsi" w:cs="Calibri"/>
          <w:sz w:val="22"/>
          <w:szCs w:val="22"/>
        </w:rPr>
      </w:pPr>
    </w:p>
    <w:p w14:paraId="67E3B16A" w14:textId="77777777" w:rsidR="00055604" w:rsidRDefault="00055604" w:rsidP="00055604">
      <w:pPr>
        <w:suppressAutoHyphens/>
        <w:spacing w:line="276" w:lineRule="auto"/>
        <w:ind w:left="360"/>
        <w:rPr>
          <w:rFonts w:asciiTheme="majorHAnsi" w:hAnsiTheme="majorHAnsi" w:cs="Calibri"/>
          <w:sz w:val="22"/>
          <w:szCs w:val="22"/>
        </w:rPr>
      </w:pPr>
    </w:p>
    <w:p w14:paraId="251A1929" w14:textId="77777777" w:rsidR="00055604" w:rsidRDefault="00055604" w:rsidP="00055604">
      <w:pPr>
        <w:suppressAutoHyphens/>
        <w:spacing w:line="276" w:lineRule="auto"/>
        <w:ind w:left="360"/>
        <w:rPr>
          <w:rFonts w:asciiTheme="majorHAnsi" w:hAnsiTheme="majorHAnsi" w:cs="Calibri"/>
          <w:sz w:val="22"/>
          <w:szCs w:val="22"/>
        </w:rPr>
      </w:pPr>
    </w:p>
    <w:p w14:paraId="7543F1B7" w14:textId="77777777" w:rsidR="00055604" w:rsidRDefault="00055604" w:rsidP="00055604">
      <w:pPr>
        <w:suppressAutoHyphens/>
        <w:spacing w:line="276" w:lineRule="auto"/>
        <w:ind w:left="360"/>
        <w:rPr>
          <w:rFonts w:asciiTheme="majorHAnsi" w:hAnsiTheme="majorHAnsi" w:cs="Calibri"/>
          <w:sz w:val="22"/>
          <w:szCs w:val="22"/>
        </w:rPr>
      </w:pPr>
    </w:p>
    <w:p w14:paraId="4A9CDFAF" w14:textId="77777777" w:rsidR="00055604" w:rsidRDefault="00055604" w:rsidP="00055604">
      <w:pPr>
        <w:suppressAutoHyphens/>
        <w:spacing w:line="276" w:lineRule="auto"/>
        <w:ind w:left="360"/>
        <w:rPr>
          <w:rFonts w:asciiTheme="majorHAnsi" w:hAnsiTheme="majorHAnsi" w:cs="Calibri"/>
          <w:sz w:val="22"/>
          <w:szCs w:val="22"/>
        </w:rPr>
      </w:pPr>
    </w:p>
    <w:p w14:paraId="7F3E0D1E" w14:textId="77777777" w:rsidR="00055604" w:rsidRDefault="00055604" w:rsidP="00055604">
      <w:pPr>
        <w:suppressAutoHyphens/>
        <w:spacing w:line="276" w:lineRule="auto"/>
        <w:ind w:left="360"/>
        <w:rPr>
          <w:rFonts w:asciiTheme="majorHAnsi" w:hAnsiTheme="majorHAnsi" w:cs="Calibri"/>
          <w:sz w:val="22"/>
          <w:szCs w:val="22"/>
        </w:rPr>
      </w:pPr>
    </w:p>
    <w:p w14:paraId="0A8A4238" w14:textId="77777777" w:rsidR="00055604" w:rsidRDefault="00055604" w:rsidP="00055604">
      <w:pPr>
        <w:suppressAutoHyphens/>
        <w:spacing w:line="276" w:lineRule="auto"/>
        <w:ind w:left="360"/>
        <w:rPr>
          <w:rFonts w:asciiTheme="majorHAnsi" w:hAnsiTheme="majorHAnsi" w:cs="Calibri"/>
          <w:sz w:val="22"/>
          <w:szCs w:val="22"/>
        </w:rPr>
      </w:pPr>
    </w:p>
    <w:p w14:paraId="751B1DCE" w14:textId="77777777" w:rsidR="00055604" w:rsidRDefault="00055604" w:rsidP="00055604">
      <w:pPr>
        <w:suppressAutoHyphens/>
        <w:spacing w:line="276" w:lineRule="auto"/>
        <w:ind w:left="360"/>
        <w:rPr>
          <w:rFonts w:asciiTheme="majorHAnsi" w:hAnsiTheme="majorHAnsi" w:cs="Calibri"/>
          <w:sz w:val="22"/>
          <w:szCs w:val="22"/>
        </w:rPr>
      </w:pPr>
    </w:p>
    <w:p w14:paraId="2C536245" w14:textId="77777777" w:rsidR="00055604" w:rsidRDefault="00055604" w:rsidP="00055604">
      <w:pPr>
        <w:suppressAutoHyphens/>
        <w:spacing w:line="276" w:lineRule="auto"/>
        <w:ind w:left="360"/>
        <w:rPr>
          <w:rFonts w:asciiTheme="majorHAnsi" w:hAnsiTheme="majorHAnsi" w:cs="Calibri"/>
          <w:sz w:val="22"/>
          <w:szCs w:val="22"/>
        </w:rPr>
      </w:pPr>
    </w:p>
    <w:p w14:paraId="15EDC36A" w14:textId="77777777" w:rsidR="00055604" w:rsidRDefault="00055604" w:rsidP="00055604">
      <w:pPr>
        <w:suppressAutoHyphens/>
        <w:spacing w:line="276" w:lineRule="auto"/>
        <w:ind w:left="360"/>
        <w:rPr>
          <w:rFonts w:asciiTheme="majorHAnsi" w:hAnsiTheme="majorHAnsi" w:cs="Calibri"/>
          <w:sz w:val="22"/>
          <w:szCs w:val="22"/>
        </w:rPr>
      </w:pPr>
    </w:p>
    <w:p w14:paraId="5D6E84E2" w14:textId="77777777" w:rsidR="00055604" w:rsidRDefault="00055604" w:rsidP="00055604">
      <w:pPr>
        <w:suppressAutoHyphens/>
        <w:spacing w:line="276" w:lineRule="auto"/>
        <w:ind w:left="360"/>
        <w:rPr>
          <w:rFonts w:asciiTheme="majorHAnsi" w:hAnsiTheme="majorHAnsi" w:cs="Calibri"/>
          <w:sz w:val="22"/>
          <w:szCs w:val="22"/>
        </w:rPr>
      </w:pPr>
    </w:p>
    <w:p w14:paraId="73ECC7F6" w14:textId="77777777" w:rsidR="00055604" w:rsidRDefault="00055604" w:rsidP="00055604">
      <w:pPr>
        <w:suppressAutoHyphens/>
        <w:spacing w:line="276" w:lineRule="auto"/>
        <w:ind w:left="360"/>
        <w:rPr>
          <w:rFonts w:asciiTheme="majorHAnsi" w:hAnsiTheme="majorHAnsi" w:cs="Calibri"/>
          <w:sz w:val="22"/>
          <w:szCs w:val="22"/>
        </w:rPr>
      </w:pPr>
    </w:p>
    <w:p w14:paraId="5DC01DDA" w14:textId="77777777" w:rsidR="00055604" w:rsidRDefault="00055604" w:rsidP="00055604">
      <w:pPr>
        <w:suppressAutoHyphens/>
        <w:spacing w:line="276" w:lineRule="auto"/>
        <w:ind w:left="360"/>
        <w:rPr>
          <w:rFonts w:asciiTheme="majorHAnsi" w:hAnsiTheme="majorHAnsi" w:cs="Calibri"/>
          <w:sz w:val="22"/>
          <w:szCs w:val="22"/>
        </w:rPr>
      </w:pPr>
    </w:p>
    <w:p w14:paraId="2E462D35" w14:textId="77777777" w:rsidR="00055604" w:rsidRDefault="00055604" w:rsidP="00055604">
      <w:pPr>
        <w:suppressAutoHyphens/>
        <w:spacing w:line="276" w:lineRule="auto"/>
        <w:ind w:left="360"/>
        <w:rPr>
          <w:rFonts w:asciiTheme="majorHAnsi" w:hAnsiTheme="majorHAnsi" w:cs="Calibri"/>
          <w:sz w:val="22"/>
          <w:szCs w:val="22"/>
        </w:rPr>
      </w:pPr>
    </w:p>
    <w:p w14:paraId="55410B24" w14:textId="77777777" w:rsidR="00055604" w:rsidRDefault="00055604" w:rsidP="00055604">
      <w:pPr>
        <w:suppressAutoHyphens/>
        <w:spacing w:line="276" w:lineRule="auto"/>
        <w:ind w:left="360"/>
        <w:rPr>
          <w:rFonts w:asciiTheme="majorHAnsi" w:hAnsiTheme="majorHAnsi" w:cs="Calibri"/>
          <w:sz w:val="22"/>
          <w:szCs w:val="22"/>
        </w:rPr>
      </w:pPr>
    </w:p>
    <w:p w14:paraId="3B554975" w14:textId="77777777" w:rsidR="00055604" w:rsidRDefault="00055604" w:rsidP="00055604">
      <w:pPr>
        <w:suppressAutoHyphens/>
        <w:spacing w:line="276" w:lineRule="auto"/>
        <w:ind w:left="360"/>
        <w:rPr>
          <w:rFonts w:asciiTheme="majorHAnsi" w:hAnsiTheme="majorHAnsi" w:cs="Calibri"/>
          <w:sz w:val="22"/>
          <w:szCs w:val="22"/>
        </w:rPr>
      </w:pPr>
    </w:p>
    <w:p w14:paraId="51EFDE20" w14:textId="77777777" w:rsidR="00055604" w:rsidRDefault="00055604" w:rsidP="00055604">
      <w:pPr>
        <w:suppressAutoHyphens/>
        <w:spacing w:line="276" w:lineRule="auto"/>
        <w:ind w:left="360"/>
        <w:rPr>
          <w:rFonts w:asciiTheme="majorHAnsi" w:hAnsiTheme="majorHAnsi" w:cs="Calibri"/>
          <w:sz w:val="22"/>
          <w:szCs w:val="22"/>
        </w:rPr>
      </w:pPr>
    </w:p>
    <w:p w14:paraId="7A295C8B" w14:textId="77777777" w:rsidR="00055604" w:rsidRDefault="00055604" w:rsidP="00055604">
      <w:pPr>
        <w:suppressAutoHyphens/>
        <w:spacing w:line="276" w:lineRule="auto"/>
        <w:ind w:left="360"/>
        <w:rPr>
          <w:rFonts w:asciiTheme="majorHAnsi" w:hAnsiTheme="majorHAnsi" w:cs="Calibri"/>
          <w:sz w:val="22"/>
          <w:szCs w:val="22"/>
        </w:rPr>
      </w:pPr>
    </w:p>
    <w:p w14:paraId="1FD0486B" w14:textId="77777777" w:rsidR="00055604" w:rsidRDefault="00055604" w:rsidP="00055604">
      <w:pPr>
        <w:suppressAutoHyphens/>
        <w:spacing w:line="276" w:lineRule="auto"/>
        <w:ind w:left="360"/>
        <w:rPr>
          <w:rFonts w:asciiTheme="majorHAnsi" w:hAnsiTheme="majorHAnsi" w:cs="Calibri"/>
          <w:sz w:val="22"/>
          <w:szCs w:val="22"/>
        </w:rPr>
      </w:pPr>
    </w:p>
    <w:p w14:paraId="1476F788" w14:textId="77777777" w:rsidR="00055604" w:rsidRDefault="00055604" w:rsidP="00055604">
      <w:pPr>
        <w:suppressAutoHyphens/>
        <w:spacing w:line="276" w:lineRule="auto"/>
        <w:ind w:left="360"/>
        <w:rPr>
          <w:rFonts w:asciiTheme="majorHAnsi" w:hAnsiTheme="majorHAnsi" w:cs="Calibri"/>
          <w:sz w:val="22"/>
          <w:szCs w:val="22"/>
        </w:rPr>
      </w:pPr>
    </w:p>
    <w:p w14:paraId="3302DAE6" w14:textId="77777777" w:rsidR="00055604" w:rsidRDefault="00055604" w:rsidP="00055604">
      <w:pPr>
        <w:suppressAutoHyphens/>
        <w:spacing w:line="276" w:lineRule="auto"/>
        <w:ind w:left="360"/>
        <w:rPr>
          <w:rFonts w:asciiTheme="majorHAnsi" w:hAnsiTheme="majorHAnsi" w:cs="Calibri"/>
          <w:sz w:val="22"/>
          <w:szCs w:val="22"/>
        </w:rPr>
      </w:pPr>
    </w:p>
    <w:p w14:paraId="0F946FC4" w14:textId="77777777" w:rsidR="00055604" w:rsidRDefault="00055604" w:rsidP="00055604">
      <w:pPr>
        <w:suppressAutoHyphens/>
        <w:spacing w:line="276" w:lineRule="auto"/>
        <w:ind w:left="360"/>
        <w:rPr>
          <w:rFonts w:asciiTheme="majorHAnsi" w:hAnsiTheme="majorHAnsi" w:cs="Calibri"/>
          <w:sz w:val="22"/>
          <w:szCs w:val="22"/>
        </w:rPr>
      </w:pPr>
    </w:p>
    <w:p w14:paraId="4C906D3F" w14:textId="77777777" w:rsidR="00055604" w:rsidRDefault="00055604" w:rsidP="00055604">
      <w:pPr>
        <w:suppressAutoHyphens/>
        <w:spacing w:line="276" w:lineRule="auto"/>
        <w:ind w:left="360"/>
        <w:rPr>
          <w:rFonts w:asciiTheme="majorHAnsi" w:hAnsiTheme="majorHAnsi" w:cs="Calibri"/>
          <w:sz w:val="22"/>
          <w:szCs w:val="22"/>
        </w:rPr>
      </w:pPr>
    </w:p>
    <w:p w14:paraId="5BBBE8D2" w14:textId="77777777" w:rsidR="00055604" w:rsidRDefault="00055604" w:rsidP="00055604">
      <w:pPr>
        <w:suppressAutoHyphens/>
        <w:spacing w:line="276" w:lineRule="auto"/>
        <w:ind w:left="360"/>
        <w:rPr>
          <w:rFonts w:asciiTheme="majorHAnsi" w:hAnsiTheme="majorHAnsi" w:cs="Calibri"/>
          <w:sz w:val="22"/>
          <w:szCs w:val="22"/>
        </w:rPr>
      </w:pPr>
    </w:p>
    <w:p w14:paraId="52DF9F72" w14:textId="77777777" w:rsidR="00055604" w:rsidRDefault="00055604" w:rsidP="00055604">
      <w:pPr>
        <w:suppressAutoHyphens/>
        <w:spacing w:line="276" w:lineRule="auto"/>
        <w:ind w:left="360"/>
        <w:rPr>
          <w:rFonts w:asciiTheme="majorHAnsi" w:hAnsiTheme="majorHAnsi" w:cs="Calibri"/>
          <w:sz w:val="22"/>
          <w:szCs w:val="22"/>
        </w:rPr>
      </w:pPr>
    </w:p>
    <w:p w14:paraId="67F4CC7A" w14:textId="77777777" w:rsidR="00055604" w:rsidRDefault="00055604" w:rsidP="00055604">
      <w:pPr>
        <w:suppressAutoHyphens/>
        <w:spacing w:line="276" w:lineRule="auto"/>
        <w:ind w:left="360"/>
        <w:rPr>
          <w:rFonts w:asciiTheme="majorHAnsi" w:hAnsiTheme="majorHAnsi" w:cs="Calibri"/>
          <w:sz w:val="22"/>
          <w:szCs w:val="22"/>
        </w:rPr>
        <w:sectPr w:rsidR="00055604" w:rsidSect="000813FC">
          <w:footerReference w:type="default" r:id="rId27"/>
          <w:pgSz w:w="11906" w:h="16838"/>
          <w:pgMar w:top="1247" w:right="1134" w:bottom="1247" w:left="1418" w:header="426" w:footer="709" w:gutter="0"/>
          <w:cols w:space="708"/>
          <w:docGrid w:linePitch="360"/>
        </w:sectPr>
      </w:pPr>
    </w:p>
    <w:p w14:paraId="35554C06" w14:textId="77777777" w:rsidR="00055604" w:rsidRPr="007D246A" w:rsidRDefault="00055604" w:rsidP="00055604">
      <w:pPr>
        <w:suppressAutoHyphens/>
        <w:spacing w:line="276" w:lineRule="auto"/>
        <w:ind w:left="360"/>
        <w:rPr>
          <w:rFonts w:asciiTheme="majorHAnsi" w:hAnsiTheme="majorHAnsi" w:cs="Calibri"/>
          <w:sz w:val="22"/>
          <w:szCs w:val="22"/>
        </w:rPr>
      </w:pPr>
    </w:p>
    <w:p w14:paraId="245244A5" w14:textId="77777777" w:rsidR="00055604" w:rsidRDefault="00055604" w:rsidP="002829D9">
      <w:pPr>
        <w:numPr>
          <w:ilvl w:val="0"/>
          <w:numId w:val="66"/>
        </w:numPr>
        <w:suppressAutoHyphens/>
        <w:spacing w:line="276" w:lineRule="auto"/>
        <w:ind w:left="426" w:hanging="426"/>
        <w:jc w:val="both"/>
        <w:rPr>
          <w:rFonts w:asciiTheme="majorHAnsi" w:hAnsiTheme="majorHAnsi" w:cs="Calibri"/>
          <w:bCs/>
          <w:sz w:val="22"/>
          <w:szCs w:val="22"/>
        </w:rPr>
      </w:pPr>
      <w:r w:rsidRPr="00C63100">
        <w:rPr>
          <w:rFonts w:asciiTheme="majorHAnsi" w:hAnsiTheme="majorHAnsi" w:cs="Calibri"/>
          <w:bCs/>
          <w:sz w:val="22"/>
          <w:szCs w:val="22"/>
        </w:rPr>
        <w:t xml:space="preserve">Szczegółowy formularz cenowy za poszczególne ryzyka*): </w:t>
      </w:r>
    </w:p>
    <w:p w14:paraId="032025D8" w14:textId="77777777" w:rsidR="00055604" w:rsidRPr="00C63100" w:rsidRDefault="00055604" w:rsidP="00055604">
      <w:pPr>
        <w:suppressAutoHyphens/>
        <w:spacing w:line="276" w:lineRule="auto"/>
        <w:ind w:left="426"/>
        <w:jc w:val="both"/>
        <w:rPr>
          <w:rFonts w:asciiTheme="majorHAnsi" w:hAnsiTheme="majorHAnsi" w:cs="Calibri"/>
          <w:bCs/>
          <w:sz w:val="22"/>
          <w:szCs w:val="22"/>
        </w:rPr>
      </w:pPr>
      <w:r w:rsidRPr="00C63100">
        <w:rPr>
          <w:rFonts w:asciiTheme="majorHAnsi" w:hAnsiTheme="majorHAnsi" w:cs="Calibri"/>
          <w:sz w:val="22"/>
          <w:szCs w:val="22"/>
        </w:rPr>
        <w:t>Kryterium cena oferty – 60%</w:t>
      </w:r>
    </w:p>
    <w:tbl>
      <w:tblPr>
        <w:tblW w:w="440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4"/>
        <w:gridCol w:w="2794"/>
        <w:gridCol w:w="2135"/>
        <w:gridCol w:w="1703"/>
        <w:gridCol w:w="1700"/>
        <w:gridCol w:w="850"/>
        <w:gridCol w:w="1021"/>
        <w:gridCol w:w="1697"/>
      </w:tblGrid>
      <w:tr w:rsidR="00A73A4F" w:rsidRPr="00CE5029" w14:paraId="5A7A94ED" w14:textId="77777777" w:rsidTr="00A73A4F">
        <w:trPr>
          <w:trHeight w:val="480"/>
          <w:jc w:val="center"/>
        </w:trPr>
        <w:tc>
          <w:tcPr>
            <w:tcW w:w="268" w:type="pct"/>
            <w:vMerge w:val="restart"/>
            <w:shd w:val="clear" w:color="auto" w:fill="002060"/>
            <w:vAlign w:val="center"/>
          </w:tcPr>
          <w:p w14:paraId="03586FEB" w14:textId="77777777" w:rsidR="00A73A4F" w:rsidRPr="00157704" w:rsidRDefault="00A73A4F" w:rsidP="000813FC">
            <w:pPr>
              <w:suppressAutoHyphens/>
              <w:spacing w:line="276" w:lineRule="auto"/>
              <w:jc w:val="both"/>
              <w:rPr>
                <w:rFonts w:asciiTheme="majorHAnsi" w:hAnsiTheme="majorHAnsi" w:cs="Calibri"/>
                <w:b/>
                <w:sz w:val="20"/>
                <w:szCs w:val="20"/>
              </w:rPr>
            </w:pPr>
            <w:r w:rsidRPr="00157704">
              <w:rPr>
                <w:rFonts w:asciiTheme="majorHAnsi" w:hAnsiTheme="majorHAnsi" w:cs="Calibri"/>
                <w:b/>
                <w:sz w:val="20"/>
                <w:szCs w:val="20"/>
              </w:rPr>
              <w:t>Lp.</w:t>
            </w:r>
          </w:p>
        </w:tc>
        <w:tc>
          <w:tcPr>
            <w:tcW w:w="1111" w:type="pct"/>
            <w:vMerge w:val="restart"/>
            <w:shd w:val="clear" w:color="auto" w:fill="002060"/>
            <w:vAlign w:val="center"/>
          </w:tcPr>
          <w:p w14:paraId="72CA306F" w14:textId="77777777" w:rsidR="00A73A4F" w:rsidRPr="00157704" w:rsidRDefault="00A73A4F" w:rsidP="000813FC">
            <w:pPr>
              <w:suppressAutoHyphens/>
              <w:spacing w:line="276" w:lineRule="auto"/>
              <w:jc w:val="center"/>
              <w:rPr>
                <w:rFonts w:asciiTheme="majorHAnsi" w:hAnsiTheme="majorHAnsi" w:cs="Calibri"/>
                <w:b/>
                <w:sz w:val="20"/>
                <w:szCs w:val="20"/>
              </w:rPr>
            </w:pPr>
            <w:r w:rsidRPr="00157704">
              <w:rPr>
                <w:rFonts w:asciiTheme="majorHAnsi" w:hAnsiTheme="majorHAnsi" w:cs="Calibri"/>
                <w:b/>
                <w:sz w:val="20"/>
                <w:szCs w:val="20"/>
              </w:rPr>
              <w:t>Przedmiot</w:t>
            </w:r>
          </w:p>
          <w:p w14:paraId="51B10DA5" w14:textId="77777777" w:rsidR="00A73A4F" w:rsidRPr="00157704" w:rsidRDefault="00A73A4F" w:rsidP="000813FC">
            <w:pPr>
              <w:suppressAutoHyphens/>
              <w:spacing w:line="276" w:lineRule="auto"/>
              <w:jc w:val="center"/>
              <w:rPr>
                <w:rFonts w:asciiTheme="majorHAnsi" w:hAnsiTheme="majorHAnsi" w:cs="Calibri"/>
                <w:b/>
                <w:sz w:val="20"/>
                <w:szCs w:val="20"/>
              </w:rPr>
            </w:pPr>
            <w:r w:rsidRPr="00157704">
              <w:rPr>
                <w:rFonts w:asciiTheme="majorHAnsi" w:hAnsiTheme="majorHAnsi" w:cs="Calibri"/>
                <w:b/>
                <w:sz w:val="20"/>
                <w:szCs w:val="20"/>
              </w:rPr>
              <w:t xml:space="preserve"> Ubezpieczenia</w:t>
            </w:r>
          </w:p>
        </w:tc>
        <w:tc>
          <w:tcPr>
            <w:tcW w:w="849" w:type="pct"/>
            <w:vMerge w:val="restart"/>
            <w:shd w:val="clear" w:color="auto" w:fill="002060"/>
            <w:vAlign w:val="center"/>
          </w:tcPr>
          <w:p w14:paraId="10656343" w14:textId="77777777" w:rsidR="00A73A4F" w:rsidRPr="00157704" w:rsidRDefault="00A73A4F" w:rsidP="000813FC">
            <w:pPr>
              <w:suppressAutoHyphens/>
              <w:spacing w:line="276" w:lineRule="auto"/>
              <w:jc w:val="center"/>
              <w:rPr>
                <w:rFonts w:asciiTheme="majorHAnsi" w:hAnsiTheme="majorHAnsi" w:cs="Calibri"/>
                <w:b/>
                <w:sz w:val="20"/>
                <w:szCs w:val="20"/>
              </w:rPr>
            </w:pPr>
            <w:r w:rsidRPr="00157704">
              <w:rPr>
                <w:rFonts w:asciiTheme="majorHAnsi" w:hAnsiTheme="majorHAnsi" w:cs="Calibri"/>
                <w:b/>
                <w:sz w:val="20"/>
                <w:szCs w:val="20"/>
              </w:rPr>
              <w:t xml:space="preserve">Suma </w:t>
            </w:r>
            <w:proofErr w:type="spellStart"/>
            <w:r w:rsidRPr="00157704">
              <w:rPr>
                <w:rFonts w:asciiTheme="majorHAnsi" w:hAnsiTheme="majorHAnsi" w:cs="Calibri"/>
                <w:b/>
                <w:sz w:val="20"/>
                <w:szCs w:val="20"/>
              </w:rPr>
              <w:t>ubezp</w:t>
            </w:r>
            <w:proofErr w:type="spellEnd"/>
            <w:r w:rsidRPr="00157704">
              <w:rPr>
                <w:rFonts w:asciiTheme="majorHAnsi" w:hAnsiTheme="majorHAnsi" w:cs="Calibri"/>
                <w:b/>
                <w:sz w:val="20"/>
                <w:szCs w:val="20"/>
              </w:rPr>
              <w:t xml:space="preserve">. / </w:t>
            </w:r>
          </w:p>
          <w:p w14:paraId="1C9DBF88" w14:textId="77777777" w:rsidR="00A73A4F" w:rsidRPr="00157704" w:rsidRDefault="00A73A4F" w:rsidP="000813FC">
            <w:pPr>
              <w:suppressAutoHyphens/>
              <w:spacing w:line="276" w:lineRule="auto"/>
              <w:jc w:val="center"/>
              <w:rPr>
                <w:rFonts w:asciiTheme="majorHAnsi" w:hAnsiTheme="majorHAnsi" w:cs="Calibri"/>
                <w:b/>
                <w:sz w:val="20"/>
                <w:szCs w:val="20"/>
              </w:rPr>
            </w:pPr>
            <w:proofErr w:type="spellStart"/>
            <w:r w:rsidRPr="00157704">
              <w:rPr>
                <w:rFonts w:asciiTheme="majorHAnsi" w:hAnsiTheme="majorHAnsi" w:cs="Calibri"/>
                <w:b/>
                <w:sz w:val="20"/>
                <w:szCs w:val="20"/>
              </w:rPr>
              <w:t>gwaran</w:t>
            </w:r>
            <w:proofErr w:type="spellEnd"/>
            <w:r w:rsidRPr="00157704">
              <w:rPr>
                <w:rFonts w:asciiTheme="majorHAnsi" w:hAnsiTheme="majorHAnsi" w:cs="Calibri"/>
                <w:b/>
                <w:sz w:val="20"/>
                <w:szCs w:val="20"/>
              </w:rPr>
              <w:t>. w zł</w:t>
            </w:r>
          </w:p>
          <w:p w14:paraId="6AC9951A" w14:textId="77777777" w:rsidR="00A73A4F" w:rsidRPr="00157704" w:rsidRDefault="00A73A4F" w:rsidP="000813FC">
            <w:pPr>
              <w:suppressAutoHyphens/>
              <w:spacing w:line="276" w:lineRule="auto"/>
              <w:jc w:val="center"/>
              <w:rPr>
                <w:rFonts w:asciiTheme="majorHAnsi" w:hAnsiTheme="majorHAnsi" w:cs="Calibri"/>
                <w:b/>
                <w:sz w:val="20"/>
                <w:szCs w:val="20"/>
              </w:rPr>
            </w:pPr>
            <w:r w:rsidRPr="00157704">
              <w:rPr>
                <w:rFonts w:asciiTheme="majorHAnsi" w:hAnsiTheme="majorHAnsi" w:cs="Calibri"/>
                <w:b/>
                <w:sz w:val="20"/>
                <w:szCs w:val="20"/>
              </w:rPr>
              <w:t>(podstawowe)</w:t>
            </w:r>
          </w:p>
        </w:tc>
        <w:tc>
          <w:tcPr>
            <w:tcW w:w="677" w:type="pct"/>
            <w:vMerge w:val="restart"/>
            <w:shd w:val="clear" w:color="auto" w:fill="002060"/>
            <w:vAlign w:val="center"/>
          </w:tcPr>
          <w:p w14:paraId="3F4D5218" w14:textId="77777777" w:rsidR="00A73A4F" w:rsidRPr="00157704" w:rsidRDefault="00A73A4F" w:rsidP="000813FC">
            <w:pPr>
              <w:suppressAutoHyphens/>
              <w:spacing w:line="276" w:lineRule="auto"/>
              <w:jc w:val="center"/>
              <w:rPr>
                <w:rFonts w:asciiTheme="majorHAnsi" w:hAnsiTheme="majorHAnsi" w:cs="Calibri"/>
                <w:b/>
                <w:sz w:val="20"/>
                <w:szCs w:val="20"/>
              </w:rPr>
            </w:pPr>
            <w:r w:rsidRPr="00157704">
              <w:rPr>
                <w:rFonts w:asciiTheme="majorHAnsi" w:hAnsiTheme="majorHAnsi" w:cs="Calibri"/>
                <w:b/>
                <w:sz w:val="20"/>
                <w:szCs w:val="20"/>
              </w:rPr>
              <w:t xml:space="preserve">Składka </w:t>
            </w:r>
          </w:p>
          <w:p w14:paraId="1453361E" w14:textId="77777777" w:rsidR="00A73A4F" w:rsidRPr="00157704" w:rsidRDefault="00A73A4F" w:rsidP="000813FC">
            <w:pPr>
              <w:suppressAutoHyphens/>
              <w:spacing w:line="276" w:lineRule="auto"/>
              <w:jc w:val="center"/>
              <w:rPr>
                <w:rFonts w:asciiTheme="majorHAnsi" w:hAnsiTheme="majorHAnsi" w:cs="Calibri"/>
                <w:b/>
                <w:sz w:val="20"/>
                <w:szCs w:val="20"/>
              </w:rPr>
            </w:pPr>
            <w:r w:rsidRPr="00157704">
              <w:rPr>
                <w:rFonts w:asciiTheme="majorHAnsi" w:hAnsiTheme="majorHAnsi" w:cs="Calibri"/>
                <w:b/>
                <w:sz w:val="20"/>
                <w:szCs w:val="20"/>
              </w:rPr>
              <w:t xml:space="preserve">(12 miesięcy) - zamówienie podstawowe </w:t>
            </w:r>
          </w:p>
        </w:tc>
        <w:tc>
          <w:tcPr>
            <w:tcW w:w="676" w:type="pct"/>
            <w:vMerge w:val="restart"/>
            <w:shd w:val="clear" w:color="auto" w:fill="002060"/>
          </w:tcPr>
          <w:p w14:paraId="574FD6BE" w14:textId="77777777" w:rsidR="00A73A4F" w:rsidRPr="00157704" w:rsidRDefault="00A73A4F" w:rsidP="000813FC">
            <w:pPr>
              <w:suppressAutoHyphens/>
              <w:spacing w:line="276" w:lineRule="auto"/>
              <w:jc w:val="center"/>
              <w:rPr>
                <w:rFonts w:asciiTheme="majorHAnsi" w:hAnsiTheme="majorHAnsi" w:cs="Calibri"/>
                <w:b/>
                <w:sz w:val="20"/>
                <w:szCs w:val="20"/>
              </w:rPr>
            </w:pPr>
            <w:r w:rsidRPr="00157704">
              <w:rPr>
                <w:rFonts w:asciiTheme="majorHAnsi" w:hAnsiTheme="majorHAnsi" w:cs="Calibri"/>
                <w:b/>
                <w:sz w:val="20"/>
                <w:szCs w:val="20"/>
              </w:rPr>
              <w:t xml:space="preserve">Składka </w:t>
            </w:r>
          </w:p>
          <w:p w14:paraId="2CEE198E" w14:textId="05E97D66" w:rsidR="00A73A4F" w:rsidRPr="00157704" w:rsidRDefault="00A73A4F" w:rsidP="000813FC">
            <w:pPr>
              <w:suppressAutoHyphens/>
              <w:spacing w:line="276" w:lineRule="auto"/>
              <w:jc w:val="center"/>
              <w:rPr>
                <w:rFonts w:asciiTheme="majorHAnsi" w:hAnsiTheme="majorHAnsi" w:cs="Calibri"/>
                <w:b/>
                <w:sz w:val="20"/>
                <w:szCs w:val="20"/>
              </w:rPr>
            </w:pPr>
            <w:r w:rsidRPr="00157704">
              <w:rPr>
                <w:rFonts w:asciiTheme="majorHAnsi" w:hAnsiTheme="majorHAnsi" w:cs="Calibri"/>
                <w:b/>
                <w:sz w:val="20"/>
                <w:szCs w:val="20"/>
              </w:rPr>
              <w:t>(</w:t>
            </w:r>
            <w:r>
              <w:rPr>
                <w:rFonts w:asciiTheme="majorHAnsi" w:hAnsiTheme="majorHAnsi" w:cs="Calibri"/>
                <w:b/>
                <w:sz w:val="20"/>
                <w:szCs w:val="20"/>
              </w:rPr>
              <w:t>24</w:t>
            </w:r>
            <w:r w:rsidRPr="00157704">
              <w:rPr>
                <w:rFonts w:asciiTheme="majorHAnsi" w:hAnsiTheme="majorHAnsi" w:cs="Calibri"/>
                <w:b/>
                <w:sz w:val="20"/>
                <w:szCs w:val="20"/>
              </w:rPr>
              <w:t xml:space="preserve"> miesi</w:t>
            </w:r>
            <w:r>
              <w:rPr>
                <w:rFonts w:asciiTheme="majorHAnsi" w:hAnsiTheme="majorHAnsi" w:cs="Calibri"/>
                <w:b/>
                <w:sz w:val="20"/>
                <w:szCs w:val="20"/>
              </w:rPr>
              <w:t>ące</w:t>
            </w:r>
            <w:r w:rsidRPr="00157704">
              <w:rPr>
                <w:rFonts w:asciiTheme="majorHAnsi" w:hAnsiTheme="majorHAnsi" w:cs="Calibri"/>
                <w:b/>
                <w:sz w:val="20"/>
                <w:szCs w:val="20"/>
              </w:rPr>
              <w:t>) - zamówienie podstawowe</w:t>
            </w:r>
          </w:p>
        </w:tc>
        <w:tc>
          <w:tcPr>
            <w:tcW w:w="744" w:type="pct"/>
            <w:gridSpan w:val="2"/>
            <w:shd w:val="clear" w:color="auto" w:fill="002060"/>
            <w:vAlign w:val="center"/>
          </w:tcPr>
          <w:p w14:paraId="455730F5" w14:textId="77777777" w:rsidR="00A73A4F" w:rsidRPr="00157704" w:rsidRDefault="00A73A4F" w:rsidP="000813FC">
            <w:pPr>
              <w:suppressAutoHyphens/>
              <w:spacing w:line="276" w:lineRule="auto"/>
              <w:jc w:val="center"/>
              <w:rPr>
                <w:rFonts w:asciiTheme="majorHAnsi" w:hAnsiTheme="majorHAnsi" w:cs="Calibri"/>
                <w:b/>
                <w:sz w:val="20"/>
                <w:szCs w:val="20"/>
              </w:rPr>
            </w:pPr>
            <w:r w:rsidRPr="00157704">
              <w:rPr>
                <w:rFonts w:asciiTheme="majorHAnsi" w:hAnsiTheme="majorHAnsi" w:cs="Calibri"/>
                <w:b/>
                <w:sz w:val="20"/>
                <w:szCs w:val="20"/>
              </w:rPr>
              <w:t>Opcje</w:t>
            </w:r>
          </w:p>
        </w:tc>
        <w:tc>
          <w:tcPr>
            <w:tcW w:w="676" w:type="pct"/>
            <w:vMerge w:val="restart"/>
            <w:shd w:val="clear" w:color="auto" w:fill="002060"/>
            <w:vAlign w:val="center"/>
          </w:tcPr>
          <w:p w14:paraId="3CFDEEB6" w14:textId="77777777" w:rsidR="00A73A4F" w:rsidRPr="002D4E33" w:rsidRDefault="00A73A4F" w:rsidP="000813FC">
            <w:pPr>
              <w:suppressAutoHyphens/>
              <w:spacing w:line="276" w:lineRule="auto"/>
              <w:jc w:val="center"/>
              <w:rPr>
                <w:rFonts w:asciiTheme="majorHAnsi" w:hAnsiTheme="majorHAnsi" w:cs="Calibri"/>
                <w:b/>
                <w:sz w:val="20"/>
                <w:szCs w:val="20"/>
              </w:rPr>
            </w:pPr>
            <w:r w:rsidRPr="002D4E33">
              <w:rPr>
                <w:rFonts w:asciiTheme="majorHAnsi" w:hAnsiTheme="majorHAnsi" w:cs="Calibri"/>
                <w:b/>
                <w:sz w:val="20"/>
                <w:szCs w:val="20"/>
              </w:rPr>
              <w:t>Składka</w:t>
            </w:r>
          </w:p>
          <w:p w14:paraId="74BB8F6F" w14:textId="0F809F8B" w:rsidR="00A73A4F" w:rsidRPr="00157704" w:rsidRDefault="00A73A4F" w:rsidP="000813FC">
            <w:pPr>
              <w:suppressAutoHyphens/>
              <w:spacing w:line="276" w:lineRule="auto"/>
              <w:jc w:val="center"/>
              <w:rPr>
                <w:rFonts w:asciiTheme="majorHAnsi" w:hAnsiTheme="majorHAnsi" w:cs="Calibri"/>
                <w:b/>
                <w:sz w:val="20"/>
                <w:szCs w:val="20"/>
              </w:rPr>
            </w:pPr>
            <w:r w:rsidRPr="002D4E33">
              <w:rPr>
                <w:rFonts w:asciiTheme="majorHAnsi" w:hAnsiTheme="majorHAnsi" w:cs="Calibri"/>
                <w:b/>
                <w:sz w:val="20"/>
                <w:szCs w:val="20"/>
              </w:rPr>
              <w:t xml:space="preserve">za </w:t>
            </w:r>
            <w:r>
              <w:rPr>
                <w:rFonts w:asciiTheme="majorHAnsi" w:hAnsiTheme="majorHAnsi" w:cs="Calibri"/>
                <w:b/>
                <w:sz w:val="20"/>
                <w:szCs w:val="20"/>
              </w:rPr>
              <w:t>24</w:t>
            </w:r>
            <w:r w:rsidRPr="002D4E33">
              <w:rPr>
                <w:rFonts w:asciiTheme="majorHAnsi" w:hAnsiTheme="majorHAnsi" w:cs="Calibri"/>
                <w:b/>
                <w:sz w:val="20"/>
                <w:szCs w:val="20"/>
              </w:rPr>
              <w:t xml:space="preserve"> miesi</w:t>
            </w:r>
            <w:r>
              <w:rPr>
                <w:rFonts w:asciiTheme="majorHAnsi" w:hAnsiTheme="majorHAnsi" w:cs="Calibri"/>
                <w:b/>
                <w:sz w:val="20"/>
                <w:szCs w:val="20"/>
              </w:rPr>
              <w:t>ące</w:t>
            </w:r>
            <w:r w:rsidRPr="002D4E33">
              <w:rPr>
                <w:rFonts w:asciiTheme="majorHAnsi" w:hAnsiTheme="majorHAnsi" w:cs="Calibri"/>
                <w:b/>
                <w:sz w:val="20"/>
                <w:szCs w:val="20"/>
              </w:rPr>
              <w:t xml:space="preserve"> zamówienia podstawowego z prawem opcji</w:t>
            </w:r>
          </w:p>
        </w:tc>
      </w:tr>
      <w:tr w:rsidR="00A73A4F" w:rsidRPr="00CE5029" w14:paraId="0842C8A3" w14:textId="77777777" w:rsidTr="00A73A4F">
        <w:trPr>
          <w:trHeight w:val="405"/>
          <w:jc w:val="center"/>
        </w:trPr>
        <w:tc>
          <w:tcPr>
            <w:tcW w:w="268" w:type="pct"/>
            <w:vMerge/>
            <w:shd w:val="clear" w:color="auto" w:fill="002060"/>
            <w:vAlign w:val="center"/>
          </w:tcPr>
          <w:p w14:paraId="2BB02ED3" w14:textId="77777777" w:rsidR="00A73A4F" w:rsidRPr="00CE5029" w:rsidRDefault="00A73A4F" w:rsidP="000813FC">
            <w:pPr>
              <w:suppressAutoHyphens/>
              <w:spacing w:line="276" w:lineRule="auto"/>
              <w:jc w:val="both"/>
              <w:rPr>
                <w:rFonts w:asciiTheme="majorHAnsi" w:hAnsiTheme="majorHAnsi" w:cs="Calibri"/>
                <w:b/>
                <w:color w:val="FF0000"/>
                <w:sz w:val="20"/>
                <w:szCs w:val="20"/>
              </w:rPr>
            </w:pPr>
          </w:p>
        </w:tc>
        <w:tc>
          <w:tcPr>
            <w:tcW w:w="1111" w:type="pct"/>
            <w:vMerge/>
            <w:shd w:val="clear" w:color="auto" w:fill="002060"/>
            <w:vAlign w:val="center"/>
          </w:tcPr>
          <w:p w14:paraId="21012F9E" w14:textId="77777777" w:rsidR="00A73A4F" w:rsidRPr="00CE5029" w:rsidRDefault="00A73A4F" w:rsidP="000813FC">
            <w:pPr>
              <w:suppressAutoHyphens/>
              <w:spacing w:line="276" w:lineRule="auto"/>
              <w:jc w:val="center"/>
              <w:rPr>
                <w:rFonts w:asciiTheme="majorHAnsi" w:hAnsiTheme="majorHAnsi" w:cs="Calibri"/>
                <w:b/>
                <w:color w:val="FF0000"/>
                <w:sz w:val="20"/>
                <w:szCs w:val="20"/>
              </w:rPr>
            </w:pPr>
          </w:p>
        </w:tc>
        <w:tc>
          <w:tcPr>
            <w:tcW w:w="849" w:type="pct"/>
            <w:vMerge/>
            <w:shd w:val="clear" w:color="auto" w:fill="002060"/>
            <w:vAlign w:val="center"/>
          </w:tcPr>
          <w:p w14:paraId="458C8781" w14:textId="77777777" w:rsidR="00A73A4F" w:rsidRPr="00CE5029" w:rsidRDefault="00A73A4F" w:rsidP="000813FC">
            <w:pPr>
              <w:suppressAutoHyphens/>
              <w:spacing w:line="276" w:lineRule="auto"/>
              <w:jc w:val="center"/>
              <w:rPr>
                <w:rFonts w:asciiTheme="majorHAnsi" w:hAnsiTheme="majorHAnsi" w:cs="Calibri"/>
                <w:b/>
                <w:color w:val="FF0000"/>
                <w:sz w:val="20"/>
                <w:szCs w:val="20"/>
              </w:rPr>
            </w:pPr>
          </w:p>
        </w:tc>
        <w:tc>
          <w:tcPr>
            <w:tcW w:w="677" w:type="pct"/>
            <w:vMerge/>
            <w:shd w:val="clear" w:color="auto" w:fill="002060"/>
            <w:vAlign w:val="center"/>
          </w:tcPr>
          <w:p w14:paraId="52D8471A" w14:textId="77777777" w:rsidR="00A73A4F" w:rsidRPr="00CE5029" w:rsidRDefault="00A73A4F" w:rsidP="000813FC">
            <w:pPr>
              <w:suppressAutoHyphens/>
              <w:spacing w:line="276" w:lineRule="auto"/>
              <w:jc w:val="center"/>
              <w:rPr>
                <w:rFonts w:asciiTheme="majorHAnsi" w:hAnsiTheme="majorHAnsi" w:cs="Calibri"/>
                <w:b/>
                <w:color w:val="FF0000"/>
                <w:sz w:val="20"/>
                <w:szCs w:val="20"/>
              </w:rPr>
            </w:pPr>
          </w:p>
        </w:tc>
        <w:tc>
          <w:tcPr>
            <w:tcW w:w="676" w:type="pct"/>
            <w:vMerge/>
            <w:shd w:val="clear" w:color="auto" w:fill="002060"/>
          </w:tcPr>
          <w:p w14:paraId="4E2C9419" w14:textId="77777777" w:rsidR="00A73A4F" w:rsidRPr="00CE5029" w:rsidRDefault="00A73A4F" w:rsidP="000813FC">
            <w:pPr>
              <w:suppressAutoHyphens/>
              <w:spacing w:line="276" w:lineRule="auto"/>
              <w:jc w:val="center"/>
              <w:rPr>
                <w:rFonts w:asciiTheme="majorHAnsi" w:hAnsiTheme="majorHAnsi" w:cs="Calibri"/>
                <w:b/>
                <w:color w:val="FF0000"/>
                <w:sz w:val="20"/>
                <w:szCs w:val="20"/>
              </w:rPr>
            </w:pPr>
          </w:p>
        </w:tc>
        <w:tc>
          <w:tcPr>
            <w:tcW w:w="338" w:type="pct"/>
            <w:shd w:val="clear" w:color="auto" w:fill="002060"/>
            <w:vAlign w:val="center"/>
          </w:tcPr>
          <w:p w14:paraId="1F3A7341" w14:textId="77777777" w:rsidR="00A73A4F" w:rsidRPr="00157704" w:rsidRDefault="00A73A4F" w:rsidP="000813FC">
            <w:pPr>
              <w:suppressAutoHyphens/>
              <w:spacing w:line="276" w:lineRule="auto"/>
              <w:jc w:val="center"/>
              <w:rPr>
                <w:rFonts w:asciiTheme="majorHAnsi" w:hAnsiTheme="majorHAnsi" w:cs="Calibri"/>
                <w:b/>
                <w:sz w:val="20"/>
                <w:szCs w:val="20"/>
              </w:rPr>
            </w:pPr>
            <w:r w:rsidRPr="00157704">
              <w:rPr>
                <w:rFonts w:asciiTheme="majorHAnsi" w:hAnsiTheme="majorHAnsi" w:cs="Calibri"/>
                <w:b/>
                <w:sz w:val="20"/>
                <w:szCs w:val="20"/>
              </w:rPr>
              <w:t>%</w:t>
            </w:r>
          </w:p>
        </w:tc>
        <w:tc>
          <w:tcPr>
            <w:tcW w:w="405" w:type="pct"/>
            <w:shd w:val="clear" w:color="auto" w:fill="002060"/>
            <w:vAlign w:val="center"/>
          </w:tcPr>
          <w:p w14:paraId="206434DF" w14:textId="77777777" w:rsidR="00A73A4F" w:rsidRPr="00157704" w:rsidRDefault="00A73A4F" w:rsidP="000813FC">
            <w:pPr>
              <w:suppressAutoHyphens/>
              <w:spacing w:line="276" w:lineRule="auto"/>
              <w:jc w:val="center"/>
              <w:rPr>
                <w:rFonts w:asciiTheme="majorHAnsi" w:hAnsiTheme="majorHAnsi" w:cs="Calibri"/>
                <w:b/>
                <w:sz w:val="20"/>
                <w:szCs w:val="20"/>
              </w:rPr>
            </w:pPr>
            <w:r w:rsidRPr="00157704">
              <w:rPr>
                <w:rFonts w:asciiTheme="majorHAnsi" w:hAnsiTheme="majorHAnsi" w:cs="Calibri"/>
                <w:b/>
                <w:sz w:val="20"/>
                <w:szCs w:val="20"/>
              </w:rPr>
              <w:t>z</w:t>
            </w:r>
          </w:p>
        </w:tc>
        <w:tc>
          <w:tcPr>
            <w:tcW w:w="676" w:type="pct"/>
            <w:vMerge/>
            <w:shd w:val="clear" w:color="auto" w:fill="002060"/>
            <w:vAlign w:val="center"/>
          </w:tcPr>
          <w:p w14:paraId="3F4D0197" w14:textId="77777777" w:rsidR="00A73A4F" w:rsidRPr="00CE5029" w:rsidRDefault="00A73A4F" w:rsidP="000813FC">
            <w:pPr>
              <w:suppressAutoHyphens/>
              <w:spacing w:line="276" w:lineRule="auto"/>
              <w:jc w:val="center"/>
              <w:rPr>
                <w:rFonts w:asciiTheme="majorHAnsi" w:hAnsiTheme="majorHAnsi" w:cs="Calibri"/>
                <w:b/>
                <w:color w:val="FF0000"/>
                <w:sz w:val="20"/>
                <w:szCs w:val="20"/>
              </w:rPr>
            </w:pPr>
          </w:p>
        </w:tc>
      </w:tr>
      <w:tr w:rsidR="00A73A4F" w:rsidRPr="00CE5029" w14:paraId="363F96EA" w14:textId="77777777" w:rsidTr="00A73A4F">
        <w:trPr>
          <w:trHeight w:val="87"/>
          <w:jc w:val="center"/>
        </w:trPr>
        <w:tc>
          <w:tcPr>
            <w:tcW w:w="268" w:type="pct"/>
            <w:shd w:val="clear" w:color="auto" w:fill="C6D9F1"/>
            <w:vAlign w:val="center"/>
          </w:tcPr>
          <w:p w14:paraId="0517D356" w14:textId="77777777" w:rsidR="00A73A4F" w:rsidRPr="00157704" w:rsidRDefault="00A73A4F" w:rsidP="000813FC">
            <w:pPr>
              <w:suppressAutoHyphens/>
              <w:spacing w:line="276" w:lineRule="auto"/>
              <w:jc w:val="center"/>
              <w:rPr>
                <w:rFonts w:asciiTheme="majorHAnsi" w:hAnsiTheme="majorHAnsi" w:cs="Calibri"/>
                <w:sz w:val="20"/>
                <w:szCs w:val="20"/>
              </w:rPr>
            </w:pPr>
            <w:r w:rsidRPr="00157704">
              <w:rPr>
                <w:rFonts w:asciiTheme="majorHAnsi" w:hAnsiTheme="majorHAnsi" w:cs="Calibri"/>
                <w:sz w:val="20"/>
                <w:szCs w:val="20"/>
              </w:rPr>
              <w:t>I</w:t>
            </w:r>
          </w:p>
        </w:tc>
        <w:tc>
          <w:tcPr>
            <w:tcW w:w="1111" w:type="pct"/>
            <w:shd w:val="clear" w:color="auto" w:fill="C6D9F1"/>
            <w:vAlign w:val="center"/>
          </w:tcPr>
          <w:p w14:paraId="7E132D9B" w14:textId="77777777" w:rsidR="00A73A4F" w:rsidRPr="00157704" w:rsidRDefault="00A73A4F" w:rsidP="000813FC">
            <w:pPr>
              <w:suppressAutoHyphens/>
              <w:spacing w:line="276" w:lineRule="auto"/>
              <w:jc w:val="center"/>
              <w:rPr>
                <w:rFonts w:asciiTheme="majorHAnsi" w:hAnsiTheme="majorHAnsi" w:cs="Calibri"/>
                <w:sz w:val="20"/>
                <w:szCs w:val="20"/>
              </w:rPr>
            </w:pPr>
            <w:r w:rsidRPr="00157704">
              <w:rPr>
                <w:rFonts w:asciiTheme="majorHAnsi" w:hAnsiTheme="majorHAnsi" w:cs="Calibri"/>
                <w:sz w:val="20"/>
                <w:szCs w:val="20"/>
              </w:rPr>
              <w:t>II</w:t>
            </w:r>
          </w:p>
        </w:tc>
        <w:tc>
          <w:tcPr>
            <w:tcW w:w="849" w:type="pct"/>
            <w:shd w:val="clear" w:color="auto" w:fill="C6D9F1"/>
            <w:vAlign w:val="center"/>
          </w:tcPr>
          <w:p w14:paraId="40C98952" w14:textId="77777777" w:rsidR="00A73A4F" w:rsidRPr="00157704" w:rsidRDefault="00A73A4F" w:rsidP="000813FC">
            <w:pPr>
              <w:suppressAutoHyphens/>
              <w:spacing w:line="276" w:lineRule="auto"/>
              <w:jc w:val="center"/>
              <w:rPr>
                <w:rFonts w:asciiTheme="majorHAnsi" w:hAnsiTheme="majorHAnsi" w:cs="Calibri"/>
                <w:sz w:val="20"/>
                <w:szCs w:val="20"/>
              </w:rPr>
            </w:pPr>
            <w:r w:rsidRPr="00157704">
              <w:rPr>
                <w:rFonts w:asciiTheme="majorHAnsi" w:hAnsiTheme="majorHAnsi" w:cs="Calibri"/>
                <w:sz w:val="20"/>
                <w:szCs w:val="20"/>
              </w:rPr>
              <w:t>III</w:t>
            </w:r>
          </w:p>
        </w:tc>
        <w:tc>
          <w:tcPr>
            <w:tcW w:w="677" w:type="pct"/>
            <w:shd w:val="clear" w:color="auto" w:fill="C6D9F1"/>
            <w:vAlign w:val="center"/>
          </w:tcPr>
          <w:p w14:paraId="0E58B479" w14:textId="2040E3F7" w:rsidR="00A73A4F" w:rsidRPr="00157704" w:rsidRDefault="00A73A4F" w:rsidP="000813FC">
            <w:pPr>
              <w:suppressAutoHyphens/>
              <w:spacing w:line="276" w:lineRule="auto"/>
              <w:jc w:val="center"/>
              <w:rPr>
                <w:rFonts w:asciiTheme="majorHAnsi" w:hAnsiTheme="majorHAnsi" w:cs="Calibri"/>
                <w:sz w:val="20"/>
                <w:szCs w:val="20"/>
              </w:rPr>
            </w:pPr>
            <w:r>
              <w:rPr>
                <w:rFonts w:asciiTheme="majorHAnsi" w:hAnsiTheme="majorHAnsi" w:cs="Calibri"/>
                <w:sz w:val="20"/>
                <w:szCs w:val="20"/>
              </w:rPr>
              <w:t>I</w:t>
            </w:r>
            <w:r w:rsidRPr="00157704">
              <w:rPr>
                <w:rFonts w:asciiTheme="majorHAnsi" w:hAnsiTheme="majorHAnsi" w:cs="Calibri"/>
                <w:sz w:val="20"/>
                <w:szCs w:val="20"/>
              </w:rPr>
              <w:t>V</w:t>
            </w:r>
          </w:p>
        </w:tc>
        <w:tc>
          <w:tcPr>
            <w:tcW w:w="676" w:type="pct"/>
            <w:shd w:val="clear" w:color="auto" w:fill="C6D9F1"/>
          </w:tcPr>
          <w:p w14:paraId="7C104378" w14:textId="74762EE1" w:rsidR="00A73A4F" w:rsidRPr="00157704" w:rsidRDefault="00A73A4F" w:rsidP="000813FC">
            <w:pPr>
              <w:suppressAutoHyphens/>
              <w:spacing w:line="276" w:lineRule="auto"/>
              <w:jc w:val="center"/>
              <w:rPr>
                <w:rFonts w:asciiTheme="majorHAnsi" w:hAnsiTheme="majorHAnsi" w:cs="Calibri"/>
                <w:sz w:val="20"/>
                <w:szCs w:val="20"/>
              </w:rPr>
            </w:pPr>
            <w:r w:rsidRPr="00157704">
              <w:rPr>
                <w:rFonts w:asciiTheme="majorHAnsi" w:hAnsiTheme="majorHAnsi" w:cs="Calibri"/>
                <w:sz w:val="20"/>
                <w:szCs w:val="20"/>
              </w:rPr>
              <w:t>V</w:t>
            </w:r>
          </w:p>
        </w:tc>
        <w:tc>
          <w:tcPr>
            <w:tcW w:w="338" w:type="pct"/>
            <w:shd w:val="clear" w:color="auto" w:fill="C6D9F1"/>
            <w:vAlign w:val="center"/>
          </w:tcPr>
          <w:p w14:paraId="16F957AB" w14:textId="74F157C2" w:rsidR="00A73A4F" w:rsidRPr="00157704" w:rsidRDefault="00A73A4F" w:rsidP="000813FC">
            <w:pPr>
              <w:suppressAutoHyphens/>
              <w:spacing w:line="276" w:lineRule="auto"/>
              <w:jc w:val="center"/>
              <w:rPr>
                <w:rFonts w:asciiTheme="majorHAnsi" w:hAnsiTheme="majorHAnsi" w:cs="Calibri"/>
                <w:sz w:val="20"/>
                <w:szCs w:val="20"/>
              </w:rPr>
            </w:pPr>
            <w:r w:rsidRPr="00157704">
              <w:rPr>
                <w:rFonts w:asciiTheme="majorHAnsi" w:hAnsiTheme="majorHAnsi" w:cs="Calibri"/>
                <w:sz w:val="20"/>
                <w:szCs w:val="20"/>
              </w:rPr>
              <w:t>VI</w:t>
            </w:r>
          </w:p>
        </w:tc>
        <w:tc>
          <w:tcPr>
            <w:tcW w:w="405" w:type="pct"/>
            <w:shd w:val="clear" w:color="auto" w:fill="C6D9F1"/>
            <w:vAlign w:val="center"/>
          </w:tcPr>
          <w:p w14:paraId="76A5055F" w14:textId="69C0AE93" w:rsidR="00A73A4F" w:rsidRPr="00157704" w:rsidRDefault="00A73A4F" w:rsidP="000813FC">
            <w:pPr>
              <w:suppressAutoHyphens/>
              <w:spacing w:line="276" w:lineRule="auto"/>
              <w:jc w:val="center"/>
              <w:rPr>
                <w:rFonts w:asciiTheme="majorHAnsi" w:hAnsiTheme="majorHAnsi" w:cs="Calibri"/>
                <w:sz w:val="20"/>
                <w:szCs w:val="20"/>
              </w:rPr>
            </w:pPr>
            <w:r w:rsidRPr="00157704">
              <w:rPr>
                <w:rFonts w:asciiTheme="majorHAnsi" w:hAnsiTheme="majorHAnsi" w:cs="Calibri"/>
                <w:sz w:val="20"/>
                <w:szCs w:val="20"/>
              </w:rPr>
              <w:t>VI</w:t>
            </w:r>
            <w:r>
              <w:rPr>
                <w:rFonts w:asciiTheme="majorHAnsi" w:hAnsiTheme="majorHAnsi" w:cs="Calibri"/>
                <w:sz w:val="20"/>
                <w:szCs w:val="20"/>
              </w:rPr>
              <w:t>I</w:t>
            </w:r>
          </w:p>
        </w:tc>
        <w:tc>
          <w:tcPr>
            <w:tcW w:w="676" w:type="pct"/>
            <w:shd w:val="clear" w:color="auto" w:fill="C6D9F1"/>
            <w:vAlign w:val="center"/>
          </w:tcPr>
          <w:p w14:paraId="33CC0DF1" w14:textId="7D86A2FF" w:rsidR="00A73A4F" w:rsidRPr="00157704" w:rsidRDefault="00A73A4F" w:rsidP="000813FC">
            <w:pPr>
              <w:suppressAutoHyphens/>
              <w:spacing w:line="276" w:lineRule="auto"/>
              <w:jc w:val="center"/>
              <w:rPr>
                <w:rFonts w:asciiTheme="majorHAnsi" w:hAnsiTheme="majorHAnsi" w:cs="Calibri"/>
                <w:sz w:val="20"/>
                <w:szCs w:val="20"/>
              </w:rPr>
            </w:pPr>
            <w:r>
              <w:rPr>
                <w:rFonts w:asciiTheme="majorHAnsi" w:hAnsiTheme="majorHAnsi" w:cs="Calibri"/>
                <w:sz w:val="20"/>
                <w:szCs w:val="20"/>
              </w:rPr>
              <w:t>VIII</w:t>
            </w:r>
          </w:p>
        </w:tc>
      </w:tr>
      <w:tr w:rsidR="00A73A4F" w:rsidRPr="00CE5029" w14:paraId="3BABA9F8" w14:textId="77777777" w:rsidTr="00A73A4F">
        <w:trPr>
          <w:trHeight w:val="744"/>
          <w:jc w:val="center"/>
        </w:trPr>
        <w:tc>
          <w:tcPr>
            <w:tcW w:w="268" w:type="pct"/>
            <w:shd w:val="clear" w:color="auto" w:fill="C6D9F1"/>
            <w:vAlign w:val="center"/>
          </w:tcPr>
          <w:p w14:paraId="408D69F9" w14:textId="77777777" w:rsidR="00A73A4F" w:rsidRPr="00157704" w:rsidRDefault="00A73A4F" w:rsidP="000813FC">
            <w:pPr>
              <w:suppressAutoHyphens/>
              <w:spacing w:line="276" w:lineRule="auto"/>
              <w:jc w:val="center"/>
              <w:rPr>
                <w:rFonts w:asciiTheme="majorHAnsi" w:hAnsiTheme="majorHAnsi" w:cs="Calibri"/>
                <w:sz w:val="20"/>
                <w:szCs w:val="20"/>
              </w:rPr>
            </w:pPr>
            <w:r>
              <w:rPr>
                <w:rFonts w:asciiTheme="majorHAnsi" w:hAnsiTheme="majorHAnsi" w:cs="Calibri"/>
                <w:sz w:val="20"/>
                <w:szCs w:val="20"/>
              </w:rPr>
              <w:t>A</w:t>
            </w:r>
            <w:r w:rsidRPr="00157704">
              <w:rPr>
                <w:rFonts w:asciiTheme="majorHAnsi" w:hAnsiTheme="majorHAnsi" w:cs="Calibri"/>
                <w:sz w:val="20"/>
                <w:szCs w:val="20"/>
              </w:rPr>
              <w:t>.</w:t>
            </w:r>
          </w:p>
        </w:tc>
        <w:tc>
          <w:tcPr>
            <w:tcW w:w="1111" w:type="pct"/>
            <w:vAlign w:val="center"/>
          </w:tcPr>
          <w:p w14:paraId="0C273C91" w14:textId="77777777" w:rsidR="00A73A4F" w:rsidRPr="00157704" w:rsidRDefault="00A73A4F" w:rsidP="000813FC">
            <w:pPr>
              <w:suppressAutoHyphens/>
              <w:spacing w:line="276" w:lineRule="auto"/>
              <w:rPr>
                <w:rFonts w:asciiTheme="majorHAnsi" w:hAnsiTheme="majorHAnsi" w:cs="Calibri"/>
                <w:sz w:val="20"/>
                <w:szCs w:val="20"/>
              </w:rPr>
            </w:pPr>
            <w:r w:rsidRPr="00157704">
              <w:rPr>
                <w:rFonts w:asciiTheme="majorHAnsi" w:hAnsiTheme="majorHAnsi" w:cs="Calibri"/>
                <w:sz w:val="20"/>
                <w:szCs w:val="20"/>
                <w:lang w:eastAsia="en-US"/>
              </w:rPr>
              <w:t xml:space="preserve">Ubezpieczenie mienia od wszystkich </w:t>
            </w:r>
            <w:proofErr w:type="spellStart"/>
            <w:r w:rsidRPr="00157704">
              <w:rPr>
                <w:rFonts w:asciiTheme="majorHAnsi" w:hAnsiTheme="majorHAnsi" w:cs="Calibri"/>
                <w:sz w:val="20"/>
                <w:szCs w:val="20"/>
                <w:lang w:eastAsia="en-US"/>
              </w:rPr>
              <w:t>ryzyk</w:t>
            </w:r>
            <w:proofErr w:type="spellEnd"/>
          </w:p>
        </w:tc>
        <w:tc>
          <w:tcPr>
            <w:tcW w:w="849" w:type="pct"/>
            <w:shd w:val="clear" w:color="auto" w:fill="FFFFFF"/>
            <w:vAlign w:val="center"/>
          </w:tcPr>
          <w:p w14:paraId="584B489D" w14:textId="6FDDA681" w:rsidR="00A73A4F" w:rsidRPr="00AF4441" w:rsidRDefault="00AF4441" w:rsidP="000813FC">
            <w:pPr>
              <w:suppressAutoHyphens/>
              <w:spacing w:line="276" w:lineRule="auto"/>
              <w:jc w:val="center"/>
              <w:rPr>
                <w:rFonts w:asciiTheme="majorHAnsi" w:hAnsiTheme="majorHAnsi" w:cs="Calibri"/>
                <w:bCs/>
                <w:color w:val="FF0000"/>
                <w:sz w:val="20"/>
                <w:szCs w:val="20"/>
              </w:rPr>
            </w:pPr>
            <w:r w:rsidRPr="00AF4441">
              <w:rPr>
                <w:rFonts w:ascii="Cambria" w:hAnsi="Cambria" w:cs="Calibri"/>
                <w:bCs/>
                <w:sz w:val="20"/>
                <w:szCs w:val="20"/>
                <w:lang w:eastAsia="zh-CN"/>
              </w:rPr>
              <w:t>304 729 026,38 zł</w:t>
            </w:r>
            <w:r w:rsidRPr="00AF4441">
              <w:rPr>
                <w:rFonts w:asciiTheme="majorHAnsi" w:hAnsiTheme="majorHAnsi" w:cs="Calibri"/>
                <w:bCs/>
                <w:sz w:val="20"/>
                <w:szCs w:val="20"/>
              </w:rPr>
              <w:t xml:space="preserve"> </w:t>
            </w:r>
            <w:r w:rsidR="00A73A4F" w:rsidRPr="00AF4441">
              <w:rPr>
                <w:rFonts w:asciiTheme="majorHAnsi" w:hAnsiTheme="majorHAnsi" w:cs="Calibri"/>
                <w:bCs/>
                <w:sz w:val="20"/>
                <w:szCs w:val="20"/>
              </w:rPr>
              <w:t>+ limity w systemie na I ryzyko</w:t>
            </w:r>
          </w:p>
        </w:tc>
        <w:tc>
          <w:tcPr>
            <w:tcW w:w="677" w:type="pct"/>
            <w:vAlign w:val="center"/>
          </w:tcPr>
          <w:p w14:paraId="7C02D564" w14:textId="77777777" w:rsidR="00A73A4F" w:rsidRPr="00CE5029" w:rsidRDefault="00A73A4F" w:rsidP="000813FC">
            <w:pPr>
              <w:suppressAutoHyphens/>
              <w:spacing w:line="276" w:lineRule="auto"/>
              <w:jc w:val="center"/>
              <w:rPr>
                <w:rFonts w:asciiTheme="majorHAnsi" w:hAnsiTheme="majorHAnsi" w:cs="Calibri"/>
                <w:b/>
                <w:color w:val="FF0000"/>
                <w:sz w:val="20"/>
                <w:szCs w:val="20"/>
              </w:rPr>
            </w:pPr>
          </w:p>
        </w:tc>
        <w:tc>
          <w:tcPr>
            <w:tcW w:w="676" w:type="pct"/>
          </w:tcPr>
          <w:p w14:paraId="13C14D80" w14:textId="77777777" w:rsidR="00A73A4F" w:rsidRPr="00CE5029" w:rsidRDefault="00A73A4F" w:rsidP="000813FC">
            <w:pPr>
              <w:suppressAutoHyphens/>
              <w:spacing w:line="276" w:lineRule="auto"/>
              <w:jc w:val="center"/>
              <w:rPr>
                <w:rFonts w:asciiTheme="majorHAnsi" w:hAnsiTheme="majorHAnsi" w:cs="Calibri"/>
                <w:b/>
                <w:color w:val="FF0000"/>
                <w:sz w:val="20"/>
                <w:szCs w:val="20"/>
              </w:rPr>
            </w:pPr>
          </w:p>
        </w:tc>
        <w:tc>
          <w:tcPr>
            <w:tcW w:w="338" w:type="pct"/>
            <w:vAlign w:val="center"/>
          </w:tcPr>
          <w:p w14:paraId="79C6D7D3" w14:textId="77777777" w:rsidR="00A73A4F" w:rsidRPr="00CB0796" w:rsidRDefault="00A73A4F" w:rsidP="000813FC">
            <w:pPr>
              <w:suppressAutoHyphens/>
              <w:spacing w:line="276" w:lineRule="auto"/>
              <w:jc w:val="center"/>
              <w:rPr>
                <w:rFonts w:asciiTheme="majorHAnsi" w:hAnsiTheme="majorHAnsi" w:cs="Calibri"/>
                <w:b/>
                <w:sz w:val="20"/>
                <w:szCs w:val="20"/>
              </w:rPr>
            </w:pPr>
            <w:r w:rsidRPr="00AF4441">
              <w:rPr>
                <w:rFonts w:asciiTheme="majorHAnsi" w:hAnsiTheme="majorHAnsi" w:cs="Calibri"/>
                <w:b/>
                <w:sz w:val="20"/>
                <w:szCs w:val="20"/>
              </w:rPr>
              <w:t>5%</w:t>
            </w:r>
          </w:p>
        </w:tc>
        <w:tc>
          <w:tcPr>
            <w:tcW w:w="405" w:type="pct"/>
            <w:vAlign w:val="center"/>
          </w:tcPr>
          <w:p w14:paraId="5C52BFEC" w14:textId="77777777" w:rsidR="00A73A4F" w:rsidRPr="00CE5029" w:rsidRDefault="00A73A4F" w:rsidP="000813FC">
            <w:pPr>
              <w:suppressAutoHyphens/>
              <w:spacing w:line="276" w:lineRule="auto"/>
              <w:jc w:val="center"/>
              <w:rPr>
                <w:rFonts w:asciiTheme="majorHAnsi" w:hAnsiTheme="majorHAnsi" w:cs="Calibri"/>
                <w:b/>
                <w:color w:val="FF0000"/>
                <w:sz w:val="20"/>
                <w:szCs w:val="20"/>
              </w:rPr>
            </w:pPr>
          </w:p>
        </w:tc>
        <w:tc>
          <w:tcPr>
            <w:tcW w:w="676" w:type="pct"/>
            <w:vAlign w:val="center"/>
          </w:tcPr>
          <w:p w14:paraId="6D99ADC1" w14:textId="77777777" w:rsidR="00A73A4F" w:rsidRPr="00CE5029" w:rsidRDefault="00A73A4F" w:rsidP="000813FC">
            <w:pPr>
              <w:suppressAutoHyphens/>
              <w:spacing w:line="276" w:lineRule="auto"/>
              <w:jc w:val="center"/>
              <w:rPr>
                <w:rFonts w:asciiTheme="majorHAnsi" w:hAnsiTheme="majorHAnsi" w:cs="Calibri"/>
                <w:b/>
                <w:color w:val="FF0000"/>
                <w:sz w:val="20"/>
                <w:szCs w:val="20"/>
              </w:rPr>
            </w:pPr>
          </w:p>
        </w:tc>
      </w:tr>
      <w:tr w:rsidR="00A73A4F" w:rsidRPr="00CE5029" w14:paraId="6BCF36AA" w14:textId="77777777" w:rsidTr="00A73A4F">
        <w:trPr>
          <w:trHeight w:val="809"/>
          <w:jc w:val="center"/>
        </w:trPr>
        <w:tc>
          <w:tcPr>
            <w:tcW w:w="268" w:type="pct"/>
            <w:shd w:val="clear" w:color="auto" w:fill="C6D9F1"/>
            <w:vAlign w:val="center"/>
          </w:tcPr>
          <w:p w14:paraId="49D50F2C" w14:textId="77777777" w:rsidR="00A73A4F" w:rsidRPr="00157704" w:rsidRDefault="00A73A4F" w:rsidP="000813FC">
            <w:pPr>
              <w:suppressAutoHyphens/>
              <w:spacing w:line="276" w:lineRule="auto"/>
              <w:jc w:val="center"/>
              <w:rPr>
                <w:rFonts w:asciiTheme="majorHAnsi" w:hAnsiTheme="majorHAnsi" w:cs="Calibri"/>
                <w:sz w:val="20"/>
                <w:szCs w:val="20"/>
              </w:rPr>
            </w:pPr>
            <w:r>
              <w:rPr>
                <w:rFonts w:asciiTheme="majorHAnsi" w:hAnsiTheme="majorHAnsi" w:cs="Calibri"/>
                <w:sz w:val="20"/>
                <w:szCs w:val="20"/>
              </w:rPr>
              <w:t>B</w:t>
            </w:r>
            <w:r w:rsidRPr="00157704">
              <w:rPr>
                <w:rFonts w:asciiTheme="majorHAnsi" w:hAnsiTheme="majorHAnsi" w:cs="Calibri"/>
                <w:sz w:val="20"/>
                <w:szCs w:val="20"/>
              </w:rPr>
              <w:t>.</w:t>
            </w:r>
          </w:p>
        </w:tc>
        <w:tc>
          <w:tcPr>
            <w:tcW w:w="1111" w:type="pct"/>
            <w:vAlign w:val="center"/>
          </w:tcPr>
          <w:p w14:paraId="0DB3F490" w14:textId="77777777" w:rsidR="00A73A4F" w:rsidRPr="00157704" w:rsidRDefault="00A73A4F" w:rsidP="000813FC">
            <w:pPr>
              <w:suppressAutoHyphens/>
              <w:spacing w:line="276" w:lineRule="auto"/>
              <w:rPr>
                <w:rFonts w:asciiTheme="majorHAnsi" w:hAnsiTheme="majorHAnsi" w:cs="Calibri"/>
                <w:sz w:val="20"/>
                <w:szCs w:val="20"/>
              </w:rPr>
            </w:pPr>
            <w:r w:rsidRPr="00157704">
              <w:rPr>
                <w:rFonts w:asciiTheme="majorHAnsi" w:hAnsiTheme="majorHAnsi" w:cs="Calibri"/>
                <w:sz w:val="20"/>
                <w:szCs w:val="20"/>
                <w:lang w:eastAsia="en-US"/>
              </w:rPr>
              <w:t xml:space="preserve">Ubezpieczenie sprzętu elektronicznego od wszystkich </w:t>
            </w:r>
            <w:proofErr w:type="spellStart"/>
            <w:r w:rsidRPr="00157704">
              <w:rPr>
                <w:rFonts w:asciiTheme="majorHAnsi" w:hAnsiTheme="majorHAnsi" w:cs="Calibri"/>
                <w:sz w:val="20"/>
                <w:szCs w:val="20"/>
                <w:lang w:eastAsia="en-US"/>
              </w:rPr>
              <w:t>ryzyk</w:t>
            </w:r>
            <w:proofErr w:type="spellEnd"/>
          </w:p>
        </w:tc>
        <w:tc>
          <w:tcPr>
            <w:tcW w:w="849" w:type="pct"/>
            <w:shd w:val="clear" w:color="auto" w:fill="FFFFFF"/>
            <w:vAlign w:val="center"/>
          </w:tcPr>
          <w:p w14:paraId="4BB9E92A" w14:textId="6CBD66CB" w:rsidR="00A73A4F" w:rsidRPr="00CE5029" w:rsidRDefault="00AF4441" w:rsidP="000813FC">
            <w:pPr>
              <w:suppressAutoHyphens/>
              <w:spacing w:line="276" w:lineRule="auto"/>
              <w:jc w:val="center"/>
              <w:rPr>
                <w:rFonts w:asciiTheme="majorHAnsi" w:hAnsiTheme="majorHAnsi" w:cs="Calibri"/>
                <w:bCs/>
                <w:color w:val="FF0000"/>
                <w:sz w:val="20"/>
                <w:szCs w:val="20"/>
              </w:rPr>
            </w:pPr>
            <w:r>
              <w:rPr>
                <w:rFonts w:asciiTheme="majorHAnsi" w:hAnsiTheme="majorHAnsi" w:cs="Calibri"/>
                <w:bCs/>
                <w:sz w:val="20"/>
                <w:szCs w:val="20"/>
              </w:rPr>
              <w:t xml:space="preserve">15 399 919,11 </w:t>
            </w:r>
            <w:r w:rsidR="00A73A4F">
              <w:rPr>
                <w:rFonts w:asciiTheme="majorHAnsi" w:hAnsiTheme="majorHAnsi" w:cs="Calibri"/>
                <w:bCs/>
                <w:sz w:val="20"/>
                <w:szCs w:val="20"/>
              </w:rPr>
              <w:t xml:space="preserve"> zł</w:t>
            </w:r>
            <w:r w:rsidR="00A73A4F" w:rsidRPr="0051368A">
              <w:rPr>
                <w:rFonts w:asciiTheme="majorHAnsi" w:hAnsiTheme="majorHAnsi" w:cs="Calibri"/>
                <w:bCs/>
                <w:sz w:val="20"/>
                <w:szCs w:val="20"/>
              </w:rPr>
              <w:t xml:space="preserve"> </w:t>
            </w:r>
            <w:r w:rsidR="00A73A4F" w:rsidRPr="003F7061">
              <w:rPr>
                <w:rFonts w:asciiTheme="majorHAnsi" w:hAnsiTheme="majorHAnsi" w:cs="Calibri"/>
                <w:bCs/>
                <w:sz w:val="20"/>
                <w:szCs w:val="20"/>
              </w:rPr>
              <w:t>+ limity w systemie na I ryzyko</w:t>
            </w:r>
          </w:p>
        </w:tc>
        <w:tc>
          <w:tcPr>
            <w:tcW w:w="677" w:type="pct"/>
            <w:vAlign w:val="center"/>
          </w:tcPr>
          <w:p w14:paraId="57F8564D" w14:textId="77777777" w:rsidR="00A73A4F" w:rsidRPr="00CE5029" w:rsidRDefault="00A73A4F" w:rsidP="000813FC">
            <w:pPr>
              <w:suppressAutoHyphens/>
              <w:spacing w:line="276" w:lineRule="auto"/>
              <w:jc w:val="center"/>
              <w:rPr>
                <w:rFonts w:asciiTheme="majorHAnsi" w:hAnsiTheme="majorHAnsi" w:cs="Calibri"/>
                <w:b/>
                <w:color w:val="FF0000"/>
                <w:sz w:val="20"/>
                <w:szCs w:val="20"/>
              </w:rPr>
            </w:pPr>
          </w:p>
        </w:tc>
        <w:tc>
          <w:tcPr>
            <w:tcW w:w="676" w:type="pct"/>
          </w:tcPr>
          <w:p w14:paraId="6D13AF72" w14:textId="77777777" w:rsidR="00A73A4F" w:rsidRPr="00CE5029" w:rsidRDefault="00A73A4F" w:rsidP="000813FC">
            <w:pPr>
              <w:suppressAutoHyphens/>
              <w:spacing w:line="276" w:lineRule="auto"/>
              <w:jc w:val="center"/>
              <w:rPr>
                <w:rFonts w:asciiTheme="majorHAnsi" w:hAnsiTheme="majorHAnsi" w:cs="Calibri"/>
                <w:b/>
                <w:color w:val="FF0000"/>
                <w:sz w:val="20"/>
                <w:szCs w:val="20"/>
              </w:rPr>
            </w:pPr>
          </w:p>
        </w:tc>
        <w:tc>
          <w:tcPr>
            <w:tcW w:w="338" w:type="pct"/>
            <w:vAlign w:val="center"/>
          </w:tcPr>
          <w:p w14:paraId="273EA2B3" w14:textId="77777777" w:rsidR="00A73A4F" w:rsidRPr="00CB0796" w:rsidRDefault="00A73A4F" w:rsidP="000813FC">
            <w:pPr>
              <w:suppressAutoHyphens/>
              <w:spacing w:line="276" w:lineRule="auto"/>
              <w:jc w:val="center"/>
              <w:rPr>
                <w:rFonts w:asciiTheme="majorHAnsi" w:hAnsiTheme="majorHAnsi" w:cs="Calibri"/>
                <w:b/>
                <w:sz w:val="20"/>
                <w:szCs w:val="20"/>
              </w:rPr>
            </w:pPr>
            <w:r w:rsidRPr="00AF4441">
              <w:rPr>
                <w:rFonts w:asciiTheme="majorHAnsi" w:hAnsiTheme="majorHAnsi" w:cs="Calibri"/>
                <w:b/>
                <w:sz w:val="20"/>
                <w:szCs w:val="20"/>
              </w:rPr>
              <w:t>5%</w:t>
            </w:r>
          </w:p>
        </w:tc>
        <w:tc>
          <w:tcPr>
            <w:tcW w:w="405" w:type="pct"/>
            <w:vAlign w:val="center"/>
          </w:tcPr>
          <w:p w14:paraId="28F4714A" w14:textId="77777777" w:rsidR="00A73A4F" w:rsidRPr="00CE5029" w:rsidRDefault="00A73A4F" w:rsidP="000813FC">
            <w:pPr>
              <w:suppressAutoHyphens/>
              <w:spacing w:line="276" w:lineRule="auto"/>
              <w:jc w:val="center"/>
              <w:rPr>
                <w:rFonts w:asciiTheme="majorHAnsi" w:hAnsiTheme="majorHAnsi" w:cs="Calibri"/>
                <w:b/>
                <w:color w:val="FF0000"/>
                <w:sz w:val="20"/>
                <w:szCs w:val="20"/>
              </w:rPr>
            </w:pPr>
          </w:p>
        </w:tc>
        <w:tc>
          <w:tcPr>
            <w:tcW w:w="676" w:type="pct"/>
            <w:vAlign w:val="center"/>
          </w:tcPr>
          <w:p w14:paraId="44AAE991" w14:textId="77777777" w:rsidR="00A73A4F" w:rsidRPr="00CE5029" w:rsidRDefault="00A73A4F" w:rsidP="000813FC">
            <w:pPr>
              <w:suppressAutoHyphens/>
              <w:spacing w:line="276" w:lineRule="auto"/>
              <w:jc w:val="center"/>
              <w:rPr>
                <w:rFonts w:asciiTheme="majorHAnsi" w:hAnsiTheme="majorHAnsi" w:cs="Calibri"/>
                <w:b/>
                <w:color w:val="FF0000"/>
                <w:sz w:val="20"/>
                <w:szCs w:val="20"/>
              </w:rPr>
            </w:pPr>
          </w:p>
        </w:tc>
      </w:tr>
      <w:tr w:rsidR="00A73A4F" w:rsidRPr="00CE5029" w14:paraId="52ECD728" w14:textId="77777777" w:rsidTr="00A73A4F">
        <w:trPr>
          <w:trHeight w:val="676"/>
          <w:jc w:val="center"/>
        </w:trPr>
        <w:tc>
          <w:tcPr>
            <w:tcW w:w="268" w:type="pct"/>
            <w:shd w:val="clear" w:color="auto" w:fill="C6D9F1"/>
            <w:vAlign w:val="center"/>
          </w:tcPr>
          <w:p w14:paraId="4A16BD66" w14:textId="77777777" w:rsidR="00A73A4F" w:rsidRPr="00157704" w:rsidRDefault="00A73A4F" w:rsidP="000813FC">
            <w:pPr>
              <w:suppressAutoHyphens/>
              <w:spacing w:line="276" w:lineRule="auto"/>
              <w:jc w:val="center"/>
              <w:rPr>
                <w:rFonts w:asciiTheme="majorHAnsi" w:hAnsiTheme="majorHAnsi" w:cs="Calibri"/>
                <w:sz w:val="20"/>
                <w:szCs w:val="20"/>
              </w:rPr>
            </w:pPr>
            <w:r>
              <w:rPr>
                <w:rFonts w:asciiTheme="majorHAnsi" w:hAnsiTheme="majorHAnsi" w:cs="Calibri"/>
                <w:sz w:val="20"/>
                <w:szCs w:val="20"/>
              </w:rPr>
              <w:t>C</w:t>
            </w:r>
            <w:r w:rsidRPr="00157704">
              <w:rPr>
                <w:rFonts w:asciiTheme="majorHAnsi" w:hAnsiTheme="majorHAnsi" w:cs="Calibri"/>
                <w:sz w:val="20"/>
                <w:szCs w:val="20"/>
              </w:rPr>
              <w:t>.</w:t>
            </w:r>
          </w:p>
        </w:tc>
        <w:tc>
          <w:tcPr>
            <w:tcW w:w="1111" w:type="pct"/>
            <w:vAlign w:val="center"/>
          </w:tcPr>
          <w:p w14:paraId="656CC500" w14:textId="77777777" w:rsidR="00A73A4F" w:rsidRPr="00157704" w:rsidRDefault="00A73A4F" w:rsidP="000813FC">
            <w:pPr>
              <w:suppressAutoHyphens/>
              <w:spacing w:line="276" w:lineRule="auto"/>
              <w:rPr>
                <w:rFonts w:asciiTheme="majorHAnsi" w:hAnsiTheme="majorHAnsi" w:cs="Calibri"/>
                <w:sz w:val="20"/>
                <w:szCs w:val="20"/>
              </w:rPr>
            </w:pPr>
            <w:r w:rsidRPr="00157704">
              <w:rPr>
                <w:rFonts w:asciiTheme="majorHAnsi" w:hAnsiTheme="majorHAnsi" w:cs="Calibri"/>
                <w:sz w:val="20"/>
                <w:szCs w:val="20"/>
              </w:rPr>
              <w:t>Ubezpieczenie odpowiedzialności cywilnej</w:t>
            </w:r>
          </w:p>
        </w:tc>
        <w:tc>
          <w:tcPr>
            <w:tcW w:w="849" w:type="pct"/>
            <w:vAlign w:val="center"/>
          </w:tcPr>
          <w:p w14:paraId="18CE6DC4" w14:textId="105CAB53" w:rsidR="00A73A4F" w:rsidRPr="00CE5029" w:rsidRDefault="00AF4441" w:rsidP="000813FC">
            <w:pPr>
              <w:suppressAutoHyphens/>
              <w:spacing w:line="276" w:lineRule="auto"/>
              <w:jc w:val="center"/>
              <w:rPr>
                <w:rFonts w:asciiTheme="majorHAnsi" w:hAnsiTheme="majorHAnsi" w:cs="Calibri"/>
                <w:color w:val="FF0000"/>
                <w:sz w:val="20"/>
                <w:szCs w:val="20"/>
              </w:rPr>
            </w:pPr>
            <w:r w:rsidRPr="00EE0AE9">
              <w:rPr>
                <w:rFonts w:asciiTheme="majorHAnsi" w:hAnsiTheme="majorHAnsi" w:cs="Calibri"/>
                <w:sz w:val="20"/>
                <w:szCs w:val="20"/>
              </w:rPr>
              <w:t>1 000 000,00 zł</w:t>
            </w:r>
          </w:p>
        </w:tc>
        <w:tc>
          <w:tcPr>
            <w:tcW w:w="677" w:type="pct"/>
            <w:vAlign w:val="center"/>
          </w:tcPr>
          <w:p w14:paraId="6AEA4C6A" w14:textId="77777777" w:rsidR="00A73A4F" w:rsidRPr="00CE5029" w:rsidRDefault="00A73A4F" w:rsidP="000813FC">
            <w:pPr>
              <w:suppressAutoHyphens/>
              <w:spacing w:line="276" w:lineRule="auto"/>
              <w:jc w:val="center"/>
              <w:rPr>
                <w:rFonts w:asciiTheme="majorHAnsi" w:hAnsiTheme="majorHAnsi" w:cs="Calibri"/>
                <w:b/>
                <w:color w:val="FF0000"/>
                <w:sz w:val="20"/>
                <w:szCs w:val="20"/>
              </w:rPr>
            </w:pPr>
            <w:r>
              <w:rPr>
                <w:rFonts w:asciiTheme="majorHAnsi" w:hAnsiTheme="majorHAnsi" w:cs="Calibri"/>
                <w:b/>
                <w:color w:val="FF0000"/>
                <w:sz w:val="20"/>
                <w:szCs w:val="20"/>
              </w:rPr>
              <w:t xml:space="preserve"> </w:t>
            </w:r>
          </w:p>
        </w:tc>
        <w:tc>
          <w:tcPr>
            <w:tcW w:w="676" w:type="pct"/>
          </w:tcPr>
          <w:p w14:paraId="398281B5" w14:textId="77777777" w:rsidR="00A73A4F" w:rsidRPr="00CE5029" w:rsidRDefault="00A73A4F" w:rsidP="000813FC">
            <w:pPr>
              <w:suppressAutoHyphens/>
              <w:spacing w:line="276" w:lineRule="auto"/>
              <w:jc w:val="center"/>
              <w:rPr>
                <w:rFonts w:asciiTheme="majorHAnsi" w:hAnsiTheme="majorHAnsi" w:cs="Calibri"/>
                <w:b/>
                <w:color w:val="FF0000"/>
                <w:sz w:val="20"/>
                <w:szCs w:val="20"/>
              </w:rPr>
            </w:pPr>
          </w:p>
        </w:tc>
        <w:tc>
          <w:tcPr>
            <w:tcW w:w="744" w:type="pct"/>
            <w:gridSpan w:val="2"/>
            <w:vAlign w:val="center"/>
          </w:tcPr>
          <w:p w14:paraId="5EB6D8B0" w14:textId="77777777" w:rsidR="00A73A4F" w:rsidRPr="00CE5029" w:rsidRDefault="00A73A4F" w:rsidP="000813FC">
            <w:pPr>
              <w:suppressAutoHyphens/>
              <w:spacing w:line="276" w:lineRule="auto"/>
              <w:jc w:val="center"/>
              <w:rPr>
                <w:rFonts w:asciiTheme="majorHAnsi" w:hAnsiTheme="majorHAnsi" w:cs="Calibri"/>
                <w:b/>
                <w:color w:val="FF0000"/>
                <w:sz w:val="20"/>
                <w:szCs w:val="20"/>
              </w:rPr>
            </w:pPr>
            <w:r w:rsidRPr="00157704">
              <w:rPr>
                <w:rFonts w:asciiTheme="majorHAnsi" w:hAnsiTheme="majorHAnsi" w:cs="Calibri"/>
                <w:b/>
                <w:sz w:val="20"/>
                <w:szCs w:val="20"/>
              </w:rPr>
              <w:t>Nie dotyczy</w:t>
            </w:r>
          </w:p>
        </w:tc>
        <w:tc>
          <w:tcPr>
            <w:tcW w:w="676" w:type="pct"/>
            <w:vAlign w:val="center"/>
          </w:tcPr>
          <w:p w14:paraId="27A3D345" w14:textId="77777777" w:rsidR="00A73A4F" w:rsidRPr="00CE5029" w:rsidRDefault="00A73A4F" w:rsidP="000813FC">
            <w:pPr>
              <w:suppressAutoHyphens/>
              <w:spacing w:line="276" w:lineRule="auto"/>
              <w:jc w:val="center"/>
              <w:rPr>
                <w:rFonts w:asciiTheme="majorHAnsi" w:hAnsiTheme="majorHAnsi" w:cs="Calibri"/>
                <w:b/>
                <w:color w:val="FF0000"/>
                <w:sz w:val="20"/>
                <w:szCs w:val="20"/>
              </w:rPr>
            </w:pPr>
          </w:p>
        </w:tc>
      </w:tr>
      <w:tr w:rsidR="00A73A4F" w:rsidRPr="00CE5029" w14:paraId="1F315381" w14:textId="77777777" w:rsidTr="00A73A4F">
        <w:trPr>
          <w:trHeight w:val="416"/>
          <w:jc w:val="center"/>
        </w:trPr>
        <w:tc>
          <w:tcPr>
            <w:tcW w:w="2228" w:type="pct"/>
            <w:gridSpan w:val="3"/>
            <w:shd w:val="clear" w:color="auto" w:fill="C6D9F1"/>
            <w:vAlign w:val="center"/>
          </w:tcPr>
          <w:p w14:paraId="6306F23F" w14:textId="77777777" w:rsidR="00A73A4F" w:rsidRPr="00CE5029" w:rsidRDefault="00A73A4F" w:rsidP="000813FC">
            <w:pPr>
              <w:suppressAutoHyphens/>
              <w:spacing w:line="276" w:lineRule="auto"/>
              <w:jc w:val="center"/>
              <w:rPr>
                <w:rFonts w:asciiTheme="majorHAnsi" w:hAnsiTheme="majorHAnsi" w:cs="Calibri"/>
                <w:b/>
                <w:color w:val="FF0000"/>
                <w:sz w:val="20"/>
                <w:szCs w:val="20"/>
              </w:rPr>
            </w:pPr>
            <w:r w:rsidRPr="00157704">
              <w:rPr>
                <w:rFonts w:asciiTheme="majorHAnsi" w:hAnsiTheme="majorHAnsi" w:cs="Calibri"/>
                <w:b/>
                <w:sz w:val="20"/>
                <w:szCs w:val="20"/>
              </w:rPr>
              <w:t>RAZEM</w:t>
            </w:r>
          </w:p>
        </w:tc>
        <w:tc>
          <w:tcPr>
            <w:tcW w:w="677" w:type="pct"/>
            <w:shd w:val="clear" w:color="auto" w:fill="C6D9F1"/>
            <w:vAlign w:val="center"/>
          </w:tcPr>
          <w:p w14:paraId="30B7911B" w14:textId="77777777" w:rsidR="00A73A4F" w:rsidRPr="00CE5029" w:rsidRDefault="00A73A4F" w:rsidP="000813FC">
            <w:pPr>
              <w:suppressAutoHyphens/>
              <w:spacing w:line="276" w:lineRule="auto"/>
              <w:jc w:val="center"/>
              <w:rPr>
                <w:rFonts w:asciiTheme="majorHAnsi" w:hAnsiTheme="majorHAnsi" w:cs="Calibri"/>
                <w:b/>
                <w:color w:val="FF0000"/>
                <w:sz w:val="20"/>
                <w:szCs w:val="20"/>
              </w:rPr>
            </w:pPr>
          </w:p>
        </w:tc>
        <w:tc>
          <w:tcPr>
            <w:tcW w:w="676" w:type="pct"/>
            <w:shd w:val="clear" w:color="auto" w:fill="C6D9F1"/>
          </w:tcPr>
          <w:p w14:paraId="0D46816B" w14:textId="77777777" w:rsidR="00A73A4F" w:rsidRPr="00CE5029" w:rsidRDefault="00A73A4F" w:rsidP="000813FC">
            <w:pPr>
              <w:suppressAutoHyphens/>
              <w:spacing w:line="276" w:lineRule="auto"/>
              <w:jc w:val="center"/>
              <w:rPr>
                <w:rFonts w:asciiTheme="majorHAnsi" w:hAnsiTheme="majorHAnsi" w:cs="Calibri"/>
                <w:b/>
                <w:color w:val="FF0000"/>
                <w:sz w:val="20"/>
                <w:szCs w:val="20"/>
              </w:rPr>
            </w:pPr>
          </w:p>
        </w:tc>
        <w:tc>
          <w:tcPr>
            <w:tcW w:w="338" w:type="pct"/>
            <w:tcBorders>
              <w:right w:val="single" w:sz="4" w:space="0" w:color="auto"/>
              <w:tl2br w:val="single" w:sz="4" w:space="0" w:color="000000"/>
              <w:tr2bl w:val="single" w:sz="4" w:space="0" w:color="000000"/>
            </w:tcBorders>
            <w:shd w:val="clear" w:color="auto" w:fill="C6D9F1"/>
            <w:vAlign w:val="center"/>
          </w:tcPr>
          <w:p w14:paraId="64DF99B8" w14:textId="77777777" w:rsidR="00A73A4F" w:rsidRPr="00CE5029" w:rsidRDefault="00A73A4F" w:rsidP="000813FC">
            <w:pPr>
              <w:suppressAutoHyphens/>
              <w:spacing w:line="276" w:lineRule="auto"/>
              <w:jc w:val="center"/>
              <w:rPr>
                <w:rFonts w:asciiTheme="majorHAnsi" w:hAnsiTheme="majorHAnsi" w:cs="Calibri"/>
                <w:b/>
                <w:color w:val="FF0000"/>
                <w:sz w:val="20"/>
                <w:szCs w:val="20"/>
              </w:rPr>
            </w:pPr>
          </w:p>
        </w:tc>
        <w:tc>
          <w:tcPr>
            <w:tcW w:w="405" w:type="pct"/>
            <w:tcBorders>
              <w:left w:val="single" w:sz="4" w:space="0" w:color="auto"/>
            </w:tcBorders>
            <w:shd w:val="clear" w:color="auto" w:fill="C6D9F1"/>
            <w:vAlign w:val="center"/>
          </w:tcPr>
          <w:p w14:paraId="71191C5B" w14:textId="77777777" w:rsidR="00A73A4F" w:rsidRPr="00CE5029" w:rsidRDefault="00A73A4F" w:rsidP="000813FC">
            <w:pPr>
              <w:suppressAutoHyphens/>
              <w:spacing w:line="276" w:lineRule="auto"/>
              <w:jc w:val="center"/>
              <w:rPr>
                <w:rFonts w:asciiTheme="majorHAnsi" w:hAnsiTheme="majorHAnsi" w:cs="Calibri"/>
                <w:b/>
                <w:color w:val="FF0000"/>
                <w:sz w:val="20"/>
                <w:szCs w:val="20"/>
              </w:rPr>
            </w:pPr>
          </w:p>
        </w:tc>
        <w:tc>
          <w:tcPr>
            <w:tcW w:w="676" w:type="pct"/>
            <w:shd w:val="clear" w:color="auto" w:fill="C6D9F1"/>
            <w:vAlign w:val="center"/>
          </w:tcPr>
          <w:p w14:paraId="6B61BA34" w14:textId="77777777" w:rsidR="00A73A4F" w:rsidRPr="00CE5029" w:rsidRDefault="00A73A4F" w:rsidP="000813FC">
            <w:pPr>
              <w:suppressAutoHyphens/>
              <w:spacing w:line="276" w:lineRule="auto"/>
              <w:jc w:val="center"/>
              <w:rPr>
                <w:rFonts w:asciiTheme="majorHAnsi" w:hAnsiTheme="majorHAnsi" w:cs="Calibri"/>
                <w:b/>
                <w:color w:val="FF0000"/>
                <w:sz w:val="20"/>
                <w:szCs w:val="20"/>
              </w:rPr>
            </w:pPr>
          </w:p>
        </w:tc>
      </w:tr>
    </w:tbl>
    <w:p w14:paraId="425D4405" w14:textId="77777777" w:rsidR="00055604" w:rsidRPr="00157704" w:rsidRDefault="00055604" w:rsidP="00055604">
      <w:pPr>
        <w:suppressAutoHyphens/>
        <w:spacing w:line="276" w:lineRule="auto"/>
        <w:rPr>
          <w:rFonts w:asciiTheme="majorHAnsi" w:hAnsiTheme="majorHAnsi" w:cs="Calibri"/>
          <w:i/>
          <w:iCs/>
          <w:sz w:val="22"/>
          <w:szCs w:val="22"/>
        </w:rPr>
      </w:pPr>
      <w:r w:rsidRPr="00157704">
        <w:rPr>
          <w:rFonts w:asciiTheme="majorHAnsi" w:hAnsiTheme="majorHAnsi" w:cs="Calibri"/>
          <w:b/>
          <w:i/>
          <w:iCs/>
          <w:sz w:val="22"/>
          <w:szCs w:val="22"/>
        </w:rPr>
        <w:t>Instrukcja:</w:t>
      </w:r>
    </w:p>
    <w:p w14:paraId="0F074A96" w14:textId="3127F9EA" w:rsidR="00055604" w:rsidRPr="00157704" w:rsidRDefault="00055604" w:rsidP="00055604">
      <w:pPr>
        <w:suppressAutoHyphens/>
        <w:spacing w:line="276" w:lineRule="auto"/>
        <w:jc w:val="both"/>
        <w:rPr>
          <w:rFonts w:asciiTheme="majorHAnsi" w:hAnsiTheme="majorHAnsi" w:cs="Calibri"/>
          <w:i/>
          <w:iCs/>
          <w:sz w:val="22"/>
          <w:szCs w:val="22"/>
        </w:rPr>
      </w:pPr>
      <w:r>
        <w:rPr>
          <w:rFonts w:asciiTheme="majorHAnsi" w:hAnsiTheme="majorHAnsi" w:cs="Calibri"/>
          <w:i/>
          <w:iCs/>
          <w:sz w:val="22"/>
          <w:szCs w:val="22"/>
        </w:rPr>
        <w:t xml:space="preserve">Kolumna </w:t>
      </w:r>
      <w:r w:rsidR="00A73A4F">
        <w:rPr>
          <w:rFonts w:asciiTheme="majorHAnsi" w:hAnsiTheme="majorHAnsi" w:cs="Calibri"/>
          <w:i/>
          <w:iCs/>
          <w:sz w:val="22"/>
          <w:szCs w:val="22"/>
        </w:rPr>
        <w:t>I</w:t>
      </w:r>
      <w:r w:rsidRPr="00157704">
        <w:rPr>
          <w:rFonts w:asciiTheme="majorHAnsi" w:hAnsiTheme="majorHAnsi" w:cs="Calibri"/>
          <w:i/>
          <w:iCs/>
          <w:sz w:val="22"/>
          <w:szCs w:val="22"/>
        </w:rPr>
        <w:t>V: prosimy o podanie składki  za 12 miesięcy za zamówienie podstawowe</w:t>
      </w:r>
    </w:p>
    <w:p w14:paraId="25C51D02" w14:textId="3633F4E3" w:rsidR="00055604" w:rsidRPr="00157704" w:rsidRDefault="00055604" w:rsidP="00055604">
      <w:pPr>
        <w:suppressAutoHyphens/>
        <w:spacing w:line="276" w:lineRule="auto"/>
        <w:jc w:val="both"/>
        <w:rPr>
          <w:rFonts w:asciiTheme="majorHAnsi" w:hAnsiTheme="majorHAnsi" w:cs="Calibri"/>
          <w:i/>
          <w:iCs/>
          <w:color w:val="FF0000"/>
          <w:sz w:val="22"/>
          <w:szCs w:val="22"/>
        </w:rPr>
      </w:pPr>
      <w:r w:rsidRPr="00157704">
        <w:rPr>
          <w:rFonts w:asciiTheme="majorHAnsi" w:hAnsiTheme="majorHAnsi" w:cs="Calibri"/>
          <w:i/>
          <w:iCs/>
          <w:sz w:val="22"/>
          <w:szCs w:val="22"/>
        </w:rPr>
        <w:t xml:space="preserve">Kolumna V: prosimy </w:t>
      </w:r>
      <w:r w:rsidRPr="00421ACE">
        <w:rPr>
          <w:rFonts w:asciiTheme="majorHAnsi" w:hAnsiTheme="majorHAnsi" w:cs="Calibri"/>
          <w:i/>
          <w:iCs/>
          <w:sz w:val="22"/>
          <w:szCs w:val="22"/>
        </w:rPr>
        <w:t xml:space="preserve">o podanie składki  za </w:t>
      </w:r>
      <w:r w:rsidR="00B13EA9">
        <w:rPr>
          <w:rFonts w:asciiTheme="majorHAnsi" w:hAnsiTheme="majorHAnsi" w:cs="Calibri"/>
          <w:i/>
          <w:iCs/>
          <w:sz w:val="22"/>
          <w:szCs w:val="22"/>
        </w:rPr>
        <w:t>24</w:t>
      </w:r>
      <w:r w:rsidRPr="00421ACE">
        <w:rPr>
          <w:rFonts w:asciiTheme="majorHAnsi" w:hAnsiTheme="majorHAnsi" w:cs="Calibri"/>
          <w:i/>
          <w:iCs/>
          <w:sz w:val="22"/>
          <w:szCs w:val="22"/>
        </w:rPr>
        <w:t xml:space="preserve"> miesi</w:t>
      </w:r>
      <w:r w:rsidR="00B13EA9">
        <w:rPr>
          <w:rFonts w:asciiTheme="majorHAnsi" w:hAnsiTheme="majorHAnsi" w:cs="Calibri"/>
          <w:i/>
          <w:iCs/>
          <w:sz w:val="22"/>
          <w:szCs w:val="22"/>
        </w:rPr>
        <w:t>ące</w:t>
      </w:r>
      <w:r w:rsidRPr="00421ACE">
        <w:rPr>
          <w:rFonts w:asciiTheme="majorHAnsi" w:hAnsiTheme="majorHAnsi" w:cs="Calibri"/>
          <w:i/>
          <w:iCs/>
          <w:sz w:val="22"/>
          <w:szCs w:val="22"/>
        </w:rPr>
        <w:t xml:space="preserve">  za zamówienie podstawowe</w:t>
      </w:r>
      <w:r w:rsidRPr="00421ACE">
        <w:rPr>
          <w:rFonts w:asciiTheme="majorHAnsi" w:hAnsiTheme="majorHAnsi" w:cs="Calibri"/>
        </w:rPr>
        <w:t xml:space="preserve"> </w:t>
      </w:r>
      <w:r w:rsidRPr="00421ACE">
        <w:rPr>
          <w:rFonts w:asciiTheme="majorHAnsi" w:hAnsiTheme="majorHAnsi" w:cs="Calibri"/>
          <w:i/>
          <w:iCs/>
          <w:sz w:val="22"/>
          <w:szCs w:val="22"/>
        </w:rPr>
        <w:t xml:space="preserve">oznaczającej </w:t>
      </w:r>
      <w:r>
        <w:rPr>
          <w:rFonts w:asciiTheme="majorHAnsi" w:hAnsiTheme="majorHAnsi" w:cs="Calibri"/>
          <w:i/>
          <w:iCs/>
          <w:sz w:val="22"/>
          <w:szCs w:val="22"/>
        </w:rPr>
        <w:t xml:space="preserve">iloczyn kolumny </w:t>
      </w:r>
      <w:r w:rsidR="00A73A4F">
        <w:rPr>
          <w:rFonts w:asciiTheme="majorHAnsi" w:hAnsiTheme="majorHAnsi" w:cs="Calibri"/>
          <w:i/>
          <w:iCs/>
          <w:sz w:val="22"/>
          <w:szCs w:val="22"/>
        </w:rPr>
        <w:t>I</w:t>
      </w:r>
      <w:r w:rsidRPr="00421ACE">
        <w:rPr>
          <w:rFonts w:asciiTheme="majorHAnsi" w:hAnsiTheme="majorHAnsi" w:cs="Calibri"/>
          <w:i/>
          <w:iCs/>
          <w:sz w:val="22"/>
          <w:szCs w:val="22"/>
        </w:rPr>
        <w:t>V x</w:t>
      </w:r>
      <w:r w:rsidR="00B13EA9">
        <w:rPr>
          <w:rFonts w:asciiTheme="majorHAnsi" w:hAnsiTheme="majorHAnsi" w:cs="Calibri"/>
          <w:i/>
          <w:iCs/>
          <w:sz w:val="22"/>
          <w:szCs w:val="22"/>
        </w:rPr>
        <w:t>2</w:t>
      </w:r>
      <w:r w:rsidRPr="00421ACE">
        <w:rPr>
          <w:rFonts w:asciiTheme="majorHAnsi" w:hAnsiTheme="majorHAnsi" w:cs="Calibri"/>
          <w:i/>
          <w:iCs/>
          <w:sz w:val="22"/>
          <w:szCs w:val="22"/>
        </w:rPr>
        <w:t>;</w:t>
      </w:r>
    </w:p>
    <w:p w14:paraId="15F69844" w14:textId="63611A45" w:rsidR="00055604" w:rsidRPr="00421ACE" w:rsidRDefault="00055604" w:rsidP="00055604">
      <w:pPr>
        <w:suppressAutoHyphens/>
        <w:spacing w:line="276" w:lineRule="auto"/>
        <w:jc w:val="both"/>
        <w:rPr>
          <w:rFonts w:asciiTheme="majorHAnsi" w:hAnsiTheme="majorHAnsi" w:cs="Calibri"/>
          <w:i/>
          <w:iCs/>
          <w:sz w:val="22"/>
          <w:szCs w:val="22"/>
        </w:rPr>
      </w:pPr>
      <w:r w:rsidRPr="00157704">
        <w:rPr>
          <w:rFonts w:asciiTheme="majorHAnsi" w:hAnsiTheme="majorHAnsi" w:cs="Calibri"/>
          <w:i/>
          <w:iCs/>
          <w:sz w:val="22"/>
          <w:szCs w:val="22"/>
        </w:rPr>
        <w:t>Kolumna V</w:t>
      </w:r>
      <w:r>
        <w:rPr>
          <w:rFonts w:asciiTheme="majorHAnsi" w:hAnsiTheme="majorHAnsi" w:cs="Calibri"/>
          <w:i/>
          <w:iCs/>
          <w:sz w:val="22"/>
          <w:szCs w:val="22"/>
        </w:rPr>
        <w:t>I</w:t>
      </w:r>
      <w:r w:rsidRPr="00157704">
        <w:rPr>
          <w:rFonts w:asciiTheme="majorHAnsi" w:hAnsiTheme="majorHAnsi" w:cs="Calibri"/>
          <w:i/>
          <w:iCs/>
          <w:sz w:val="22"/>
          <w:szCs w:val="22"/>
        </w:rPr>
        <w:t xml:space="preserve">I: prosimy o podanie składki za prawo opcji – </w:t>
      </w:r>
      <w:r w:rsidRPr="00421ACE">
        <w:rPr>
          <w:rFonts w:asciiTheme="majorHAnsi" w:hAnsiTheme="majorHAnsi" w:cs="Calibri"/>
          <w:i/>
          <w:iCs/>
          <w:sz w:val="22"/>
          <w:szCs w:val="22"/>
        </w:rPr>
        <w:t xml:space="preserve">iloczyn składki za </w:t>
      </w:r>
      <w:r w:rsidR="00B13EA9">
        <w:rPr>
          <w:rFonts w:asciiTheme="majorHAnsi" w:hAnsiTheme="majorHAnsi" w:cs="Calibri"/>
          <w:i/>
          <w:iCs/>
          <w:sz w:val="22"/>
          <w:szCs w:val="22"/>
        </w:rPr>
        <w:t>24</w:t>
      </w:r>
      <w:r w:rsidRPr="00421ACE">
        <w:rPr>
          <w:rFonts w:asciiTheme="majorHAnsi" w:hAnsiTheme="majorHAnsi" w:cs="Calibri"/>
          <w:i/>
          <w:iCs/>
          <w:sz w:val="22"/>
          <w:szCs w:val="22"/>
        </w:rPr>
        <w:t xml:space="preserve"> miesi</w:t>
      </w:r>
      <w:r w:rsidR="00B13EA9">
        <w:rPr>
          <w:rFonts w:asciiTheme="majorHAnsi" w:hAnsiTheme="majorHAnsi" w:cs="Calibri"/>
          <w:i/>
          <w:iCs/>
          <w:sz w:val="22"/>
          <w:szCs w:val="22"/>
        </w:rPr>
        <w:t xml:space="preserve">ące </w:t>
      </w:r>
      <w:r w:rsidRPr="00421ACE">
        <w:rPr>
          <w:rFonts w:asciiTheme="majorHAnsi" w:hAnsiTheme="majorHAnsi" w:cs="Calibri"/>
          <w:i/>
          <w:iCs/>
          <w:sz w:val="22"/>
          <w:szCs w:val="22"/>
        </w:rPr>
        <w:t xml:space="preserve"> (kol. V) oraz przewidzianej wielkości opcji (kol. V</w:t>
      </w:r>
      <w:r>
        <w:rPr>
          <w:rFonts w:asciiTheme="majorHAnsi" w:hAnsiTheme="majorHAnsi" w:cs="Calibri"/>
          <w:i/>
          <w:iCs/>
          <w:sz w:val="22"/>
          <w:szCs w:val="22"/>
        </w:rPr>
        <w:t>I</w:t>
      </w:r>
      <w:r w:rsidRPr="00421ACE">
        <w:rPr>
          <w:rFonts w:asciiTheme="majorHAnsi" w:hAnsiTheme="majorHAnsi" w:cs="Calibri"/>
          <w:i/>
          <w:iCs/>
          <w:sz w:val="22"/>
          <w:szCs w:val="22"/>
        </w:rPr>
        <w:t>)</w:t>
      </w:r>
    </w:p>
    <w:p w14:paraId="303C2792" w14:textId="01E37EAF" w:rsidR="00055604" w:rsidRPr="00844E79" w:rsidRDefault="00055604" w:rsidP="00055604">
      <w:pPr>
        <w:suppressAutoHyphens/>
        <w:spacing w:line="276" w:lineRule="auto"/>
        <w:jc w:val="both"/>
        <w:rPr>
          <w:rFonts w:asciiTheme="majorHAnsi" w:hAnsiTheme="majorHAnsi" w:cs="Calibri"/>
          <w:i/>
          <w:iCs/>
          <w:sz w:val="22"/>
          <w:szCs w:val="22"/>
        </w:rPr>
      </w:pPr>
      <w:r>
        <w:rPr>
          <w:rFonts w:asciiTheme="majorHAnsi" w:hAnsiTheme="majorHAnsi" w:cs="Calibri"/>
          <w:i/>
          <w:iCs/>
          <w:sz w:val="22"/>
          <w:szCs w:val="22"/>
        </w:rPr>
        <w:t xml:space="preserve">Kolumna </w:t>
      </w:r>
      <w:r w:rsidR="00A73A4F">
        <w:rPr>
          <w:rFonts w:asciiTheme="majorHAnsi" w:hAnsiTheme="majorHAnsi" w:cs="Calibri"/>
          <w:i/>
          <w:iCs/>
          <w:sz w:val="22"/>
          <w:szCs w:val="22"/>
        </w:rPr>
        <w:t>VIII</w:t>
      </w:r>
      <w:r w:rsidRPr="00421ACE">
        <w:rPr>
          <w:rFonts w:asciiTheme="majorHAnsi" w:hAnsiTheme="majorHAnsi" w:cs="Calibri"/>
          <w:i/>
          <w:iCs/>
          <w:sz w:val="22"/>
          <w:szCs w:val="22"/>
        </w:rPr>
        <w:t xml:space="preserve">: prosimy o podanie sumy łącznej składki za </w:t>
      </w:r>
      <w:r w:rsidR="00B13EA9">
        <w:rPr>
          <w:rFonts w:asciiTheme="majorHAnsi" w:hAnsiTheme="majorHAnsi" w:cs="Calibri"/>
          <w:i/>
          <w:iCs/>
          <w:sz w:val="22"/>
          <w:szCs w:val="22"/>
        </w:rPr>
        <w:t>24</w:t>
      </w:r>
      <w:r w:rsidRPr="00421ACE">
        <w:rPr>
          <w:rFonts w:asciiTheme="majorHAnsi" w:hAnsiTheme="majorHAnsi" w:cs="Calibri"/>
          <w:i/>
          <w:iCs/>
          <w:sz w:val="22"/>
          <w:szCs w:val="22"/>
        </w:rPr>
        <w:t xml:space="preserve"> miesi</w:t>
      </w:r>
      <w:r w:rsidR="00B13EA9">
        <w:rPr>
          <w:rFonts w:asciiTheme="majorHAnsi" w:hAnsiTheme="majorHAnsi" w:cs="Calibri"/>
          <w:i/>
          <w:iCs/>
          <w:sz w:val="22"/>
          <w:szCs w:val="22"/>
        </w:rPr>
        <w:t>ące</w:t>
      </w:r>
      <w:r w:rsidRPr="00421ACE">
        <w:rPr>
          <w:rFonts w:asciiTheme="majorHAnsi" w:hAnsiTheme="majorHAnsi" w:cs="Calibri"/>
          <w:i/>
          <w:iCs/>
          <w:sz w:val="22"/>
          <w:szCs w:val="22"/>
        </w:rPr>
        <w:t xml:space="preserve"> </w:t>
      </w:r>
      <w:r w:rsidRPr="00844E79">
        <w:rPr>
          <w:rFonts w:asciiTheme="majorHAnsi" w:hAnsiTheme="majorHAnsi" w:cs="Calibri"/>
          <w:i/>
          <w:iCs/>
          <w:sz w:val="22"/>
          <w:szCs w:val="22"/>
        </w:rPr>
        <w:t>z uwzględnieniem prawa opcji (suma kol. V oraz VII)</w:t>
      </w:r>
    </w:p>
    <w:p w14:paraId="0EC6CEBB" w14:textId="77777777" w:rsidR="00055604" w:rsidRPr="007D246A" w:rsidRDefault="00055604" w:rsidP="00055604">
      <w:pPr>
        <w:suppressAutoHyphens/>
        <w:spacing w:line="276" w:lineRule="auto"/>
        <w:rPr>
          <w:rFonts w:asciiTheme="majorHAnsi" w:hAnsiTheme="majorHAnsi" w:cs="Calibri"/>
          <w:i/>
          <w:iCs/>
          <w:sz w:val="22"/>
          <w:szCs w:val="22"/>
        </w:rPr>
      </w:pPr>
    </w:p>
    <w:p w14:paraId="7BF5825E" w14:textId="77777777" w:rsidR="00055604" w:rsidRDefault="00055604" w:rsidP="00055604">
      <w:pPr>
        <w:suppressAutoHyphens/>
        <w:spacing w:line="276" w:lineRule="auto"/>
        <w:jc w:val="both"/>
        <w:rPr>
          <w:rFonts w:asciiTheme="majorHAnsi" w:hAnsiTheme="majorHAnsi" w:cs="Calibri"/>
          <w:sz w:val="22"/>
          <w:szCs w:val="22"/>
          <w:highlight w:val="yellow"/>
        </w:rPr>
      </w:pPr>
    </w:p>
    <w:p w14:paraId="14975752" w14:textId="77777777" w:rsidR="00055604" w:rsidRDefault="00055604" w:rsidP="00055604">
      <w:pPr>
        <w:suppressAutoHyphens/>
        <w:spacing w:line="276" w:lineRule="auto"/>
        <w:jc w:val="both"/>
        <w:rPr>
          <w:rFonts w:asciiTheme="majorHAnsi" w:hAnsiTheme="majorHAnsi" w:cs="Calibri"/>
          <w:sz w:val="22"/>
          <w:szCs w:val="22"/>
          <w:highlight w:val="yellow"/>
        </w:rPr>
        <w:sectPr w:rsidR="00055604" w:rsidSect="000813FC">
          <w:pgSz w:w="16838" w:h="11906" w:orient="landscape"/>
          <w:pgMar w:top="1247" w:right="1134" w:bottom="1247" w:left="1418" w:header="708" w:footer="708" w:gutter="0"/>
          <w:cols w:space="708"/>
          <w:docGrid w:linePitch="360"/>
        </w:sectPr>
      </w:pPr>
    </w:p>
    <w:p w14:paraId="0CFDB258" w14:textId="77777777" w:rsidR="00055604" w:rsidRPr="00C63100" w:rsidRDefault="00055604" w:rsidP="002829D9">
      <w:pPr>
        <w:numPr>
          <w:ilvl w:val="0"/>
          <w:numId w:val="66"/>
        </w:numPr>
        <w:suppressAutoHyphens/>
        <w:spacing w:after="60" w:line="276" w:lineRule="auto"/>
        <w:ind w:left="425" w:hanging="425"/>
        <w:jc w:val="both"/>
        <w:rPr>
          <w:rFonts w:asciiTheme="majorHAnsi" w:hAnsiTheme="majorHAnsi" w:cs="Calibri"/>
          <w:bCs/>
          <w:sz w:val="22"/>
          <w:szCs w:val="22"/>
        </w:rPr>
      </w:pPr>
      <w:r w:rsidRPr="00C63100">
        <w:rPr>
          <w:rFonts w:asciiTheme="majorHAnsi" w:hAnsiTheme="majorHAnsi" w:cs="Calibri"/>
          <w:bCs/>
          <w:sz w:val="22"/>
          <w:szCs w:val="22"/>
        </w:rPr>
        <w:lastRenderedPageBreak/>
        <w:t>Oświadczamy, że ceny jednostkowe podane w Szczegółowym formularzu cenowym  uwzględniają wszystkie elementy cenotwórcze, w szczególności wszystkie koszty i wymagania Zamawiającego odnoszące się do przedmiotu zamówienia opisanego w SIWZ i konieczne dla</w:t>
      </w:r>
      <w:r>
        <w:rPr>
          <w:rFonts w:asciiTheme="majorHAnsi" w:hAnsiTheme="majorHAnsi" w:cs="Calibri"/>
          <w:bCs/>
          <w:sz w:val="22"/>
          <w:szCs w:val="22"/>
        </w:rPr>
        <w:t> </w:t>
      </w:r>
      <w:r w:rsidRPr="00C63100">
        <w:rPr>
          <w:rFonts w:asciiTheme="majorHAnsi" w:hAnsiTheme="majorHAnsi" w:cs="Calibri"/>
          <w:bCs/>
          <w:sz w:val="22"/>
          <w:szCs w:val="22"/>
        </w:rPr>
        <w:t>prawidłowej jego realizacji.</w:t>
      </w:r>
    </w:p>
    <w:p w14:paraId="7BAF8D5E" w14:textId="77777777" w:rsidR="00055604" w:rsidRPr="00B13EA9" w:rsidRDefault="00055604" w:rsidP="002829D9">
      <w:pPr>
        <w:numPr>
          <w:ilvl w:val="0"/>
          <w:numId w:val="66"/>
        </w:numPr>
        <w:suppressAutoHyphens/>
        <w:spacing w:after="60" w:line="276" w:lineRule="auto"/>
        <w:ind w:left="425" w:hanging="425"/>
        <w:jc w:val="both"/>
        <w:rPr>
          <w:rFonts w:asciiTheme="majorHAnsi" w:hAnsiTheme="majorHAnsi" w:cs="Calibri"/>
          <w:b/>
          <w:sz w:val="22"/>
          <w:szCs w:val="22"/>
        </w:rPr>
      </w:pPr>
      <w:r w:rsidRPr="00B13EA9">
        <w:rPr>
          <w:rFonts w:asciiTheme="majorHAnsi" w:hAnsiTheme="majorHAnsi" w:cs="Calibri"/>
          <w:b/>
          <w:sz w:val="22"/>
          <w:szCs w:val="22"/>
        </w:rPr>
        <w:t xml:space="preserve">Przyjmujemy fakultatywne warunki ubezpieczenia - 40% z </w:t>
      </w:r>
      <w:proofErr w:type="spellStart"/>
      <w:r w:rsidRPr="00B13EA9">
        <w:rPr>
          <w:rFonts w:asciiTheme="majorHAnsi" w:hAnsiTheme="majorHAnsi" w:cs="Calibri"/>
          <w:b/>
          <w:sz w:val="22"/>
          <w:szCs w:val="22"/>
        </w:rPr>
        <w:t>podkryteriami</w:t>
      </w:r>
      <w:proofErr w:type="spellEnd"/>
      <w:r w:rsidRPr="00B13EA9">
        <w:rPr>
          <w:rFonts w:asciiTheme="majorHAnsi" w:hAnsiTheme="majorHAnsi" w:cs="Calibri"/>
          <w:b/>
          <w:sz w:val="22"/>
          <w:szCs w:val="22"/>
        </w:rPr>
        <w:t>:</w:t>
      </w:r>
    </w:p>
    <w:tbl>
      <w:tblPr>
        <w:tblW w:w="4889" w:type="pct"/>
        <w:jc w:val="right"/>
        <w:tblCellMar>
          <w:left w:w="70" w:type="dxa"/>
          <w:right w:w="70" w:type="dxa"/>
        </w:tblCellMar>
        <w:tblLook w:val="04A0" w:firstRow="1" w:lastRow="0" w:firstColumn="1" w:lastColumn="0" w:noHBand="0" w:noVBand="1"/>
      </w:tblPr>
      <w:tblGrid>
        <w:gridCol w:w="681"/>
        <w:gridCol w:w="6629"/>
        <w:gridCol w:w="820"/>
        <w:gridCol w:w="1001"/>
      </w:tblGrid>
      <w:tr w:rsidR="00055604" w:rsidRPr="00CA4E3D" w14:paraId="50C89E7E" w14:textId="77777777" w:rsidTr="00753FB4">
        <w:trPr>
          <w:trHeight w:val="549"/>
          <w:jc w:val="right"/>
        </w:trPr>
        <w:tc>
          <w:tcPr>
            <w:tcW w:w="373" w:type="pct"/>
            <w:tcBorders>
              <w:top w:val="double" w:sz="2" w:space="0" w:color="000000"/>
              <w:left w:val="double" w:sz="2" w:space="0" w:color="000000"/>
              <w:bottom w:val="single" w:sz="4" w:space="0" w:color="auto"/>
              <w:right w:val="nil"/>
            </w:tcBorders>
            <w:shd w:val="clear" w:color="auto" w:fill="002060"/>
            <w:vAlign w:val="center"/>
            <w:hideMark/>
          </w:tcPr>
          <w:p w14:paraId="18CF4038" w14:textId="77777777" w:rsidR="00055604" w:rsidRPr="00CA4E3D" w:rsidRDefault="00055604" w:rsidP="000813FC">
            <w:pPr>
              <w:tabs>
                <w:tab w:val="left" w:pos="360"/>
              </w:tabs>
              <w:suppressAutoHyphens/>
              <w:snapToGrid w:val="0"/>
              <w:spacing w:line="276" w:lineRule="auto"/>
              <w:jc w:val="center"/>
              <w:rPr>
                <w:rFonts w:ascii="Cambria" w:hAnsi="Cambria" w:cstheme="minorHAnsi"/>
                <w:b/>
                <w:sz w:val="22"/>
                <w:szCs w:val="22"/>
                <w:lang w:eastAsia="en-US"/>
              </w:rPr>
            </w:pPr>
            <w:r w:rsidRPr="00CA4E3D">
              <w:rPr>
                <w:rFonts w:ascii="Cambria" w:hAnsi="Cambria" w:cstheme="minorHAnsi"/>
                <w:b/>
                <w:sz w:val="22"/>
                <w:szCs w:val="22"/>
                <w:lang w:eastAsia="en-US"/>
              </w:rPr>
              <w:t>A.</w:t>
            </w:r>
          </w:p>
        </w:tc>
        <w:tc>
          <w:tcPr>
            <w:tcW w:w="4627" w:type="pct"/>
            <w:gridSpan w:val="3"/>
            <w:tcBorders>
              <w:top w:val="double" w:sz="2" w:space="0" w:color="000000"/>
              <w:left w:val="single" w:sz="4" w:space="0" w:color="000000"/>
              <w:bottom w:val="single" w:sz="4" w:space="0" w:color="auto"/>
              <w:right w:val="double" w:sz="2" w:space="0" w:color="000000"/>
            </w:tcBorders>
            <w:shd w:val="clear" w:color="auto" w:fill="002060"/>
            <w:vAlign w:val="center"/>
            <w:hideMark/>
          </w:tcPr>
          <w:p w14:paraId="61DF5B90" w14:textId="77777777" w:rsidR="00055604" w:rsidRPr="00CA4E3D" w:rsidRDefault="00055604" w:rsidP="000813FC">
            <w:pPr>
              <w:tabs>
                <w:tab w:val="left" w:pos="360"/>
              </w:tabs>
              <w:suppressAutoHyphens/>
              <w:snapToGrid w:val="0"/>
              <w:spacing w:line="276" w:lineRule="auto"/>
              <w:jc w:val="center"/>
              <w:rPr>
                <w:rFonts w:ascii="Cambria" w:hAnsi="Cambria" w:cstheme="minorHAnsi"/>
                <w:b/>
                <w:sz w:val="22"/>
                <w:szCs w:val="22"/>
                <w:lang w:eastAsia="en-US"/>
              </w:rPr>
            </w:pPr>
            <w:r w:rsidRPr="00CA4E3D">
              <w:rPr>
                <w:rFonts w:ascii="Cambria" w:hAnsi="Cambria" w:cstheme="minorHAnsi"/>
                <w:b/>
                <w:sz w:val="22"/>
                <w:szCs w:val="22"/>
                <w:lang w:eastAsia="en-US"/>
              </w:rPr>
              <w:t>UBEZPIECZENIE MIENIA OD WSZYSTSKICH RYZYK – waga (znaczenie): 15 %</w:t>
            </w:r>
          </w:p>
        </w:tc>
      </w:tr>
      <w:tr w:rsidR="00055604" w:rsidRPr="00CA4E3D" w14:paraId="3424C37A" w14:textId="77777777" w:rsidTr="00753FB4">
        <w:trPr>
          <w:jc w:val="right"/>
        </w:trPr>
        <w:tc>
          <w:tcPr>
            <w:tcW w:w="373" w:type="pct"/>
            <w:tcBorders>
              <w:top w:val="single" w:sz="4" w:space="0" w:color="auto"/>
              <w:left w:val="double" w:sz="2" w:space="0" w:color="000000"/>
              <w:bottom w:val="double" w:sz="2" w:space="0" w:color="000000"/>
              <w:right w:val="nil"/>
            </w:tcBorders>
            <w:shd w:val="clear" w:color="auto" w:fill="002060"/>
            <w:vAlign w:val="center"/>
            <w:hideMark/>
          </w:tcPr>
          <w:p w14:paraId="3B75394A" w14:textId="77777777" w:rsidR="00055604" w:rsidRPr="00CA4E3D" w:rsidRDefault="00055604" w:rsidP="000813FC">
            <w:pPr>
              <w:tabs>
                <w:tab w:val="left" w:pos="360"/>
              </w:tabs>
              <w:suppressAutoHyphens/>
              <w:snapToGrid w:val="0"/>
              <w:spacing w:line="276" w:lineRule="auto"/>
              <w:jc w:val="center"/>
              <w:rPr>
                <w:rFonts w:ascii="Cambria" w:hAnsi="Cambria" w:cstheme="minorHAnsi"/>
                <w:b/>
                <w:sz w:val="22"/>
                <w:szCs w:val="22"/>
                <w:lang w:eastAsia="en-US"/>
              </w:rPr>
            </w:pPr>
            <w:r w:rsidRPr="00CA4E3D">
              <w:rPr>
                <w:rFonts w:ascii="Cambria" w:hAnsi="Cambria" w:cstheme="minorHAnsi"/>
                <w:b/>
                <w:sz w:val="22"/>
                <w:szCs w:val="22"/>
                <w:lang w:eastAsia="en-US"/>
              </w:rPr>
              <w:t>Lp.</w:t>
            </w:r>
          </w:p>
        </w:tc>
        <w:tc>
          <w:tcPr>
            <w:tcW w:w="3630" w:type="pct"/>
            <w:tcBorders>
              <w:top w:val="single" w:sz="4" w:space="0" w:color="auto"/>
              <w:left w:val="single" w:sz="4" w:space="0" w:color="000000"/>
              <w:bottom w:val="double" w:sz="2" w:space="0" w:color="000000"/>
              <w:right w:val="nil"/>
            </w:tcBorders>
            <w:shd w:val="clear" w:color="auto" w:fill="002060"/>
            <w:vAlign w:val="center"/>
            <w:hideMark/>
          </w:tcPr>
          <w:p w14:paraId="1B23ACD8" w14:textId="77777777" w:rsidR="00055604" w:rsidRPr="00CA4E3D" w:rsidRDefault="00055604" w:rsidP="000813FC">
            <w:pPr>
              <w:tabs>
                <w:tab w:val="left" w:pos="360"/>
              </w:tabs>
              <w:suppressAutoHyphens/>
              <w:snapToGrid w:val="0"/>
              <w:spacing w:line="276" w:lineRule="auto"/>
              <w:jc w:val="center"/>
              <w:rPr>
                <w:rFonts w:ascii="Cambria" w:hAnsi="Cambria" w:cstheme="minorHAnsi"/>
                <w:b/>
                <w:sz w:val="22"/>
                <w:szCs w:val="22"/>
                <w:lang w:eastAsia="en-US"/>
              </w:rPr>
            </w:pPr>
            <w:r w:rsidRPr="00CA4E3D">
              <w:rPr>
                <w:rFonts w:ascii="Cambria" w:hAnsi="Cambria" w:cstheme="minorHAnsi"/>
                <w:b/>
                <w:sz w:val="22"/>
                <w:szCs w:val="22"/>
                <w:lang w:eastAsia="en-US"/>
              </w:rPr>
              <w:t>Warunek fakultatywny</w:t>
            </w:r>
          </w:p>
        </w:tc>
        <w:tc>
          <w:tcPr>
            <w:tcW w:w="449" w:type="pct"/>
            <w:tcBorders>
              <w:top w:val="single" w:sz="4" w:space="0" w:color="auto"/>
              <w:left w:val="single" w:sz="4" w:space="0" w:color="000000"/>
              <w:bottom w:val="double" w:sz="2" w:space="0" w:color="000000"/>
              <w:right w:val="single" w:sz="4" w:space="0" w:color="000000"/>
            </w:tcBorders>
            <w:shd w:val="clear" w:color="auto" w:fill="002060"/>
            <w:vAlign w:val="center"/>
            <w:hideMark/>
          </w:tcPr>
          <w:p w14:paraId="42AA8F98" w14:textId="77777777" w:rsidR="00055604" w:rsidRPr="00CA4E3D" w:rsidRDefault="00055604" w:rsidP="000813FC">
            <w:pPr>
              <w:tabs>
                <w:tab w:val="left" w:pos="360"/>
              </w:tabs>
              <w:suppressAutoHyphens/>
              <w:snapToGrid w:val="0"/>
              <w:spacing w:line="276" w:lineRule="auto"/>
              <w:jc w:val="center"/>
              <w:rPr>
                <w:rFonts w:ascii="Cambria" w:hAnsi="Cambria" w:cstheme="minorHAnsi"/>
                <w:b/>
                <w:sz w:val="22"/>
                <w:szCs w:val="22"/>
                <w:lang w:eastAsia="en-US"/>
              </w:rPr>
            </w:pPr>
            <w:r w:rsidRPr="00CA4E3D">
              <w:rPr>
                <w:rFonts w:ascii="Cambria" w:hAnsi="Cambria" w:cstheme="minorHAnsi"/>
                <w:b/>
                <w:sz w:val="22"/>
                <w:szCs w:val="22"/>
                <w:lang w:eastAsia="en-US"/>
              </w:rPr>
              <w:t>Liczba pkt.</w:t>
            </w:r>
          </w:p>
        </w:tc>
        <w:tc>
          <w:tcPr>
            <w:tcW w:w="548" w:type="pct"/>
            <w:tcBorders>
              <w:top w:val="single" w:sz="4" w:space="0" w:color="auto"/>
              <w:left w:val="single" w:sz="4" w:space="0" w:color="000000"/>
              <w:bottom w:val="double" w:sz="2" w:space="0" w:color="000000"/>
              <w:right w:val="double" w:sz="2" w:space="0" w:color="000000"/>
            </w:tcBorders>
            <w:shd w:val="clear" w:color="auto" w:fill="002060"/>
            <w:vAlign w:val="center"/>
            <w:hideMark/>
          </w:tcPr>
          <w:p w14:paraId="24538BBE" w14:textId="77777777" w:rsidR="00055604" w:rsidRPr="00CA4E3D" w:rsidRDefault="00055604" w:rsidP="000813FC">
            <w:pPr>
              <w:tabs>
                <w:tab w:val="left" w:pos="360"/>
              </w:tabs>
              <w:suppressAutoHyphens/>
              <w:snapToGrid w:val="0"/>
              <w:spacing w:line="276" w:lineRule="auto"/>
              <w:jc w:val="center"/>
              <w:rPr>
                <w:rFonts w:ascii="Cambria" w:hAnsi="Cambria" w:cstheme="minorHAnsi"/>
                <w:b/>
                <w:sz w:val="22"/>
                <w:szCs w:val="22"/>
                <w:vertAlign w:val="superscript"/>
                <w:lang w:eastAsia="en-US"/>
              </w:rPr>
            </w:pPr>
            <w:r w:rsidRPr="00CA4E3D">
              <w:rPr>
                <w:rFonts w:ascii="Cambria" w:hAnsi="Cambria" w:cstheme="minorHAnsi"/>
                <w:b/>
                <w:sz w:val="22"/>
                <w:szCs w:val="22"/>
                <w:lang w:eastAsia="en-US"/>
              </w:rPr>
              <w:t>Wybór</w:t>
            </w:r>
            <w:r w:rsidRPr="00CA4E3D">
              <w:rPr>
                <w:rFonts w:ascii="Cambria" w:hAnsi="Cambria" w:cstheme="minorHAnsi"/>
                <w:b/>
                <w:sz w:val="22"/>
                <w:szCs w:val="22"/>
                <w:vertAlign w:val="superscript"/>
                <w:lang w:eastAsia="en-US"/>
              </w:rPr>
              <w:t>#</w:t>
            </w:r>
          </w:p>
        </w:tc>
      </w:tr>
      <w:tr w:rsidR="00055604" w:rsidRPr="00CA4E3D" w14:paraId="23CD98D4" w14:textId="77777777" w:rsidTr="00753FB4">
        <w:trPr>
          <w:cantSplit/>
          <w:trHeight w:hRule="exact" w:val="1507"/>
          <w:jc w:val="right"/>
        </w:trPr>
        <w:tc>
          <w:tcPr>
            <w:tcW w:w="373" w:type="pct"/>
            <w:vMerge w:val="restart"/>
            <w:tcBorders>
              <w:top w:val="nil"/>
              <w:left w:val="double" w:sz="2" w:space="0" w:color="000000"/>
              <w:bottom w:val="double" w:sz="4" w:space="0" w:color="auto"/>
              <w:right w:val="nil"/>
            </w:tcBorders>
            <w:shd w:val="clear" w:color="auto" w:fill="F2F2F2"/>
            <w:vAlign w:val="center"/>
            <w:hideMark/>
          </w:tcPr>
          <w:p w14:paraId="016BF5CB" w14:textId="77777777" w:rsidR="00055604" w:rsidRPr="00CA4E3D" w:rsidRDefault="00055604" w:rsidP="000813FC">
            <w:pPr>
              <w:tabs>
                <w:tab w:val="left" w:pos="360"/>
              </w:tabs>
              <w:suppressAutoHyphens/>
              <w:snapToGrid w:val="0"/>
              <w:spacing w:line="276" w:lineRule="auto"/>
              <w:jc w:val="center"/>
              <w:rPr>
                <w:rFonts w:ascii="Cambria" w:hAnsi="Cambria" w:cstheme="minorHAnsi"/>
                <w:sz w:val="22"/>
                <w:szCs w:val="22"/>
                <w:lang w:eastAsia="en-US"/>
              </w:rPr>
            </w:pPr>
            <w:r w:rsidRPr="00CA4E3D">
              <w:rPr>
                <w:rFonts w:ascii="Cambria" w:hAnsi="Cambria" w:cstheme="minorHAnsi"/>
                <w:sz w:val="22"/>
                <w:szCs w:val="22"/>
                <w:lang w:eastAsia="en-US"/>
              </w:rPr>
              <w:t>A.1</w:t>
            </w:r>
          </w:p>
        </w:tc>
        <w:tc>
          <w:tcPr>
            <w:tcW w:w="3630" w:type="pct"/>
            <w:tcBorders>
              <w:top w:val="nil"/>
              <w:left w:val="single" w:sz="4" w:space="0" w:color="000000"/>
              <w:bottom w:val="single" w:sz="4" w:space="0" w:color="auto"/>
              <w:right w:val="nil"/>
            </w:tcBorders>
            <w:shd w:val="clear" w:color="auto" w:fill="F2F2F2"/>
            <w:vAlign w:val="center"/>
            <w:hideMark/>
          </w:tcPr>
          <w:p w14:paraId="25C11163" w14:textId="77777777" w:rsidR="00055604" w:rsidRPr="00AF4441" w:rsidRDefault="00055604" w:rsidP="000813FC">
            <w:pPr>
              <w:suppressAutoHyphens/>
              <w:snapToGrid w:val="0"/>
              <w:spacing w:line="276" w:lineRule="auto"/>
              <w:jc w:val="both"/>
              <w:rPr>
                <w:rFonts w:ascii="Cambria" w:hAnsi="Cambria" w:cstheme="minorHAnsi"/>
                <w:sz w:val="22"/>
                <w:szCs w:val="22"/>
                <w:lang w:eastAsia="en-US"/>
              </w:rPr>
            </w:pPr>
            <w:r w:rsidRPr="00AF4441">
              <w:rPr>
                <w:rFonts w:ascii="Cambria" w:hAnsi="Cambria" w:cstheme="minorHAnsi"/>
                <w:b/>
                <w:sz w:val="22"/>
                <w:szCs w:val="22"/>
                <w:lang w:eastAsia="en-US"/>
              </w:rPr>
              <w:t xml:space="preserve">Zalania w wyniku nieszczelności oraz złego stanu technicznego: </w:t>
            </w:r>
            <w:r w:rsidRPr="00AF4441">
              <w:rPr>
                <w:rFonts w:ascii="Cambria" w:hAnsi="Cambria" w:cstheme="minorHAnsi"/>
                <w:sz w:val="22"/>
                <w:szCs w:val="22"/>
                <w:lang w:eastAsia="en-US"/>
              </w:rPr>
              <w:t xml:space="preserve">dachu, rynien, szczelin w złączach płyt i uszkodzeń stolarki okiennej oraz niezabezpieczonych otworów dachowych lub innych elementów budynku zwiększenie limitu odpowiedzialności do </w:t>
            </w:r>
            <w:r w:rsidRPr="00AF4441">
              <w:rPr>
                <w:rFonts w:ascii="Cambria" w:hAnsi="Cambria" w:cstheme="minorHAnsi"/>
                <w:b/>
                <w:sz w:val="22"/>
                <w:szCs w:val="22"/>
                <w:lang w:eastAsia="en-US"/>
              </w:rPr>
              <w:t>wysokości sum ubezpieczenia</w:t>
            </w:r>
          </w:p>
        </w:tc>
        <w:tc>
          <w:tcPr>
            <w:tcW w:w="449" w:type="pct"/>
            <w:tcBorders>
              <w:top w:val="double" w:sz="2" w:space="0" w:color="000000"/>
              <w:left w:val="single" w:sz="4" w:space="0" w:color="000000"/>
              <w:bottom w:val="single" w:sz="4" w:space="0" w:color="auto"/>
              <w:right w:val="single" w:sz="4" w:space="0" w:color="000000"/>
            </w:tcBorders>
            <w:shd w:val="clear" w:color="auto" w:fill="F2F2F2"/>
            <w:vAlign w:val="center"/>
            <w:hideMark/>
          </w:tcPr>
          <w:p w14:paraId="7AC4D5FC" w14:textId="77777777" w:rsidR="00055604" w:rsidRPr="00CA4E3D" w:rsidRDefault="00055604" w:rsidP="000813FC">
            <w:pPr>
              <w:tabs>
                <w:tab w:val="left" w:pos="360"/>
              </w:tabs>
              <w:suppressAutoHyphens/>
              <w:snapToGrid w:val="0"/>
              <w:spacing w:line="276" w:lineRule="auto"/>
              <w:jc w:val="center"/>
              <w:rPr>
                <w:rFonts w:ascii="Cambria" w:hAnsi="Cambria" w:cstheme="minorHAnsi"/>
                <w:sz w:val="22"/>
                <w:szCs w:val="22"/>
                <w:lang w:eastAsia="en-US"/>
              </w:rPr>
            </w:pPr>
            <w:r w:rsidRPr="00CA4E3D">
              <w:rPr>
                <w:rFonts w:ascii="Cambria" w:hAnsi="Cambria" w:cstheme="minorHAnsi"/>
                <w:sz w:val="22"/>
                <w:szCs w:val="22"/>
                <w:lang w:eastAsia="en-US"/>
              </w:rPr>
              <w:t>10</w:t>
            </w:r>
          </w:p>
        </w:tc>
        <w:tc>
          <w:tcPr>
            <w:tcW w:w="548" w:type="pct"/>
            <w:tcBorders>
              <w:top w:val="double" w:sz="2" w:space="0" w:color="000000"/>
              <w:left w:val="single" w:sz="4" w:space="0" w:color="000000"/>
              <w:bottom w:val="single" w:sz="4" w:space="0" w:color="auto"/>
              <w:right w:val="double" w:sz="2" w:space="0" w:color="000000"/>
            </w:tcBorders>
            <w:vAlign w:val="center"/>
            <w:hideMark/>
          </w:tcPr>
          <w:p w14:paraId="6C5213C7" w14:textId="77777777" w:rsidR="00055604" w:rsidRPr="00CA4E3D" w:rsidRDefault="00055604" w:rsidP="000813FC">
            <w:pPr>
              <w:tabs>
                <w:tab w:val="left" w:pos="360"/>
              </w:tabs>
              <w:suppressAutoHyphens/>
              <w:snapToGrid w:val="0"/>
              <w:spacing w:line="276" w:lineRule="auto"/>
              <w:jc w:val="center"/>
              <w:rPr>
                <w:rFonts w:ascii="Cambria" w:hAnsi="Cambria" w:cstheme="minorHAnsi"/>
                <w:sz w:val="22"/>
                <w:szCs w:val="22"/>
                <w:lang w:eastAsia="en-US"/>
              </w:rPr>
            </w:pPr>
            <w:r w:rsidRPr="00CA4E3D">
              <w:rPr>
                <w:rFonts w:ascii="Cambria" w:hAnsi="Cambria" w:cstheme="minorHAnsi"/>
                <w:sz w:val="22"/>
                <w:szCs w:val="22"/>
                <w:lang w:eastAsia="en-US"/>
              </w:rPr>
              <w:t xml:space="preserve"> </w:t>
            </w:r>
          </w:p>
        </w:tc>
      </w:tr>
      <w:tr w:rsidR="00055604" w:rsidRPr="00CA4E3D" w14:paraId="22D2D7BE" w14:textId="77777777" w:rsidTr="00753FB4">
        <w:trPr>
          <w:cantSplit/>
          <w:trHeight w:val="300"/>
          <w:jc w:val="right"/>
        </w:trPr>
        <w:tc>
          <w:tcPr>
            <w:tcW w:w="0" w:type="auto"/>
            <w:vMerge/>
            <w:tcBorders>
              <w:top w:val="nil"/>
              <w:left w:val="double" w:sz="2" w:space="0" w:color="000000"/>
              <w:bottom w:val="double" w:sz="4" w:space="0" w:color="auto"/>
              <w:right w:val="nil"/>
            </w:tcBorders>
            <w:vAlign w:val="center"/>
            <w:hideMark/>
          </w:tcPr>
          <w:p w14:paraId="216CC746" w14:textId="77777777" w:rsidR="00055604" w:rsidRPr="00CA4E3D" w:rsidRDefault="00055604" w:rsidP="000813FC">
            <w:pPr>
              <w:spacing w:line="256" w:lineRule="auto"/>
              <w:rPr>
                <w:rFonts w:ascii="Cambria" w:hAnsi="Cambria" w:cstheme="minorHAnsi"/>
                <w:sz w:val="22"/>
                <w:szCs w:val="22"/>
                <w:lang w:eastAsia="en-US"/>
              </w:rPr>
            </w:pPr>
          </w:p>
        </w:tc>
        <w:tc>
          <w:tcPr>
            <w:tcW w:w="3630" w:type="pct"/>
            <w:tcBorders>
              <w:top w:val="single" w:sz="4" w:space="0" w:color="auto"/>
              <w:left w:val="single" w:sz="4" w:space="0" w:color="000000"/>
              <w:bottom w:val="double" w:sz="4" w:space="0" w:color="auto"/>
              <w:right w:val="nil"/>
            </w:tcBorders>
            <w:shd w:val="clear" w:color="auto" w:fill="F2F2F2"/>
            <w:vAlign w:val="center"/>
            <w:hideMark/>
          </w:tcPr>
          <w:p w14:paraId="65257C21" w14:textId="77777777" w:rsidR="00055604" w:rsidRPr="00AF4441" w:rsidRDefault="00055604" w:rsidP="000813FC">
            <w:pPr>
              <w:tabs>
                <w:tab w:val="left" w:pos="360"/>
              </w:tabs>
              <w:suppressAutoHyphens/>
              <w:snapToGrid w:val="0"/>
              <w:spacing w:line="276" w:lineRule="auto"/>
              <w:jc w:val="both"/>
              <w:rPr>
                <w:rFonts w:ascii="Cambria" w:hAnsi="Cambria" w:cstheme="minorHAnsi"/>
                <w:sz w:val="22"/>
                <w:szCs w:val="22"/>
                <w:lang w:eastAsia="en-US"/>
              </w:rPr>
            </w:pPr>
            <w:r w:rsidRPr="00AF4441">
              <w:rPr>
                <w:rFonts w:ascii="Cambria" w:hAnsi="Cambria" w:cstheme="minorHAnsi"/>
                <w:sz w:val="22"/>
                <w:szCs w:val="22"/>
                <w:lang w:eastAsia="en-US"/>
              </w:rPr>
              <w:t>Brak zwiększenia</w:t>
            </w:r>
          </w:p>
        </w:tc>
        <w:tc>
          <w:tcPr>
            <w:tcW w:w="449" w:type="pct"/>
            <w:tcBorders>
              <w:top w:val="single" w:sz="4" w:space="0" w:color="auto"/>
              <w:left w:val="single" w:sz="4" w:space="0" w:color="000000"/>
              <w:bottom w:val="double" w:sz="4" w:space="0" w:color="auto"/>
              <w:right w:val="single" w:sz="4" w:space="0" w:color="auto"/>
            </w:tcBorders>
            <w:shd w:val="clear" w:color="auto" w:fill="F2F2F2"/>
            <w:vAlign w:val="center"/>
            <w:hideMark/>
          </w:tcPr>
          <w:p w14:paraId="6A17E490" w14:textId="77777777" w:rsidR="00055604" w:rsidRPr="00CA4E3D" w:rsidRDefault="00055604" w:rsidP="000813FC">
            <w:pPr>
              <w:tabs>
                <w:tab w:val="left" w:pos="360"/>
              </w:tabs>
              <w:suppressAutoHyphens/>
              <w:snapToGrid w:val="0"/>
              <w:spacing w:line="276" w:lineRule="auto"/>
              <w:jc w:val="center"/>
              <w:rPr>
                <w:rFonts w:ascii="Cambria" w:hAnsi="Cambria" w:cstheme="minorHAnsi"/>
                <w:sz w:val="22"/>
                <w:szCs w:val="22"/>
                <w:lang w:eastAsia="en-US"/>
              </w:rPr>
            </w:pPr>
            <w:r w:rsidRPr="00CA4E3D">
              <w:rPr>
                <w:rFonts w:ascii="Cambria" w:hAnsi="Cambria" w:cstheme="minorHAnsi"/>
                <w:sz w:val="22"/>
                <w:szCs w:val="22"/>
                <w:lang w:eastAsia="en-US"/>
              </w:rPr>
              <w:t>0</w:t>
            </w:r>
          </w:p>
        </w:tc>
        <w:tc>
          <w:tcPr>
            <w:tcW w:w="548" w:type="pct"/>
            <w:tcBorders>
              <w:top w:val="single" w:sz="4" w:space="0" w:color="auto"/>
              <w:left w:val="single" w:sz="4" w:space="0" w:color="auto"/>
              <w:bottom w:val="double" w:sz="4" w:space="0" w:color="auto"/>
              <w:right w:val="double" w:sz="2" w:space="0" w:color="000000"/>
            </w:tcBorders>
            <w:vAlign w:val="center"/>
          </w:tcPr>
          <w:p w14:paraId="31A85BB4" w14:textId="77777777" w:rsidR="00055604" w:rsidRPr="00CA4E3D" w:rsidRDefault="00055604" w:rsidP="000813FC">
            <w:pPr>
              <w:tabs>
                <w:tab w:val="left" w:pos="360"/>
              </w:tabs>
              <w:suppressAutoHyphens/>
              <w:snapToGrid w:val="0"/>
              <w:spacing w:line="276" w:lineRule="auto"/>
              <w:jc w:val="center"/>
              <w:rPr>
                <w:rFonts w:ascii="Cambria" w:hAnsi="Cambria" w:cstheme="minorHAnsi"/>
                <w:sz w:val="22"/>
                <w:szCs w:val="22"/>
                <w:highlight w:val="yellow"/>
                <w:lang w:eastAsia="en-US"/>
              </w:rPr>
            </w:pPr>
          </w:p>
        </w:tc>
      </w:tr>
      <w:tr w:rsidR="00055604" w:rsidRPr="00CA4E3D" w14:paraId="6C32DE3A" w14:textId="77777777" w:rsidTr="00753FB4">
        <w:trPr>
          <w:cantSplit/>
          <w:trHeight w:hRule="exact" w:val="733"/>
          <w:jc w:val="right"/>
        </w:trPr>
        <w:tc>
          <w:tcPr>
            <w:tcW w:w="373" w:type="pct"/>
            <w:vMerge w:val="restart"/>
            <w:tcBorders>
              <w:top w:val="double" w:sz="4" w:space="0" w:color="auto"/>
              <w:left w:val="double" w:sz="2" w:space="0" w:color="000000"/>
              <w:bottom w:val="double" w:sz="2" w:space="0" w:color="000000"/>
              <w:right w:val="nil"/>
            </w:tcBorders>
            <w:shd w:val="clear" w:color="auto" w:fill="F2F2F2"/>
            <w:vAlign w:val="center"/>
            <w:hideMark/>
          </w:tcPr>
          <w:p w14:paraId="0DAB5537" w14:textId="77777777" w:rsidR="00055604" w:rsidRPr="00CA4E3D" w:rsidRDefault="00055604" w:rsidP="000813FC">
            <w:pPr>
              <w:tabs>
                <w:tab w:val="left" w:pos="360"/>
              </w:tabs>
              <w:suppressAutoHyphens/>
              <w:snapToGrid w:val="0"/>
              <w:spacing w:line="276" w:lineRule="auto"/>
              <w:jc w:val="center"/>
              <w:rPr>
                <w:rFonts w:ascii="Cambria" w:hAnsi="Cambria" w:cstheme="minorHAnsi"/>
                <w:sz w:val="22"/>
                <w:szCs w:val="22"/>
                <w:lang w:eastAsia="en-US"/>
              </w:rPr>
            </w:pPr>
            <w:r w:rsidRPr="00CA4E3D">
              <w:rPr>
                <w:rFonts w:ascii="Cambria" w:hAnsi="Cambria" w:cstheme="minorHAnsi"/>
                <w:sz w:val="22"/>
                <w:szCs w:val="22"/>
                <w:lang w:eastAsia="en-US"/>
              </w:rPr>
              <w:t>A.2</w:t>
            </w:r>
          </w:p>
        </w:tc>
        <w:tc>
          <w:tcPr>
            <w:tcW w:w="3630" w:type="pct"/>
            <w:tcBorders>
              <w:top w:val="double" w:sz="4" w:space="0" w:color="auto"/>
              <w:left w:val="single" w:sz="4" w:space="0" w:color="000000"/>
              <w:bottom w:val="single" w:sz="4" w:space="0" w:color="000000"/>
              <w:right w:val="nil"/>
            </w:tcBorders>
            <w:shd w:val="clear" w:color="auto" w:fill="F2F2F2"/>
            <w:vAlign w:val="center"/>
          </w:tcPr>
          <w:p w14:paraId="00F0D382" w14:textId="532B5CD6" w:rsidR="00055604" w:rsidRPr="00AF4441" w:rsidRDefault="00055604" w:rsidP="000813FC">
            <w:pPr>
              <w:suppressAutoHyphens/>
              <w:spacing w:line="276" w:lineRule="auto"/>
              <w:jc w:val="both"/>
              <w:rPr>
                <w:rFonts w:ascii="Cambria" w:hAnsi="Cambria" w:cstheme="minorHAnsi"/>
                <w:sz w:val="22"/>
                <w:szCs w:val="22"/>
                <w:lang w:eastAsia="en-US"/>
              </w:rPr>
            </w:pPr>
            <w:r w:rsidRPr="00AF4441">
              <w:rPr>
                <w:rFonts w:ascii="Cambria" w:hAnsi="Cambria" w:cstheme="minorHAnsi"/>
                <w:b/>
                <w:sz w:val="22"/>
                <w:szCs w:val="22"/>
                <w:lang w:eastAsia="en-US"/>
              </w:rPr>
              <w:t>Dewastacja</w:t>
            </w:r>
            <w:r w:rsidRPr="00AF4441">
              <w:rPr>
                <w:rFonts w:ascii="Cambria" w:hAnsi="Cambria" w:cstheme="minorHAnsi"/>
                <w:sz w:val="22"/>
                <w:szCs w:val="22"/>
                <w:lang w:eastAsia="en-US"/>
              </w:rPr>
              <w:t xml:space="preserve"> – zwiększenie limitu odpowiedzialności do </w:t>
            </w:r>
            <w:r w:rsidR="004853DE" w:rsidRPr="00AF4441">
              <w:rPr>
                <w:rFonts w:ascii="Cambria" w:hAnsi="Cambria" w:cstheme="minorHAnsi"/>
                <w:b/>
                <w:bCs/>
                <w:sz w:val="22"/>
                <w:szCs w:val="22"/>
                <w:lang w:eastAsia="en-US"/>
              </w:rPr>
              <w:t>1</w:t>
            </w:r>
            <w:r w:rsidRPr="00AF4441">
              <w:rPr>
                <w:rFonts w:ascii="Cambria" w:hAnsi="Cambria" w:cstheme="minorHAnsi"/>
                <w:b/>
                <w:bCs/>
                <w:sz w:val="22"/>
                <w:szCs w:val="22"/>
                <w:lang w:eastAsia="en-US"/>
              </w:rPr>
              <w:t>00 000 zł</w:t>
            </w:r>
            <w:r w:rsidR="009A0B0A" w:rsidRPr="00AF4441">
              <w:rPr>
                <w:rFonts w:ascii="Cambria" w:hAnsi="Cambria" w:cstheme="minorHAnsi"/>
                <w:b/>
                <w:bCs/>
                <w:sz w:val="22"/>
                <w:szCs w:val="22"/>
                <w:lang w:eastAsia="en-US"/>
              </w:rPr>
              <w:t xml:space="preserve"> </w:t>
            </w:r>
          </w:p>
          <w:p w14:paraId="31EEE25E" w14:textId="4CF87BD5" w:rsidR="00055604" w:rsidRPr="00AF4441" w:rsidRDefault="00055604" w:rsidP="000813FC">
            <w:pPr>
              <w:tabs>
                <w:tab w:val="left" w:pos="360"/>
              </w:tabs>
              <w:suppressAutoHyphens/>
              <w:snapToGrid w:val="0"/>
              <w:spacing w:line="276" w:lineRule="auto"/>
              <w:jc w:val="both"/>
              <w:rPr>
                <w:rFonts w:ascii="Cambria" w:hAnsi="Cambria" w:cstheme="minorHAnsi"/>
                <w:b/>
                <w:sz w:val="22"/>
                <w:szCs w:val="22"/>
                <w:lang w:eastAsia="en-US"/>
              </w:rPr>
            </w:pPr>
            <w:r w:rsidRPr="00AF4441">
              <w:rPr>
                <w:rFonts w:ascii="Cambria" w:hAnsi="Cambria" w:cstheme="minorHAnsi"/>
                <w:b/>
                <w:sz w:val="22"/>
                <w:szCs w:val="22"/>
                <w:lang w:eastAsia="en-US"/>
              </w:rPr>
              <w:t>Graffiti</w:t>
            </w:r>
            <w:r w:rsidRPr="00AF4441">
              <w:rPr>
                <w:rFonts w:ascii="Cambria" w:hAnsi="Cambria" w:cstheme="minorHAnsi"/>
                <w:sz w:val="22"/>
                <w:szCs w:val="22"/>
                <w:lang w:eastAsia="en-US"/>
              </w:rPr>
              <w:t xml:space="preserve"> – zwiększenie limitu odpowiedzialności do </w:t>
            </w:r>
            <w:r w:rsidR="009A0B0A" w:rsidRPr="00AF4441">
              <w:rPr>
                <w:rFonts w:ascii="Cambria" w:hAnsi="Cambria" w:cstheme="minorHAnsi"/>
                <w:b/>
                <w:bCs/>
                <w:sz w:val="22"/>
                <w:szCs w:val="22"/>
                <w:lang w:eastAsia="en-US"/>
              </w:rPr>
              <w:t>2</w:t>
            </w:r>
            <w:r w:rsidRPr="00AF4441">
              <w:rPr>
                <w:rFonts w:ascii="Cambria" w:hAnsi="Cambria" w:cstheme="minorHAnsi"/>
                <w:b/>
                <w:bCs/>
                <w:sz w:val="22"/>
                <w:szCs w:val="22"/>
                <w:lang w:eastAsia="en-US"/>
              </w:rPr>
              <w:t>0 000 zł</w:t>
            </w:r>
          </w:p>
          <w:p w14:paraId="346EF635" w14:textId="77777777" w:rsidR="00055604" w:rsidRPr="00AF4441" w:rsidRDefault="00055604" w:rsidP="000813FC">
            <w:pPr>
              <w:tabs>
                <w:tab w:val="left" w:pos="360"/>
              </w:tabs>
              <w:suppressAutoHyphens/>
              <w:snapToGrid w:val="0"/>
              <w:spacing w:line="276" w:lineRule="auto"/>
              <w:jc w:val="both"/>
              <w:rPr>
                <w:rFonts w:ascii="Cambria" w:hAnsi="Cambria" w:cstheme="minorHAnsi"/>
                <w:sz w:val="22"/>
                <w:szCs w:val="22"/>
                <w:lang w:eastAsia="en-US"/>
              </w:rPr>
            </w:pPr>
          </w:p>
        </w:tc>
        <w:tc>
          <w:tcPr>
            <w:tcW w:w="449" w:type="pct"/>
            <w:tcBorders>
              <w:top w:val="double" w:sz="4" w:space="0" w:color="auto"/>
              <w:left w:val="single" w:sz="4" w:space="0" w:color="000000"/>
              <w:bottom w:val="single" w:sz="4" w:space="0" w:color="000000"/>
              <w:right w:val="single" w:sz="4" w:space="0" w:color="auto"/>
            </w:tcBorders>
            <w:shd w:val="clear" w:color="auto" w:fill="F2F2F2"/>
            <w:vAlign w:val="center"/>
            <w:hideMark/>
          </w:tcPr>
          <w:p w14:paraId="1FE82E3A" w14:textId="7193D264" w:rsidR="00055604" w:rsidRPr="00CA4E3D" w:rsidRDefault="00055604" w:rsidP="000813FC">
            <w:pPr>
              <w:tabs>
                <w:tab w:val="left" w:pos="360"/>
              </w:tabs>
              <w:suppressAutoHyphens/>
              <w:snapToGrid w:val="0"/>
              <w:spacing w:line="276" w:lineRule="auto"/>
              <w:jc w:val="center"/>
              <w:rPr>
                <w:rFonts w:ascii="Cambria" w:hAnsi="Cambria" w:cstheme="minorHAnsi"/>
                <w:sz w:val="22"/>
                <w:szCs w:val="22"/>
                <w:lang w:eastAsia="en-US"/>
              </w:rPr>
            </w:pPr>
            <w:r w:rsidRPr="00CA4E3D">
              <w:rPr>
                <w:rFonts w:ascii="Cambria" w:hAnsi="Cambria" w:cstheme="minorHAnsi"/>
                <w:sz w:val="22"/>
                <w:szCs w:val="22"/>
                <w:lang w:eastAsia="en-US"/>
              </w:rPr>
              <w:t>1</w:t>
            </w:r>
            <w:r w:rsidR="009A0B0A">
              <w:rPr>
                <w:rFonts w:ascii="Cambria" w:hAnsi="Cambria" w:cstheme="minorHAnsi"/>
                <w:sz w:val="22"/>
                <w:szCs w:val="22"/>
                <w:lang w:eastAsia="en-US"/>
              </w:rPr>
              <w:t>2</w:t>
            </w:r>
          </w:p>
        </w:tc>
        <w:tc>
          <w:tcPr>
            <w:tcW w:w="548" w:type="pct"/>
            <w:tcBorders>
              <w:top w:val="double" w:sz="4" w:space="0" w:color="auto"/>
              <w:left w:val="single" w:sz="4" w:space="0" w:color="auto"/>
              <w:bottom w:val="single" w:sz="4" w:space="0" w:color="000000"/>
              <w:right w:val="double" w:sz="2" w:space="0" w:color="000000"/>
            </w:tcBorders>
            <w:vAlign w:val="center"/>
          </w:tcPr>
          <w:p w14:paraId="29423689" w14:textId="77777777" w:rsidR="00055604" w:rsidRPr="00CA4E3D" w:rsidRDefault="00055604" w:rsidP="000813FC">
            <w:pPr>
              <w:tabs>
                <w:tab w:val="left" w:pos="360"/>
              </w:tabs>
              <w:suppressAutoHyphens/>
              <w:snapToGrid w:val="0"/>
              <w:spacing w:line="276" w:lineRule="auto"/>
              <w:jc w:val="center"/>
              <w:rPr>
                <w:rFonts w:ascii="Cambria" w:hAnsi="Cambria" w:cstheme="minorHAnsi"/>
                <w:sz w:val="22"/>
                <w:szCs w:val="22"/>
                <w:highlight w:val="yellow"/>
                <w:lang w:eastAsia="en-US"/>
              </w:rPr>
            </w:pPr>
          </w:p>
        </w:tc>
      </w:tr>
      <w:tr w:rsidR="00055604" w:rsidRPr="00CA4E3D" w14:paraId="09949BCE" w14:textId="77777777" w:rsidTr="00753FB4">
        <w:trPr>
          <w:cantSplit/>
          <w:trHeight w:val="365"/>
          <w:jc w:val="right"/>
        </w:trPr>
        <w:tc>
          <w:tcPr>
            <w:tcW w:w="0" w:type="auto"/>
            <w:vMerge/>
            <w:tcBorders>
              <w:top w:val="double" w:sz="4" w:space="0" w:color="auto"/>
              <w:left w:val="double" w:sz="2" w:space="0" w:color="000000"/>
              <w:bottom w:val="double" w:sz="2" w:space="0" w:color="000000"/>
              <w:right w:val="nil"/>
            </w:tcBorders>
            <w:vAlign w:val="center"/>
            <w:hideMark/>
          </w:tcPr>
          <w:p w14:paraId="76843EF5" w14:textId="77777777" w:rsidR="00055604" w:rsidRPr="00CA4E3D" w:rsidRDefault="00055604" w:rsidP="000813FC">
            <w:pPr>
              <w:spacing w:line="256" w:lineRule="auto"/>
              <w:rPr>
                <w:rFonts w:ascii="Cambria" w:hAnsi="Cambria" w:cstheme="minorHAnsi"/>
                <w:sz w:val="22"/>
                <w:szCs w:val="22"/>
                <w:lang w:eastAsia="en-US"/>
              </w:rPr>
            </w:pPr>
          </w:p>
        </w:tc>
        <w:tc>
          <w:tcPr>
            <w:tcW w:w="3630" w:type="pct"/>
            <w:tcBorders>
              <w:top w:val="nil"/>
              <w:left w:val="single" w:sz="4" w:space="0" w:color="000000"/>
              <w:bottom w:val="double" w:sz="2" w:space="0" w:color="000000"/>
              <w:right w:val="nil"/>
            </w:tcBorders>
            <w:shd w:val="clear" w:color="auto" w:fill="F2F2F2"/>
            <w:vAlign w:val="center"/>
            <w:hideMark/>
          </w:tcPr>
          <w:p w14:paraId="4A70242E" w14:textId="77777777" w:rsidR="00055604" w:rsidRPr="00AF4441" w:rsidRDefault="00055604" w:rsidP="000813FC">
            <w:pPr>
              <w:tabs>
                <w:tab w:val="left" w:pos="360"/>
              </w:tabs>
              <w:suppressAutoHyphens/>
              <w:snapToGrid w:val="0"/>
              <w:spacing w:line="276" w:lineRule="auto"/>
              <w:jc w:val="both"/>
              <w:rPr>
                <w:rFonts w:ascii="Cambria" w:hAnsi="Cambria" w:cstheme="minorHAnsi"/>
                <w:sz w:val="22"/>
                <w:szCs w:val="22"/>
                <w:lang w:eastAsia="en-US"/>
              </w:rPr>
            </w:pPr>
            <w:r w:rsidRPr="00AF4441">
              <w:rPr>
                <w:rFonts w:ascii="Cambria" w:hAnsi="Cambria" w:cstheme="minorHAnsi"/>
                <w:sz w:val="22"/>
                <w:szCs w:val="22"/>
                <w:lang w:eastAsia="en-US"/>
              </w:rPr>
              <w:t>Brak zwiększenia</w:t>
            </w:r>
          </w:p>
        </w:tc>
        <w:tc>
          <w:tcPr>
            <w:tcW w:w="449" w:type="pct"/>
            <w:tcBorders>
              <w:top w:val="nil"/>
              <w:left w:val="single" w:sz="4" w:space="0" w:color="000000"/>
              <w:bottom w:val="double" w:sz="2" w:space="0" w:color="000000"/>
              <w:right w:val="single" w:sz="4" w:space="0" w:color="auto"/>
            </w:tcBorders>
            <w:shd w:val="clear" w:color="auto" w:fill="F2F2F2"/>
            <w:vAlign w:val="center"/>
            <w:hideMark/>
          </w:tcPr>
          <w:p w14:paraId="4B28D732" w14:textId="77777777" w:rsidR="00055604" w:rsidRPr="00CA4E3D" w:rsidRDefault="00055604" w:rsidP="000813FC">
            <w:pPr>
              <w:tabs>
                <w:tab w:val="left" w:pos="360"/>
              </w:tabs>
              <w:suppressAutoHyphens/>
              <w:snapToGrid w:val="0"/>
              <w:spacing w:line="276" w:lineRule="auto"/>
              <w:jc w:val="center"/>
              <w:rPr>
                <w:rFonts w:ascii="Cambria" w:hAnsi="Cambria" w:cstheme="minorHAnsi"/>
                <w:sz w:val="22"/>
                <w:szCs w:val="22"/>
                <w:lang w:eastAsia="en-US"/>
              </w:rPr>
            </w:pPr>
            <w:r w:rsidRPr="00CA4E3D">
              <w:rPr>
                <w:rFonts w:ascii="Cambria" w:hAnsi="Cambria" w:cstheme="minorHAnsi"/>
                <w:sz w:val="22"/>
                <w:szCs w:val="22"/>
                <w:lang w:eastAsia="en-US"/>
              </w:rPr>
              <w:t>0</w:t>
            </w:r>
          </w:p>
        </w:tc>
        <w:tc>
          <w:tcPr>
            <w:tcW w:w="548" w:type="pct"/>
            <w:tcBorders>
              <w:top w:val="nil"/>
              <w:left w:val="single" w:sz="4" w:space="0" w:color="auto"/>
              <w:bottom w:val="double" w:sz="2" w:space="0" w:color="000000"/>
              <w:right w:val="double" w:sz="2" w:space="0" w:color="000000"/>
            </w:tcBorders>
            <w:vAlign w:val="center"/>
          </w:tcPr>
          <w:p w14:paraId="78D474E0" w14:textId="77777777" w:rsidR="00055604" w:rsidRPr="00CA4E3D" w:rsidRDefault="00055604" w:rsidP="000813FC">
            <w:pPr>
              <w:tabs>
                <w:tab w:val="left" w:pos="360"/>
              </w:tabs>
              <w:suppressAutoHyphens/>
              <w:snapToGrid w:val="0"/>
              <w:spacing w:line="276" w:lineRule="auto"/>
              <w:jc w:val="center"/>
              <w:rPr>
                <w:rFonts w:ascii="Cambria" w:hAnsi="Cambria" w:cstheme="minorHAnsi"/>
                <w:sz w:val="22"/>
                <w:szCs w:val="22"/>
                <w:highlight w:val="yellow"/>
                <w:lang w:eastAsia="en-US"/>
              </w:rPr>
            </w:pPr>
          </w:p>
        </w:tc>
      </w:tr>
      <w:tr w:rsidR="00055604" w:rsidRPr="00CA4E3D" w14:paraId="2D2FAE93" w14:textId="77777777" w:rsidTr="00753FB4">
        <w:trPr>
          <w:cantSplit/>
          <w:trHeight w:hRule="exact" w:val="2499"/>
          <w:jc w:val="right"/>
        </w:trPr>
        <w:tc>
          <w:tcPr>
            <w:tcW w:w="373" w:type="pct"/>
            <w:vMerge w:val="restart"/>
            <w:tcBorders>
              <w:top w:val="double" w:sz="2" w:space="0" w:color="000000"/>
              <w:left w:val="double" w:sz="2" w:space="0" w:color="000000"/>
              <w:bottom w:val="double" w:sz="2" w:space="0" w:color="000000"/>
              <w:right w:val="nil"/>
            </w:tcBorders>
            <w:shd w:val="clear" w:color="auto" w:fill="F2F2F2"/>
            <w:vAlign w:val="center"/>
            <w:hideMark/>
          </w:tcPr>
          <w:p w14:paraId="2529ED01" w14:textId="77777777" w:rsidR="00055604" w:rsidRPr="00CA4E3D" w:rsidRDefault="00055604" w:rsidP="000813FC">
            <w:pPr>
              <w:tabs>
                <w:tab w:val="left" w:pos="360"/>
              </w:tabs>
              <w:suppressAutoHyphens/>
              <w:snapToGrid w:val="0"/>
              <w:spacing w:line="276" w:lineRule="auto"/>
              <w:jc w:val="center"/>
              <w:rPr>
                <w:rFonts w:ascii="Cambria" w:hAnsi="Cambria" w:cstheme="minorHAnsi"/>
                <w:sz w:val="22"/>
                <w:szCs w:val="22"/>
                <w:lang w:eastAsia="en-US"/>
              </w:rPr>
            </w:pPr>
            <w:r w:rsidRPr="00CA4E3D">
              <w:rPr>
                <w:rFonts w:ascii="Cambria" w:hAnsi="Cambria" w:cstheme="minorHAnsi"/>
                <w:sz w:val="22"/>
                <w:szCs w:val="22"/>
                <w:lang w:eastAsia="en-US"/>
              </w:rPr>
              <w:t>A.3</w:t>
            </w:r>
          </w:p>
        </w:tc>
        <w:tc>
          <w:tcPr>
            <w:tcW w:w="3630" w:type="pct"/>
            <w:tcBorders>
              <w:top w:val="double" w:sz="2" w:space="0" w:color="000000"/>
              <w:left w:val="single" w:sz="4" w:space="0" w:color="000000"/>
              <w:bottom w:val="single" w:sz="4" w:space="0" w:color="000000"/>
              <w:right w:val="nil"/>
            </w:tcBorders>
            <w:shd w:val="clear" w:color="auto" w:fill="F2F2F2"/>
            <w:vAlign w:val="center"/>
            <w:hideMark/>
          </w:tcPr>
          <w:p w14:paraId="5475F78F" w14:textId="77777777" w:rsidR="00055604" w:rsidRPr="00AF4441" w:rsidRDefault="00055604" w:rsidP="000813FC">
            <w:pPr>
              <w:suppressAutoHyphens/>
              <w:spacing w:line="276" w:lineRule="auto"/>
              <w:jc w:val="both"/>
              <w:rPr>
                <w:rFonts w:ascii="Cambria" w:hAnsi="Cambria" w:cstheme="minorHAnsi"/>
                <w:sz w:val="22"/>
                <w:szCs w:val="22"/>
                <w:lang w:eastAsia="en-US"/>
              </w:rPr>
            </w:pPr>
            <w:r w:rsidRPr="00AF4441">
              <w:rPr>
                <w:rFonts w:ascii="Cambria" w:hAnsi="Cambria" w:cstheme="minorHAnsi"/>
                <w:sz w:val="22"/>
                <w:szCs w:val="22"/>
                <w:lang w:eastAsia="en-US"/>
              </w:rPr>
              <w:t>Dla budynków, budowli, maszyn i urządzeń, aparatów technicznych oraz wyposażenia (pozycje mienia ubezpieczone w wartościach księgowych brutto), ustala się, że odszkodowanie wypłacone będzie do wysokości kosztów odbudowy zniszczonego lub uszkodzonego mienia albo zakupu środka trwałego o takich samych parametrach nie więcej jednak niż do 120% wartości księgowej brutto danego środka trwałego – tym samym wartość księgowa brutto dla tych przedmiotów zostanie powiększona o 20%.</w:t>
            </w:r>
          </w:p>
        </w:tc>
        <w:tc>
          <w:tcPr>
            <w:tcW w:w="449" w:type="pct"/>
            <w:tcBorders>
              <w:top w:val="double" w:sz="2" w:space="0" w:color="000000"/>
              <w:left w:val="single" w:sz="4" w:space="0" w:color="000000"/>
              <w:bottom w:val="single" w:sz="4" w:space="0" w:color="000000"/>
              <w:right w:val="single" w:sz="4" w:space="0" w:color="auto"/>
            </w:tcBorders>
            <w:shd w:val="clear" w:color="auto" w:fill="F2F2F2"/>
            <w:vAlign w:val="center"/>
            <w:hideMark/>
          </w:tcPr>
          <w:p w14:paraId="4CA70BA1" w14:textId="41A8EFC4" w:rsidR="00055604" w:rsidRPr="00CA4E3D" w:rsidRDefault="009A0B0A" w:rsidP="000813FC">
            <w:pPr>
              <w:tabs>
                <w:tab w:val="left" w:pos="360"/>
              </w:tabs>
              <w:suppressAutoHyphens/>
              <w:snapToGrid w:val="0"/>
              <w:spacing w:line="276" w:lineRule="auto"/>
              <w:jc w:val="center"/>
              <w:rPr>
                <w:rFonts w:ascii="Cambria" w:hAnsi="Cambria" w:cstheme="minorHAnsi"/>
                <w:sz w:val="22"/>
                <w:szCs w:val="22"/>
                <w:lang w:eastAsia="en-US"/>
              </w:rPr>
            </w:pPr>
            <w:r>
              <w:rPr>
                <w:rFonts w:ascii="Cambria" w:hAnsi="Cambria" w:cstheme="minorHAnsi"/>
                <w:sz w:val="22"/>
                <w:szCs w:val="22"/>
                <w:lang w:eastAsia="en-US"/>
              </w:rPr>
              <w:t>8</w:t>
            </w:r>
          </w:p>
        </w:tc>
        <w:tc>
          <w:tcPr>
            <w:tcW w:w="548" w:type="pct"/>
            <w:tcBorders>
              <w:top w:val="double" w:sz="2" w:space="0" w:color="000000"/>
              <w:left w:val="single" w:sz="4" w:space="0" w:color="auto"/>
              <w:bottom w:val="single" w:sz="4" w:space="0" w:color="000000"/>
              <w:right w:val="double" w:sz="2" w:space="0" w:color="000000"/>
            </w:tcBorders>
            <w:vAlign w:val="center"/>
          </w:tcPr>
          <w:p w14:paraId="3F7601CB" w14:textId="77777777" w:rsidR="00055604" w:rsidRPr="00CA4E3D" w:rsidRDefault="00055604" w:rsidP="000813FC">
            <w:pPr>
              <w:tabs>
                <w:tab w:val="left" w:pos="360"/>
              </w:tabs>
              <w:suppressAutoHyphens/>
              <w:snapToGrid w:val="0"/>
              <w:spacing w:line="276" w:lineRule="auto"/>
              <w:jc w:val="center"/>
              <w:rPr>
                <w:rFonts w:ascii="Cambria" w:hAnsi="Cambria" w:cstheme="minorHAnsi"/>
                <w:sz w:val="22"/>
                <w:szCs w:val="22"/>
                <w:highlight w:val="cyan"/>
                <w:lang w:eastAsia="en-US"/>
              </w:rPr>
            </w:pPr>
          </w:p>
        </w:tc>
      </w:tr>
      <w:tr w:rsidR="00055604" w:rsidRPr="00CA4E3D" w14:paraId="05B972E8" w14:textId="77777777" w:rsidTr="00753FB4">
        <w:trPr>
          <w:cantSplit/>
          <w:trHeight w:val="457"/>
          <w:jc w:val="right"/>
        </w:trPr>
        <w:tc>
          <w:tcPr>
            <w:tcW w:w="0" w:type="auto"/>
            <w:vMerge/>
            <w:tcBorders>
              <w:top w:val="double" w:sz="2" w:space="0" w:color="000000"/>
              <w:left w:val="double" w:sz="2" w:space="0" w:color="000000"/>
              <w:bottom w:val="double" w:sz="2" w:space="0" w:color="000000"/>
              <w:right w:val="nil"/>
            </w:tcBorders>
            <w:vAlign w:val="center"/>
            <w:hideMark/>
          </w:tcPr>
          <w:p w14:paraId="19491179" w14:textId="77777777" w:rsidR="00055604" w:rsidRPr="00CA4E3D" w:rsidRDefault="00055604" w:rsidP="000813FC">
            <w:pPr>
              <w:spacing w:line="256" w:lineRule="auto"/>
              <w:rPr>
                <w:rFonts w:ascii="Cambria" w:hAnsi="Cambria" w:cstheme="minorHAnsi"/>
                <w:sz w:val="22"/>
                <w:szCs w:val="22"/>
                <w:lang w:eastAsia="en-US"/>
              </w:rPr>
            </w:pPr>
          </w:p>
        </w:tc>
        <w:tc>
          <w:tcPr>
            <w:tcW w:w="3630" w:type="pct"/>
            <w:tcBorders>
              <w:top w:val="nil"/>
              <w:left w:val="single" w:sz="4" w:space="0" w:color="000000"/>
              <w:bottom w:val="double" w:sz="2" w:space="0" w:color="000000"/>
              <w:right w:val="nil"/>
            </w:tcBorders>
            <w:shd w:val="clear" w:color="auto" w:fill="F2F2F2"/>
            <w:vAlign w:val="center"/>
            <w:hideMark/>
          </w:tcPr>
          <w:p w14:paraId="23302128" w14:textId="77777777" w:rsidR="00055604" w:rsidRPr="00AF4441" w:rsidRDefault="00055604" w:rsidP="000813FC">
            <w:pPr>
              <w:tabs>
                <w:tab w:val="left" w:pos="360"/>
              </w:tabs>
              <w:suppressAutoHyphens/>
              <w:snapToGrid w:val="0"/>
              <w:spacing w:line="276" w:lineRule="auto"/>
              <w:jc w:val="both"/>
              <w:rPr>
                <w:rFonts w:ascii="Cambria" w:hAnsi="Cambria" w:cstheme="minorHAnsi"/>
                <w:sz w:val="22"/>
                <w:szCs w:val="22"/>
                <w:lang w:eastAsia="en-US"/>
              </w:rPr>
            </w:pPr>
            <w:r w:rsidRPr="00AF4441">
              <w:rPr>
                <w:rFonts w:ascii="Cambria" w:hAnsi="Cambria" w:cstheme="minorHAnsi"/>
                <w:b/>
                <w:bCs/>
                <w:sz w:val="22"/>
                <w:szCs w:val="22"/>
                <w:lang w:eastAsia="en-US"/>
              </w:rPr>
              <w:t xml:space="preserve"> </w:t>
            </w:r>
            <w:r w:rsidRPr="00AF4441">
              <w:rPr>
                <w:rFonts w:ascii="Cambria" w:hAnsi="Cambria" w:cstheme="minorHAnsi"/>
                <w:sz w:val="22"/>
                <w:szCs w:val="22"/>
                <w:lang w:eastAsia="en-US"/>
              </w:rPr>
              <w:t>Brak włączenia</w:t>
            </w:r>
          </w:p>
        </w:tc>
        <w:tc>
          <w:tcPr>
            <w:tcW w:w="449" w:type="pct"/>
            <w:tcBorders>
              <w:top w:val="nil"/>
              <w:left w:val="single" w:sz="4" w:space="0" w:color="000000"/>
              <w:bottom w:val="double" w:sz="2" w:space="0" w:color="000000"/>
              <w:right w:val="single" w:sz="4" w:space="0" w:color="auto"/>
            </w:tcBorders>
            <w:shd w:val="clear" w:color="auto" w:fill="F2F2F2"/>
            <w:vAlign w:val="center"/>
            <w:hideMark/>
          </w:tcPr>
          <w:p w14:paraId="0874B8FA" w14:textId="77777777" w:rsidR="00055604" w:rsidRPr="00CA4E3D" w:rsidRDefault="00055604" w:rsidP="000813FC">
            <w:pPr>
              <w:tabs>
                <w:tab w:val="left" w:pos="360"/>
              </w:tabs>
              <w:suppressAutoHyphens/>
              <w:snapToGrid w:val="0"/>
              <w:spacing w:line="276" w:lineRule="auto"/>
              <w:jc w:val="center"/>
              <w:rPr>
                <w:rFonts w:ascii="Cambria" w:hAnsi="Cambria" w:cstheme="minorHAnsi"/>
                <w:sz w:val="22"/>
                <w:szCs w:val="22"/>
                <w:lang w:eastAsia="en-US"/>
              </w:rPr>
            </w:pPr>
            <w:r w:rsidRPr="00CA4E3D">
              <w:rPr>
                <w:rFonts w:ascii="Cambria" w:hAnsi="Cambria" w:cstheme="minorHAnsi"/>
                <w:sz w:val="22"/>
                <w:szCs w:val="22"/>
                <w:lang w:eastAsia="en-US"/>
              </w:rPr>
              <w:t>0</w:t>
            </w:r>
          </w:p>
        </w:tc>
        <w:tc>
          <w:tcPr>
            <w:tcW w:w="548" w:type="pct"/>
            <w:tcBorders>
              <w:top w:val="nil"/>
              <w:left w:val="single" w:sz="4" w:space="0" w:color="auto"/>
              <w:bottom w:val="double" w:sz="2" w:space="0" w:color="000000"/>
              <w:right w:val="double" w:sz="2" w:space="0" w:color="000000"/>
            </w:tcBorders>
            <w:vAlign w:val="center"/>
          </w:tcPr>
          <w:p w14:paraId="00E90034" w14:textId="77777777" w:rsidR="00055604" w:rsidRPr="00CA4E3D" w:rsidRDefault="00055604" w:rsidP="000813FC">
            <w:pPr>
              <w:tabs>
                <w:tab w:val="left" w:pos="360"/>
              </w:tabs>
              <w:suppressAutoHyphens/>
              <w:snapToGrid w:val="0"/>
              <w:spacing w:line="276" w:lineRule="auto"/>
              <w:jc w:val="center"/>
              <w:rPr>
                <w:rFonts w:ascii="Cambria" w:hAnsi="Cambria" w:cstheme="minorHAnsi"/>
                <w:sz w:val="22"/>
                <w:szCs w:val="22"/>
                <w:highlight w:val="cyan"/>
                <w:lang w:eastAsia="en-US"/>
              </w:rPr>
            </w:pPr>
          </w:p>
        </w:tc>
      </w:tr>
      <w:tr w:rsidR="00055604" w:rsidRPr="00CA4E3D" w14:paraId="542F307D" w14:textId="77777777" w:rsidTr="00753FB4">
        <w:trPr>
          <w:cantSplit/>
          <w:trHeight w:hRule="exact" w:val="733"/>
          <w:jc w:val="right"/>
        </w:trPr>
        <w:tc>
          <w:tcPr>
            <w:tcW w:w="373" w:type="pct"/>
            <w:vMerge w:val="restart"/>
            <w:tcBorders>
              <w:top w:val="double" w:sz="2" w:space="0" w:color="000000"/>
              <w:left w:val="double" w:sz="2" w:space="0" w:color="000000"/>
              <w:bottom w:val="double" w:sz="2" w:space="0" w:color="000000"/>
              <w:right w:val="nil"/>
            </w:tcBorders>
            <w:shd w:val="clear" w:color="auto" w:fill="F2F2F2"/>
            <w:vAlign w:val="center"/>
            <w:hideMark/>
          </w:tcPr>
          <w:p w14:paraId="3679E19C" w14:textId="77777777" w:rsidR="00055604" w:rsidRPr="00CA4E3D" w:rsidRDefault="00055604" w:rsidP="000813FC">
            <w:pPr>
              <w:tabs>
                <w:tab w:val="left" w:pos="360"/>
              </w:tabs>
              <w:suppressAutoHyphens/>
              <w:snapToGrid w:val="0"/>
              <w:spacing w:line="276" w:lineRule="auto"/>
              <w:jc w:val="center"/>
              <w:rPr>
                <w:rFonts w:ascii="Cambria" w:hAnsi="Cambria" w:cstheme="minorHAnsi"/>
                <w:sz w:val="22"/>
                <w:szCs w:val="22"/>
                <w:highlight w:val="yellow"/>
                <w:lang w:eastAsia="en-US"/>
              </w:rPr>
            </w:pPr>
            <w:r w:rsidRPr="00CA4E3D">
              <w:rPr>
                <w:rFonts w:ascii="Cambria" w:hAnsi="Cambria" w:cstheme="minorHAnsi"/>
                <w:sz w:val="22"/>
                <w:szCs w:val="22"/>
                <w:lang w:eastAsia="en-US"/>
              </w:rPr>
              <w:t>A.4</w:t>
            </w:r>
          </w:p>
        </w:tc>
        <w:tc>
          <w:tcPr>
            <w:tcW w:w="3630" w:type="pct"/>
            <w:tcBorders>
              <w:top w:val="double" w:sz="2" w:space="0" w:color="000000"/>
              <w:left w:val="single" w:sz="4" w:space="0" w:color="000000"/>
              <w:bottom w:val="single" w:sz="4" w:space="0" w:color="auto"/>
              <w:right w:val="nil"/>
            </w:tcBorders>
            <w:shd w:val="clear" w:color="auto" w:fill="F2F2F2"/>
            <w:vAlign w:val="center"/>
            <w:hideMark/>
          </w:tcPr>
          <w:p w14:paraId="7CD0ECE7" w14:textId="77777777" w:rsidR="00055604" w:rsidRPr="00AF4441" w:rsidRDefault="00055604" w:rsidP="000813FC">
            <w:pPr>
              <w:suppressAutoHyphens/>
              <w:spacing w:line="276" w:lineRule="auto"/>
              <w:jc w:val="both"/>
              <w:rPr>
                <w:rFonts w:ascii="Cambria" w:hAnsi="Cambria" w:cstheme="minorHAnsi"/>
                <w:b/>
                <w:sz w:val="22"/>
                <w:szCs w:val="22"/>
                <w:lang w:eastAsia="en-US"/>
              </w:rPr>
            </w:pPr>
            <w:r w:rsidRPr="00AF4441">
              <w:rPr>
                <w:rFonts w:ascii="Cambria" w:hAnsi="Cambria" w:cstheme="minorHAnsi"/>
                <w:b/>
                <w:sz w:val="22"/>
                <w:szCs w:val="22"/>
                <w:lang w:eastAsia="en-US"/>
              </w:rPr>
              <w:t xml:space="preserve">Katastrofa budowlana </w:t>
            </w:r>
            <w:r w:rsidRPr="00AF4441">
              <w:rPr>
                <w:rFonts w:ascii="Cambria" w:hAnsi="Cambria" w:cstheme="minorHAnsi"/>
                <w:sz w:val="22"/>
                <w:szCs w:val="22"/>
                <w:lang w:eastAsia="en-US"/>
              </w:rPr>
              <w:t xml:space="preserve">– zwiększenie limitu odpowiedzialności do </w:t>
            </w:r>
            <w:r w:rsidRPr="00AF4441">
              <w:rPr>
                <w:rFonts w:ascii="Cambria" w:hAnsi="Cambria" w:cstheme="minorHAnsi"/>
                <w:b/>
                <w:bCs/>
                <w:sz w:val="22"/>
                <w:szCs w:val="22"/>
                <w:lang w:eastAsia="en-US"/>
              </w:rPr>
              <w:t>7 000 000 zł</w:t>
            </w:r>
          </w:p>
        </w:tc>
        <w:tc>
          <w:tcPr>
            <w:tcW w:w="449" w:type="pct"/>
            <w:tcBorders>
              <w:top w:val="double" w:sz="2" w:space="0" w:color="000000"/>
              <w:left w:val="single" w:sz="4" w:space="0" w:color="000000"/>
              <w:bottom w:val="single" w:sz="4" w:space="0" w:color="auto"/>
              <w:right w:val="single" w:sz="4" w:space="0" w:color="auto"/>
            </w:tcBorders>
            <w:shd w:val="clear" w:color="auto" w:fill="F2F2F2"/>
            <w:vAlign w:val="center"/>
            <w:hideMark/>
          </w:tcPr>
          <w:p w14:paraId="761D4297" w14:textId="565C035F" w:rsidR="00055604" w:rsidRPr="00CA4E3D" w:rsidRDefault="00055604" w:rsidP="000813FC">
            <w:pPr>
              <w:tabs>
                <w:tab w:val="left" w:pos="360"/>
              </w:tabs>
              <w:suppressAutoHyphens/>
              <w:snapToGrid w:val="0"/>
              <w:spacing w:line="276" w:lineRule="auto"/>
              <w:jc w:val="center"/>
              <w:rPr>
                <w:rFonts w:ascii="Cambria" w:hAnsi="Cambria" w:cstheme="minorHAnsi"/>
                <w:sz w:val="22"/>
                <w:szCs w:val="22"/>
                <w:lang w:eastAsia="en-US"/>
              </w:rPr>
            </w:pPr>
            <w:r w:rsidRPr="00CA4E3D">
              <w:rPr>
                <w:rFonts w:ascii="Cambria" w:hAnsi="Cambria" w:cstheme="minorHAnsi"/>
                <w:sz w:val="22"/>
                <w:szCs w:val="22"/>
                <w:lang w:eastAsia="en-US"/>
              </w:rPr>
              <w:t>1</w:t>
            </w:r>
            <w:r w:rsidR="009A0B0A">
              <w:rPr>
                <w:rFonts w:ascii="Cambria" w:hAnsi="Cambria" w:cstheme="minorHAnsi"/>
                <w:sz w:val="22"/>
                <w:szCs w:val="22"/>
                <w:lang w:eastAsia="en-US"/>
              </w:rPr>
              <w:t>2</w:t>
            </w:r>
          </w:p>
        </w:tc>
        <w:tc>
          <w:tcPr>
            <w:tcW w:w="548" w:type="pct"/>
            <w:tcBorders>
              <w:top w:val="double" w:sz="2" w:space="0" w:color="000000"/>
              <w:left w:val="single" w:sz="4" w:space="0" w:color="auto"/>
              <w:bottom w:val="single" w:sz="4" w:space="0" w:color="auto"/>
              <w:right w:val="double" w:sz="2" w:space="0" w:color="000000"/>
            </w:tcBorders>
            <w:vAlign w:val="center"/>
          </w:tcPr>
          <w:p w14:paraId="5B90919E" w14:textId="77777777" w:rsidR="00055604" w:rsidRPr="00CA4E3D" w:rsidRDefault="00055604" w:rsidP="000813FC">
            <w:pPr>
              <w:tabs>
                <w:tab w:val="left" w:pos="360"/>
              </w:tabs>
              <w:suppressAutoHyphens/>
              <w:snapToGrid w:val="0"/>
              <w:spacing w:line="276" w:lineRule="auto"/>
              <w:jc w:val="center"/>
              <w:rPr>
                <w:rFonts w:ascii="Cambria" w:hAnsi="Cambria" w:cstheme="minorHAnsi"/>
                <w:sz w:val="22"/>
                <w:szCs w:val="22"/>
                <w:highlight w:val="yellow"/>
                <w:lang w:eastAsia="en-US"/>
              </w:rPr>
            </w:pPr>
          </w:p>
        </w:tc>
      </w:tr>
      <w:tr w:rsidR="00055604" w:rsidRPr="00CA4E3D" w14:paraId="51E90C28" w14:textId="77777777" w:rsidTr="00753FB4">
        <w:trPr>
          <w:cantSplit/>
          <w:trHeight w:hRule="exact" w:val="417"/>
          <w:jc w:val="right"/>
        </w:trPr>
        <w:tc>
          <w:tcPr>
            <w:tcW w:w="0" w:type="auto"/>
            <w:vMerge/>
            <w:tcBorders>
              <w:top w:val="double" w:sz="2" w:space="0" w:color="000000"/>
              <w:left w:val="double" w:sz="2" w:space="0" w:color="000000"/>
              <w:bottom w:val="double" w:sz="2" w:space="0" w:color="000000"/>
              <w:right w:val="nil"/>
            </w:tcBorders>
            <w:vAlign w:val="center"/>
            <w:hideMark/>
          </w:tcPr>
          <w:p w14:paraId="3164204D" w14:textId="77777777" w:rsidR="00055604" w:rsidRPr="00CA4E3D" w:rsidRDefault="00055604" w:rsidP="000813FC">
            <w:pPr>
              <w:spacing w:line="256" w:lineRule="auto"/>
              <w:rPr>
                <w:rFonts w:ascii="Cambria" w:hAnsi="Cambria" w:cstheme="minorHAnsi"/>
                <w:sz w:val="22"/>
                <w:szCs w:val="22"/>
                <w:highlight w:val="yellow"/>
                <w:lang w:eastAsia="en-US"/>
              </w:rPr>
            </w:pPr>
          </w:p>
        </w:tc>
        <w:tc>
          <w:tcPr>
            <w:tcW w:w="3630" w:type="pct"/>
            <w:tcBorders>
              <w:top w:val="single" w:sz="4" w:space="0" w:color="auto"/>
              <w:left w:val="single" w:sz="4" w:space="0" w:color="000000"/>
              <w:bottom w:val="single" w:sz="4" w:space="0" w:color="000000"/>
              <w:right w:val="nil"/>
            </w:tcBorders>
            <w:shd w:val="clear" w:color="auto" w:fill="F2F2F2"/>
            <w:vAlign w:val="center"/>
            <w:hideMark/>
          </w:tcPr>
          <w:p w14:paraId="6937EB3C" w14:textId="77777777" w:rsidR="00055604" w:rsidRPr="00AF4441" w:rsidRDefault="00055604" w:rsidP="000813FC">
            <w:pPr>
              <w:suppressAutoHyphens/>
              <w:spacing w:line="276" w:lineRule="auto"/>
              <w:jc w:val="both"/>
              <w:rPr>
                <w:rFonts w:ascii="Cambria" w:hAnsi="Cambria" w:cstheme="minorHAnsi"/>
                <w:b/>
                <w:sz w:val="22"/>
                <w:szCs w:val="22"/>
                <w:lang w:eastAsia="en-US"/>
              </w:rPr>
            </w:pPr>
            <w:r w:rsidRPr="00AF4441">
              <w:rPr>
                <w:rFonts w:ascii="Cambria" w:hAnsi="Cambria" w:cstheme="minorHAnsi"/>
                <w:sz w:val="22"/>
                <w:szCs w:val="22"/>
                <w:lang w:eastAsia="en-US"/>
              </w:rPr>
              <w:t>Brak zwiększenia</w:t>
            </w:r>
          </w:p>
        </w:tc>
        <w:tc>
          <w:tcPr>
            <w:tcW w:w="449" w:type="pct"/>
            <w:tcBorders>
              <w:top w:val="single" w:sz="4" w:space="0" w:color="auto"/>
              <w:left w:val="single" w:sz="4" w:space="0" w:color="000000"/>
              <w:bottom w:val="single" w:sz="4" w:space="0" w:color="000000"/>
              <w:right w:val="single" w:sz="4" w:space="0" w:color="auto"/>
            </w:tcBorders>
            <w:shd w:val="clear" w:color="auto" w:fill="F2F2F2"/>
            <w:vAlign w:val="center"/>
            <w:hideMark/>
          </w:tcPr>
          <w:p w14:paraId="21483EA8" w14:textId="77777777" w:rsidR="00055604" w:rsidRPr="00CA4E3D" w:rsidRDefault="00055604" w:rsidP="000813FC">
            <w:pPr>
              <w:tabs>
                <w:tab w:val="left" w:pos="360"/>
              </w:tabs>
              <w:suppressAutoHyphens/>
              <w:snapToGrid w:val="0"/>
              <w:spacing w:line="276" w:lineRule="auto"/>
              <w:jc w:val="center"/>
              <w:rPr>
                <w:rFonts w:ascii="Cambria" w:hAnsi="Cambria" w:cstheme="minorHAnsi"/>
                <w:sz w:val="22"/>
                <w:szCs w:val="22"/>
                <w:lang w:eastAsia="en-US"/>
              </w:rPr>
            </w:pPr>
            <w:r w:rsidRPr="00CA4E3D">
              <w:rPr>
                <w:rFonts w:ascii="Cambria" w:hAnsi="Cambria" w:cstheme="minorHAnsi"/>
                <w:sz w:val="22"/>
                <w:szCs w:val="22"/>
                <w:lang w:eastAsia="en-US"/>
              </w:rPr>
              <w:t>0</w:t>
            </w:r>
          </w:p>
        </w:tc>
        <w:tc>
          <w:tcPr>
            <w:tcW w:w="548" w:type="pct"/>
            <w:tcBorders>
              <w:top w:val="single" w:sz="4" w:space="0" w:color="auto"/>
              <w:left w:val="single" w:sz="4" w:space="0" w:color="auto"/>
              <w:bottom w:val="single" w:sz="4" w:space="0" w:color="000000"/>
              <w:right w:val="double" w:sz="2" w:space="0" w:color="000000"/>
            </w:tcBorders>
            <w:vAlign w:val="center"/>
          </w:tcPr>
          <w:p w14:paraId="6B986F0C" w14:textId="77777777" w:rsidR="00055604" w:rsidRPr="00CA4E3D" w:rsidRDefault="00055604" w:rsidP="000813FC">
            <w:pPr>
              <w:tabs>
                <w:tab w:val="left" w:pos="360"/>
              </w:tabs>
              <w:suppressAutoHyphens/>
              <w:snapToGrid w:val="0"/>
              <w:spacing w:line="276" w:lineRule="auto"/>
              <w:jc w:val="center"/>
              <w:rPr>
                <w:rFonts w:ascii="Cambria" w:hAnsi="Cambria" w:cstheme="minorHAnsi"/>
                <w:sz w:val="22"/>
                <w:szCs w:val="22"/>
                <w:highlight w:val="yellow"/>
                <w:lang w:eastAsia="en-US"/>
              </w:rPr>
            </w:pPr>
          </w:p>
        </w:tc>
      </w:tr>
      <w:tr w:rsidR="00055604" w:rsidRPr="00CA4E3D" w14:paraId="53BFC3A7" w14:textId="77777777" w:rsidTr="00753FB4">
        <w:trPr>
          <w:cantSplit/>
          <w:trHeight w:hRule="exact" w:val="1573"/>
          <w:jc w:val="right"/>
        </w:trPr>
        <w:tc>
          <w:tcPr>
            <w:tcW w:w="373" w:type="pct"/>
            <w:vMerge w:val="restart"/>
            <w:tcBorders>
              <w:top w:val="double" w:sz="2" w:space="0" w:color="000000"/>
              <w:left w:val="double" w:sz="2" w:space="0" w:color="000000"/>
              <w:bottom w:val="double" w:sz="4" w:space="0" w:color="auto"/>
              <w:right w:val="nil"/>
            </w:tcBorders>
            <w:shd w:val="clear" w:color="auto" w:fill="F2F2F2"/>
            <w:vAlign w:val="center"/>
            <w:hideMark/>
          </w:tcPr>
          <w:p w14:paraId="74842A7A" w14:textId="77777777" w:rsidR="00055604" w:rsidRPr="00CA4E3D" w:rsidRDefault="00055604" w:rsidP="000813FC">
            <w:pPr>
              <w:tabs>
                <w:tab w:val="left" w:pos="360"/>
              </w:tabs>
              <w:suppressAutoHyphens/>
              <w:snapToGrid w:val="0"/>
              <w:spacing w:line="276" w:lineRule="auto"/>
              <w:jc w:val="center"/>
              <w:rPr>
                <w:rFonts w:ascii="Cambria" w:hAnsi="Cambria" w:cstheme="minorHAnsi"/>
                <w:sz w:val="22"/>
                <w:szCs w:val="22"/>
                <w:lang w:eastAsia="en-US"/>
              </w:rPr>
            </w:pPr>
            <w:r w:rsidRPr="00CA4E3D">
              <w:rPr>
                <w:rFonts w:ascii="Cambria" w:hAnsi="Cambria" w:cstheme="minorHAnsi"/>
                <w:sz w:val="22"/>
                <w:szCs w:val="22"/>
                <w:lang w:eastAsia="en-US"/>
              </w:rPr>
              <w:t>A.5</w:t>
            </w:r>
          </w:p>
        </w:tc>
        <w:tc>
          <w:tcPr>
            <w:tcW w:w="3630" w:type="pct"/>
            <w:tcBorders>
              <w:top w:val="double" w:sz="2" w:space="0" w:color="000000"/>
              <w:left w:val="single" w:sz="4" w:space="0" w:color="000000"/>
              <w:bottom w:val="single" w:sz="4" w:space="0" w:color="000000"/>
              <w:right w:val="nil"/>
            </w:tcBorders>
            <w:shd w:val="clear" w:color="auto" w:fill="F2F2F2"/>
            <w:vAlign w:val="center"/>
            <w:hideMark/>
          </w:tcPr>
          <w:p w14:paraId="0D5E8342" w14:textId="77777777" w:rsidR="00055604" w:rsidRPr="00AF4441" w:rsidRDefault="00055604" w:rsidP="000813FC">
            <w:pPr>
              <w:suppressAutoHyphens/>
              <w:spacing w:line="276" w:lineRule="auto"/>
              <w:jc w:val="both"/>
              <w:rPr>
                <w:rFonts w:ascii="Cambria" w:hAnsi="Cambria" w:cstheme="minorHAnsi"/>
                <w:sz w:val="22"/>
                <w:szCs w:val="22"/>
                <w:lang w:eastAsia="en-US"/>
              </w:rPr>
            </w:pPr>
            <w:r w:rsidRPr="00AF4441">
              <w:rPr>
                <w:rFonts w:ascii="Cambria" w:hAnsi="Cambria" w:cstheme="minorHAnsi"/>
                <w:b/>
                <w:sz w:val="22"/>
                <w:szCs w:val="22"/>
                <w:lang w:eastAsia="en-US"/>
              </w:rPr>
              <w:t>Zamieszki i niepokoje społeczne, rozruchy, strajki, lokauty, protesty</w:t>
            </w:r>
            <w:r w:rsidRPr="00AF4441">
              <w:rPr>
                <w:rFonts w:ascii="Cambria" w:hAnsi="Cambria" w:cstheme="minorHAnsi"/>
                <w:sz w:val="22"/>
                <w:szCs w:val="22"/>
                <w:lang w:eastAsia="en-US"/>
              </w:rPr>
              <w:t xml:space="preserve"> – </w:t>
            </w:r>
          </w:p>
          <w:p w14:paraId="7DDE350B" w14:textId="5EE9DA7E" w:rsidR="00055604" w:rsidRPr="00AF4441" w:rsidRDefault="00055604" w:rsidP="000813FC">
            <w:pPr>
              <w:suppressAutoHyphens/>
              <w:spacing w:line="276" w:lineRule="auto"/>
              <w:jc w:val="both"/>
              <w:rPr>
                <w:rFonts w:ascii="Cambria" w:hAnsi="Cambria" w:cstheme="minorHAnsi"/>
                <w:sz w:val="22"/>
                <w:szCs w:val="22"/>
                <w:lang w:eastAsia="en-US"/>
              </w:rPr>
            </w:pPr>
            <w:r w:rsidRPr="00AF4441">
              <w:rPr>
                <w:rFonts w:ascii="Cambria" w:hAnsi="Cambria" w:cstheme="minorHAnsi"/>
                <w:sz w:val="22"/>
                <w:szCs w:val="22"/>
                <w:lang w:eastAsia="en-US"/>
              </w:rPr>
              <w:t>zwiększenie limitu odpowiedzialności do</w:t>
            </w:r>
            <w:r w:rsidR="009A0B0A" w:rsidRPr="00AF4441">
              <w:rPr>
                <w:rFonts w:ascii="Cambria" w:hAnsi="Cambria" w:cstheme="minorHAnsi"/>
                <w:sz w:val="22"/>
                <w:szCs w:val="22"/>
                <w:lang w:eastAsia="en-US"/>
              </w:rPr>
              <w:t xml:space="preserve"> </w:t>
            </w:r>
            <w:r w:rsidR="00D43C76" w:rsidRPr="00AF4441">
              <w:rPr>
                <w:rFonts w:ascii="Cambria" w:hAnsi="Cambria" w:cstheme="minorHAnsi"/>
                <w:b/>
                <w:bCs/>
                <w:sz w:val="22"/>
                <w:szCs w:val="22"/>
                <w:lang w:eastAsia="en-US"/>
              </w:rPr>
              <w:t>3</w:t>
            </w:r>
            <w:r w:rsidRPr="00AF4441">
              <w:rPr>
                <w:rFonts w:ascii="Cambria" w:hAnsi="Cambria" w:cstheme="minorHAnsi"/>
                <w:b/>
                <w:bCs/>
                <w:sz w:val="22"/>
                <w:szCs w:val="22"/>
                <w:lang w:eastAsia="en-US"/>
              </w:rPr>
              <w:t xml:space="preserve"> 000 000,00  zł</w:t>
            </w:r>
          </w:p>
          <w:p w14:paraId="5F735CBE" w14:textId="77777777" w:rsidR="009A0B0A" w:rsidRPr="00AF4441" w:rsidRDefault="00055604" w:rsidP="000813FC">
            <w:pPr>
              <w:tabs>
                <w:tab w:val="left" w:pos="360"/>
              </w:tabs>
              <w:suppressAutoHyphens/>
              <w:snapToGrid w:val="0"/>
              <w:spacing w:line="276" w:lineRule="auto"/>
              <w:jc w:val="both"/>
              <w:rPr>
                <w:rFonts w:ascii="Cambria" w:hAnsi="Cambria" w:cstheme="minorHAnsi"/>
                <w:sz w:val="22"/>
                <w:szCs w:val="22"/>
                <w:lang w:eastAsia="en-US"/>
              </w:rPr>
            </w:pPr>
            <w:r w:rsidRPr="00AF4441">
              <w:rPr>
                <w:rFonts w:asciiTheme="minorHAnsi" w:hAnsiTheme="minorHAnsi" w:cstheme="minorHAnsi"/>
                <w:b/>
                <w:sz w:val="22"/>
                <w:szCs w:val="22"/>
                <w:lang w:eastAsia="en-US"/>
              </w:rPr>
              <w:t>Ataki terrorystyczne</w:t>
            </w:r>
            <w:r w:rsidRPr="00AF4441">
              <w:rPr>
                <w:rFonts w:ascii="Cambria" w:hAnsi="Cambria" w:cstheme="minorHAnsi"/>
                <w:sz w:val="22"/>
                <w:szCs w:val="22"/>
                <w:lang w:eastAsia="en-US"/>
              </w:rPr>
              <w:t xml:space="preserve"> – zwiększenie limitu odpowiedzialności do </w:t>
            </w:r>
          </w:p>
          <w:p w14:paraId="50A5DE6E" w14:textId="71E453E5" w:rsidR="00055604" w:rsidRPr="00AF4441" w:rsidRDefault="009A0B0A" w:rsidP="000813FC">
            <w:pPr>
              <w:tabs>
                <w:tab w:val="left" w:pos="360"/>
              </w:tabs>
              <w:suppressAutoHyphens/>
              <w:snapToGrid w:val="0"/>
              <w:spacing w:line="276" w:lineRule="auto"/>
              <w:jc w:val="both"/>
              <w:rPr>
                <w:rFonts w:ascii="Cambria" w:hAnsi="Cambria" w:cstheme="minorHAnsi"/>
                <w:sz w:val="22"/>
                <w:szCs w:val="22"/>
                <w:lang w:eastAsia="en-US"/>
              </w:rPr>
            </w:pPr>
            <w:r w:rsidRPr="00AF4441">
              <w:rPr>
                <w:rFonts w:ascii="Cambria" w:hAnsi="Cambria" w:cstheme="minorHAnsi"/>
                <w:b/>
                <w:sz w:val="22"/>
                <w:szCs w:val="22"/>
                <w:lang w:eastAsia="en-US"/>
              </w:rPr>
              <w:t xml:space="preserve">2 </w:t>
            </w:r>
            <w:r w:rsidR="00055604" w:rsidRPr="00AF4441">
              <w:rPr>
                <w:rFonts w:ascii="Cambria" w:hAnsi="Cambria" w:cstheme="minorHAnsi"/>
                <w:b/>
                <w:sz w:val="22"/>
                <w:szCs w:val="22"/>
                <w:lang w:eastAsia="en-US"/>
              </w:rPr>
              <w:t>000 000,00</w:t>
            </w:r>
            <w:r w:rsidR="00055604" w:rsidRPr="00AF4441">
              <w:rPr>
                <w:rFonts w:ascii="Cambria" w:hAnsi="Cambria" w:cstheme="minorHAnsi"/>
                <w:sz w:val="22"/>
                <w:szCs w:val="22"/>
                <w:lang w:eastAsia="en-US"/>
              </w:rPr>
              <w:t xml:space="preserve"> </w:t>
            </w:r>
            <w:r w:rsidR="00055604" w:rsidRPr="00AF4441">
              <w:rPr>
                <w:rFonts w:ascii="Cambria" w:hAnsi="Cambria" w:cstheme="minorHAnsi"/>
                <w:b/>
                <w:sz w:val="22"/>
                <w:szCs w:val="22"/>
                <w:lang w:eastAsia="en-US"/>
              </w:rPr>
              <w:t xml:space="preserve">zł </w:t>
            </w:r>
          </w:p>
        </w:tc>
        <w:tc>
          <w:tcPr>
            <w:tcW w:w="449" w:type="pct"/>
            <w:tcBorders>
              <w:top w:val="double" w:sz="2" w:space="0" w:color="000000"/>
              <w:left w:val="single" w:sz="4" w:space="0" w:color="000000"/>
              <w:bottom w:val="single" w:sz="4" w:space="0" w:color="000000"/>
              <w:right w:val="single" w:sz="4" w:space="0" w:color="auto"/>
            </w:tcBorders>
            <w:shd w:val="clear" w:color="auto" w:fill="F2F2F2"/>
            <w:vAlign w:val="center"/>
            <w:hideMark/>
          </w:tcPr>
          <w:p w14:paraId="0653107C" w14:textId="07B3912D" w:rsidR="00055604" w:rsidRPr="00CA4E3D" w:rsidRDefault="009A0B0A" w:rsidP="000813FC">
            <w:pPr>
              <w:tabs>
                <w:tab w:val="left" w:pos="360"/>
              </w:tabs>
              <w:suppressAutoHyphens/>
              <w:snapToGrid w:val="0"/>
              <w:spacing w:line="276" w:lineRule="auto"/>
              <w:jc w:val="center"/>
              <w:rPr>
                <w:rFonts w:ascii="Cambria" w:hAnsi="Cambria" w:cstheme="minorHAnsi"/>
                <w:sz w:val="22"/>
                <w:szCs w:val="22"/>
                <w:lang w:eastAsia="en-US"/>
              </w:rPr>
            </w:pPr>
            <w:r>
              <w:rPr>
                <w:rFonts w:ascii="Cambria" w:hAnsi="Cambria" w:cstheme="minorHAnsi"/>
                <w:sz w:val="22"/>
                <w:szCs w:val="22"/>
                <w:lang w:eastAsia="en-US"/>
              </w:rPr>
              <w:t>8</w:t>
            </w:r>
          </w:p>
        </w:tc>
        <w:tc>
          <w:tcPr>
            <w:tcW w:w="548" w:type="pct"/>
            <w:tcBorders>
              <w:top w:val="double" w:sz="2" w:space="0" w:color="000000"/>
              <w:left w:val="single" w:sz="4" w:space="0" w:color="auto"/>
              <w:bottom w:val="single" w:sz="4" w:space="0" w:color="000000"/>
              <w:right w:val="double" w:sz="2" w:space="0" w:color="000000"/>
            </w:tcBorders>
            <w:vAlign w:val="center"/>
          </w:tcPr>
          <w:p w14:paraId="3BAC1573" w14:textId="77777777" w:rsidR="00055604" w:rsidRPr="00CA4E3D" w:rsidRDefault="00055604" w:rsidP="000813FC">
            <w:pPr>
              <w:tabs>
                <w:tab w:val="left" w:pos="360"/>
              </w:tabs>
              <w:suppressAutoHyphens/>
              <w:snapToGrid w:val="0"/>
              <w:spacing w:line="276" w:lineRule="auto"/>
              <w:jc w:val="center"/>
              <w:rPr>
                <w:rFonts w:ascii="Cambria" w:hAnsi="Cambria" w:cstheme="minorHAnsi"/>
                <w:sz w:val="22"/>
                <w:szCs w:val="22"/>
                <w:highlight w:val="yellow"/>
                <w:lang w:eastAsia="en-US"/>
              </w:rPr>
            </w:pPr>
          </w:p>
        </w:tc>
      </w:tr>
      <w:tr w:rsidR="00055604" w:rsidRPr="00CA4E3D" w14:paraId="1122D0C3" w14:textId="77777777" w:rsidTr="00753FB4">
        <w:trPr>
          <w:cantSplit/>
          <w:trHeight w:val="243"/>
          <w:jc w:val="right"/>
        </w:trPr>
        <w:tc>
          <w:tcPr>
            <w:tcW w:w="0" w:type="auto"/>
            <w:vMerge/>
            <w:tcBorders>
              <w:top w:val="double" w:sz="2" w:space="0" w:color="000000"/>
              <w:left w:val="double" w:sz="2" w:space="0" w:color="000000"/>
              <w:bottom w:val="double" w:sz="4" w:space="0" w:color="auto"/>
              <w:right w:val="nil"/>
            </w:tcBorders>
            <w:vAlign w:val="center"/>
            <w:hideMark/>
          </w:tcPr>
          <w:p w14:paraId="7EC1C690" w14:textId="77777777" w:rsidR="00055604" w:rsidRPr="00CA4E3D" w:rsidRDefault="00055604" w:rsidP="000813FC">
            <w:pPr>
              <w:spacing w:line="256" w:lineRule="auto"/>
              <w:rPr>
                <w:rFonts w:ascii="Cambria" w:hAnsi="Cambria" w:cstheme="minorHAnsi"/>
                <w:sz w:val="22"/>
                <w:szCs w:val="22"/>
                <w:lang w:eastAsia="en-US"/>
              </w:rPr>
            </w:pPr>
          </w:p>
        </w:tc>
        <w:tc>
          <w:tcPr>
            <w:tcW w:w="3630" w:type="pct"/>
            <w:tcBorders>
              <w:top w:val="nil"/>
              <w:left w:val="single" w:sz="4" w:space="0" w:color="000000"/>
              <w:bottom w:val="double" w:sz="4" w:space="0" w:color="auto"/>
              <w:right w:val="nil"/>
            </w:tcBorders>
            <w:shd w:val="clear" w:color="auto" w:fill="F2F2F2"/>
            <w:vAlign w:val="center"/>
            <w:hideMark/>
          </w:tcPr>
          <w:p w14:paraId="6AEB8DE7" w14:textId="77777777" w:rsidR="00055604" w:rsidRPr="00AF4441" w:rsidRDefault="00055604" w:rsidP="000813FC">
            <w:pPr>
              <w:tabs>
                <w:tab w:val="left" w:pos="360"/>
              </w:tabs>
              <w:suppressAutoHyphens/>
              <w:snapToGrid w:val="0"/>
              <w:spacing w:line="276" w:lineRule="auto"/>
              <w:jc w:val="both"/>
              <w:rPr>
                <w:rFonts w:ascii="Cambria" w:hAnsi="Cambria" w:cstheme="minorHAnsi"/>
                <w:sz w:val="22"/>
                <w:szCs w:val="22"/>
                <w:lang w:eastAsia="en-US"/>
              </w:rPr>
            </w:pPr>
            <w:r w:rsidRPr="00AF4441">
              <w:rPr>
                <w:rFonts w:ascii="Cambria" w:hAnsi="Cambria" w:cstheme="minorHAnsi"/>
                <w:sz w:val="22"/>
                <w:szCs w:val="22"/>
                <w:lang w:eastAsia="en-US"/>
              </w:rPr>
              <w:t>Brak zwiększenia</w:t>
            </w:r>
          </w:p>
        </w:tc>
        <w:tc>
          <w:tcPr>
            <w:tcW w:w="449" w:type="pct"/>
            <w:tcBorders>
              <w:top w:val="nil"/>
              <w:left w:val="single" w:sz="4" w:space="0" w:color="000000"/>
              <w:bottom w:val="single" w:sz="4" w:space="0" w:color="auto"/>
              <w:right w:val="single" w:sz="4" w:space="0" w:color="auto"/>
            </w:tcBorders>
            <w:shd w:val="clear" w:color="auto" w:fill="F2F2F2"/>
            <w:vAlign w:val="center"/>
            <w:hideMark/>
          </w:tcPr>
          <w:p w14:paraId="69AFC00A" w14:textId="77777777" w:rsidR="00055604" w:rsidRPr="00CA4E3D" w:rsidRDefault="00055604" w:rsidP="000813FC">
            <w:pPr>
              <w:tabs>
                <w:tab w:val="left" w:pos="360"/>
              </w:tabs>
              <w:suppressAutoHyphens/>
              <w:snapToGrid w:val="0"/>
              <w:spacing w:line="276" w:lineRule="auto"/>
              <w:jc w:val="center"/>
              <w:rPr>
                <w:rFonts w:ascii="Cambria" w:hAnsi="Cambria" w:cstheme="minorHAnsi"/>
                <w:sz w:val="22"/>
                <w:szCs w:val="22"/>
                <w:lang w:eastAsia="en-US"/>
              </w:rPr>
            </w:pPr>
            <w:r w:rsidRPr="00CA4E3D">
              <w:rPr>
                <w:rFonts w:ascii="Cambria" w:hAnsi="Cambria" w:cstheme="minorHAnsi"/>
                <w:sz w:val="22"/>
                <w:szCs w:val="22"/>
                <w:lang w:eastAsia="en-US"/>
              </w:rPr>
              <w:t>0</w:t>
            </w:r>
          </w:p>
        </w:tc>
        <w:tc>
          <w:tcPr>
            <w:tcW w:w="548" w:type="pct"/>
            <w:tcBorders>
              <w:top w:val="nil"/>
              <w:left w:val="single" w:sz="4" w:space="0" w:color="auto"/>
              <w:bottom w:val="single" w:sz="4" w:space="0" w:color="auto"/>
              <w:right w:val="double" w:sz="2" w:space="0" w:color="000000"/>
            </w:tcBorders>
            <w:vAlign w:val="center"/>
          </w:tcPr>
          <w:p w14:paraId="166739D8" w14:textId="77777777" w:rsidR="00055604" w:rsidRPr="00CA4E3D" w:rsidRDefault="00055604" w:rsidP="000813FC">
            <w:pPr>
              <w:tabs>
                <w:tab w:val="left" w:pos="360"/>
              </w:tabs>
              <w:suppressAutoHyphens/>
              <w:snapToGrid w:val="0"/>
              <w:spacing w:line="276" w:lineRule="auto"/>
              <w:jc w:val="center"/>
              <w:rPr>
                <w:rFonts w:ascii="Cambria" w:hAnsi="Cambria" w:cstheme="minorHAnsi"/>
                <w:sz w:val="22"/>
                <w:szCs w:val="22"/>
                <w:highlight w:val="yellow"/>
                <w:lang w:eastAsia="en-US"/>
              </w:rPr>
            </w:pPr>
          </w:p>
        </w:tc>
      </w:tr>
      <w:tr w:rsidR="00055604" w:rsidRPr="00CA4E3D" w14:paraId="7B7817C9" w14:textId="77777777" w:rsidTr="00753FB4">
        <w:trPr>
          <w:cantSplit/>
          <w:trHeight w:hRule="exact" w:val="677"/>
          <w:jc w:val="right"/>
        </w:trPr>
        <w:tc>
          <w:tcPr>
            <w:tcW w:w="373" w:type="pct"/>
            <w:vMerge w:val="restart"/>
            <w:tcBorders>
              <w:top w:val="double" w:sz="4" w:space="0" w:color="auto"/>
              <w:left w:val="double" w:sz="2" w:space="0" w:color="000000"/>
              <w:bottom w:val="double" w:sz="2" w:space="0" w:color="000000"/>
              <w:right w:val="nil"/>
            </w:tcBorders>
            <w:shd w:val="clear" w:color="auto" w:fill="F2F2F2"/>
            <w:vAlign w:val="center"/>
            <w:hideMark/>
          </w:tcPr>
          <w:p w14:paraId="7FAF92A4" w14:textId="77777777" w:rsidR="00055604" w:rsidRPr="00CA4E3D" w:rsidRDefault="00055604" w:rsidP="000813FC">
            <w:pPr>
              <w:suppressAutoHyphens/>
              <w:snapToGrid w:val="0"/>
              <w:spacing w:line="276" w:lineRule="auto"/>
              <w:jc w:val="center"/>
              <w:rPr>
                <w:rFonts w:ascii="Cambria" w:hAnsi="Cambria" w:cstheme="minorHAnsi"/>
                <w:sz w:val="22"/>
                <w:szCs w:val="22"/>
                <w:lang w:eastAsia="en-US"/>
              </w:rPr>
            </w:pPr>
            <w:r w:rsidRPr="00CA4E3D">
              <w:rPr>
                <w:rFonts w:ascii="Cambria" w:hAnsi="Cambria" w:cstheme="minorHAnsi"/>
                <w:sz w:val="22"/>
                <w:szCs w:val="22"/>
                <w:lang w:eastAsia="en-US"/>
              </w:rPr>
              <w:t>A.6</w:t>
            </w:r>
          </w:p>
        </w:tc>
        <w:tc>
          <w:tcPr>
            <w:tcW w:w="3630" w:type="pct"/>
            <w:tcBorders>
              <w:top w:val="double" w:sz="4" w:space="0" w:color="auto"/>
              <w:left w:val="single" w:sz="4" w:space="0" w:color="000000"/>
              <w:bottom w:val="single" w:sz="4" w:space="0" w:color="auto"/>
              <w:right w:val="nil"/>
            </w:tcBorders>
            <w:shd w:val="clear" w:color="auto" w:fill="F2F2F2"/>
            <w:vAlign w:val="center"/>
            <w:hideMark/>
          </w:tcPr>
          <w:p w14:paraId="0D999A90" w14:textId="77777777" w:rsidR="00055604" w:rsidRPr="00AF4441" w:rsidRDefault="00055604" w:rsidP="000813FC">
            <w:pPr>
              <w:tabs>
                <w:tab w:val="left" w:pos="360"/>
              </w:tabs>
              <w:suppressAutoHyphens/>
              <w:snapToGrid w:val="0"/>
              <w:spacing w:line="276" w:lineRule="auto"/>
              <w:jc w:val="both"/>
              <w:rPr>
                <w:rFonts w:ascii="Cambria" w:hAnsi="Cambria" w:cstheme="minorHAnsi"/>
                <w:sz w:val="22"/>
                <w:szCs w:val="22"/>
                <w:lang w:eastAsia="en-US"/>
              </w:rPr>
            </w:pPr>
            <w:r w:rsidRPr="00AF4441">
              <w:rPr>
                <w:rFonts w:ascii="Cambria" w:hAnsi="Cambria" w:cstheme="minorHAnsi"/>
                <w:b/>
                <w:sz w:val="22"/>
                <w:szCs w:val="22"/>
                <w:lang w:eastAsia="en-US"/>
              </w:rPr>
              <w:t>Franszyza integralna</w:t>
            </w:r>
            <w:r w:rsidRPr="00AF4441">
              <w:rPr>
                <w:rFonts w:ascii="Cambria" w:hAnsi="Cambria" w:cstheme="minorHAnsi"/>
                <w:sz w:val="22"/>
                <w:szCs w:val="22"/>
                <w:lang w:eastAsia="en-US"/>
              </w:rPr>
              <w:t xml:space="preserve"> 0 zł dla szyb i innych przedmiotów szklanych oraz </w:t>
            </w:r>
            <w:r w:rsidRPr="00AF4441">
              <w:rPr>
                <w:rFonts w:ascii="Cambria" w:hAnsi="Cambria" w:cstheme="minorHAnsi"/>
                <w:b/>
                <w:sz w:val="22"/>
                <w:szCs w:val="22"/>
                <w:lang w:eastAsia="en-US"/>
              </w:rPr>
              <w:t>franszyza integralna</w:t>
            </w:r>
            <w:r w:rsidRPr="00AF4441">
              <w:rPr>
                <w:rFonts w:ascii="Cambria" w:hAnsi="Cambria" w:cstheme="minorHAnsi"/>
                <w:sz w:val="22"/>
                <w:szCs w:val="22"/>
                <w:lang w:eastAsia="en-US"/>
              </w:rPr>
              <w:t xml:space="preserve"> 0 zł dla pozostałych zdarzeń.</w:t>
            </w:r>
          </w:p>
        </w:tc>
        <w:tc>
          <w:tcPr>
            <w:tcW w:w="449" w:type="pct"/>
            <w:tcBorders>
              <w:top w:val="single" w:sz="4" w:space="0" w:color="auto"/>
              <w:left w:val="single" w:sz="4" w:space="0" w:color="000000"/>
              <w:bottom w:val="single" w:sz="4" w:space="0" w:color="auto"/>
              <w:right w:val="single" w:sz="4" w:space="0" w:color="auto"/>
            </w:tcBorders>
            <w:shd w:val="clear" w:color="auto" w:fill="F2F2F2"/>
            <w:vAlign w:val="center"/>
            <w:hideMark/>
          </w:tcPr>
          <w:p w14:paraId="58CB38E3" w14:textId="2B7CAD9B" w:rsidR="00055604" w:rsidRPr="00CA4E3D" w:rsidRDefault="004853DE" w:rsidP="000813FC">
            <w:pPr>
              <w:tabs>
                <w:tab w:val="left" w:pos="360"/>
              </w:tabs>
              <w:suppressAutoHyphens/>
              <w:snapToGrid w:val="0"/>
              <w:spacing w:line="276" w:lineRule="auto"/>
              <w:jc w:val="center"/>
              <w:rPr>
                <w:rFonts w:ascii="Cambria" w:hAnsi="Cambria" w:cstheme="minorHAnsi"/>
                <w:sz w:val="22"/>
                <w:szCs w:val="22"/>
                <w:lang w:eastAsia="en-US"/>
              </w:rPr>
            </w:pPr>
            <w:r>
              <w:rPr>
                <w:rFonts w:ascii="Cambria" w:hAnsi="Cambria" w:cstheme="minorHAnsi"/>
                <w:sz w:val="22"/>
                <w:szCs w:val="22"/>
                <w:lang w:eastAsia="en-US"/>
              </w:rPr>
              <w:t>1</w:t>
            </w:r>
            <w:r w:rsidR="00D43C76">
              <w:rPr>
                <w:rFonts w:ascii="Cambria" w:hAnsi="Cambria" w:cstheme="minorHAnsi"/>
                <w:sz w:val="22"/>
                <w:szCs w:val="22"/>
                <w:lang w:eastAsia="en-US"/>
              </w:rPr>
              <w:t>2</w:t>
            </w:r>
          </w:p>
        </w:tc>
        <w:tc>
          <w:tcPr>
            <w:tcW w:w="548" w:type="pct"/>
            <w:tcBorders>
              <w:top w:val="single" w:sz="4" w:space="0" w:color="auto"/>
              <w:left w:val="single" w:sz="4" w:space="0" w:color="auto"/>
              <w:bottom w:val="single" w:sz="4" w:space="0" w:color="auto"/>
              <w:right w:val="double" w:sz="2" w:space="0" w:color="000000"/>
            </w:tcBorders>
            <w:vAlign w:val="center"/>
          </w:tcPr>
          <w:p w14:paraId="07524D9C" w14:textId="77777777" w:rsidR="00055604" w:rsidRPr="00CA4E3D" w:rsidRDefault="00055604" w:rsidP="000813FC">
            <w:pPr>
              <w:tabs>
                <w:tab w:val="left" w:pos="360"/>
              </w:tabs>
              <w:suppressAutoHyphens/>
              <w:snapToGrid w:val="0"/>
              <w:spacing w:line="276" w:lineRule="auto"/>
              <w:jc w:val="center"/>
              <w:rPr>
                <w:rFonts w:ascii="Cambria" w:hAnsi="Cambria" w:cstheme="minorHAnsi"/>
                <w:sz w:val="22"/>
                <w:szCs w:val="22"/>
                <w:highlight w:val="yellow"/>
                <w:lang w:eastAsia="en-US"/>
              </w:rPr>
            </w:pPr>
          </w:p>
        </w:tc>
      </w:tr>
      <w:tr w:rsidR="00055604" w:rsidRPr="00CA4E3D" w14:paraId="13B525FA" w14:textId="77777777" w:rsidTr="00753FB4">
        <w:trPr>
          <w:cantSplit/>
          <w:trHeight w:val="550"/>
          <w:jc w:val="right"/>
        </w:trPr>
        <w:tc>
          <w:tcPr>
            <w:tcW w:w="0" w:type="auto"/>
            <w:vMerge/>
            <w:tcBorders>
              <w:top w:val="double" w:sz="4" w:space="0" w:color="auto"/>
              <w:left w:val="double" w:sz="2" w:space="0" w:color="000000"/>
              <w:bottom w:val="double" w:sz="2" w:space="0" w:color="000000"/>
              <w:right w:val="nil"/>
            </w:tcBorders>
            <w:vAlign w:val="center"/>
            <w:hideMark/>
          </w:tcPr>
          <w:p w14:paraId="49356A1D" w14:textId="77777777" w:rsidR="00055604" w:rsidRPr="00CA4E3D" w:rsidRDefault="00055604" w:rsidP="000813FC">
            <w:pPr>
              <w:spacing w:line="256" w:lineRule="auto"/>
              <w:rPr>
                <w:rFonts w:ascii="Cambria" w:hAnsi="Cambria" w:cstheme="minorHAnsi"/>
                <w:sz w:val="22"/>
                <w:szCs w:val="22"/>
                <w:lang w:eastAsia="en-US"/>
              </w:rPr>
            </w:pPr>
          </w:p>
        </w:tc>
        <w:tc>
          <w:tcPr>
            <w:tcW w:w="3630" w:type="pct"/>
            <w:tcBorders>
              <w:top w:val="single" w:sz="4" w:space="0" w:color="auto"/>
              <w:left w:val="single" w:sz="4" w:space="0" w:color="auto"/>
              <w:bottom w:val="double" w:sz="4" w:space="0" w:color="auto"/>
              <w:right w:val="single" w:sz="4" w:space="0" w:color="auto"/>
            </w:tcBorders>
            <w:shd w:val="clear" w:color="auto" w:fill="F2F2F2"/>
            <w:vAlign w:val="center"/>
            <w:hideMark/>
          </w:tcPr>
          <w:p w14:paraId="2134AA30" w14:textId="77777777" w:rsidR="00055604" w:rsidRPr="00AF4441" w:rsidRDefault="00055604" w:rsidP="000813FC">
            <w:pPr>
              <w:tabs>
                <w:tab w:val="left" w:pos="360"/>
              </w:tabs>
              <w:suppressAutoHyphens/>
              <w:snapToGrid w:val="0"/>
              <w:spacing w:line="276" w:lineRule="auto"/>
              <w:jc w:val="both"/>
              <w:rPr>
                <w:rFonts w:ascii="Cambria" w:hAnsi="Cambria" w:cstheme="minorHAnsi"/>
                <w:sz w:val="22"/>
                <w:szCs w:val="22"/>
                <w:lang w:eastAsia="en-US"/>
              </w:rPr>
            </w:pPr>
            <w:r w:rsidRPr="00AF4441">
              <w:rPr>
                <w:rFonts w:ascii="Cambria" w:hAnsi="Cambria" w:cstheme="minorHAnsi"/>
                <w:b/>
                <w:sz w:val="22"/>
                <w:szCs w:val="22"/>
                <w:lang w:eastAsia="en-US"/>
              </w:rPr>
              <w:t>Franszyza integralna</w:t>
            </w:r>
            <w:r w:rsidRPr="00AF4441">
              <w:rPr>
                <w:rFonts w:ascii="Cambria" w:hAnsi="Cambria" w:cstheme="minorHAnsi"/>
                <w:sz w:val="22"/>
                <w:szCs w:val="22"/>
                <w:lang w:eastAsia="en-US"/>
              </w:rPr>
              <w:t xml:space="preserve"> 50 zł dla szyb i innych przedmiotów szklanych oraz </w:t>
            </w:r>
            <w:r w:rsidRPr="00AF4441">
              <w:rPr>
                <w:rFonts w:ascii="Cambria" w:hAnsi="Cambria" w:cstheme="minorHAnsi"/>
                <w:b/>
                <w:sz w:val="22"/>
                <w:szCs w:val="22"/>
                <w:lang w:eastAsia="en-US"/>
              </w:rPr>
              <w:t>franszyza integralna</w:t>
            </w:r>
            <w:r w:rsidRPr="00AF4441">
              <w:rPr>
                <w:rFonts w:ascii="Cambria" w:hAnsi="Cambria" w:cstheme="minorHAnsi"/>
                <w:sz w:val="22"/>
                <w:szCs w:val="22"/>
                <w:lang w:eastAsia="en-US"/>
              </w:rPr>
              <w:t xml:space="preserve"> 200 zł dla pozostałych zdarzeń. </w:t>
            </w:r>
          </w:p>
        </w:tc>
        <w:tc>
          <w:tcPr>
            <w:tcW w:w="449" w:type="pct"/>
            <w:tcBorders>
              <w:top w:val="single" w:sz="4" w:space="0" w:color="auto"/>
              <w:left w:val="single" w:sz="4" w:space="0" w:color="auto"/>
              <w:bottom w:val="double" w:sz="4" w:space="0" w:color="auto"/>
              <w:right w:val="single" w:sz="4" w:space="0" w:color="auto"/>
            </w:tcBorders>
            <w:shd w:val="clear" w:color="auto" w:fill="F2F2F2"/>
            <w:vAlign w:val="center"/>
            <w:hideMark/>
          </w:tcPr>
          <w:p w14:paraId="7C71AA22" w14:textId="77777777" w:rsidR="00055604" w:rsidRPr="00CA4E3D" w:rsidRDefault="00055604" w:rsidP="000813FC">
            <w:pPr>
              <w:tabs>
                <w:tab w:val="left" w:pos="360"/>
              </w:tabs>
              <w:suppressAutoHyphens/>
              <w:snapToGrid w:val="0"/>
              <w:spacing w:line="276" w:lineRule="auto"/>
              <w:jc w:val="center"/>
              <w:rPr>
                <w:rFonts w:ascii="Cambria" w:hAnsi="Cambria" w:cstheme="minorHAnsi"/>
                <w:sz w:val="22"/>
                <w:szCs w:val="22"/>
                <w:lang w:eastAsia="en-US"/>
              </w:rPr>
            </w:pPr>
            <w:r w:rsidRPr="00CA4E3D">
              <w:rPr>
                <w:rFonts w:ascii="Cambria" w:hAnsi="Cambria" w:cstheme="minorHAnsi"/>
                <w:sz w:val="22"/>
                <w:szCs w:val="22"/>
                <w:lang w:eastAsia="en-US"/>
              </w:rPr>
              <w:t>0</w:t>
            </w:r>
          </w:p>
        </w:tc>
        <w:tc>
          <w:tcPr>
            <w:tcW w:w="548" w:type="pct"/>
            <w:tcBorders>
              <w:top w:val="single" w:sz="4" w:space="0" w:color="auto"/>
              <w:left w:val="single" w:sz="4" w:space="0" w:color="auto"/>
              <w:bottom w:val="double" w:sz="4" w:space="0" w:color="auto"/>
              <w:right w:val="double" w:sz="4" w:space="0" w:color="auto"/>
            </w:tcBorders>
            <w:vAlign w:val="center"/>
          </w:tcPr>
          <w:p w14:paraId="2F98CB1F" w14:textId="77777777" w:rsidR="00055604" w:rsidRPr="00CA4E3D" w:rsidRDefault="00055604" w:rsidP="000813FC">
            <w:pPr>
              <w:tabs>
                <w:tab w:val="left" w:pos="360"/>
              </w:tabs>
              <w:suppressAutoHyphens/>
              <w:snapToGrid w:val="0"/>
              <w:spacing w:line="276" w:lineRule="auto"/>
              <w:jc w:val="center"/>
              <w:rPr>
                <w:rFonts w:ascii="Cambria" w:hAnsi="Cambria" w:cstheme="minorHAnsi"/>
                <w:sz w:val="22"/>
                <w:szCs w:val="22"/>
                <w:highlight w:val="yellow"/>
                <w:lang w:eastAsia="en-US"/>
              </w:rPr>
            </w:pPr>
          </w:p>
        </w:tc>
      </w:tr>
      <w:tr w:rsidR="00055604" w:rsidRPr="00CA4E3D" w14:paraId="74CD6333" w14:textId="77777777" w:rsidTr="00753FB4">
        <w:trPr>
          <w:cantSplit/>
          <w:trHeight w:hRule="exact" w:val="686"/>
          <w:jc w:val="right"/>
        </w:trPr>
        <w:tc>
          <w:tcPr>
            <w:tcW w:w="373" w:type="pct"/>
            <w:vMerge w:val="restart"/>
            <w:tcBorders>
              <w:top w:val="double" w:sz="2" w:space="0" w:color="000000"/>
              <w:left w:val="double" w:sz="2" w:space="0" w:color="000000"/>
              <w:bottom w:val="double" w:sz="2" w:space="0" w:color="000000"/>
              <w:right w:val="nil"/>
            </w:tcBorders>
            <w:shd w:val="clear" w:color="auto" w:fill="F2F2F2"/>
            <w:vAlign w:val="center"/>
            <w:hideMark/>
          </w:tcPr>
          <w:p w14:paraId="277EA6C3" w14:textId="77777777" w:rsidR="00055604" w:rsidRPr="00CA4E3D" w:rsidRDefault="00055604" w:rsidP="000813FC">
            <w:pPr>
              <w:suppressAutoHyphens/>
              <w:snapToGrid w:val="0"/>
              <w:spacing w:line="276" w:lineRule="auto"/>
              <w:jc w:val="center"/>
              <w:rPr>
                <w:rFonts w:ascii="Cambria" w:hAnsi="Cambria" w:cstheme="minorHAnsi"/>
                <w:sz w:val="22"/>
                <w:szCs w:val="22"/>
                <w:lang w:eastAsia="en-US"/>
              </w:rPr>
            </w:pPr>
            <w:r w:rsidRPr="00CA4E3D">
              <w:rPr>
                <w:rFonts w:ascii="Cambria" w:hAnsi="Cambria" w:cstheme="minorHAnsi"/>
                <w:sz w:val="22"/>
                <w:szCs w:val="22"/>
                <w:lang w:eastAsia="en-US"/>
              </w:rPr>
              <w:t>A.7</w:t>
            </w:r>
          </w:p>
        </w:tc>
        <w:tc>
          <w:tcPr>
            <w:tcW w:w="3630" w:type="pct"/>
            <w:tcBorders>
              <w:top w:val="double" w:sz="4" w:space="0" w:color="auto"/>
              <w:left w:val="single" w:sz="4" w:space="0" w:color="000000"/>
              <w:bottom w:val="single" w:sz="4" w:space="0" w:color="000000"/>
              <w:right w:val="nil"/>
            </w:tcBorders>
            <w:shd w:val="clear" w:color="auto" w:fill="F2F2F2"/>
            <w:vAlign w:val="center"/>
            <w:hideMark/>
          </w:tcPr>
          <w:p w14:paraId="40D0507F" w14:textId="7773F62D" w:rsidR="00055604" w:rsidRPr="00AF4441" w:rsidRDefault="00055604" w:rsidP="000813FC">
            <w:pPr>
              <w:tabs>
                <w:tab w:val="left" w:pos="360"/>
              </w:tabs>
              <w:suppressAutoHyphens/>
              <w:snapToGrid w:val="0"/>
              <w:spacing w:line="276" w:lineRule="auto"/>
              <w:jc w:val="both"/>
              <w:rPr>
                <w:rFonts w:ascii="Cambria" w:hAnsi="Cambria" w:cstheme="minorHAnsi"/>
                <w:sz w:val="22"/>
                <w:szCs w:val="22"/>
                <w:lang w:eastAsia="en-US"/>
              </w:rPr>
            </w:pPr>
            <w:r w:rsidRPr="00AF4441">
              <w:rPr>
                <w:rFonts w:ascii="Cambria" w:hAnsi="Cambria" w:cstheme="minorHAnsi"/>
                <w:b/>
                <w:sz w:val="22"/>
                <w:szCs w:val="22"/>
                <w:lang w:eastAsia="en-US"/>
              </w:rPr>
              <w:t>Kradzież zwykła</w:t>
            </w:r>
            <w:r w:rsidRPr="00AF4441">
              <w:rPr>
                <w:rFonts w:ascii="Cambria" w:hAnsi="Cambria" w:cstheme="minorHAnsi"/>
                <w:sz w:val="22"/>
                <w:szCs w:val="22"/>
                <w:lang w:eastAsia="en-US"/>
              </w:rPr>
              <w:t xml:space="preserve"> – zwiększenie limitu odpowiedzialności do </w:t>
            </w:r>
            <w:r w:rsidRPr="00AF4441">
              <w:rPr>
                <w:rFonts w:ascii="Cambria" w:hAnsi="Cambria" w:cstheme="minorHAnsi"/>
                <w:b/>
                <w:sz w:val="22"/>
                <w:szCs w:val="22"/>
                <w:lang w:eastAsia="en-US"/>
              </w:rPr>
              <w:t xml:space="preserve"> </w:t>
            </w:r>
            <w:r w:rsidR="009A0B0A" w:rsidRPr="00AF4441">
              <w:rPr>
                <w:rFonts w:ascii="Cambria" w:hAnsi="Cambria" w:cstheme="minorHAnsi"/>
                <w:b/>
                <w:sz w:val="22"/>
                <w:szCs w:val="22"/>
                <w:lang w:eastAsia="en-US"/>
              </w:rPr>
              <w:t>3</w:t>
            </w:r>
            <w:r w:rsidRPr="00AF4441">
              <w:rPr>
                <w:rFonts w:ascii="Cambria" w:hAnsi="Cambria" w:cstheme="minorHAnsi"/>
                <w:b/>
                <w:sz w:val="22"/>
                <w:szCs w:val="22"/>
                <w:lang w:eastAsia="en-US"/>
              </w:rPr>
              <w:t>0 000 zł</w:t>
            </w:r>
          </w:p>
        </w:tc>
        <w:tc>
          <w:tcPr>
            <w:tcW w:w="449" w:type="pct"/>
            <w:tcBorders>
              <w:top w:val="double" w:sz="4" w:space="0" w:color="auto"/>
              <w:left w:val="single" w:sz="4" w:space="0" w:color="000000"/>
              <w:bottom w:val="single" w:sz="4" w:space="0" w:color="000000"/>
              <w:right w:val="single" w:sz="4" w:space="0" w:color="auto"/>
            </w:tcBorders>
            <w:shd w:val="clear" w:color="auto" w:fill="F2F2F2"/>
            <w:vAlign w:val="center"/>
            <w:hideMark/>
          </w:tcPr>
          <w:p w14:paraId="12ACE0D2" w14:textId="44B6EEB3" w:rsidR="00055604" w:rsidRPr="00CA4E3D" w:rsidRDefault="00055604" w:rsidP="000813FC">
            <w:pPr>
              <w:tabs>
                <w:tab w:val="left" w:pos="360"/>
              </w:tabs>
              <w:suppressAutoHyphens/>
              <w:snapToGrid w:val="0"/>
              <w:spacing w:line="276" w:lineRule="auto"/>
              <w:jc w:val="center"/>
              <w:rPr>
                <w:rFonts w:ascii="Cambria" w:hAnsi="Cambria" w:cstheme="minorHAnsi"/>
                <w:sz w:val="22"/>
                <w:szCs w:val="22"/>
                <w:lang w:eastAsia="en-US"/>
              </w:rPr>
            </w:pPr>
            <w:r w:rsidRPr="00CA4E3D">
              <w:rPr>
                <w:rFonts w:ascii="Cambria" w:hAnsi="Cambria" w:cstheme="minorHAnsi"/>
                <w:sz w:val="22"/>
                <w:szCs w:val="22"/>
                <w:lang w:eastAsia="en-US"/>
              </w:rPr>
              <w:t>1</w:t>
            </w:r>
            <w:r w:rsidR="004853DE">
              <w:rPr>
                <w:rFonts w:ascii="Cambria" w:hAnsi="Cambria" w:cstheme="minorHAnsi"/>
                <w:sz w:val="22"/>
                <w:szCs w:val="22"/>
                <w:lang w:eastAsia="en-US"/>
              </w:rPr>
              <w:t>0</w:t>
            </w:r>
          </w:p>
        </w:tc>
        <w:tc>
          <w:tcPr>
            <w:tcW w:w="548" w:type="pct"/>
            <w:tcBorders>
              <w:top w:val="double" w:sz="4" w:space="0" w:color="auto"/>
              <w:left w:val="single" w:sz="4" w:space="0" w:color="auto"/>
              <w:bottom w:val="single" w:sz="4" w:space="0" w:color="000000"/>
              <w:right w:val="double" w:sz="2" w:space="0" w:color="000000"/>
            </w:tcBorders>
            <w:vAlign w:val="center"/>
          </w:tcPr>
          <w:p w14:paraId="0D39931C" w14:textId="77777777" w:rsidR="00055604" w:rsidRPr="00CA4E3D" w:rsidRDefault="00055604" w:rsidP="000813FC">
            <w:pPr>
              <w:tabs>
                <w:tab w:val="left" w:pos="360"/>
              </w:tabs>
              <w:suppressAutoHyphens/>
              <w:snapToGrid w:val="0"/>
              <w:spacing w:line="276" w:lineRule="auto"/>
              <w:jc w:val="center"/>
              <w:rPr>
                <w:rFonts w:ascii="Cambria" w:hAnsi="Cambria" w:cstheme="minorHAnsi"/>
                <w:sz w:val="22"/>
                <w:szCs w:val="22"/>
                <w:highlight w:val="yellow"/>
                <w:lang w:eastAsia="en-US"/>
              </w:rPr>
            </w:pPr>
          </w:p>
        </w:tc>
      </w:tr>
      <w:tr w:rsidR="00055604" w:rsidRPr="00CA4E3D" w14:paraId="2612CDBA" w14:textId="77777777" w:rsidTr="00753FB4">
        <w:trPr>
          <w:cantSplit/>
          <w:trHeight w:val="263"/>
          <w:jc w:val="right"/>
        </w:trPr>
        <w:tc>
          <w:tcPr>
            <w:tcW w:w="0" w:type="auto"/>
            <w:vMerge/>
            <w:tcBorders>
              <w:top w:val="double" w:sz="2" w:space="0" w:color="000000"/>
              <w:left w:val="double" w:sz="2" w:space="0" w:color="000000"/>
              <w:bottom w:val="double" w:sz="2" w:space="0" w:color="000000"/>
              <w:right w:val="nil"/>
            </w:tcBorders>
            <w:vAlign w:val="center"/>
            <w:hideMark/>
          </w:tcPr>
          <w:p w14:paraId="0663870E" w14:textId="77777777" w:rsidR="00055604" w:rsidRPr="00CA4E3D" w:rsidRDefault="00055604" w:rsidP="000813FC">
            <w:pPr>
              <w:spacing w:line="256" w:lineRule="auto"/>
              <w:rPr>
                <w:rFonts w:ascii="Cambria" w:hAnsi="Cambria" w:cstheme="minorHAnsi"/>
                <w:sz w:val="22"/>
                <w:szCs w:val="22"/>
                <w:lang w:eastAsia="en-US"/>
              </w:rPr>
            </w:pPr>
          </w:p>
        </w:tc>
        <w:tc>
          <w:tcPr>
            <w:tcW w:w="3630" w:type="pct"/>
            <w:tcBorders>
              <w:top w:val="nil"/>
              <w:left w:val="single" w:sz="4" w:space="0" w:color="000000"/>
              <w:bottom w:val="double" w:sz="2" w:space="0" w:color="000000"/>
              <w:right w:val="nil"/>
            </w:tcBorders>
            <w:shd w:val="clear" w:color="auto" w:fill="F2F2F2"/>
            <w:vAlign w:val="center"/>
            <w:hideMark/>
          </w:tcPr>
          <w:p w14:paraId="3340CA60" w14:textId="77777777" w:rsidR="00055604" w:rsidRPr="00AF4441" w:rsidRDefault="00055604" w:rsidP="000813FC">
            <w:pPr>
              <w:tabs>
                <w:tab w:val="left" w:pos="360"/>
              </w:tabs>
              <w:suppressAutoHyphens/>
              <w:snapToGrid w:val="0"/>
              <w:spacing w:line="276" w:lineRule="auto"/>
              <w:jc w:val="both"/>
              <w:rPr>
                <w:rFonts w:ascii="Cambria" w:hAnsi="Cambria" w:cstheme="minorHAnsi"/>
                <w:sz w:val="22"/>
                <w:szCs w:val="22"/>
                <w:lang w:eastAsia="en-US"/>
              </w:rPr>
            </w:pPr>
            <w:r w:rsidRPr="00AF4441">
              <w:rPr>
                <w:rFonts w:ascii="Cambria" w:hAnsi="Cambria" w:cstheme="minorHAnsi"/>
                <w:sz w:val="22"/>
                <w:szCs w:val="22"/>
                <w:lang w:eastAsia="en-US"/>
              </w:rPr>
              <w:t>Brak zwiększenia</w:t>
            </w:r>
          </w:p>
        </w:tc>
        <w:tc>
          <w:tcPr>
            <w:tcW w:w="449" w:type="pct"/>
            <w:tcBorders>
              <w:top w:val="nil"/>
              <w:left w:val="single" w:sz="4" w:space="0" w:color="000000"/>
              <w:bottom w:val="double" w:sz="2" w:space="0" w:color="000000"/>
              <w:right w:val="single" w:sz="4" w:space="0" w:color="auto"/>
            </w:tcBorders>
            <w:shd w:val="clear" w:color="auto" w:fill="F2F2F2"/>
            <w:vAlign w:val="center"/>
            <w:hideMark/>
          </w:tcPr>
          <w:p w14:paraId="57A097BF" w14:textId="77777777" w:rsidR="00055604" w:rsidRPr="00CA4E3D" w:rsidRDefault="00055604" w:rsidP="000813FC">
            <w:pPr>
              <w:tabs>
                <w:tab w:val="left" w:pos="360"/>
              </w:tabs>
              <w:suppressAutoHyphens/>
              <w:snapToGrid w:val="0"/>
              <w:spacing w:line="276" w:lineRule="auto"/>
              <w:jc w:val="center"/>
              <w:rPr>
                <w:rFonts w:ascii="Cambria" w:hAnsi="Cambria" w:cstheme="minorHAnsi"/>
                <w:sz w:val="22"/>
                <w:szCs w:val="22"/>
                <w:lang w:eastAsia="en-US"/>
              </w:rPr>
            </w:pPr>
            <w:r w:rsidRPr="00CA4E3D">
              <w:rPr>
                <w:rFonts w:ascii="Cambria" w:hAnsi="Cambria" w:cstheme="minorHAnsi"/>
                <w:sz w:val="22"/>
                <w:szCs w:val="22"/>
                <w:lang w:eastAsia="en-US"/>
              </w:rPr>
              <w:t>0</w:t>
            </w:r>
          </w:p>
        </w:tc>
        <w:tc>
          <w:tcPr>
            <w:tcW w:w="548" w:type="pct"/>
            <w:tcBorders>
              <w:top w:val="nil"/>
              <w:left w:val="single" w:sz="4" w:space="0" w:color="auto"/>
              <w:bottom w:val="double" w:sz="2" w:space="0" w:color="000000"/>
              <w:right w:val="double" w:sz="2" w:space="0" w:color="000000"/>
            </w:tcBorders>
            <w:vAlign w:val="center"/>
          </w:tcPr>
          <w:p w14:paraId="46EA502E" w14:textId="77777777" w:rsidR="00055604" w:rsidRPr="00CA4E3D" w:rsidRDefault="00055604" w:rsidP="000813FC">
            <w:pPr>
              <w:tabs>
                <w:tab w:val="left" w:pos="360"/>
              </w:tabs>
              <w:suppressAutoHyphens/>
              <w:snapToGrid w:val="0"/>
              <w:spacing w:line="276" w:lineRule="auto"/>
              <w:jc w:val="center"/>
              <w:rPr>
                <w:rFonts w:ascii="Cambria" w:hAnsi="Cambria" w:cstheme="minorHAnsi"/>
                <w:sz w:val="22"/>
                <w:szCs w:val="22"/>
                <w:highlight w:val="yellow"/>
                <w:lang w:eastAsia="en-US"/>
              </w:rPr>
            </w:pPr>
          </w:p>
        </w:tc>
      </w:tr>
      <w:tr w:rsidR="00055604" w:rsidRPr="00CA4E3D" w14:paraId="00E5D993" w14:textId="77777777" w:rsidTr="00753FB4">
        <w:trPr>
          <w:trHeight w:val="297"/>
          <w:jc w:val="right"/>
        </w:trPr>
        <w:tc>
          <w:tcPr>
            <w:tcW w:w="373" w:type="pct"/>
            <w:vMerge w:val="restart"/>
            <w:tcBorders>
              <w:top w:val="nil"/>
              <w:left w:val="double" w:sz="2" w:space="0" w:color="000000"/>
              <w:bottom w:val="double" w:sz="2" w:space="0" w:color="000000"/>
              <w:right w:val="nil"/>
            </w:tcBorders>
            <w:shd w:val="clear" w:color="auto" w:fill="F2F2F2"/>
            <w:vAlign w:val="center"/>
            <w:hideMark/>
          </w:tcPr>
          <w:p w14:paraId="3A6B2A51" w14:textId="77777777" w:rsidR="00055604" w:rsidRPr="00CA4E3D" w:rsidRDefault="00055604" w:rsidP="000813FC">
            <w:pPr>
              <w:suppressAutoHyphens/>
              <w:snapToGrid w:val="0"/>
              <w:spacing w:line="276" w:lineRule="auto"/>
              <w:jc w:val="center"/>
              <w:rPr>
                <w:rFonts w:ascii="Cambria" w:hAnsi="Cambria" w:cstheme="minorHAnsi"/>
                <w:sz w:val="22"/>
                <w:szCs w:val="22"/>
                <w:lang w:eastAsia="en-US"/>
              </w:rPr>
            </w:pPr>
            <w:r w:rsidRPr="00CA4E3D">
              <w:rPr>
                <w:rFonts w:ascii="Cambria" w:hAnsi="Cambria" w:cstheme="minorHAnsi"/>
                <w:sz w:val="22"/>
                <w:szCs w:val="22"/>
                <w:lang w:eastAsia="en-US"/>
              </w:rPr>
              <w:lastRenderedPageBreak/>
              <w:t>A.8</w:t>
            </w:r>
          </w:p>
        </w:tc>
        <w:tc>
          <w:tcPr>
            <w:tcW w:w="3630" w:type="pct"/>
            <w:tcBorders>
              <w:top w:val="double" w:sz="4" w:space="0" w:color="auto"/>
              <w:left w:val="single" w:sz="4" w:space="0" w:color="000000"/>
              <w:bottom w:val="single" w:sz="4" w:space="0" w:color="auto"/>
              <w:right w:val="nil"/>
            </w:tcBorders>
            <w:shd w:val="clear" w:color="auto" w:fill="F2F2F2"/>
            <w:vAlign w:val="center"/>
          </w:tcPr>
          <w:p w14:paraId="3C4345C9" w14:textId="77777777" w:rsidR="00055604" w:rsidRPr="00AF4441" w:rsidRDefault="00055604" w:rsidP="000813FC">
            <w:pPr>
              <w:widowControl w:val="0"/>
              <w:tabs>
                <w:tab w:val="left" w:pos="360"/>
              </w:tabs>
              <w:suppressAutoHyphens/>
              <w:snapToGrid w:val="0"/>
              <w:spacing w:line="276" w:lineRule="auto"/>
              <w:jc w:val="both"/>
              <w:rPr>
                <w:rFonts w:ascii="Cambria" w:hAnsi="Cambria" w:cstheme="minorHAnsi"/>
                <w:bCs/>
                <w:sz w:val="22"/>
                <w:szCs w:val="22"/>
                <w:lang w:eastAsia="en-US"/>
              </w:rPr>
            </w:pPr>
            <w:r w:rsidRPr="00AF4441">
              <w:rPr>
                <w:rFonts w:ascii="Cambria" w:hAnsi="Cambria" w:cstheme="minorHAnsi"/>
                <w:b/>
                <w:bCs/>
                <w:sz w:val="22"/>
                <w:szCs w:val="22"/>
                <w:lang w:eastAsia="en-US"/>
              </w:rPr>
              <w:t>Osuwanie się i zapadanie się ziemi związane z działalnością człowieka</w:t>
            </w:r>
            <w:r w:rsidRPr="00AF4441">
              <w:rPr>
                <w:rFonts w:ascii="Cambria" w:hAnsi="Cambria" w:cstheme="minorHAnsi"/>
                <w:sz w:val="22"/>
                <w:szCs w:val="22"/>
                <w:lang w:eastAsia="en-US"/>
              </w:rPr>
              <w:t xml:space="preserve"> – włączenie do ochrony ubezpieczeniowej z limitem odpowiedzialności 1 000 000 zł</w:t>
            </w:r>
          </w:p>
        </w:tc>
        <w:tc>
          <w:tcPr>
            <w:tcW w:w="449" w:type="pct"/>
            <w:tcBorders>
              <w:top w:val="double" w:sz="4" w:space="0" w:color="auto"/>
              <w:left w:val="single" w:sz="4" w:space="0" w:color="000000"/>
              <w:bottom w:val="single" w:sz="4" w:space="0" w:color="000000"/>
              <w:right w:val="single" w:sz="4" w:space="0" w:color="auto"/>
            </w:tcBorders>
            <w:shd w:val="clear" w:color="auto" w:fill="F2F2F2"/>
            <w:vAlign w:val="center"/>
            <w:hideMark/>
          </w:tcPr>
          <w:p w14:paraId="7BD8FA1F" w14:textId="77777777" w:rsidR="00055604" w:rsidRPr="00CA4E3D" w:rsidRDefault="00055604" w:rsidP="000813FC">
            <w:pPr>
              <w:tabs>
                <w:tab w:val="left" w:pos="360"/>
              </w:tabs>
              <w:suppressAutoHyphens/>
              <w:snapToGrid w:val="0"/>
              <w:spacing w:line="276" w:lineRule="auto"/>
              <w:jc w:val="center"/>
              <w:rPr>
                <w:rFonts w:ascii="Cambria" w:hAnsi="Cambria" w:cstheme="minorHAnsi"/>
                <w:sz w:val="22"/>
                <w:szCs w:val="22"/>
                <w:lang w:eastAsia="en-US"/>
              </w:rPr>
            </w:pPr>
            <w:r w:rsidRPr="00CA4E3D">
              <w:rPr>
                <w:rFonts w:ascii="Cambria" w:hAnsi="Cambria" w:cstheme="minorHAnsi"/>
                <w:sz w:val="22"/>
                <w:szCs w:val="22"/>
                <w:lang w:eastAsia="en-US"/>
              </w:rPr>
              <w:t>10</w:t>
            </w:r>
          </w:p>
        </w:tc>
        <w:tc>
          <w:tcPr>
            <w:tcW w:w="548" w:type="pct"/>
            <w:tcBorders>
              <w:top w:val="double" w:sz="4" w:space="0" w:color="auto"/>
              <w:left w:val="single" w:sz="4" w:space="0" w:color="auto"/>
              <w:bottom w:val="single" w:sz="4" w:space="0" w:color="000000"/>
              <w:right w:val="double" w:sz="2" w:space="0" w:color="000000"/>
            </w:tcBorders>
            <w:vAlign w:val="center"/>
          </w:tcPr>
          <w:p w14:paraId="4E0069C0" w14:textId="77777777" w:rsidR="00055604" w:rsidRPr="00CA4E3D" w:rsidRDefault="00055604" w:rsidP="000813FC">
            <w:pPr>
              <w:tabs>
                <w:tab w:val="left" w:pos="360"/>
              </w:tabs>
              <w:suppressAutoHyphens/>
              <w:snapToGrid w:val="0"/>
              <w:spacing w:line="276" w:lineRule="auto"/>
              <w:jc w:val="center"/>
              <w:rPr>
                <w:rFonts w:ascii="Cambria" w:hAnsi="Cambria" w:cstheme="minorHAnsi"/>
                <w:sz w:val="22"/>
                <w:szCs w:val="22"/>
                <w:highlight w:val="yellow"/>
                <w:lang w:eastAsia="en-US"/>
              </w:rPr>
            </w:pPr>
          </w:p>
        </w:tc>
      </w:tr>
      <w:tr w:rsidR="00055604" w:rsidRPr="00CA4E3D" w14:paraId="332414E2" w14:textId="77777777" w:rsidTr="00753FB4">
        <w:trPr>
          <w:trHeight w:val="297"/>
          <w:jc w:val="right"/>
        </w:trPr>
        <w:tc>
          <w:tcPr>
            <w:tcW w:w="0" w:type="auto"/>
            <w:vMerge/>
            <w:tcBorders>
              <w:top w:val="nil"/>
              <w:left w:val="double" w:sz="2" w:space="0" w:color="000000"/>
              <w:bottom w:val="double" w:sz="2" w:space="0" w:color="000000"/>
              <w:right w:val="nil"/>
            </w:tcBorders>
            <w:vAlign w:val="center"/>
            <w:hideMark/>
          </w:tcPr>
          <w:p w14:paraId="0CD88252" w14:textId="77777777" w:rsidR="00055604" w:rsidRPr="00CA4E3D" w:rsidRDefault="00055604" w:rsidP="000813FC">
            <w:pPr>
              <w:spacing w:line="256" w:lineRule="auto"/>
              <w:rPr>
                <w:rFonts w:ascii="Cambria" w:hAnsi="Cambria" w:cstheme="minorHAnsi"/>
                <w:sz w:val="22"/>
                <w:szCs w:val="22"/>
                <w:lang w:eastAsia="en-US"/>
              </w:rPr>
            </w:pPr>
          </w:p>
        </w:tc>
        <w:tc>
          <w:tcPr>
            <w:tcW w:w="3630" w:type="pct"/>
            <w:tcBorders>
              <w:top w:val="single" w:sz="4" w:space="0" w:color="auto"/>
              <w:left w:val="single" w:sz="4" w:space="0" w:color="000000"/>
              <w:bottom w:val="double" w:sz="4" w:space="0" w:color="000000"/>
              <w:right w:val="nil"/>
            </w:tcBorders>
            <w:shd w:val="clear" w:color="auto" w:fill="F2F2F2"/>
            <w:vAlign w:val="center"/>
            <w:hideMark/>
          </w:tcPr>
          <w:p w14:paraId="690C33D1" w14:textId="77777777" w:rsidR="00055604" w:rsidRPr="00AF4441" w:rsidRDefault="00055604" w:rsidP="000813FC">
            <w:pPr>
              <w:widowControl w:val="0"/>
              <w:tabs>
                <w:tab w:val="left" w:pos="360"/>
              </w:tabs>
              <w:suppressAutoHyphens/>
              <w:snapToGrid w:val="0"/>
              <w:spacing w:line="276" w:lineRule="auto"/>
              <w:jc w:val="both"/>
              <w:rPr>
                <w:rFonts w:ascii="Cambria" w:hAnsi="Cambria" w:cstheme="minorHAnsi"/>
                <w:bCs/>
                <w:sz w:val="22"/>
                <w:szCs w:val="22"/>
                <w:lang w:eastAsia="en-US"/>
              </w:rPr>
            </w:pPr>
            <w:r w:rsidRPr="00AF4441">
              <w:rPr>
                <w:rFonts w:ascii="Cambria" w:hAnsi="Cambria" w:cstheme="minorHAnsi"/>
                <w:bCs/>
                <w:sz w:val="22"/>
                <w:szCs w:val="22"/>
                <w:lang w:eastAsia="en-US"/>
              </w:rPr>
              <w:t>Brak włączenia</w:t>
            </w:r>
          </w:p>
        </w:tc>
        <w:tc>
          <w:tcPr>
            <w:tcW w:w="449" w:type="pct"/>
            <w:tcBorders>
              <w:top w:val="single" w:sz="4" w:space="0" w:color="auto"/>
              <w:left w:val="single" w:sz="4" w:space="0" w:color="000000"/>
              <w:bottom w:val="double" w:sz="4" w:space="0" w:color="000000"/>
              <w:right w:val="single" w:sz="4" w:space="0" w:color="auto"/>
            </w:tcBorders>
            <w:shd w:val="clear" w:color="auto" w:fill="F2F2F2"/>
            <w:vAlign w:val="center"/>
            <w:hideMark/>
          </w:tcPr>
          <w:p w14:paraId="142CCED4" w14:textId="77777777" w:rsidR="00055604" w:rsidRPr="00CA4E3D" w:rsidRDefault="00055604" w:rsidP="000813FC">
            <w:pPr>
              <w:tabs>
                <w:tab w:val="left" w:pos="360"/>
              </w:tabs>
              <w:suppressAutoHyphens/>
              <w:snapToGrid w:val="0"/>
              <w:spacing w:line="276" w:lineRule="auto"/>
              <w:jc w:val="center"/>
              <w:rPr>
                <w:rFonts w:ascii="Cambria" w:hAnsi="Cambria" w:cstheme="minorHAnsi"/>
                <w:sz w:val="22"/>
                <w:szCs w:val="22"/>
                <w:lang w:eastAsia="en-US"/>
              </w:rPr>
            </w:pPr>
            <w:r w:rsidRPr="00CA4E3D">
              <w:rPr>
                <w:rFonts w:ascii="Cambria" w:hAnsi="Cambria" w:cstheme="minorHAnsi"/>
                <w:sz w:val="22"/>
                <w:szCs w:val="22"/>
                <w:lang w:eastAsia="en-US"/>
              </w:rPr>
              <w:t>0</w:t>
            </w:r>
          </w:p>
        </w:tc>
        <w:tc>
          <w:tcPr>
            <w:tcW w:w="548" w:type="pct"/>
            <w:tcBorders>
              <w:top w:val="single" w:sz="4" w:space="0" w:color="auto"/>
              <w:left w:val="single" w:sz="4" w:space="0" w:color="auto"/>
              <w:bottom w:val="double" w:sz="4" w:space="0" w:color="000000"/>
              <w:right w:val="double" w:sz="2" w:space="0" w:color="000000"/>
            </w:tcBorders>
            <w:vAlign w:val="center"/>
          </w:tcPr>
          <w:p w14:paraId="16075A68" w14:textId="77777777" w:rsidR="00055604" w:rsidRPr="00CA4E3D" w:rsidRDefault="00055604" w:rsidP="000813FC">
            <w:pPr>
              <w:tabs>
                <w:tab w:val="left" w:pos="360"/>
              </w:tabs>
              <w:suppressAutoHyphens/>
              <w:snapToGrid w:val="0"/>
              <w:spacing w:line="276" w:lineRule="auto"/>
              <w:jc w:val="center"/>
              <w:rPr>
                <w:rFonts w:ascii="Cambria" w:hAnsi="Cambria" w:cstheme="minorHAnsi"/>
                <w:sz w:val="22"/>
                <w:szCs w:val="22"/>
                <w:highlight w:val="yellow"/>
                <w:lang w:eastAsia="en-US"/>
              </w:rPr>
            </w:pPr>
          </w:p>
        </w:tc>
      </w:tr>
      <w:tr w:rsidR="00055604" w:rsidRPr="00CA4E3D" w14:paraId="63A96B1B" w14:textId="77777777" w:rsidTr="00753FB4">
        <w:trPr>
          <w:trHeight w:val="297"/>
          <w:jc w:val="right"/>
        </w:trPr>
        <w:tc>
          <w:tcPr>
            <w:tcW w:w="373" w:type="pct"/>
            <w:vMerge w:val="restart"/>
            <w:tcBorders>
              <w:top w:val="nil"/>
              <w:left w:val="double" w:sz="2" w:space="0" w:color="000000"/>
              <w:bottom w:val="double" w:sz="2" w:space="0" w:color="000000"/>
              <w:right w:val="nil"/>
            </w:tcBorders>
            <w:shd w:val="clear" w:color="auto" w:fill="F2F2F2"/>
            <w:vAlign w:val="center"/>
            <w:hideMark/>
          </w:tcPr>
          <w:p w14:paraId="0A41F86C" w14:textId="77777777" w:rsidR="00055604" w:rsidRPr="00CA4E3D" w:rsidRDefault="00055604" w:rsidP="000813FC">
            <w:pPr>
              <w:suppressAutoHyphens/>
              <w:snapToGrid w:val="0"/>
              <w:spacing w:line="276" w:lineRule="auto"/>
              <w:jc w:val="center"/>
              <w:rPr>
                <w:rFonts w:ascii="Cambria" w:hAnsi="Cambria" w:cstheme="minorHAnsi"/>
                <w:sz w:val="22"/>
                <w:szCs w:val="22"/>
                <w:lang w:eastAsia="en-US"/>
              </w:rPr>
            </w:pPr>
            <w:r w:rsidRPr="00CA4E3D">
              <w:rPr>
                <w:rFonts w:ascii="Cambria" w:hAnsi="Cambria" w:cstheme="minorHAnsi"/>
                <w:sz w:val="22"/>
                <w:szCs w:val="22"/>
                <w:lang w:eastAsia="en-US"/>
              </w:rPr>
              <w:t>A.9</w:t>
            </w:r>
          </w:p>
        </w:tc>
        <w:tc>
          <w:tcPr>
            <w:tcW w:w="3630" w:type="pct"/>
            <w:tcBorders>
              <w:top w:val="double" w:sz="4" w:space="0" w:color="000000"/>
              <w:left w:val="single" w:sz="4" w:space="0" w:color="000000"/>
              <w:bottom w:val="single" w:sz="4" w:space="0" w:color="000000"/>
              <w:right w:val="nil"/>
            </w:tcBorders>
            <w:shd w:val="clear" w:color="auto" w:fill="F2F2F2"/>
            <w:vAlign w:val="center"/>
            <w:hideMark/>
          </w:tcPr>
          <w:p w14:paraId="1FE4044E" w14:textId="77777777" w:rsidR="00055604" w:rsidRPr="00AF4441" w:rsidRDefault="00055604" w:rsidP="000813FC">
            <w:pPr>
              <w:tabs>
                <w:tab w:val="left" w:pos="360"/>
              </w:tabs>
              <w:suppressAutoHyphens/>
              <w:snapToGrid w:val="0"/>
              <w:spacing w:line="276" w:lineRule="auto"/>
              <w:jc w:val="both"/>
              <w:rPr>
                <w:rFonts w:ascii="Cambria" w:hAnsi="Cambria" w:cstheme="minorHAnsi"/>
                <w:sz w:val="22"/>
                <w:szCs w:val="22"/>
                <w:lang w:eastAsia="en-US"/>
              </w:rPr>
            </w:pPr>
            <w:r w:rsidRPr="00AF4441">
              <w:rPr>
                <w:rFonts w:ascii="Cambria" w:hAnsi="Cambria" w:cstheme="minorHAnsi"/>
                <w:b/>
                <w:sz w:val="22"/>
                <w:szCs w:val="22"/>
                <w:lang w:eastAsia="en-US"/>
              </w:rPr>
              <w:t>Wad konstrukcyjnych lub projektowych –</w:t>
            </w:r>
            <w:r w:rsidRPr="00AF4441">
              <w:rPr>
                <w:rFonts w:ascii="Cambria" w:hAnsi="Cambria" w:cstheme="minorHAnsi"/>
                <w:sz w:val="22"/>
                <w:szCs w:val="22"/>
                <w:lang w:eastAsia="en-US"/>
              </w:rPr>
              <w:t xml:space="preserve"> włączenie do ochrony ubezpieczeniowej szkód powstałych w  wyniku wad konstrukcyjnych lub projektowych – limit 1 000 000,00 zł</w:t>
            </w:r>
          </w:p>
        </w:tc>
        <w:tc>
          <w:tcPr>
            <w:tcW w:w="449" w:type="pct"/>
            <w:tcBorders>
              <w:top w:val="double" w:sz="4" w:space="0" w:color="000000"/>
              <w:left w:val="single" w:sz="4" w:space="0" w:color="000000"/>
              <w:bottom w:val="single" w:sz="4" w:space="0" w:color="000000"/>
              <w:right w:val="single" w:sz="4" w:space="0" w:color="auto"/>
            </w:tcBorders>
            <w:shd w:val="clear" w:color="auto" w:fill="F2F2F2"/>
            <w:vAlign w:val="center"/>
            <w:hideMark/>
          </w:tcPr>
          <w:p w14:paraId="0985D93D" w14:textId="2362AE09" w:rsidR="00055604" w:rsidRPr="00CA4E3D" w:rsidRDefault="004853DE" w:rsidP="000813FC">
            <w:pPr>
              <w:tabs>
                <w:tab w:val="left" w:pos="360"/>
              </w:tabs>
              <w:suppressAutoHyphens/>
              <w:snapToGrid w:val="0"/>
              <w:spacing w:line="276" w:lineRule="auto"/>
              <w:jc w:val="center"/>
              <w:rPr>
                <w:rFonts w:ascii="Cambria" w:hAnsi="Cambria" w:cstheme="minorHAnsi"/>
                <w:sz w:val="22"/>
                <w:szCs w:val="22"/>
                <w:lang w:eastAsia="en-US"/>
              </w:rPr>
            </w:pPr>
            <w:r>
              <w:rPr>
                <w:rFonts w:ascii="Cambria" w:hAnsi="Cambria" w:cstheme="minorHAnsi"/>
                <w:sz w:val="22"/>
                <w:szCs w:val="22"/>
                <w:lang w:eastAsia="en-US"/>
              </w:rPr>
              <w:t>10</w:t>
            </w:r>
          </w:p>
        </w:tc>
        <w:tc>
          <w:tcPr>
            <w:tcW w:w="548" w:type="pct"/>
            <w:tcBorders>
              <w:top w:val="double" w:sz="4" w:space="0" w:color="000000"/>
              <w:left w:val="single" w:sz="4" w:space="0" w:color="auto"/>
              <w:bottom w:val="single" w:sz="4" w:space="0" w:color="000000"/>
              <w:right w:val="double" w:sz="2" w:space="0" w:color="000000"/>
            </w:tcBorders>
            <w:vAlign w:val="center"/>
          </w:tcPr>
          <w:p w14:paraId="6EEBB5C6" w14:textId="77777777" w:rsidR="00055604" w:rsidRPr="00CA4E3D" w:rsidRDefault="00055604" w:rsidP="000813FC">
            <w:pPr>
              <w:tabs>
                <w:tab w:val="left" w:pos="360"/>
              </w:tabs>
              <w:suppressAutoHyphens/>
              <w:snapToGrid w:val="0"/>
              <w:spacing w:line="276" w:lineRule="auto"/>
              <w:jc w:val="center"/>
              <w:rPr>
                <w:rFonts w:ascii="Cambria" w:hAnsi="Cambria" w:cstheme="minorHAnsi"/>
                <w:sz w:val="22"/>
                <w:szCs w:val="22"/>
                <w:highlight w:val="yellow"/>
                <w:lang w:eastAsia="en-US"/>
              </w:rPr>
            </w:pPr>
          </w:p>
        </w:tc>
      </w:tr>
      <w:tr w:rsidR="00055604" w:rsidRPr="00CA4E3D" w14:paraId="163ABACB" w14:textId="77777777" w:rsidTr="00753FB4">
        <w:trPr>
          <w:trHeight w:val="297"/>
          <w:jc w:val="right"/>
        </w:trPr>
        <w:tc>
          <w:tcPr>
            <w:tcW w:w="0" w:type="auto"/>
            <w:vMerge/>
            <w:tcBorders>
              <w:top w:val="nil"/>
              <w:left w:val="double" w:sz="2" w:space="0" w:color="000000"/>
              <w:bottom w:val="double" w:sz="2" w:space="0" w:color="000000"/>
              <w:right w:val="nil"/>
            </w:tcBorders>
            <w:vAlign w:val="center"/>
            <w:hideMark/>
          </w:tcPr>
          <w:p w14:paraId="757EE683" w14:textId="77777777" w:rsidR="00055604" w:rsidRPr="00CA4E3D" w:rsidRDefault="00055604" w:rsidP="000813FC">
            <w:pPr>
              <w:spacing w:line="256" w:lineRule="auto"/>
              <w:rPr>
                <w:rFonts w:ascii="Cambria" w:hAnsi="Cambria" w:cstheme="minorHAnsi"/>
                <w:sz w:val="22"/>
                <w:szCs w:val="22"/>
                <w:lang w:eastAsia="en-US"/>
              </w:rPr>
            </w:pPr>
          </w:p>
        </w:tc>
        <w:tc>
          <w:tcPr>
            <w:tcW w:w="3630" w:type="pct"/>
            <w:tcBorders>
              <w:top w:val="single" w:sz="4" w:space="0" w:color="auto"/>
              <w:left w:val="single" w:sz="4" w:space="0" w:color="000000"/>
              <w:bottom w:val="single" w:sz="4" w:space="0" w:color="000000"/>
              <w:right w:val="nil"/>
            </w:tcBorders>
            <w:shd w:val="clear" w:color="auto" w:fill="F2F2F2"/>
            <w:vAlign w:val="center"/>
            <w:hideMark/>
          </w:tcPr>
          <w:p w14:paraId="205E2B86" w14:textId="77777777" w:rsidR="00055604" w:rsidRPr="00AF4441" w:rsidRDefault="00055604" w:rsidP="000813FC">
            <w:pPr>
              <w:widowControl w:val="0"/>
              <w:tabs>
                <w:tab w:val="left" w:pos="360"/>
              </w:tabs>
              <w:suppressAutoHyphens/>
              <w:snapToGrid w:val="0"/>
              <w:spacing w:line="276" w:lineRule="auto"/>
              <w:jc w:val="both"/>
              <w:rPr>
                <w:rFonts w:ascii="Cambria" w:hAnsi="Cambria" w:cstheme="minorHAnsi"/>
                <w:bCs/>
                <w:sz w:val="22"/>
                <w:szCs w:val="22"/>
                <w:lang w:eastAsia="en-US"/>
              </w:rPr>
            </w:pPr>
            <w:r w:rsidRPr="00AF4441">
              <w:rPr>
                <w:rFonts w:ascii="Cambria" w:hAnsi="Cambria" w:cstheme="minorHAnsi"/>
                <w:bCs/>
                <w:sz w:val="22"/>
                <w:szCs w:val="22"/>
                <w:lang w:eastAsia="en-US"/>
              </w:rPr>
              <w:t>Brak włączenia</w:t>
            </w:r>
          </w:p>
        </w:tc>
        <w:tc>
          <w:tcPr>
            <w:tcW w:w="449" w:type="pct"/>
            <w:tcBorders>
              <w:top w:val="single" w:sz="4" w:space="0" w:color="auto"/>
              <w:left w:val="single" w:sz="4" w:space="0" w:color="000000"/>
              <w:bottom w:val="single" w:sz="4" w:space="0" w:color="000000"/>
              <w:right w:val="single" w:sz="4" w:space="0" w:color="auto"/>
            </w:tcBorders>
            <w:shd w:val="clear" w:color="auto" w:fill="F2F2F2"/>
            <w:vAlign w:val="center"/>
            <w:hideMark/>
          </w:tcPr>
          <w:p w14:paraId="57B877F0" w14:textId="77777777" w:rsidR="00055604" w:rsidRPr="00CA4E3D" w:rsidRDefault="00055604" w:rsidP="000813FC">
            <w:pPr>
              <w:tabs>
                <w:tab w:val="left" w:pos="360"/>
              </w:tabs>
              <w:suppressAutoHyphens/>
              <w:snapToGrid w:val="0"/>
              <w:spacing w:line="276" w:lineRule="auto"/>
              <w:jc w:val="center"/>
              <w:rPr>
                <w:rFonts w:ascii="Cambria" w:hAnsi="Cambria" w:cstheme="minorHAnsi"/>
                <w:sz w:val="22"/>
                <w:szCs w:val="22"/>
                <w:lang w:eastAsia="en-US"/>
              </w:rPr>
            </w:pPr>
            <w:r w:rsidRPr="00CA4E3D">
              <w:rPr>
                <w:rFonts w:ascii="Cambria" w:hAnsi="Cambria" w:cstheme="minorHAnsi"/>
                <w:sz w:val="22"/>
                <w:szCs w:val="22"/>
                <w:lang w:eastAsia="en-US"/>
              </w:rPr>
              <w:t>0</w:t>
            </w:r>
          </w:p>
        </w:tc>
        <w:tc>
          <w:tcPr>
            <w:tcW w:w="548" w:type="pct"/>
            <w:tcBorders>
              <w:top w:val="single" w:sz="4" w:space="0" w:color="auto"/>
              <w:left w:val="single" w:sz="4" w:space="0" w:color="auto"/>
              <w:bottom w:val="single" w:sz="4" w:space="0" w:color="000000"/>
              <w:right w:val="double" w:sz="2" w:space="0" w:color="000000"/>
            </w:tcBorders>
            <w:vAlign w:val="center"/>
          </w:tcPr>
          <w:p w14:paraId="5ADE1E3C" w14:textId="77777777" w:rsidR="00055604" w:rsidRPr="00CA4E3D" w:rsidRDefault="00055604" w:rsidP="000813FC">
            <w:pPr>
              <w:tabs>
                <w:tab w:val="left" w:pos="360"/>
              </w:tabs>
              <w:suppressAutoHyphens/>
              <w:snapToGrid w:val="0"/>
              <w:spacing w:line="276" w:lineRule="auto"/>
              <w:jc w:val="center"/>
              <w:rPr>
                <w:rFonts w:ascii="Cambria" w:hAnsi="Cambria" w:cstheme="minorHAnsi"/>
                <w:sz w:val="22"/>
                <w:szCs w:val="22"/>
                <w:highlight w:val="yellow"/>
                <w:lang w:eastAsia="en-US"/>
              </w:rPr>
            </w:pPr>
          </w:p>
        </w:tc>
      </w:tr>
      <w:tr w:rsidR="00055604" w:rsidRPr="00CA4E3D" w14:paraId="1DA30A35" w14:textId="77777777" w:rsidTr="00753FB4">
        <w:trPr>
          <w:trHeight w:val="817"/>
          <w:jc w:val="right"/>
        </w:trPr>
        <w:tc>
          <w:tcPr>
            <w:tcW w:w="373" w:type="pct"/>
            <w:vMerge w:val="restart"/>
            <w:tcBorders>
              <w:top w:val="double" w:sz="2" w:space="0" w:color="000000"/>
              <w:left w:val="double" w:sz="2" w:space="0" w:color="000000"/>
              <w:bottom w:val="double" w:sz="2" w:space="0" w:color="000000"/>
              <w:right w:val="nil"/>
            </w:tcBorders>
            <w:shd w:val="clear" w:color="auto" w:fill="F2F2F2"/>
            <w:vAlign w:val="center"/>
            <w:hideMark/>
          </w:tcPr>
          <w:p w14:paraId="661CACCD" w14:textId="77777777" w:rsidR="00055604" w:rsidRPr="00CA4E3D" w:rsidRDefault="00055604" w:rsidP="000813FC">
            <w:pPr>
              <w:suppressAutoHyphens/>
              <w:snapToGrid w:val="0"/>
              <w:spacing w:line="276" w:lineRule="auto"/>
              <w:jc w:val="center"/>
              <w:rPr>
                <w:rFonts w:ascii="Cambria" w:hAnsi="Cambria" w:cstheme="minorHAnsi"/>
                <w:sz w:val="22"/>
                <w:szCs w:val="22"/>
                <w:lang w:eastAsia="en-US"/>
              </w:rPr>
            </w:pPr>
            <w:r w:rsidRPr="00CA4E3D">
              <w:rPr>
                <w:rFonts w:ascii="Cambria" w:hAnsi="Cambria" w:cstheme="minorHAnsi"/>
                <w:sz w:val="22"/>
                <w:szCs w:val="22"/>
                <w:lang w:eastAsia="en-US"/>
              </w:rPr>
              <w:t>A.10</w:t>
            </w:r>
          </w:p>
        </w:tc>
        <w:tc>
          <w:tcPr>
            <w:tcW w:w="3630" w:type="pct"/>
            <w:tcBorders>
              <w:top w:val="double" w:sz="2" w:space="0" w:color="000000"/>
              <w:left w:val="single" w:sz="4" w:space="0" w:color="000000"/>
              <w:bottom w:val="single" w:sz="4" w:space="0" w:color="000000"/>
              <w:right w:val="nil"/>
            </w:tcBorders>
            <w:shd w:val="clear" w:color="auto" w:fill="F2F2F2"/>
            <w:vAlign w:val="center"/>
            <w:hideMark/>
          </w:tcPr>
          <w:p w14:paraId="751E1102" w14:textId="77777777" w:rsidR="00055604" w:rsidRPr="00AF4441" w:rsidRDefault="00055604" w:rsidP="000813FC">
            <w:pPr>
              <w:widowControl w:val="0"/>
              <w:tabs>
                <w:tab w:val="left" w:pos="360"/>
              </w:tabs>
              <w:suppressAutoHyphens/>
              <w:snapToGrid w:val="0"/>
              <w:spacing w:line="276" w:lineRule="auto"/>
              <w:jc w:val="both"/>
              <w:rPr>
                <w:rFonts w:ascii="Cambria" w:hAnsi="Cambria" w:cstheme="minorHAnsi"/>
                <w:sz w:val="22"/>
                <w:szCs w:val="22"/>
                <w:lang w:eastAsia="en-US" w:bidi="pl-PL"/>
              </w:rPr>
            </w:pPr>
            <w:r w:rsidRPr="00AF4441">
              <w:rPr>
                <w:rFonts w:ascii="Cambria" w:hAnsi="Cambria" w:cstheme="minorHAnsi"/>
                <w:b/>
                <w:bCs/>
                <w:sz w:val="22"/>
                <w:szCs w:val="22"/>
                <w:lang w:eastAsia="en-US"/>
              </w:rPr>
              <w:t>Doubezpieczenie</w:t>
            </w:r>
            <w:r w:rsidRPr="00AF4441">
              <w:rPr>
                <w:rFonts w:ascii="Cambria" w:hAnsi="Cambria" w:cstheme="minorHAnsi"/>
                <w:sz w:val="22"/>
                <w:szCs w:val="22"/>
                <w:lang w:eastAsia="en-US"/>
              </w:rPr>
              <w:t xml:space="preserve"> – w przypadku wyczerpania limitów odpowiedzialności ubezpieczający będzie miał prawo do wystąpienia o uzupełnienie limitów na warunkach zawartej umowy – jednokrotne w każdym rocznym okresie ubezpieczenia</w:t>
            </w:r>
          </w:p>
        </w:tc>
        <w:tc>
          <w:tcPr>
            <w:tcW w:w="449" w:type="pct"/>
            <w:tcBorders>
              <w:top w:val="double" w:sz="2" w:space="0" w:color="000000"/>
              <w:left w:val="single" w:sz="4" w:space="0" w:color="000000"/>
              <w:bottom w:val="single" w:sz="4" w:space="0" w:color="000000"/>
              <w:right w:val="single" w:sz="4" w:space="0" w:color="auto"/>
            </w:tcBorders>
            <w:shd w:val="clear" w:color="auto" w:fill="F2F2F2"/>
            <w:vAlign w:val="center"/>
            <w:hideMark/>
          </w:tcPr>
          <w:p w14:paraId="1D7F6015" w14:textId="13AA1CE4" w:rsidR="00055604" w:rsidRPr="00CA4E3D" w:rsidRDefault="00D43C76" w:rsidP="000813FC">
            <w:pPr>
              <w:tabs>
                <w:tab w:val="left" w:pos="360"/>
              </w:tabs>
              <w:suppressAutoHyphens/>
              <w:snapToGrid w:val="0"/>
              <w:spacing w:line="276" w:lineRule="auto"/>
              <w:jc w:val="center"/>
              <w:rPr>
                <w:rFonts w:ascii="Cambria" w:hAnsi="Cambria" w:cstheme="minorHAnsi"/>
                <w:sz w:val="22"/>
                <w:szCs w:val="22"/>
                <w:lang w:eastAsia="en-US"/>
              </w:rPr>
            </w:pPr>
            <w:r>
              <w:rPr>
                <w:rFonts w:ascii="Cambria" w:hAnsi="Cambria" w:cstheme="minorHAnsi"/>
                <w:sz w:val="22"/>
                <w:szCs w:val="22"/>
                <w:lang w:eastAsia="en-US"/>
              </w:rPr>
              <w:t>8</w:t>
            </w:r>
          </w:p>
        </w:tc>
        <w:tc>
          <w:tcPr>
            <w:tcW w:w="548" w:type="pct"/>
            <w:tcBorders>
              <w:top w:val="double" w:sz="2" w:space="0" w:color="000000"/>
              <w:left w:val="single" w:sz="4" w:space="0" w:color="auto"/>
              <w:bottom w:val="single" w:sz="4" w:space="0" w:color="000000"/>
              <w:right w:val="double" w:sz="2" w:space="0" w:color="000000"/>
            </w:tcBorders>
            <w:vAlign w:val="center"/>
          </w:tcPr>
          <w:p w14:paraId="3A95BDE7" w14:textId="77777777" w:rsidR="00055604" w:rsidRPr="00CA4E3D" w:rsidRDefault="00055604" w:rsidP="000813FC">
            <w:pPr>
              <w:tabs>
                <w:tab w:val="left" w:pos="360"/>
              </w:tabs>
              <w:suppressAutoHyphens/>
              <w:snapToGrid w:val="0"/>
              <w:spacing w:line="276" w:lineRule="auto"/>
              <w:jc w:val="center"/>
              <w:rPr>
                <w:rFonts w:ascii="Cambria" w:hAnsi="Cambria" w:cstheme="minorHAnsi"/>
                <w:sz w:val="22"/>
                <w:szCs w:val="22"/>
                <w:highlight w:val="yellow"/>
                <w:lang w:eastAsia="en-US"/>
              </w:rPr>
            </w:pPr>
          </w:p>
        </w:tc>
      </w:tr>
      <w:tr w:rsidR="00055604" w:rsidRPr="00CA4E3D" w14:paraId="7F0F15C4" w14:textId="77777777" w:rsidTr="00753FB4">
        <w:trPr>
          <w:trHeight w:val="302"/>
          <w:jc w:val="right"/>
        </w:trPr>
        <w:tc>
          <w:tcPr>
            <w:tcW w:w="0" w:type="auto"/>
            <w:vMerge/>
            <w:tcBorders>
              <w:top w:val="double" w:sz="2" w:space="0" w:color="000000"/>
              <w:left w:val="double" w:sz="2" w:space="0" w:color="000000"/>
              <w:bottom w:val="double" w:sz="2" w:space="0" w:color="000000"/>
              <w:right w:val="nil"/>
            </w:tcBorders>
            <w:vAlign w:val="center"/>
            <w:hideMark/>
          </w:tcPr>
          <w:p w14:paraId="12CB4B14" w14:textId="77777777" w:rsidR="00055604" w:rsidRPr="00CA4E3D" w:rsidRDefault="00055604" w:rsidP="000813FC">
            <w:pPr>
              <w:spacing w:line="256" w:lineRule="auto"/>
              <w:rPr>
                <w:rFonts w:ascii="Cambria" w:hAnsi="Cambria" w:cstheme="minorHAnsi"/>
                <w:sz w:val="22"/>
                <w:szCs w:val="22"/>
                <w:lang w:eastAsia="en-US"/>
              </w:rPr>
            </w:pPr>
          </w:p>
        </w:tc>
        <w:tc>
          <w:tcPr>
            <w:tcW w:w="3630" w:type="pct"/>
            <w:tcBorders>
              <w:top w:val="single" w:sz="4" w:space="0" w:color="000000"/>
              <w:left w:val="single" w:sz="4" w:space="0" w:color="000000"/>
              <w:bottom w:val="double" w:sz="2" w:space="0" w:color="000000"/>
              <w:right w:val="nil"/>
            </w:tcBorders>
            <w:shd w:val="clear" w:color="auto" w:fill="F2F2F2"/>
            <w:vAlign w:val="center"/>
            <w:hideMark/>
          </w:tcPr>
          <w:p w14:paraId="1C0BFE1B" w14:textId="77777777" w:rsidR="00055604" w:rsidRPr="00AF4441" w:rsidRDefault="00055604" w:rsidP="000813FC">
            <w:pPr>
              <w:widowControl w:val="0"/>
              <w:tabs>
                <w:tab w:val="left" w:pos="360"/>
              </w:tabs>
              <w:suppressAutoHyphens/>
              <w:snapToGrid w:val="0"/>
              <w:spacing w:line="276" w:lineRule="auto"/>
              <w:jc w:val="both"/>
              <w:rPr>
                <w:rFonts w:ascii="Cambria" w:hAnsi="Cambria" w:cstheme="minorHAnsi"/>
                <w:sz w:val="22"/>
                <w:szCs w:val="22"/>
                <w:lang w:eastAsia="en-US" w:bidi="pl-PL"/>
              </w:rPr>
            </w:pPr>
            <w:r w:rsidRPr="00AF4441">
              <w:rPr>
                <w:rFonts w:ascii="Cambria" w:hAnsi="Cambria" w:cstheme="minorHAnsi"/>
                <w:sz w:val="22"/>
                <w:szCs w:val="22"/>
                <w:lang w:eastAsia="en-US"/>
              </w:rPr>
              <w:t>Brak włączenia</w:t>
            </w:r>
          </w:p>
        </w:tc>
        <w:tc>
          <w:tcPr>
            <w:tcW w:w="449" w:type="pct"/>
            <w:tcBorders>
              <w:top w:val="single" w:sz="4" w:space="0" w:color="000000"/>
              <w:left w:val="single" w:sz="4" w:space="0" w:color="000000"/>
              <w:bottom w:val="double" w:sz="2" w:space="0" w:color="000000"/>
              <w:right w:val="single" w:sz="4" w:space="0" w:color="auto"/>
            </w:tcBorders>
            <w:shd w:val="clear" w:color="auto" w:fill="F2F2F2"/>
            <w:vAlign w:val="center"/>
            <w:hideMark/>
          </w:tcPr>
          <w:p w14:paraId="1320225C" w14:textId="77777777" w:rsidR="00055604" w:rsidRPr="00CA4E3D" w:rsidRDefault="00055604" w:rsidP="000813FC">
            <w:pPr>
              <w:tabs>
                <w:tab w:val="left" w:pos="360"/>
              </w:tabs>
              <w:suppressAutoHyphens/>
              <w:snapToGrid w:val="0"/>
              <w:spacing w:line="276" w:lineRule="auto"/>
              <w:jc w:val="center"/>
              <w:rPr>
                <w:rFonts w:ascii="Cambria" w:hAnsi="Cambria" w:cstheme="minorHAnsi"/>
                <w:sz w:val="22"/>
                <w:szCs w:val="22"/>
                <w:lang w:eastAsia="en-US"/>
              </w:rPr>
            </w:pPr>
            <w:r w:rsidRPr="00CA4E3D">
              <w:rPr>
                <w:rFonts w:ascii="Cambria" w:hAnsi="Cambria" w:cstheme="minorHAnsi"/>
                <w:sz w:val="22"/>
                <w:szCs w:val="22"/>
                <w:lang w:eastAsia="en-US"/>
              </w:rPr>
              <w:t>0</w:t>
            </w:r>
          </w:p>
        </w:tc>
        <w:tc>
          <w:tcPr>
            <w:tcW w:w="548" w:type="pct"/>
            <w:tcBorders>
              <w:top w:val="single" w:sz="4" w:space="0" w:color="000000"/>
              <w:left w:val="single" w:sz="4" w:space="0" w:color="auto"/>
              <w:bottom w:val="double" w:sz="2" w:space="0" w:color="000000"/>
              <w:right w:val="double" w:sz="2" w:space="0" w:color="000000"/>
            </w:tcBorders>
            <w:vAlign w:val="center"/>
          </w:tcPr>
          <w:p w14:paraId="52D2E103" w14:textId="77777777" w:rsidR="00055604" w:rsidRPr="00CA4E3D" w:rsidRDefault="00055604" w:rsidP="000813FC">
            <w:pPr>
              <w:tabs>
                <w:tab w:val="left" w:pos="360"/>
              </w:tabs>
              <w:suppressAutoHyphens/>
              <w:snapToGrid w:val="0"/>
              <w:spacing w:line="276" w:lineRule="auto"/>
              <w:jc w:val="center"/>
              <w:rPr>
                <w:rFonts w:ascii="Cambria" w:hAnsi="Cambria" w:cstheme="minorHAnsi"/>
                <w:sz w:val="22"/>
                <w:szCs w:val="22"/>
                <w:highlight w:val="yellow"/>
                <w:lang w:eastAsia="en-US"/>
              </w:rPr>
            </w:pPr>
          </w:p>
        </w:tc>
      </w:tr>
      <w:tr w:rsidR="00055604" w:rsidRPr="00CA4E3D" w14:paraId="43E8F47E" w14:textId="77777777" w:rsidTr="00753FB4">
        <w:trPr>
          <w:trHeight w:val="561"/>
          <w:jc w:val="right"/>
        </w:trPr>
        <w:tc>
          <w:tcPr>
            <w:tcW w:w="373" w:type="pct"/>
            <w:tcBorders>
              <w:top w:val="double" w:sz="2" w:space="0" w:color="000000"/>
              <w:left w:val="double" w:sz="2" w:space="0" w:color="000000"/>
              <w:bottom w:val="single" w:sz="4" w:space="0" w:color="auto"/>
              <w:right w:val="nil"/>
            </w:tcBorders>
            <w:shd w:val="clear" w:color="auto" w:fill="002060"/>
            <w:vAlign w:val="center"/>
            <w:hideMark/>
          </w:tcPr>
          <w:p w14:paraId="0B8BA056" w14:textId="77777777" w:rsidR="00055604" w:rsidRPr="00CA4E3D" w:rsidRDefault="00055604" w:rsidP="000813FC">
            <w:pPr>
              <w:suppressAutoHyphens/>
              <w:spacing w:line="276" w:lineRule="auto"/>
              <w:jc w:val="center"/>
              <w:rPr>
                <w:rFonts w:ascii="Cambria" w:hAnsi="Cambria" w:cstheme="minorHAnsi"/>
                <w:b/>
                <w:sz w:val="22"/>
                <w:szCs w:val="22"/>
                <w:lang w:eastAsia="en-US"/>
              </w:rPr>
            </w:pPr>
            <w:r w:rsidRPr="00CA4E3D">
              <w:rPr>
                <w:rFonts w:ascii="Cambria" w:hAnsi="Cambria" w:cstheme="minorHAnsi"/>
                <w:b/>
                <w:sz w:val="22"/>
                <w:szCs w:val="22"/>
                <w:lang w:eastAsia="en-US"/>
              </w:rPr>
              <w:t>B.</w:t>
            </w:r>
          </w:p>
        </w:tc>
        <w:tc>
          <w:tcPr>
            <w:tcW w:w="4627" w:type="pct"/>
            <w:gridSpan w:val="3"/>
            <w:tcBorders>
              <w:top w:val="single" w:sz="4" w:space="0" w:color="000000"/>
              <w:left w:val="single" w:sz="4" w:space="0" w:color="000000"/>
              <w:bottom w:val="single" w:sz="4" w:space="0" w:color="auto"/>
              <w:right w:val="double" w:sz="2" w:space="0" w:color="000000"/>
            </w:tcBorders>
            <w:shd w:val="clear" w:color="auto" w:fill="002060"/>
            <w:vAlign w:val="center"/>
            <w:hideMark/>
          </w:tcPr>
          <w:p w14:paraId="0692AC4F" w14:textId="77777777" w:rsidR="00055604" w:rsidRPr="00CA4E3D" w:rsidRDefault="00055604" w:rsidP="000813FC">
            <w:pPr>
              <w:tabs>
                <w:tab w:val="left" w:pos="360"/>
              </w:tabs>
              <w:suppressAutoHyphens/>
              <w:snapToGrid w:val="0"/>
              <w:spacing w:line="276" w:lineRule="auto"/>
              <w:jc w:val="center"/>
              <w:rPr>
                <w:rFonts w:ascii="Cambria" w:hAnsi="Cambria" w:cstheme="minorHAnsi"/>
                <w:sz w:val="22"/>
                <w:szCs w:val="22"/>
                <w:lang w:eastAsia="en-US"/>
              </w:rPr>
            </w:pPr>
            <w:r w:rsidRPr="00CA4E3D">
              <w:rPr>
                <w:rFonts w:ascii="Cambria" w:hAnsi="Cambria" w:cstheme="minorHAnsi"/>
                <w:b/>
                <w:sz w:val="22"/>
                <w:szCs w:val="22"/>
                <w:lang w:eastAsia="en-US"/>
              </w:rPr>
              <w:t xml:space="preserve">UBEZPIECZENIE SPRZĘTU ELEKTRONICZNEGO OD WSZYSTKICH RYZYK – </w:t>
            </w:r>
            <w:r w:rsidRPr="00CA4E3D">
              <w:rPr>
                <w:rFonts w:ascii="Cambria" w:hAnsi="Cambria" w:cstheme="minorHAnsi"/>
                <w:b/>
                <w:sz w:val="22"/>
                <w:szCs w:val="22"/>
                <w:lang w:eastAsia="en-US"/>
              </w:rPr>
              <w:br/>
              <w:t>waga (znaczenie): 5%</w:t>
            </w:r>
          </w:p>
        </w:tc>
      </w:tr>
      <w:tr w:rsidR="00055604" w:rsidRPr="00CA4E3D" w14:paraId="3DF00ABF" w14:textId="77777777" w:rsidTr="00753FB4">
        <w:trPr>
          <w:trHeight w:val="418"/>
          <w:jc w:val="right"/>
        </w:trPr>
        <w:tc>
          <w:tcPr>
            <w:tcW w:w="373" w:type="pct"/>
            <w:tcBorders>
              <w:top w:val="single" w:sz="4" w:space="0" w:color="auto"/>
              <w:left w:val="double" w:sz="2" w:space="0" w:color="000000"/>
              <w:bottom w:val="double" w:sz="2" w:space="0" w:color="000000"/>
              <w:right w:val="nil"/>
            </w:tcBorders>
            <w:shd w:val="clear" w:color="auto" w:fill="002060"/>
            <w:vAlign w:val="center"/>
            <w:hideMark/>
          </w:tcPr>
          <w:p w14:paraId="5AF85C8A" w14:textId="77777777" w:rsidR="00055604" w:rsidRPr="00CA4E3D" w:rsidRDefault="00055604" w:rsidP="000813FC">
            <w:pPr>
              <w:tabs>
                <w:tab w:val="left" w:pos="360"/>
              </w:tabs>
              <w:suppressAutoHyphens/>
              <w:snapToGrid w:val="0"/>
              <w:spacing w:line="276" w:lineRule="auto"/>
              <w:jc w:val="center"/>
              <w:rPr>
                <w:rFonts w:ascii="Cambria" w:hAnsi="Cambria" w:cstheme="minorHAnsi"/>
                <w:b/>
                <w:sz w:val="22"/>
                <w:szCs w:val="22"/>
                <w:lang w:eastAsia="en-US"/>
              </w:rPr>
            </w:pPr>
            <w:r w:rsidRPr="00CA4E3D">
              <w:rPr>
                <w:rFonts w:ascii="Cambria" w:hAnsi="Cambria" w:cstheme="minorHAnsi"/>
                <w:b/>
                <w:sz w:val="22"/>
                <w:szCs w:val="22"/>
                <w:lang w:eastAsia="en-US"/>
              </w:rPr>
              <w:t>Lp.</w:t>
            </w:r>
          </w:p>
        </w:tc>
        <w:tc>
          <w:tcPr>
            <w:tcW w:w="3630" w:type="pct"/>
            <w:tcBorders>
              <w:top w:val="single" w:sz="4" w:space="0" w:color="auto"/>
              <w:left w:val="single" w:sz="4" w:space="0" w:color="000000"/>
              <w:bottom w:val="double" w:sz="2" w:space="0" w:color="000000"/>
              <w:right w:val="nil"/>
            </w:tcBorders>
            <w:shd w:val="clear" w:color="auto" w:fill="002060"/>
            <w:vAlign w:val="center"/>
            <w:hideMark/>
          </w:tcPr>
          <w:p w14:paraId="05030103" w14:textId="77777777" w:rsidR="00055604" w:rsidRPr="00CA4E3D" w:rsidRDefault="00055604" w:rsidP="000813FC">
            <w:pPr>
              <w:tabs>
                <w:tab w:val="left" w:pos="360"/>
              </w:tabs>
              <w:suppressAutoHyphens/>
              <w:snapToGrid w:val="0"/>
              <w:spacing w:line="276" w:lineRule="auto"/>
              <w:jc w:val="center"/>
              <w:rPr>
                <w:rFonts w:ascii="Cambria" w:hAnsi="Cambria" w:cstheme="minorHAnsi"/>
                <w:b/>
                <w:sz w:val="22"/>
                <w:szCs w:val="22"/>
                <w:lang w:eastAsia="en-US"/>
              </w:rPr>
            </w:pPr>
            <w:r w:rsidRPr="00CA4E3D">
              <w:rPr>
                <w:rFonts w:ascii="Cambria" w:hAnsi="Cambria" w:cstheme="minorHAnsi"/>
                <w:b/>
                <w:sz w:val="22"/>
                <w:szCs w:val="22"/>
                <w:lang w:eastAsia="en-US"/>
              </w:rPr>
              <w:t>Warunek fakultatywny</w:t>
            </w:r>
          </w:p>
        </w:tc>
        <w:tc>
          <w:tcPr>
            <w:tcW w:w="449" w:type="pct"/>
            <w:tcBorders>
              <w:top w:val="single" w:sz="4" w:space="0" w:color="auto"/>
              <w:left w:val="single" w:sz="4" w:space="0" w:color="000000"/>
              <w:bottom w:val="double" w:sz="2" w:space="0" w:color="000000"/>
              <w:right w:val="single" w:sz="4" w:space="0" w:color="auto"/>
            </w:tcBorders>
            <w:shd w:val="clear" w:color="auto" w:fill="002060"/>
            <w:hideMark/>
          </w:tcPr>
          <w:p w14:paraId="5F4A92A0" w14:textId="77777777" w:rsidR="00055604" w:rsidRPr="00CA4E3D" w:rsidRDefault="00055604" w:rsidP="000813FC">
            <w:pPr>
              <w:suppressAutoHyphens/>
              <w:spacing w:line="276" w:lineRule="auto"/>
              <w:jc w:val="center"/>
              <w:rPr>
                <w:rFonts w:ascii="Cambria" w:hAnsi="Cambria" w:cstheme="minorHAnsi"/>
                <w:b/>
                <w:sz w:val="22"/>
                <w:szCs w:val="22"/>
                <w:lang w:eastAsia="en-US"/>
              </w:rPr>
            </w:pPr>
            <w:r w:rsidRPr="00CA4E3D">
              <w:rPr>
                <w:rFonts w:ascii="Cambria" w:hAnsi="Cambria" w:cstheme="minorHAnsi"/>
                <w:b/>
                <w:sz w:val="22"/>
                <w:szCs w:val="22"/>
                <w:lang w:eastAsia="en-US"/>
              </w:rPr>
              <w:t>Liczba pkt.</w:t>
            </w:r>
          </w:p>
        </w:tc>
        <w:tc>
          <w:tcPr>
            <w:tcW w:w="548" w:type="pct"/>
            <w:tcBorders>
              <w:top w:val="single" w:sz="4" w:space="0" w:color="auto"/>
              <w:left w:val="single" w:sz="4" w:space="0" w:color="auto"/>
              <w:bottom w:val="double" w:sz="2" w:space="0" w:color="000000"/>
              <w:right w:val="double" w:sz="2" w:space="0" w:color="000000"/>
            </w:tcBorders>
            <w:shd w:val="clear" w:color="auto" w:fill="002060"/>
            <w:vAlign w:val="center"/>
            <w:hideMark/>
          </w:tcPr>
          <w:p w14:paraId="4AE7E95A" w14:textId="77777777" w:rsidR="00055604" w:rsidRPr="00CA4E3D" w:rsidRDefault="00055604" w:rsidP="000813FC">
            <w:pPr>
              <w:tabs>
                <w:tab w:val="left" w:pos="360"/>
              </w:tabs>
              <w:suppressAutoHyphens/>
              <w:snapToGrid w:val="0"/>
              <w:spacing w:line="276" w:lineRule="auto"/>
              <w:jc w:val="center"/>
              <w:rPr>
                <w:rFonts w:ascii="Cambria" w:hAnsi="Cambria" w:cstheme="minorHAnsi"/>
                <w:b/>
                <w:sz w:val="22"/>
                <w:szCs w:val="22"/>
                <w:lang w:eastAsia="en-US"/>
              </w:rPr>
            </w:pPr>
            <w:r w:rsidRPr="00CA4E3D">
              <w:rPr>
                <w:rFonts w:ascii="Cambria" w:hAnsi="Cambria" w:cstheme="minorHAnsi"/>
                <w:b/>
                <w:sz w:val="22"/>
                <w:szCs w:val="22"/>
                <w:lang w:eastAsia="en-US"/>
              </w:rPr>
              <w:t>Wybór</w:t>
            </w:r>
            <w:r w:rsidRPr="00CA4E3D">
              <w:rPr>
                <w:rFonts w:ascii="Cambria" w:hAnsi="Cambria" w:cstheme="minorHAnsi"/>
                <w:b/>
                <w:sz w:val="22"/>
                <w:szCs w:val="22"/>
                <w:vertAlign w:val="superscript"/>
                <w:lang w:eastAsia="en-US"/>
              </w:rPr>
              <w:t>#</w:t>
            </w:r>
          </w:p>
        </w:tc>
      </w:tr>
      <w:tr w:rsidR="00055604" w:rsidRPr="00CA4E3D" w14:paraId="1A785CB8" w14:textId="77777777" w:rsidTr="00753FB4">
        <w:trPr>
          <w:trHeight w:val="302"/>
          <w:jc w:val="right"/>
        </w:trPr>
        <w:tc>
          <w:tcPr>
            <w:tcW w:w="373" w:type="pct"/>
            <w:vMerge w:val="restart"/>
            <w:tcBorders>
              <w:top w:val="double" w:sz="2" w:space="0" w:color="000000"/>
              <w:left w:val="double" w:sz="2" w:space="0" w:color="000000"/>
              <w:bottom w:val="double" w:sz="2" w:space="0" w:color="000000"/>
              <w:right w:val="nil"/>
            </w:tcBorders>
            <w:shd w:val="clear" w:color="auto" w:fill="F2F2F2"/>
            <w:vAlign w:val="center"/>
            <w:hideMark/>
          </w:tcPr>
          <w:p w14:paraId="3CD90E30" w14:textId="77777777" w:rsidR="00055604" w:rsidRPr="00CA4E3D" w:rsidRDefault="00055604" w:rsidP="000813FC">
            <w:pPr>
              <w:tabs>
                <w:tab w:val="left" w:pos="360"/>
              </w:tabs>
              <w:suppressAutoHyphens/>
              <w:snapToGrid w:val="0"/>
              <w:spacing w:line="276" w:lineRule="auto"/>
              <w:jc w:val="center"/>
              <w:rPr>
                <w:rFonts w:ascii="Cambria" w:hAnsi="Cambria" w:cstheme="minorHAnsi"/>
                <w:sz w:val="22"/>
                <w:szCs w:val="22"/>
                <w:lang w:eastAsia="en-US"/>
              </w:rPr>
            </w:pPr>
            <w:r w:rsidRPr="00CA4E3D">
              <w:rPr>
                <w:rFonts w:ascii="Cambria" w:hAnsi="Cambria" w:cstheme="minorHAnsi"/>
                <w:sz w:val="22"/>
                <w:szCs w:val="22"/>
                <w:lang w:eastAsia="en-US"/>
              </w:rPr>
              <w:t>B.1</w:t>
            </w:r>
          </w:p>
        </w:tc>
        <w:tc>
          <w:tcPr>
            <w:tcW w:w="3630" w:type="pct"/>
            <w:tcBorders>
              <w:top w:val="double" w:sz="2" w:space="0" w:color="000000"/>
              <w:left w:val="single" w:sz="4" w:space="0" w:color="000000"/>
              <w:bottom w:val="single" w:sz="4" w:space="0" w:color="auto"/>
              <w:right w:val="nil"/>
            </w:tcBorders>
            <w:shd w:val="clear" w:color="auto" w:fill="F2F2F2"/>
            <w:hideMark/>
          </w:tcPr>
          <w:p w14:paraId="6E02283E" w14:textId="5BBD08AE" w:rsidR="00055604" w:rsidRPr="00462DD7" w:rsidRDefault="00055604" w:rsidP="000813FC">
            <w:pPr>
              <w:tabs>
                <w:tab w:val="left" w:pos="360"/>
              </w:tabs>
              <w:suppressAutoHyphens/>
              <w:snapToGrid w:val="0"/>
              <w:spacing w:line="276" w:lineRule="auto"/>
              <w:jc w:val="both"/>
              <w:rPr>
                <w:rFonts w:ascii="Cambria" w:hAnsi="Cambria" w:cstheme="minorHAnsi"/>
                <w:sz w:val="22"/>
                <w:szCs w:val="22"/>
                <w:lang w:eastAsia="en-US"/>
              </w:rPr>
            </w:pPr>
            <w:r w:rsidRPr="00462DD7">
              <w:rPr>
                <w:rFonts w:ascii="Cambria" w:hAnsi="Cambria" w:cstheme="minorHAnsi"/>
                <w:b/>
                <w:sz w:val="22"/>
                <w:szCs w:val="22"/>
                <w:lang w:eastAsia="en-US"/>
              </w:rPr>
              <w:t>Franszyza reduk</w:t>
            </w:r>
            <w:r w:rsidR="00462DD7" w:rsidRPr="00462DD7">
              <w:rPr>
                <w:rFonts w:ascii="Cambria" w:hAnsi="Cambria" w:cstheme="minorHAnsi"/>
                <w:b/>
                <w:sz w:val="22"/>
                <w:szCs w:val="22"/>
                <w:lang w:eastAsia="en-US"/>
              </w:rPr>
              <w:t>cyjna</w:t>
            </w:r>
            <w:r w:rsidRPr="00462DD7">
              <w:rPr>
                <w:rFonts w:ascii="Cambria" w:hAnsi="Cambria" w:cstheme="minorHAnsi"/>
                <w:sz w:val="22"/>
                <w:szCs w:val="22"/>
                <w:lang w:eastAsia="en-US"/>
              </w:rPr>
              <w:t xml:space="preserve"> – brak  </w:t>
            </w:r>
          </w:p>
        </w:tc>
        <w:tc>
          <w:tcPr>
            <w:tcW w:w="449" w:type="pct"/>
            <w:tcBorders>
              <w:top w:val="single" w:sz="4" w:space="0" w:color="000000"/>
              <w:left w:val="single" w:sz="4" w:space="0" w:color="000000"/>
              <w:bottom w:val="single" w:sz="4" w:space="0" w:color="auto"/>
              <w:right w:val="single" w:sz="4" w:space="0" w:color="auto"/>
            </w:tcBorders>
            <w:shd w:val="clear" w:color="auto" w:fill="F2F2F2"/>
            <w:vAlign w:val="center"/>
            <w:hideMark/>
          </w:tcPr>
          <w:p w14:paraId="63CEC670" w14:textId="77777777" w:rsidR="00055604" w:rsidRPr="00CA4E3D" w:rsidRDefault="00055604" w:rsidP="000813FC">
            <w:pPr>
              <w:suppressAutoHyphens/>
              <w:spacing w:line="276" w:lineRule="auto"/>
              <w:jc w:val="center"/>
              <w:rPr>
                <w:rFonts w:ascii="Cambria" w:hAnsi="Cambria" w:cstheme="minorHAnsi"/>
                <w:sz w:val="22"/>
                <w:szCs w:val="22"/>
                <w:lang w:eastAsia="en-US"/>
              </w:rPr>
            </w:pPr>
            <w:r w:rsidRPr="00CA4E3D">
              <w:rPr>
                <w:rFonts w:ascii="Cambria" w:hAnsi="Cambria" w:cstheme="minorHAnsi"/>
                <w:sz w:val="22"/>
                <w:szCs w:val="22"/>
                <w:lang w:eastAsia="en-US"/>
              </w:rPr>
              <w:t>15</w:t>
            </w:r>
          </w:p>
        </w:tc>
        <w:tc>
          <w:tcPr>
            <w:tcW w:w="548" w:type="pct"/>
            <w:tcBorders>
              <w:top w:val="single" w:sz="4" w:space="0" w:color="000000"/>
              <w:left w:val="single" w:sz="4" w:space="0" w:color="auto"/>
              <w:bottom w:val="single" w:sz="4" w:space="0" w:color="auto"/>
              <w:right w:val="double" w:sz="2" w:space="0" w:color="000000"/>
            </w:tcBorders>
            <w:shd w:val="clear" w:color="auto" w:fill="FFFFFF"/>
            <w:vAlign w:val="center"/>
          </w:tcPr>
          <w:p w14:paraId="0E9F9088" w14:textId="77777777" w:rsidR="00055604" w:rsidRPr="00CA4E3D" w:rsidRDefault="00055604" w:rsidP="000813FC">
            <w:pPr>
              <w:tabs>
                <w:tab w:val="left" w:pos="360"/>
              </w:tabs>
              <w:suppressAutoHyphens/>
              <w:snapToGrid w:val="0"/>
              <w:spacing w:line="276" w:lineRule="auto"/>
              <w:jc w:val="center"/>
              <w:rPr>
                <w:rFonts w:ascii="Cambria" w:hAnsi="Cambria" w:cstheme="minorHAnsi"/>
                <w:sz w:val="22"/>
                <w:szCs w:val="22"/>
                <w:lang w:eastAsia="en-US"/>
              </w:rPr>
            </w:pPr>
          </w:p>
        </w:tc>
      </w:tr>
      <w:tr w:rsidR="00055604" w:rsidRPr="00CA4E3D" w14:paraId="68F8D56D" w14:textId="77777777" w:rsidTr="00753FB4">
        <w:trPr>
          <w:trHeight w:val="302"/>
          <w:jc w:val="right"/>
        </w:trPr>
        <w:tc>
          <w:tcPr>
            <w:tcW w:w="0" w:type="auto"/>
            <w:vMerge/>
            <w:tcBorders>
              <w:top w:val="double" w:sz="2" w:space="0" w:color="000000"/>
              <w:left w:val="double" w:sz="2" w:space="0" w:color="000000"/>
              <w:bottom w:val="double" w:sz="2" w:space="0" w:color="000000"/>
              <w:right w:val="nil"/>
            </w:tcBorders>
            <w:vAlign w:val="center"/>
            <w:hideMark/>
          </w:tcPr>
          <w:p w14:paraId="1689B1DF" w14:textId="77777777" w:rsidR="00055604" w:rsidRPr="00CA4E3D" w:rsidRDefault="00055604" w:rsidP="000813FC">
            <w:pPr>
              <w:spacing w:line="256" w:lineRule="auto"/>
              <w:rPr>
                <w:rFonts w:ascii="Cambria" w:hAnsi="Cambria" w:cstheme="minorHAnsi"/>
                <w:sz w:val="22"/>
                <w:szCs w:val="22"/>
                <w:lang w:eastAsia="en-US"/>
              </w:rPr>
            </w:pPr>
          </w:p>
        </w:tc>
        <w:tc>
          <w:tcPr>
            <w:tcW w:w="3630" w:type="pct"/>
            <w:tcBorders>
              <w:top w:val="single" w:sz="4" w:space="0" w:color="auto"/>
              <w:left w:val="single" w:sz="4" w:space="0" w:color="000000"/>
              <w:bottom w:val="double" w:sz="2" w:space="0" w:color="000000"/>
              <w:right w:val="nil"/>
            </w:tcBorders>
            <w:shd w:val="clear" w:color="auto" w:fill="F2F2F2"/>
            <w:hideMark/>
          </w:tcPr>
          <w:p w14:paraId="3B79863D" w14:textId="77777777" w:rsidR="00055604" w:rsidRPr="00462DD7" w:rsidRDefault="00055604" w:rsidP="000813FC">
            <w:pPr>
              <w:tabs>
                <w:tab w:val="left" w:pos="360"/>
              </w:tabs>
              <w:suppressAutoHyphens/>
              <w:snapToGrid w:val="0"/>
              <w:spacing w:line="276" w:lineRule="auto"/>
              <w:rPr>
                <w:rFonts w:ascii="Cambria" w:hAnsi="Cambria" w:cstheme="minorHAnsi"/>
                <w:b/>
                <w:sz w:val="22"/>
                <w:szCs w:val="22"/>
                <w:lang w:eastAsia="en-US"/>
              </w:rPr>
            </w:pPr>
            <w:r w:rsidRPr="00462DD7">
              <w:rPr>
                <w:rFonts w:ascii="Cambria" w:hAnsi="Cambria" w:cstheme="minorHAnsi"/>
                <w:sz w:val="22"/>
                <w:szCs w:val="22"/>
                <w:lang w:eastAsia="en-US"/>
              </w:rPr>
              <w:t>Franszyza redukcyjna w wysokości 200,00 zł</w:t>
            </w:r>
          </w:p>
        </w:tc>
        <w:tc>
          <w:tcPr>
            <w:tcW w:w="449" w:type="pct"/>
            <w:tcBorders>
              <w:top w:val="single" w:sz="4" w:space="0" w:color="auto"/>
              <w:left w:val="single" w:sz="4" w:space="0" w:color="000000"/>
              <w:bottom w:val="double" w:sz="2" w:space="0" w:color="000000"/>
              <w:right w:val="single" w:sz="4" w:space="0" w:color="auto"/>
            </w:tcBorders>
            <w:shd w:val="clear" w:color="auto" w:fill="F2F2F2"/>
            <w:vAlign w:val="center"/>
            <w:hideMark/>
          </w:tcPr>
          <w:p w14:paraId="401F9DEA" w14:textId="77777777" w:rsidR="00055604" w:rsidRPr="00CA4E3D" w:rsidRDefault="00055604" w:rsidP="000813FC">
            <w:pPr>
              <w:suppressAutoHyphens/>
              <w:spacing w:line="276" w:lineRule="auto"/>
              <w:jc w:val="center"/>
              <w:rPr>
                <w:rFonts w:ascii="Cambria" w:hAnsi="Cambria" w:cstheme="minorHAnsi"/>
                <w:b/>
                <w:sz w:val="22"/>
                <w:szCs w:val="22"/>
                <w:lang w:eastAsia="en-US"/>
              </w:rPr>
            </w:pPr>
            <w:r w:rsidRPr="00CA4E3D">
              <w:rPr>
                <w:rFonts w:ascii="Cambria" w:hAnsi="Cambria" w:cstheme="minorHAnsi"/>
                <w:sz w:val="22"/>
                <w:szCs w:val="22"/>
                <w:lang w:eastAsia="en-US"/>
              </w:rPr>
              <w:t>0</w:t>
            </w:r>
          </w:p>
        </w:tc>
        <w:tc>
          <w:tcPr>
            <w:tcW w:w="548" w:type="pct"/>
            <w:tcBorders>
              <w:top w:val="single" w:sz="4" w:space="0" w:color="auto"/>
              <w:left w:val="single" w:sz="4" w:space="0" w:color="auto"/>
              <w:bottom w:val="double" w:sz="2" w:space="0" w:color="000000"/>
              <w:right w:val="double" w:sz="2" w:space="0" w:color="000000"/>
            </w:tcBorders>
            <w:shd w:val="clear" w:color="auto" w:fill="FFFFFF"/>
            <w:vAlign w:val="center"/>
          </w:tcPr>
          <w:p w14:paraId="17F9E5FD" w14:textId="77777777" w:rsidR="00055604" w:rsidRPr="00CA4E3D" w:rsidRDefault="00055604" w:rsidP="000813FC">
            <w:pPr>
              <w:tabs>
                <w:tab w:val="left" w:pos="360"/>
              </w:tabs>
              <w:suppressAutoHyphens/>
              <w:snapToGrid w:val="0"/>
              <w:spacing w:line="276" w:lineRule="auto"/>
              <w:jc w:val="center"/>
              <w:rPr>
                <w:rFonts w:ascii="Cambria" w:hAnsi="Cambria" w:cstheme="minorHAnsi"/>
                <w:b/>
                <w:sz w:val="22"/>
                <w:szCs w:val="22"/>
                <w:lang w:eastAsia="en-US"/>
              </w:rPr>
            </w:pPr>
          </w:p>
        </w:tc>
      </w:tr>
      <w:tr w:rsidR="00055604" w:rsidRPr="00CA4E3D" w14:paraId="62DD2E6E" w14:textId="77777777" w:rsidTr="00753FB4">
        <w:trPr>
          <w:trHeight w:val="561"/>
          <w:jc w:val="right"/>
        </w:trPr>
        <w:tc>
          <w:tcPr>
            <w:tcW w:w="373" w:type="pct"/>
            <w:vMerge w:val="restart"/>
            <w:tcBorders>
              <w:top w:val="double" w:sz="2" w:space="0" w:color="000000"/>
              <w:left w:val="double" w:sz="2" w:space="0" w:color="000000"/>
              <w:bottom w:val="double" w:sz="2" w:space="0" w:color="000000"/>
              <w:right w:val="nil"/>
            </w:tcBorders>
            <w:shd w:val="clear" w:color="auto" w:fill="F2F2F2"/>
            <w:vAlign w:val="center"/>
            <w:hideMark/>
          </w:tcPr>
          <w:p w14:paraId="2D20B17B" w14:textId="77777777" w:rsidR="00055604" w:rsidRPr="00CA4E3D" w:rsidRDefault="00055604" w:rsidP="000813FC">
            <w:pPr>
              <w:tabs>
                <w:tab w:val="left" w:pos="360"/>
              </w:tabs>
              <w:suppressAutoHyphens/>
              <w:snapToGrid w:val="0"/>
              <w:spacing w:line="276" w:lineRule="auto"/>
              <w:jc w:val="center"/>
              <w:rPr>
                <w:rFonts w:ascii="Cambria" w:hAnsi="Cambria" w:cstheme="minorHAnsi"/>
                <w:sz w:val="22"/>
                <w:szCs w:val="22"/>
                <w:lang w:eastAsia="en-US"/>
              </w:rPr>
            </w:pPr>
            <w:r w:rsidRPr="00CA4E3D">
              <w:rPr>
                <w:rFonts w:ascii="Cambria" w:hAnsi="Cambria" w:cstheme="minorHAnsi"/>
                <w:sz w:val="22"/>
                <w:szCs w:val="22"/>
                <w:lang w:eastAsia="en-US"/>
              </w:rPr>
              <w:t>B.2</w:t>
            </w:r>
          </w:p>
        </w:tc>
        <w:tc>
          <w:tcPr>
            <w:tcW w:w="3630" w:type="pct"/>
            <w:tcBorders>
              <w:top w:val="single" w:sz="4" w:space="0" w:color="000000"/>
              <w:left w:val="single" w:sz="4" w:space="0" w:color="000000"/>
              <w:bottom w:val="single" w:sz="4" w:space="0" w:color="auto"/>
              <w:right w:val="nil"/>
            </w:tcBorders>
            <w:shd w:val="clear" w:color="auto" w:fill="F2F2F2"/>
            <w:hideMark/>
          </w:tcPr>
          <w:p w14:paraId="5A459153" w14:textId="77777777" w:rsidR="00055604" w:rsidRPr="00462DD7" w:rsidRDefault="00055604" w:rsidP="000813FC">
            <w:pPr>
              <w:tabs>
                <w:tab w:val="left" w:pos="360"/>
              </w:tabs>
              <w:suppressAutoHyphens/>
              <w:snapToGrid w:val="0"/>
              <w:spacing w:line="276" w:lineRule="auto"/>
              <w:jc w:val="both"/>
              <w:rPr>
                <w:rFonts w:ascii="Cambria" w:hAnsi="Cambria" w:cstheme="minorHAnsi"/>
                <w:sz w:val="22"/>
                <w:szCs w:val="22"/>
                <w:lang w:eastAsia="en-US"/>
              </w:rPr>
            </w:pPr>
            <w:r w:rsidRPr="00462DD7">
              <w:rPr>
                <w:rFonts w:ascii="Cambria" w:hAnsi="Cambria" w:cstheme="minorHAnsi"/>
                <w:sz w:val="22"/>
                <w:szCs w:val="22"/>
                <w:lang w:eastAsia="en-US"/>
              </w:rPr>
              <w:t xml:space="preserve">Ataki </w:t>
            </w:r>
            <w:proofErr w:type="spellStart"/>
            <w:r w:rsidRPr="00462DD7">
              <w:rPr>
                <w:rFonts w:ascii="Cambria" w:hAnsi="Cambria" w:cstheme="minorHAnsi"/>
                <w:sz w:val="22"/>
                <w:szCs w:val="22"/>
                <w:lang w:eastAsia="en-US"/>
              </w:rPr>
              <w:t>hakerskie</w:t>
            </w:r>
            <w:proofErr w:type="spellEnd"/>
            <w:r w:rsidRPr="00462DD7">
              <w:rPr>
                <w:rFonts w:ascii="Cambria" w:hAnsi="Cambria" w:cstheme="minorHAnsi"/>
                <w:sz w:val="22"/>
                <w:szCs w:val="22"/>
                <w:lang w:eastAsia="en-US"/>
              </w:rPr>
              <w:t xml:space="preserve">, cyberataki, cyberprzestępstwa – włączenie odpowiedzialności za szkody powstałe wskutek ataku </w:t>
            </w:r>
            <w:proofErr w:type="spellStart"/>
            <w:r w:rsidRPr="00462DD7">
              <w:rPr>
                <w:rFonts w:ascii="Cambria" w:hAnsi="Cambria" w:cstheme="minorHAnsi"/>
                <w:sz w:val="22"/>
                <w:szCs w:val="22"/>
                <w:lang w:eastAsia="en-US"/>
              </w:rPr>
              <w:t>hakerskiego</w:t>
            </w:r>
            <w:proofErr w:type="spellEnd"/>
            <w:r w:rsidRPr="00462DD7">
              <w:rPr>
                <w:rFonts w:ascii="Cambria" w:hAnsi="Cambria" w:cstheme="minorHAnsi"/>
                <w:sz w:val="22"/>
                <w:szCs w:val="22"/>
                <w:lang w:eastAsia="en-US"/>
              </w:rPr>
              <w:t>, wirusów, cyberataku, cyberprzestępstwa w limicie  odpowiedzialności 50 000,00 zł</w:t>
            </w:r>
          </w:p>
          <w:p w14:paraId="39E50E98" w14:textId="77777777" w:rsidR="00055604" w:rsidRPr="00462DD7" w:rsidRDefault="00055604" w:rsidP="000813FC">
            <w:pPr>
              <w:tabs>
                <w:tab w:val="left" w:pos="360"/>
              </w:tabs>
              <w:suppressAutoHyphens/>
              <w:snapToGrid w:val="0"/>
              <w:spacing w:line="276" w:lineRule="auto"/>
              <w:jc w:val="both"/>
              <w:rPr>
                <w:rFonts w:ascii="Cambria" w:hAnsi="Cambria" w:cstheme="minorHAnsi"/>
                <w:sz w:val="22"/>
                <w:szCs w:val="22"/>
                <w:lang w:eastAsia="en-US"/>
              </w:rPr>
            </w:pPr>
          </w:p>
        </w:tc>
        <w:tc>
          <w:tcPr>
            <w:tcW w:w="449" w:type="pct"/>
            <w:tcBorders>
              <w:top w:val="single" w:sz="4" w:space="0" w:color="000000"/>
              <w:left w:val="single" w:sz="4" w:space="0" w:color="000000"/>
              <w:bottom w:val="single" w:sz="4" w:space="0" w:color="auto"/>
              <w:right w:val="single" w:sz="4" w:space="0" w:color="auto"/>
            </w:tcBorders>
            <w:shd w:val="clear" w:color="auto" w:fill="F2F2F2"/>
            <w:vAlign w:val="center"/>
            <w:hideMark/>
          </w:tcPr>
          <w:p w14:paraId="236DB736" w14:textId="77777777" w:rsidR="00055604" w:rsidRPr="00CA4E3D" w:rsidRDefault="00055604" w:rsidP="000813FC">
            <w:pPr>
              <w:suppressAutoHyphens/>
              <w:spacing w:line="276" w:lineRule="auto"/>
              <w:jc w:val="center"/>
              <w:rPr>
                <w:rFonts w:ascii="Cambria" w:hAnsi="Cambria" w:cstheme="minorHAnsi"/>
                <w:sz w:val="22"/>
                <w:szCs w:val="22"/>
                <w:lang w:eastAsia="en-US"/>
              </w:rPr>
            </w:pPr>
            <w:r w:rsidRPr="00CA4E3D">
              <w:rPr>
                <w:rFonts w:ascii="Cambria" w:hAnsi="Cambria" w:cstheme="minorHAnsi"/>
                <w:sz w:val="22"/>
                <w:szCs w:val="22"/>
                <w:lang w:eastAsia="en-US"/>
              </w:rPr>
              <w:t>30</w:t>
            </w:r>
          </w:p>
        </w:tc>
        <w:tc>
          <w:tcPr>
            <w:tcW w:w="548" w:type="pct"/>
            <w:tcBorders>
              <w:top w:val="single" w:sz="4" w:space="0" w:color="000000"/>
              <w:left w:val="single" w:sz="4" w:space="0" w:color="auto"/>
              <w:bottom w:val="single" w:sz="4" w:space="0" w:color="auto"/>
              <w:right w:val="double" w:sz="2" w:space="0" w:color="000000"/>
            </w:tcBorders>
            <w:shd w:val="clear" w:color="auto" w:fill="FFFFFF"/>
            <w:vAlign w:val="center"/>
          </w:tcPr>
          <w:p w14:paraId="431A4BDD" w14:textId="77777777" w:rsidR="00055604" w:rsidRPr="00CA4E3D" w:rsidRDefault="00055604" w:rsidP="000813FC">
            <w:pPr>
              <w:tabs>
                <w:tab w:val="left" w:pos="360"/>
              </w:tabs>
              <w:suppressAutoHyphens/>
              <w:snapToGrid w:val="0"/>
              <w:spacing w:line="276" w:lineRule="auto"/>
              <w:jc w:val="center"/>
              <w:rPr>
                <w:rFonts w:ascii="Cambria" w:hAnsi="Cambria" w:cstheme="minorHAnsi"/>
                <w:sz w:val="22"/>
                <w:szCs w:val="22"/>
                <w:shd w:val="clear" w:color="auto" w:fill="FF0000"/>
                <w:lang w:eastAsia="en-US"/>
              </w:rPr>
            </w:pPr>
          </w:p>
        </w:tc>
      </w:tr>
      <w:tr w:rsidR="00055604" w:rsidRPr="00CA4E3D" w14:paraId="220D2C7C" w14:textId="77777777" w:rsidTr="00753FB4">
        <w:trPr>
          <w:trHeight w:val="302"/>
          <w:jc w:val="right"/>
        </w:trPr>
        <w:tc>
          <w:tcPr>
            <w:tcW w:w="0" w:type="auto"/>
            <w:vMerge/>
            <w:tcBorders>
              <w:top w:val="double" w:sz="2" w:space="0" w:color="000000"/>
              <w:left w:val="double" w:sz="2" w:space="0" w:color="000000"/>
              <w:bottom w:val="double" w:sz="2" w:space="0" w:color="000000"/>
              <w:right w:val="nil"/>
            </w:tcBorders>
            <w:vAlign w:val="center"/>
            <w:hideMark/>
          </w:tcPr>
          <w:p w14:paraId="5A4B274C" w14:textId="77777777" w:rsidR="00055604" w:rsidRPr="00CA4E3D" w:rsidRDefault="00055604" w:rsidP="000813FC">
            <w:pPr>
              <w:spacing w:line="256" w:lineRule="auto"/>
              <w:rPr>
                <w:rFonts w:ascii="Cambria" w:hAnsi="Cambria" w:cstheme="minorHAnsi"/>
                <w:sz w:val="22"/>
                <w:szCs w:val="22"/>
                <w:lang w:eastAsia="en-US"/>
              </w:rPr>
            </w:pPr>
          </w:p>
        </w:tc>
        <w:tc>
          <w:tcPr>
            <w:tcW w:w="3630" w:type="pct"/>
            <w:tcBorders>
              <w:top w:val="single" w:sz="4" w:space="0" w:color="auto"/>
              <w:left w:val="single" w:sz="4" w:space="0" w:color="000000"/>
              <w:bottom w:val="double" w:sz="2" w:space="0" w:color="000000"/>
              <w:right w:val="nil"/>
            </w:tcBorders>
            <w:shd w:val="clear" w:color="auto" w:fill="F2F2F2"/>
            <w:hideMark/>
          </w:tcPr>
          <w:p w14:paraId="102F79AF" w14:textId="77777777" w:rsidR="00055604" w:rsidRPr="00462DD7" w:rsidRDefault="00055604" w:rsidP="000813FC">
            <w:pPr>
              <w:tabs>
                <w:tab w:val="left" w:pos="360"/>
              </w:tabs>
              <w:suppressAutoHyphens/>
              <w:snapToGrid w:val="0"/>
              <w:spacing w:line="276" w:lineRule="auto"/>
              <w:jc w:val="both"/>
              <w:rPr>
                <w:rFonts w:ascii="Cambria" w:hAnsi="Cambria" w:cstheme="minorHAnsi"/>
                <w:sz w:val="22"/>
                <w:szCs w:val="22"/>
                <w:lang w:eastAsia="en-US"/>
              </w:rPr>
            </w:pPr>
            <w:r w:rsidRPr="00462DD7">
              <w:rPr>
                <w:rFonts w:ascii="Cambria" w:hAnsi="Cambria" w:cstheme="minorHAnsi"/>
                <w:sz w:val="22"/>
                <w:szCs w:val="22"/>
                <w:lang w:eastAsia="en-US"/>
              </w:rPr>
              <w:t xml:space="preserve">Brak włączenia </w:t>
            </w:r>
          </w:p>
        </w:tc>
        <w:tc>
          <w:tcPr>
            <w:tcW w:w="449" w:type="pct"/>
            <w:tcBorders>
              <w:top w:val="single" w:sz="4" w:space="0" w:color="auto"/>
              <w:left w:val="single" w:sz="4" w:space="0" w:color="000000"/>
              <w:bottom w:val="double" w:sz="2" w:space="0" w:color="000000"/>
              <w:right w:val="single" w:sz="4" w:space="0" w:color="auto"/>
            </w:tcBorders>
            <w:shd w:val="clear" w:color="auto" w:fill="F2F2F2"/>
            <w:vAlign w:val="center"/>
            <w:hideMark/>
          </w:tcPr>
          <w:p w14:paraId="085BF7B5" w14:textId="77777777" w:rsidR="00055604" w:rsidRPr="00CA4E3D" w:rsidRDefault="00055604" w:rsidP="000813FC">
            <w:pPr>
              <w:suppressAutoHyphens/>
              <w:spacing w:line="276" w:lineRule="auto"/>
              <w:jc w:val="center"/>
              <w:rPr>
                <w:rFonts w:ascii="Cambria" w:hAnsi="Cambria" w:cstheme="minorHAnsi"/>
                <w:sz w:val="22"/>
                <w:szCs w:val="22"/>
                <w:lang w:eastAsia="en-US"/>
              </w:rPr>
            </w:pPr>
            <w:r w:rsidRPr="00CA4E3D">
              <w:rPr>
                <w:rFonts w:ascii="Cambria" w:hAnsi="Cambria" w:cstheme="minorHAnsi"/>
                <w:sz w:val="22"/>
                <w:szCs w:val="22"/>
                <w:lang w:eastAsia="en-US"/>
              </w:rPr>
              <w:t>0</w:t>
            </w:r>
          </w:p>
        </w:tc>
        <w:tc>
          <w:tcPr>
            <w:tcW w:w="548" w:type="pct"/>
            <w:tcBorders>
              <w:top w:val="single" w:sz="4" w:space="0" w:color="auto"/>
              <w:left w:val="single" w:sz="4" w:space="0" w:color="auto"/>
              <w:bottom w:val="double" w:sz="2" w:space="0" w:color="000000"/>
              <w:right w:val="double" w:sz="2" w:space="0" w:color="000000"/>
            </w:tcBorders>
            <w:shd w:val="clear" w:color="auto" w:fill="FFFFFF"/>
            <w:vAlign w:val="center"/>
          </w:tcPr>
          <w:p w14:paraId="4B3A9905" w14:textId="77777777" w:rsidR="00055604" w:rsidRPr="00CA4E3D" w:rsidRDefault="00055604" w:rsidP="000813FC">
            <w:pPr>
              <w:tabs>
                <w:tab w:val="left" w:pos="360"/>
              </w:tabs>
              <w:suppressAutoHyphens/>
              <w:snapToGrid w:val="0"/>
              <w:spacing w:line="276" w:lineRule="auto"/>
              <w:jc w:val="center"/>
              <w:rPr>
                <w:rFonts w:ascii="Cambria" w:hAnsi="Cambria" w:cstheme="minorHAnsi"/>
                <w:sz w:val="22"/>
                <w:szCs w:val="22"/>
                <w:shd w:val="clear" w:color="auto" w:fill="FF0000"/>
                <w:lang w:eastAsia="en-US"/>
              </w:rPr>
            </w:pPr>
          </w:p>
        </w:tc>
      </w:tr>
      <w:tr w:rsidR="00055604" w:rsidRPr="00CA4E3D" w14:paraId="3C6DF240" w14:textId="77777777" w:rsidTr="00753FB4">
        <w:trPr>
          <w:trHeight w:val="1007"/>
          <w:jc w:val="right"/>
        </w:trPr>
        <w:tc>
          <w:tcPr>
            <w:tcW w:w="373" w:type="pct"/>
            <w:vMerge w:val="restart"/>
            <w:tcBorders>
              <w:top w:val="double" w:sz="2" w:space="0" w:color="000000"/>
              <w:left w:val="double" w:sz="2" w:space="0" w:color="000000"/>
              <w:bottom w:val="double" w:sz="2" w:space="0" w:color="000000"/>
              <w:right w:val="nil"/>
            </w:tcBorders>
            <w:shd w:val="clear" w:color="auto" w:fill="F2F2F2"/>
            <w:vAlign w:val="center"/>
            <w:hideMark/>
          </w:tcPr>
          <w:p w14:paraId="6E705873" w14:textId="77777777" w:rsidR="00055604" w:rsidRPr="00CA4E3D" w:rsidRDefault="00055604" w:rsidP="000813FC">
            <w:pPr>
              <w:suppressAutoHyphens/>
              <w:spacing w:line="276" w:lineRule="auto"/>
              <w:jc w:val="center"/>
              <w:rPr>
                <w:rFonts w:ascii="Cambria" w:hAnsi="Cambria" w:cstheme="minorHAnsi"/>
                <w:sz w:val="22"/>
                <w:szCs w:val="22"/>
                <w:lang w:eastAsia="en-US"/>
              </w:rPr>
            </w:pPr>
            <w:r w:rsidRPr="00CA4E3D">
              <w:rPr>
                <w:rFonts w:ascii="Cambria" w:hAnsi="Cambria" w:cstheme="minorHAnsi"/>
                <w:sz w:val="22"/>
                <w:szCs w:val="22"/>
                <w:lang w:eastAsia="en-US"/>
              </w:rPr>
              <w:t>B.3</w:t>
            </w:r>
          </w:p>
        </w:tc>
        <w:tc>
          <w:tcPr>
            <w:tcW w:w="3630" w:type="pct"/>
            <w:tcBorders>
              <w:top w:val="single" w:sz="4" w:space="0" w:color="000000"/>
              <w:left w:val="single" w:sz="4" w:space="0" w:color="000000"/>
              <w:bottom w:val="single" w:sz="4" w:space="0" w:color="auto"/>
              <w:right w:val="nil"/>
            </w:tcBorders>
            <w:shd w:val="clear" w:color="auto" w:fill="F2F2F2"/>
            <w:hideMark/>
          </w:tcPr>
          <w:p w14:paraId="66FE37F3" w14:textId="222EDE97" w:rsidR="00055604" w:rsidRPr="00462DD7" w:rsidRDefault="00055604" w:rsidP="000813FC">
            <w:pPr>
              <w:tabs>
                <w:tab w:val="left" w:pos="360"/>
              </w:tabs>
              <w:suppressAutoHyphens/>
              <w:snapToGrid w:val="0"/>
              <w:spacing w:line="276" w:lineRule="auto"/>
              <w:jc w:val="both"/>
              <w:rPr>
                <w:rFonts w:ascii="Cambria" w:hAnsi="Cambria" w:cstheme="minorHAnsi"/>
                <w:sz w:val="22"/>
                <w:szCs w:val="22"/>
                <w:lang w:eastAsia="en-US"/>
              </w:rPr>
            </w:pPr>
            <w:r w:rsidRPr="00462DD7">
              <w:rPr>
                <w:rFonts w:ascii="Cambria" w:hAnsi="Cambria" w:cstheme="minorHAnsi"/>
                <w:b/>
                <w:sz w:val="22"/>
                <w:szCs w:val="22"/>
                <w:lang w:eastAsia="en-US"/>
              </w:rPr>
              <w:t>Zwiększone koszty działalności</w:t>
            </w:r>
            <w:r w:rsidRPr="00462DD7">
              <w:rPr>
                <w:rFonts w:ascii="Cambria" w:hAnsi="Cambria" w:cstheme="minorHAnsi"/>
                <w:sz w:val="22"/>
                <w:szCs w:val="22"/>
                <w:lang w:eastAsia="en-US"/>
              </w:rPr>
              <w:t xml:space="preserve"> – podwyższenie limitu do </w:t>
            </w:r>
            <w:r w:rsidR="004A4CC5" w:rsidRPr="00462DD7">
              <w:rPr>
                <w:rFonts w:ascii="Cambria" w:hAnsi="Cambria" w:cstheme="minorHAnsi"/>
                <w:sz w:val="22"/>
                <w:szCs w:val="22"/>
                <w:lang w:eastAsia="en-US"/>
              </w:rPr>
              <w:t>1</w:t>
            </w:r>
            <w:r w:rsidRPr="00462DD7">
              <w:rPr>
                <w:rFonts w:ascii="Cambria" w:hAnsi="Cambria" w:cstheme="minorHAnsi"/>
                <w:sz w:val="22"/>
                <w:szCs w:val="22"/>
                <w:lang w:eastAsia="en-US"/>
              </w:rPr>
              <w:t xml:space="preserve">00 000 zł dla kosztów proporcjonalnych i </w:t>
            </w:r>
            <w:r w:rsidR="004A4CC5" w:rsidRPr="00462DD7">
              <w:rPr>
                <w:rFonts w:ascii="Cambria" w:hAnsi="Cambria" w:cstheme="minorHAnsi"/>
                <w:sz w:val="22"/>
                <w:szCs w:val="22"/>
                <w:lang w:eastAsia="en-US"/>
              </w:rPr>
              <w:t>1</w:t>
            </w:r>
            <w:r w:rsidRPr="00462DD7">
              <w:rPr>
                <w:rFonts w:ascii="Cambria" w:hAnsi="Cambria" w:cstheme="minorHAnsi"/>
                <w:sz w:val="22"/>
                <w:szCs w:val="22"/>
                <w:lang w:eastAsia="en-US"/>
              </w:rPr>
              <w:t xml:space="preserve">00 000 zł dla kosztów nieproporcjonalnych </w:t>
            </w:r>
          </w:p>
        </w:tc>
        <w:tc>
          <w:tcPr>
            <w:tcW w:w="449" w:type="pct"/>
            <w:tcBorders>
              <w:top w:val="single" w:sz="4" w:space="0" w:color="000000"/>
              <w:left w:val="single" w:sz="4" w:space="0" w:color="000000"/>
              <w:bottom w:val="single" w:sz="4" w:space="0" w:color="auto"/>
              <w:right w:val="single" w:sz="4" w:space="0" w:color="auto"/>
            </w:tcBorders>
            <w:shd w:val="clear" w:color="auto" w:fill="F2F2F2"/>
            <w:vAlign w:val="center"/>
            <w:hideMark/>
          </w:tcPr>
          <w:p w14:paraId="41B54F00" w14:textId="77777777" w:rsidR="00055604" w:rsidRPr="00CA4E3D" w:rsidRDefault="00055604" w:rsidP="000813FC">
            <w:pPr>
              <w:suppressAutoHyphens/>
              <w:spacing w:line="276" w:lineRule="auto"/>
              <w:jc w:val="center"/>
              <w:rPr>
                <w:rFonts w:ascii="Cambria" w:hAnsi="Cambria" w:cstheme="minorHAnsi"/>
                <w:sz w:val="22"/>
                <w:szCs w:val="22"/>
                <w:lang w:eastAsia="en-US"/>
              </w:rPr>
            </w:pPr>
            <w:r w:rsidRPr="00CA4E3D">
              <w:rPr>
                <w:rFonts w:ascii="Cambria" w:hAnsi="Cambria" w:cstheme="minorHAnsi"/>
                <w:sz w:val="22"/>
                <w:szCs w:val="22"/>
                <w:lang w:eastAsia="en-US"/>
              </w:rPr>
              <w:t>10</w:t>
            </w:r>
          </w:p>
        </w:tc>
        <w:tc>
          <w:tcPr>
            <w:tcW w:w="548" w:type="pct"/>
            <w:tcBorders>
              <w:top w:val="single" w:sz="4" w:space="0" w:color="000000"/>
              <w:left w:val="single" w:sz="4" w:space="0" w:color="auto"/>
              <w:bottom w:val="single" w:sz="4" w:space="0" w:color="auto"/>
              <w:right w:val="double" w:sz="2" w:space="0" w:color="000000"/>
            </w:tcBorders>
            <w:shd w:val="clear" w:color="auto" w:fill="FFFFFF"/>
            <w:vAlign w:val="center"/>
          </w:tcPr>
          <w:p w14:paraId="63A49827" w14:textId="77777777" w:rsidR="00055604" w:rsidRPr="00CA4E3D" w:rsidRDefault="00055604" w:rsidP="000813FC">
            <w:pPr>
              <w:tabs>
                <w:tab w:val="left" w:pos="360"/>
              </w:tabs>
              <w:suppressAutoHyphens/>
              <w:snapToGrid w:val="0"/>
              <w:spacing w:line="276" w:lineRule="auto"/>
              <w:jc w:val="center"/>
              <w:rPr>
                <w:rFonts w:ascii="Cambria" w:hAnsi="Cambria" w:cstheme="minorHAnsi"/>
                <w:sz w:val="22"/>
                <w:szCs w:val="22"/>
                <w:shd w:val="clear" w:color="auto" w:fill="FF0000"/>
                <w:lang w:eastAsia="en-US"/>
              </w:rPr>
            </w:pPr>
          </w:p>
        </w:tc>
      </w:tr>
      <w:tr w:rsidR="00055604" w:rsidRPr="00CA4E3D" w14:paraId="3249904F" w14:textId="77777777" w:rsidTr="00753FB4">
        <w:trPr>
          <w:trHeight w:val="302"/>
          <w:jc w:val="right"/>
        </w:trPr>
        <w:tc>
          <w:tcPr>
            <w:tcW w:w="0" w:type="auto"/>
            <w:vMerge/>
            <w:tcBorders>
              <w:top w:val="double" w:sz="2" w:space="0" w:color="000000"/>
              <w:left w:val="double" w:sz="2" w:space="0" w:color="000000"/>
              <w:bottom w:val="double" w:sz="2" w:space="0" w:color="000000"/>
              <w:right w:val="nil"/>
            </w:tcBorders>
            <w:vAlign w:val="center"/>
            <w:hideMark/>
          </w:tcPr>
          <w:p w14:paraId="60F3522C" w14:textId="77777777" w:rsidR="00055604" w:rsidRPr="00CA4E3D" w:rsidRDefault="00055604" w:rsidP="000813FC">
            <w:pPr>
              <w:spacing w:line="256" w:lineRule="auto"/>
              <w:rPr>
                <w:rFonts w:ascii="Cambria" w:hAnsi="Cambria" w:cstheme="minorHAnsi"/>
                <w:sz w:val="22"/>
                <w:szCs w:val="22"/>
                <w:lang w:eastAsia="en-US"/>
              </w:rPr>
            </w:pPr>
          </w:p>
        </w:tc>
        <w:tc>
          <w:tcPr>
            <w:tcW w:w="3630" w:type="pct"/>
            <w:tcBorders>
              <w:top w:val="single" w:sz="4" w:space="0" w:color="auto"/>
              <w:left w:val="single" w:sz="4" w:space="0" w:color="000000"/>
              <w:bottom w:val="double" w:sz="2" w:space="0" w:color="000000"/>
              <w:right w:val="nil"/>
            </w:tcBorders>
            <w:shd w:val="clear" w:color="auto" w:fill="F2F2F2"/>
            <w:hideMark/>
          </w:tcPr>
          <w:p w14:paraId="71A4426A" w14:textId="77777777" w:rsidR="00055604" w:rsidRPr="00462DD7" w:rsidRDefault="00055604" w:rsidP="000813FC">
            <w:pPr>
              <w:tabs>
                <w:tab w:val="left" w:pos="360"/>
              </w:tabs>
              <w:suppressAutoHyphens/>
              <w:snapToGrid w:val="0"/>
              <w:spacing w:line="276" w:lineRule="auto"/>
              <w:jc w:val="both"/>
              <w:rPr>
                <w:rFonts w:ascii="Cambria" w:hAnsi="Cambria" w:cstheme="minorHAnsi"/>
                <w:sz w:val="22"/>
                <w:szCs w:val="22"/>
                <w:lang w:eastAsia="en-US"/>
              </w:rPr>
            </w:pPr>
            <w:r w:rsidRPr="00462DD7">
              <w:rPr>
                <w:rFonts w:ascii="Cambria" w:hAnsi="Cambria" w:cstheme="minorHAnsi"/>
                <w:sz w:val="22"/>
                <w:szCs w:val="22"/>
                <w:lang w:eastAsia="en-US"/>
              </w:rPr>
              <w:t>Brak  podwyższenia</w:t>
            </w:r>
          </w:p>
        </w:tc>
        <w:tc>
          <w:tcPr>
            <w:tcW w:w="449" w:type="pct"/>
            <w:tcBorders>
              <w:top w:val="single" w:sz="4" w:space="0" w:color="auto"/>
              <w:left w:val="single" w:sz="4" w:space="0" w:color="000000"/>
              <w:bottom w:val="double" w:sz="2" w:space="0" w:color="000000"/>
              <w:right w:val="single" w:sz="4" w:space="0" w:color="auto"/>
            </w:tcBorders>
            <w:shd w:val="clear" w:color="auto" w:fill="F2F2F2"/>
            <w:vAlign w:val="center"/>
            <w:hideMark/>
          </w:tcPr>
          <w:p w14:paraId="4594D3F2" w14:textId="77777777" w:rsidR="00055604" w:rsidRPr="00CA4E3D" w:rsidRDefault="00055604" w:rsidP="000813FC">
            <w:pPr>
              <w:suppressAutoHyphens/>
              <w:spacing w:line="276" w:lineRule="auto"/>
              <w:jc w:val="center"/>
              <w:rPr>
                <w:rFonts w:ascii="Cambria" w:hAnsi="Cambria" w:cstheme="minorHAnsi"/>
                <w:sz w:val="22"/>
                <w:szCs w:val="22"/>
                <w:lang w:eastAsia="en-US"/>
              </w:rPr>
            </w:pPr>
            <w:r w:rsidRPr="00CA4E3D">
              <w:rPr>
                <w:rFonts w:ascii="Cambria" w:hAnsi="Cambria" w:cstheme="minorHAnsi"/>
                <w:sz w:val="22"/>
                <w:szCs w:val="22"/>
                <w:lang w:eastAsia="en-US"/>
              </w:rPr>
              <w:t>0</w:t>
            </w:r>
          </w:p>
        </w:tc>
        <w:tc>
          <w:tcPr>
            <w:tcW w:w="548" w:type="pct"/>
            <w:tcBorders>
              <w:top w:val="single" w:sz="4" w:space="0" w:color="auto"/>
              <w:left w:val="single" w:sz="4" w:space="0" w:color="auto"/>
              <w:bottom w:val="double" w:sz="2" w:space="0" w:color="000000"/>
              <w:right w:val="double" w:sz="2" w:space="0" w:color="000000"/>
            </w:tcBorders>
            <w:shd w:val="clear" w:color="auto" w:fill="FFFFFF"/>
            <w:vAlign w:val="center"/>
          </w:tcPr>
          <w:p w14:paraId="7993B311" w14:textId="77777777" w:rsidR="00055604" w:rsidRPr="00CA4E3D" w:rsidRDefault="00055604" w:rsidP="000813FC">
            <w:pPr>
              <w:tabs>
                <w:tab w:val="left" w:pos="360"/>
              </w:tabs>
              <w:suppressAutoHyphens/>
              <w:snapToGrid w:val="0"/>
              <w:spacing w:line="276" w:lineRule="auto"/>
              <w:jc w:val="center"/>
              <w:rPr>
                <w:rFonts w:ascii="Cambria" w:hAnsi="Cambria" w:cstheme="minorHAnsi"/>
                <w:sz w:val="22"/>
                <w:szCs w:val="22"/>
                <w:shd w:val="clear" w:color="auto" w:fill="FF0000"/>
                <w:lang w:eastAsia="en-US"/>
              </w:rPr>
            </w:pPr>
          </w:p>
        </w:tc>
      </w:tr>
      <w:tr w:rsidR="00055604" w:rsidRPr="00CA4E3D" w14:paraId="35839961" w14:textId="77777777" w:rsidTr="00753FB4">
        <w:trPr>
          <w:trHeight w:val="302"/>
          <w:jc w:val="right"/>
        </w:trPr>
        <w:tc>
          <w:tcPr>
            <w:tcW w:w="373" w:type="pct"/>
            <w:vMerge w:val="restart"/>
            <w:tcBorders>
              <w:top w:val="double" w:sz="2" w:space="0" w:color="000000"/>
              <w:left w:val="double" w:sz="2" w:space="0" w:color="000000"/>
              <w:bottom w:val="double" w:sz="2" w:space="0" w:color="000000"/>
              <w:right w:val="nil"/>
            </w:tcBorders>
            <w:shd w:val="clear" w:color="auto" w:fill="F2F2F2"/>
            <w:vAlign w:val="center"/>
            <w:hideMark/>
          </w:tcPr>
          <w:p w14:paraId="4B31E75D" w14:textId="77777777" w:rsidR="00055604" w:rsidRPr="00CA4E3D" w:rsidRDefault="00055604" w:rsidP="000813FC">
            <w:pPr>
              <w:suppressAutoHyphens/>
              <w:spacing w:line="276" w:lineRule="auto"/>
              <w:jc w:val="center"/>
              <w:rPr>
                <w:rFonts w:ascii="Cambria" w:hAnsi="Cambria" w:cstheme="minorHAnsi"/>
                <w:sz w:val="22"/>
                <w:szCs w:val="22"/>
                <w:lang w:eastAsia="en-US"/>
              </w:rPr>
            </w:pPr>
            <w:r w:rsidRPr="00CA4E3D">
              <w:rPr>
                <w:rFonts w:ascii="Cambria" w:hAnsi="Cambria" w:cstheme="minorHAnsi"/>
                <w:sz w:val="22"/>
                <w:szCs w:val="22"/>
                <w:lang w:eastAsia="en-US"/>
              </w:rPr>
              <w:t>B.4</w:t>
            </w:r>
          </w:p>
        </w:tc>
        <w:tc>
          <w:tcPr>
            <w:tcW w:w="3630" w:type="pct"/>
            <w:tcBorders>
              <w:top w:val="double" w:sz="2" w:space="0" w:color="000000"/>
              <w:left w:val="single" w:sz="4" w:space="0" w:color="000000"/>
              <w:bottom w:val="single" w:sz="4" w:space="0" w:color="auto"/>
              <w:right w:val="nil"/>
            </w:tcBorders>
            <w:shd w:val="clear" w:color="auto" w:fill="F2F2F2"/>
            <w:vAlign w:val="center"/>
            <w:hideMark/>
          </w:tcPr>
          <w:p w14:paraId="5485AB42" w14:textId="77777777" w:rsidR="00055604" w:rsidRPr="00462DD7" w:rsidRDefault="00055604" w:rsidP="000813FC">
            <w:pPr>
              <w:tabs>
                <w:tab w:val="left" w:pos="360"/>
              </w:tabs>
              <w:suppressAutoHyphens/>
              <w:snapToGrid w:val="0"/>
              <w:spacing w:line="276" w:lineRule="auto"/>
              <w:jc w:val="both"/>
              <w:rPr>
                <w:rFonts w:ascii="Cambria" w:hAnsi="Cambria" w:cstheme="minorHAnsi"/>
                <w:sz w:val="22"/>
                <w:szCs w:val="22"/>
                <w:lang w:eastAsia="en-US"/>
              </w:rPr>
            </w:pPr>
            <w:r w:rsidRPr="00462DD7">
              <w:rPr>
                <w:rFonts w:ascii="Cambria" w:hAnsi="Cambria" w:cstheme="minorHAnsi"/>
                <w:sz w:val="22"/>
                <w:szCs w:val="22"/>
                <w:lang w:eastAsia="en-US"/>
              </w:rPr>
              <w:t xml:space="preserve">Włączenie </w:t>
            </w:r>
            <w:r w:rsidRPr="00462DD7">
              <w:rPr>
                <w:rFonts w:ascii="Cambria" w:hAnsi="Cambria" w:cstheme="minorHAnsi"/>
                <w:b/>
                <w:sz w:val="22"/>
                <w:szCs w:val="22"/>
                <w:lang w:eastAsia="en-US"/>
              </w:rPr>
              <w:t>klauzuli szybkiej likwidacji szkód</w:t>
            </w:r>
          </w:p>
        </w:tc>
        <w:tc>
          <w:tcPr>
            <w:tcW w:w="449" w:type="pct"/>
            <w:tcBorders>
              <w:top w:val="single" w:sz="4" w:space="0" w:color="auto"/>
              <w:left w:val="single" w:sz="4" w:space="0" w:color="000000"/>
              <w:bottom w:val="single" w:sz="4" w:space="0" w:color="auto"/>
              <w:right w:val="single" w:sz="4" w:space="0" w:color="auto"/>
            </w:tcBorders>
            <w:shd w:val="clear" w:color="auto" w:fill="F2F2F2"/>
            <w:vAlign w:val="center"/>
            <w:hideMark/>
          </w:tcPr>
          <w:p w14:paraId="2707DFF7" w14:textId="77777777" w:rsidR="00055604" w:rsidRPr="00CA4E3D" w:rsidRDefault="00055604" w:rsidP="000813FC">
            <w:pPr>
              <w:suppressAutoHyphens/>
              <w:spacing w:line="276" w:lineRule="auto"/>
              <w:jc w:val="center"/>
              <w:rPr>
                <w:rFonts w:ascii="Cambria" w:hAnsi="Cambria" w:cstheme="minorHAnsi"/>
                <w:sz w:val="22"/>
                <w:szCs w:val="22"/>
                <w:lang w:eastAsia="en-US"/>
              </w:rPr>
            </w:pPr>
            <w:r w:rsidRPr="00CA4E3D">
              <w:rPr>
                <w:rFonts w:ascii="Cambria" w:hAnsi="Cambria" w:cstheme="minorHAnsi"/>
                <w:sz w:val="22"/>
                <w:szCs w:val="22"/>
                <w:lang w:eastAsia="en-US"/>
              </w:rPr>
              <w:t>15</w:t>
            </w:r>
          </w:p>
        </w:tc>
        <w:tc>
          <w:tcPr>
            <w:tcW w:w="548" w:type="pct"/>
            <w:tcBorders>
              <w:top w:val="single" w:sz="4" w:space="0" w:color="auto"/>
              <w:left w:val="single" w:sz="4" w:space="0" w:color="auto"/>
              <w:bottom w:val="single" w:sz="4" w:space="0" w:color="auto"/>
              <w:right w:val="double" w:sz="2" w:space="0" w:color="000000"/>
            </w:tcBorders>
            <w:shd w:val="clear" w:color="auto" w:fill="FFFFFF"/>
            <w:vAlign w:val="center"/>
          </w:tcPr>
          <w:p w14:paraId="7427CA2A" w14:textId="77777777" w:rsidR="00055604" w:rsidRPr="00CA4E3D" w:rsidRDefault="00055604" w:rsidP="000813FC">
            <w:pPr>
              <w:tabs>
                <w:tab w:val="left" w:pos="360"/>
              </w:tabs>
              <w:suppressAutoHyphens/>
              <w:snapToGrid w:val="0"/>
              <w:spacing w:line="276" w:lineRule="auto"/>
              <w:jc w:val="center"/>
              <w:rPr>
                <w:rFonts w:ascii="Cambria" w:hAnsi="Cambria" w:cstheme="minorHAnsi"/>
                <w:sz w:val="22"/>
                <w:szCs w:val="22"/>
                <w:shd w:val="clear" w:color="auto" w:fill="FF0000"/>
                <w:lang w:eastAsia="en-US"/>
              </w:rPr>
            </w:pPr>
          </w:p>
        </w:tc>
      </w:tr>
      <w:tr w:rsidR="00055604" w:rsidRPr="00CA4E3D" w14:paraId="336CFFB1" w14:textId="77777777" w:rsidTr="00753FB4">
        <w:trPr>
          <w:trHeight w:val="297"/>
          <w:jc w:val="right"/>
        </w:trPr>
        <w:tc>
          <w:tcPr>
            <w:tcW w:w="0" w:type="auto"/>
            <w:vMerge/>
            <w:tcBorders>
              <w:top w:val="double" w:sz="2" w:space="0" w:color="000000"/>
              <w:left w:val="double" w:sz="2" w:space="0" w:color="000000"/>
              <w:bottom w:val="double" w:sz="2" w:space="0" w:color="000000"/>
              <w:right w:val="nil"/>
            </w:tcBorders>
            <w:vAlign w:val="center"/>
            <w:hideMark/>
          </w:tcPr>
          <w:p w14:paraId="149FFC47" w14:textId="77777777" w:rsidR="00055604" w:rsidRPr="00CA4E3D" w:rsidRDefault="00055604" w:rsidP="000813FC">
            <w:pPr>
              <w:spacing w:line="256" w:lineRule="auto"/>
              <w:rPr>
                <w:rFonts w:ascii="Cambria" w:hAnsi="Cambria" w:cstheme="minorHAnsi"/>
                <w:sz w:val="22"/>
                <w:szCs w:val="22"/>
                <w:lang w:eastAsia="en-US"/>
              </w:rPr>
            </w:pPr>
          </w:p>
        </w:tc>
        <w:tc>
          <w:tcPr>
            <w:tcW w:w="3630" w:type="pct"/>
            <w:tcBorders>
              <w:top w:val="single" w:sz="4" w:space="0" w:color="auto"/>
              <w:left w:val="single" w:sz="4" w:space="0" w:color="000000"/>
              <w:bottom w:val="double" w:sz="2" w:space="0" w:color="000000"/>
              <w:right w:val="nil"/>
            </w:tcBorders>
            <w:shd w:val="clear" w:color="auto" w:fill="F2F2F2"/>
            <w:vAlign w:val="center"/>
            <w:hideMark/>
          </w:tcPr>
          <w:p w14:paraId="589DE1B2" w14:textId="77777777" w:rsidR="00055604" w:rsidRPr="00462DD7" w:rsidRDefault="00055604" w:rsidP="000813FC">
            <w:pPr>
              <w:tabs>
                <w:tab w:val="left" w:pos="360"/>
              </w:tabs>
              <w:suppressAutoHyphens/>
              <w:snapToGrid w:val="0"/>
              <w:spacing w:line="276" w:lineRule="auto"/>
              <w:jc w:val="both"/>
              <w:rPr>
                <w:rFonts w:ascii="Cambria" w:hAnsi="Cambria" w:cstheme="minorHAnsi"/>
                <w:sz w:val="22"/>
                <w:szCs w:val="22"/>
                <w:lang w:eastAsia="en-US"/>
              </w:rPr>
            </w:pPr>
            <w:r w:rsidRPr="00462DD7">
              <w:rPr>
                <w:rFonts w:ascii="Cambria" w:hAnsi="Cambria" w:cstheme="minorHAnsi"/>
                <w:sz w:val="22"/>
                <w:szCs w:val="22"/>
                <w:lang w:eastAsia="en-US"/>
              </w:rPr>
              <w:t>Brak włączenia klauzuli</w:t>
            </w:r>
          </w:p>
        </w:tc>
        <w:tc>
          <w:tcPr>
            <w:tcW w:w="449" w:type="pct"/>
            <w:tcBorders>
              <w:top w:val="single" w:sz="4" w:space="0" w:color="auto"/>
              <w:left w:val="single" w:sz="4" w:space="0" w:color="000000"/>
              <w:bottom w:val="double" w:sz="2" w:space="0" w:color="000000"/>
              <w:right w:val="single" w:sz="4" w:space="0" w:color="auto"/>
            </w:tcBorders>
            <w:shd w:val="clear" w:color="auto" w:fill="F2F2F2"/>
            <w:vAlign w:val="center"/>
            <w:hideMark/>
          </w:tcPr>
          <w:p w14:paraId="3BE84274" w14:textId="77777777" w:rsidR="00055604" w:rsidRPr="00CA4E3D" w:rsidRDefault="00055604" w:rsidP="000813FC">
            <w:pPr>
              <w:suppressAutoHyphens/>
              <w:spacing w:line="276" w:lineRule="auto"/>
              <w:jc w:val="center"/>
              <w:rPr>
                <w:rFonts w:ascii="Cambria" w:hAnsi="Cambria" w:cstheme="minorHAnsi"/>
                <w:sz w:val="22"/>
                <w:szCs w:val="22"/>
                <w:lang w:eastAsia="en-US"/>
              </w:rPr>
            </w:pPr>
            <w:r w:rsidRPr="00CA4E3D">
              <w:rPr>
                <w:rFonts w:ascii="Cambria" w:hAnsi="Cambria" w:cstheme="minorHAnsi"/>
                <w:sz w:val="22"/>
                <w:szCs w:val="22"/>
                <w:lang w:eastAsia="en-US"/>
              </w:rPr>
              <w:t>0</w:t>
            </w:r>
          </w:p>
        </w:tc>
        <w:tc>
          <w:tcPr>
            <w:tcW w:w="548" w:type="pct"/>
            <w:tcBorders>
              <w:top w:val="single" w:sz="4" w:space="0" w:color="auto"/>
              <w:left w:val="single" w:sz="4" w:space="0" w:color="auto"/>
              <w:bottom w:val="double" w:sz="2" w:space="0" w:color="000000"/>
              <w:right w:val="double" w:sz="2" w:space="0" w:color="000000"/>
            </w:tcBorders>
            <w:shd w:val="clear" w:color="auto" w:fill="FFFFFF"/>
            <w:vAlign w:val="center"/>
          </w:tcPr>
          <w:p w14:paraId="584A3F58" w14:textId="77777777" w:rsidR="00055604" w:rsidRPr="00CA4E3D" w:rsidRDefault="00055604" w:rsidP="000813FC">
            <w:pPr>
              <w:tabs>
                <w:tab w:val="left" w:pos="360"/>
              </w:tabs>
              <w:suppressAutoHyphens/>
              <w:snapToGrid w:val="0"/>
              <w:spacing w:line="276" w:lineRule="auto"/>
              <w:jc w:val="center"/>
              <w:rPr>
                <w:rFonts w:ascii="Cambria" w:hAnsi="Cambria" w:cstheme="minorHAnsi"/>
                <w:sz w:val="22"/>
                <w:szCs w:val="22"/>
                <w:shd w:val="clear" w:color="auto" w:fill="FF0000"/>
                <w:lang w:eastAsia="en-US"/>
              </w:rPr>
            </w:pPr>
          </w:p>
        </w:tc>
      </w:tr>
      <w:tr w:rsidR="00055604" w:rsidRPr="00CA4E3D" w14:paraId="2DBD7AF5" w14:textId="77777777" w:rsidTr="00753FB4">
        <w:trPr>
          <w:trHeight w:val="302"/>
          <w:jc w:val="right"/>
        </w:trPr>
        <w:tc>
          <w:tcPr>
            <w:tcW w:w="373" w:type="pct"/>
            <w:vMerge w:val="restart"/>
            <w:tcBorders>
              <w:top w:val="double" w:sz="2" w:space="0" w:color="000000"/>
              <w:left w:val="double" w:sz="2" w:space="0" w:color="000000"/>
              <w:bottom w:val="double" w:sz="2" w:space="0" w:color="000000"/>
              <w:right w:val="nil"/>
            </w:tcBorders>
            <w:shd w:val="clear" w:color="auto" w:fill="F2F2F2"/>
            <w:vAlign w:val="center"/>
            <w:hideMark/>
          </w:tcPr>
          <w:p w14:paraId="7799F247" w14:textId="77777777" w:rsidR="00055604" w:rsidRPr="00CA4E3D" w:rsidRDefault="00055604" w:rsidP="000813FC">
            <w:pPr>
              <w:suppressAutoHyphens/>
              <w:snapToGrid w:val="0"/>
              <w:spacing w:line="276" w:lineRule="auto"/>
              <w:jc w:val="center"/>
              <w:rPr>
                <w:rFonts w:ascii="Cambria" w:hAnsi="Cambria" w:cstheme="minorHAnsi"/>
                <w:sz w:val="22"/>
                <w:szCs w:val="22"/>
                <w:lang w:eastAsia="en-US"/>
              </w:rPr>
            </w:pPr>
            <w:r w:rsidRPr="00CA4E3D">
              <w:rPr>
                <w:rFonts w:ascii="Cambria" w:hAnsi="Cambria" w:cstheme="minorHAnsi"/>
                <w:sz w:val="22"/>
                <w:szCs w:val="22"/>
                <w:lang w:eastAsia="en-US"/>
              </w:rPr>
              <w:t>B.5</w:t>
            </w:r>
          </w:p>
        </w:tc>
        <w:tc>
          <w:tcPr>
            <w:tcW w:w="3630" w:type="pct"/>
            <w:tcBorders>
              <w:top w:val="single" w:sz="4" w:space="0" w:color="000000"/>
              <w:left w:val="single" w:sz="4" w:space="0" w:color="000000"/>
              <w:bottom w:val="single" w:sz="4" w:space="0" w:color="auto"/>
              <w:right w:val="nil"/>
            </w:tcBorders>
            <w:shd w:val="clear" w:color="auto" w:fill="F2F2F2"/>
            <w:hideMark/>
          </w:tcPr>
          <w:p w14:paraId="67F08AD9" w14:textId="056B1732" w:rsidR="00055604" w:rsidRPr="00F62549" w:rsidRDefault="00055604" w:rsidP="000813FC">
            <w:pPr>
              <w:tabs>
                <w:tab w:val="left" w:pos="360"/>
              </w:tabs>
              <w:suppressAutoHyphens/>
              <w:snapToGrid w:val="0"/>
              <w:spacing w:line="276" w:lineRule="auto"/>
              <w:jc w:val="both"/>
              <w:rPr>
                <w:rFonts w:ascii="Cambria" w:hAnsi="Cambria" w:cstheme="minorHAnsi"/>
                <w:sz w:val="22"/>
                <w:szCs w:val="22"/>
                <w:lang w:eastAsia="en-US"/>
              </w:rPr>
            </w:pPr>
            <w:r w:rsidRPr="00F62549">
              <w:rPr>
                <w:rFonts w:ascii="Cambria" w:hAnsi="Cambria" w:cstheme="minorHAnsi"/>
                <w:b/>
                <w:sz w:val="22"/>
                <w:szCs w:val="22"/>
                <w:lang w:eastAsia="en-US"/>
              </w:rPr>
              <w:t>Kradzież zwykła</w:t>
            </w:r>
            <w:r w:rsidRPr="00F62549">
              <w:rPr>
                <w:rFonts w:ascii="Cambria" w:hAnsi="Cambria" w:cstheme="minorHAnsi"/>
                <w:sz w:val="22"/>
                <w:szCs w:val="22"/>
                <w:lang w:eastAsia="en-US"/>
              </w:rPr>
              <w:t xml:space="preserve"> – zwiększenie limitu odpowiedzialności do </w:t>
            </w:r>
            <w:r w:rsidR="00D43C76" w:rsidRPr="00F62549">
              <w:rPr>
                <w:rFonts w:ascii="Cambria" w:hAnsi="Cambria" w:cstheme="minorHAnsi"/>
                <w:b/>
                <w:bCs/>
                <w:sz w:val="22"/>
                <w:szCs w:val="22"/>
                <w:lang w:eastAsia="en-US"/>
              </w:rPr>
              <w:t>30</w:t>
            </w:r>
            <w:r w:rsidRPr="00F62549">
              <w:rPr>
                <w:rFonts w:ascii="Cambria" w:hAnsi="Cambria" w:cstheme="minorHAnsi"/>
                <w:b/>
                <w:bCs/>
                <w:sz w:val="22"/>
                <w:szCs w:val="22"/>
                <w:lang w:eastAsia="en-US"/>
              </w:rPr>
              <w:t> 000</w:t>
            </w:r>
            <w:r w:rsidRPr="00F62549">
              <w:rPr>
                <w:rFonts w:ascii="Cambria" w:hAnsi="Cambria" w:cstheme="minorHAnsi"/>
                <w:b/>
                <w:sz w:val="22"/>
                <w:szCs w:val="22"/>
                <w:lang w:eastAsia="en-US"/>
              </w:rPr>
              <w:t xml:space="preserve">  zł</w:t>
            </w:r>
            <w:r w:rsidRPr="00F62549">
              <w:rPr>
                <w:rFonts w:ascii="Cambria" w:hAnsi="Cambria" w:cstheme="minorHAnsi"/>
                <w:sz w:val="22"/>
                <w:szCs w:val="22"/>
                <w:lang w:eastAsia="en-US"/>
              </w:rPr>
              <w:t xml:space="preserve"> </w:t>
            </w:r>
          </w:p>
        </w:tc>
        <w:tc>
          <w:tcPr>
            <w:tcW w:w="449" w:type="pct"/>
            <w:tcBorders>
              <w:top w:val="single" w:sz="4" w:space="0" w:color="000000"/>
              <w:left w:val="single" w:sz="4" w:space="0" w:color="000000"/>
              <w:bottom w:val="single" w:sz="4" w:space="0" w:color="auto"/>
              <w:right w:val="single" w:sz="4" w:space="0" w:color="auto"/>
            </w:tcBorders>
            <w:shd w:val="clear" w:color="auto" w:fill="F2F2F2"/>
            <w:vAlign w:val="center"/>
            <w:hideMark/>
          </w:tcPr>
          <w:p w14:paraId="120B86D1" w14:textId="77777777" w:rsidR="00055604" w:rsidRPr="00CA4E3D" w:rsidRDefault="00055604" w:rsidP="000813FC">
            <w:pPr>
              <w:suppressAutoHyphens/>
              <w:spacing w:line="276" w:lineRule="auto"/>
              <w:jc w:val="center"/>
              <w:rPr>
                <w:rFonts w:ascii="Cambria" w:hAnsi="Cambria" w:cstheme="minorHAnsi"/>
                <w:sz w:val="22"/>
                <w:szCs w:val="22"/>
                <w:lang w:eastAsia="en-US"/>
              </w:rPr>
            </w:pPr>
            <w:r>
              <w:rPr>
                <w:rFonts w:ascii="Cambria" w:hAnsi="Cambria" w:cstheme="minorHAnsi"/>
                <w:sz w:val="22"/>
                <w:szCs w:val="22"/>
                <w:lang w:eastAsia="en-US"/>
              </w:rPr>
              <w:t>25</w:t>
            </w:r>
          </w:p>
        </w:tc>
        <w:tc>
          <w:tcPr>
            <w:tcW w:w="548" w:type="pct"/>
            <w:tcBorders>
              <w:top w:val="single" w:sz="4" w:space="0" w:color="000000"/>
              <w:left w:val="single" w:sz="4" w:space="0" w:color="auto"/>
              <w:bottom w:val="single" w:sz="4" w:space="0" w:color="auto"/>
              <w:right w:val="double" w:sz="2" w:space="0" w:color="000000"/>
            </w:tcBorders>
            <w:shd w:val="clear" w:color="auto" w:fill="FFFFFF"/>
            <w:vAlign w:val="center"/>
          </w:tcPr>
          <w:p w14:paraId="5F3FCD8D" w14:textId="77777777" w:rsidR="00055604" w:rsidRPr="00CA4E3D" w:rsidRDefault="00055604" w:rsidP="000813FC">
            <w:pPr>
              <w:tabs>
                <w:tab w:val="left" w:pos="360"/>
              </w:tabs>
              <w:suppressAutoHyphens/>
              <w:snapToGrid w:val="0"/>
              <w:spacing w:line="276" w:lineRule="auto"/>
              <w:jc w:val="center"/>
              <w:rPr>
                <w:rFonts w:ascii="Cambria" w:hAnsi="Cambria" w:cstheme="minorHAnsi"/>
                <w:sz w:val="22"/>
                <w:szCs w:val="22"/>
                <w:lang w:eastAsia="en-US"/>
              </w:rPr>
            </w:pPr>
          </w:p>
        </w:tc>
      </w:tr>
      <w:tr w:rsidR="00055604" w:rsidRPr="00CA4E3D" w14:paraId="4E9C3336" w14:textId="77777777" w:rsidTr="00753FB4">
        <w:trPr>
          <w:trHeight w:val="302"/>
          <w:jc w:val="right"/>
        </w:trPr>
        <w:tc>
          <w:tcPr>
            <w:tcW w:w="0" w:type="auto"/>
            <w:vMerge/>
            <w:tcBorders>
              <w:top w:val="double" w:sz="2" w:space="0" w:color="000000"/>
              <w:left w:val="double" w:sz="2" w:space="0" w:color="000000"/>
              <w:bottom w:val="double" w:sz="2" w:space="0" w:color="000000"/>
              <w:right w:val="nil"/>
            </w:tcBorders>
            <w:vAlign w:val="center"/>
            <w:hideMark/>
          </w:tcPr>
          <w:p w14:paraId="5922CF96" w14:textId="77777777" w:rsidR="00055604" w:rsidRPr="00CA4E3D" w:rsidRDefault="00055604" w:rsidP="000813FC">
            <w:pPr>
              <w:spacing w:line="256" w:lineRule="auto"/>
              <w:rPr>
                <w:rFonts w:ascii="Cambria" w:hAnsi="Cambria" w:cstheme="minorHAnsi"/>
                <w:sz w:val="22"/>
                <w:szCs w:val="22"/>
                <w:lang w:eastAsia="en-US"/>
              </w:rPr>
            </w:pPr>
          </w:p>
        </w:tc>
        <w:tc>
          <w:tcPr>
            <w:tcW w:w="3630" w:type="pct"/>
            <w:tcBorders>
              <w:top w:val="single" w:sz="4" w:space="0" w:color="auto"/>
              <w:left w:val="single" w:sz="4" w:space="0" w:color="000000"/>
              <w:bottom w:val="double" w:sz="2" w:space="0" w:color="000000"/>
              <w:right w:val="nil"/>
            </w:tcBorders>
            <w:shd w:val="clear" w:color="auto" w:fill="F2F2F2"/>
            <w:hideMark/>
          </w:tcPr>
          <w:p w14:paraId="27828B61" w14:textId="77777777" w:rsidR="00055604" w:rsidRPr="00F62549" w:rsidRDefault="00055604" w:rsidP="000813FC">
            <w:pPr>
              <w:tabs>
                <w:tab w:val="left" w:pos="360"/>
              </w:tabs>
              <w:suppressAutoHyphens/>
              <w:snapToGrid w:val="0"/>
              <w:spacing w:line="276" w:lineRule="auto"/>
              <w:jc w:val="both"/>
              <w:rPr>
                <w:rFonts w:ascii="Cambria" w:hAnsi="Cambria" w:cstheme="minorHAnsi"/>
                <w:sz w:val="22"/>
                <w:szCs w:val="22"/>
                <w:lang w:eastAsia="en-US"/>
              </w:rPr>
            </w:pPr>
            <w:r w:rsidRPr="00F62549">
              <w:rPr>
                <w:rFonts w:ascii="Cambria" w:hAnsi="Cambria" w:cstheme="minorHAnsi"/>
                <w:sz w:val="22"/>
                <w:szCs w:val="22"/>
                <w:lang w:eastAsia="en-US"/>
              </w:rPr>
              <w:t>Brak zwiększenia</w:t>
            </w:r>
          </w:p>
        </w:tc>
        <w:tc>
          <w:tcPr>
            <w:tcW w:w="449" w:type="pct"/>
            <w:tcBorders>
              <w:top w:val="single" w:sz="4" w:space="0" w:color="auto"/>
              <w:left w:val="single" w:sz="4" w:space="0" w:color="000000"/>
              <w:bottom w:val="double" w:sz="2" w:space="0" w:color="000000"/>
              <w:right w:val="single" w:sz="4" w:space="0" w:color="auto"/>
            </w:tcBorders>
            <w:shd w:val="clear" w:color="auto" w:fill="F2F2F2"/>
            <w:vAlign w:val="center"/>
            <w:hideMark/>
          </w:tcPr>
          <w:p w14:paraId="5629D291" w14:textId="77777777" w:rsidR="00055604" w:rsidRPr="00CA4E3D" w:rsidRDefault="00055604" w:rsidP="000813FC">
            <w:pPr>
              <w:suppressAutoHyphens/>
              <w:spacing w:line="276" w:lineRule="auto"/>
              <w:jc w:val="center"/>
              <w:rPr>
                <w:rFonts w:ascii="Cambria" w:hAnsi="Cambria" w:cstheme="minorHAnsi"/>
                <w:sz w:val="22"/>
                <w:szCs w:val="22"/>
                <w:lang w:eastAsia="en-US"/>
              </w:rPr>
            </w:pPr>
            <w:r w:rsidRPr="00CA4E3D">
              <w:rPr>
                <w:rFonts w:ascii="Cambria" w:hAnsi="Cambria" w:cstheme="minorHAnsi"/>
                <w:sz w:val="22"/>
                <w:szCs w:val="22"/>
                <w:lang w:eastAsia="en-US"/>
              </w:rPr>
              <w:t>0</w:t>
            </w:r>
          </w:p>
        </w:tc>
        <w:tc>
          <w:tcPr>
            <w:tcW w:w="548" w:type="pct"/>
            <w:tcBorders>
              <w:top w:val="single" w:sz="4" w:space="0" w:color="auto"/>
              <w:left w:val="single" w:sz="4" w:space="0" w:color="auto"/>
              <w:bottom w:val="double" w:sz="2" w:space="0" w:color="000000"/>
              <w:right w:val="double" w:sz="2" w:space="0" w:color="000000"/>
            </w:tcBorders>
            <w:shd w:val="clear" w:color="auto" w:fill="FFFFFF"/>
            <w:vAlign w:val="center"/>
          </w:tcPr>
          <w:p w14:paraId="1D7FE5B6" w14:textId="77777777" w:rsidR="00055604" w:rsidRPr="00CA4E3D" w:rsidRDefault="00055604" w:rsidP="000813FC">
            <w:pPr>
              <w:tabs>
                <w:tab w:val="left" w:pos="360"/>
              </w:tabs>
              <w:suppressAutoHyphens/>
              <w:snapToGrid w:val="0"/>
              <w:spacing w:line="276" w:lineRule="auto"/>
              <w:jc w:val="center"/>
              <w:rPr>
                <w:rFonts w:ascii="Cambria" w:hAnsi="Cambria" w:cstheme="minorHAnsi"/>
                <w:sz w:val="22"/>
                <w:szCs w:val="22"/>
                <w:lang w:eastAsia="en-US"/>
              </w:rPr>
            </w:pPr>
          </w:p>
        </w:tc>
      </w:tr>
      <w:tr w:rsidR="00055604" w:rsidRPr="00CA4E3D" w14:paraId="647711F6" w14:textId="77777777" w:rsidTr="00753FB4">
        <w:trPr>
          <w:trHeight w:val="302"/>
          <w:jc w:val="right"/>
        </w:trPr>
        <w:tc>
          <w:tcPr>
            <w:tcW w:w="0" w:type="auto"/>
            <w:vMerge w:val="restart"/>
            <w:tcBorders>
              <w:top w:val="double" w:sz="2" w:space="0" w:color="000000"/>
              <w:left w:val="double" w:sz="2" w:space="0" w:color="000000"/>
              <w:right w:val="nil"/>
            </w:tcBorders>
            <w:shd w:val="clear" w:color="auto" w:fill="F2F2F2" w:themeFill="background1" w:themeFillShade="F2"/>
            <w:vAlign w:val="center"/>
          </w:tcPr>
          <w:p w14:paraId="59656C04" w14:textId="77777777" w:rsidR="00055604" w:rsidRPr="00CA4E3D" w:rsidRDefault="00055604" w:rsidP="000813FC">
            <w:pPr>
              <w:spacing w:line="256" w:lineRule="auto"/>
              <w:jc w:val="center"/>
              <w:rPr>
                <w:rFonts w:ascii="Cambria" w:hAnsi="Cambria" w:cstheme="minorHAnsi"/>
                <w:sz w:val="22"/>
                <w:szCs w:val="22"/>
                <w:lang w:eastAsia="en-US"/>
              </w:rPr>
            </w:pPr>
            <w:r>
              <w:rPr>
                <w:rFonts w:ascii="Cambria" w:hAnsi="Cambria" w:cstheme="minorHAnsi"/>
                <w:sz w:val="22"/>
                <w:szCs w:val="22"/>
                <w:lang w:eastAsia="en-US"/>
              </w:rPr>
              <w:t>B.6</w:t>
            </w:r>
          </w:p>
        </w:tc>
        <w:tc>
          <w:tcPr>
            <w:tcW w:w="3630" w:type="pct"/>
            <w:tcBorders>
              <w:top w:val="single" w:sz="4" w:space="0" w:color="auto"/>
              <w:left w:val="single" w:sz="4" w:space="0" w:color="000000"/>
              <w:bottom w:val="single" w:sz="4" w:space="0" w:color="auto"/>
              <w:right w:val="nil"/>
            </w:tcBorders>
            <w:shd w:val="clear" w:color="auto" w:fill="F2F2F2"/>
          </w:tcPr>
          <w:p w14:paraId="22EDC7A5" w14:textId="77777777" w:rsidR="00055604" w:rsidRPr="00F62549" w:rsidRDefault="00055604" w:rsidP="000813FC">
            <w:pPr>
              <w:tabs>
                <w:tab w:val="left" w:pos="360"/>
              </w:tabs>
              <w:suppressAutoHyphens/>
              <w:snapToGrid w:val="0"/>
              <w:spacing w:line="276" w:lineRule="auto"/>
              <w:jc w:val="both"/>
              <w:rPr>
                <w:rFonts w:ascii="Cambria" w:hAnsi="Cambria" w:cstheme="minorHAnsi"/>
                <w:sz w:val="22"/>
                <w:szCs w:val="22"/>
                <w:lang w:eastAsia="en-US"/>
              </w:rPr>
            </w:pPr>
            <w:r w:rsidRPr="00F62549">
              <w:rPr>
                <w:rFonts w:ascii="Cambria" w:hAnsi="Cambria" w:cstheme="minorHAnsi"/>
                <w:b/>
                <w:sz w:val="22"/>
                <w:szCs w:val="22"/>
                <w:lang w:eastAsia="en-US"/>
              </w:rPr>
              <w:t>Zwrot kosztów</w:t>
            </w:r>
            <w:r w:rsidRPr="00F62549">
              <w:rPr>
                <w:rFonts w:ascii="Cambria" w:hAnsi="Cambria" w:cstheme="minorHAnsi"/>
                <w:sz w:val="22"/>
                <w:szCs w:val="22"/>
                <w:lang w:eastAsia="en-US"/>
              </w:rPr>
              <w:t xml:space="preserve"> wymiany zniszczonych zabezpieczeń przeciwprzepięciowych (m.in. bezpieczniki, wyłączniki nadprądowe) - limit odpowiedzialności 10 000,00 zł</w:t>
            </w:r>
          </w:p>
        </w:tc>
        <w:tc>
          <w:tcPr>
            <w:tcW w:w="449" w:type="pct"/>
            <w:tcBorders>
              <w:top w:val="single" w:sz="4" w:space="0" w:color="auto"/>
              <w:left w:val="single" w:sz="4" w:space="0" w:color="000000"/>
              <w:bottom w:val="single" w:sz="4" w:space="0" w:color="auto"/>
              <w:right w:val="single" w:sz="4" w:space="0" w:color="auto"/>
            </w:tcBorders>
            <w:shd w:val="clear" w:color="auto" w:fill="F2F2F2"/>
            <w:vAlign w:val="center"/>
          </w:tcPr>
          <w:p w14:paraId="1710D7E4" w14:textId="77777777" w:rsidR="00055604" w:rsidRPr="00CA4E3D" w:rsidRDefault="00055604" w:rsidP="000813FC">
            <w:pPr>
              <w:suppressAutoHyphens/>
              <w:spacing w:line="276" w:lineRule="auto"/>
              <w:jc w:val="center"/>
              <w:rPr>
                <w:rFonts w:ascii="Cambria" w:hAnsi="Cambria" w:cstheme="minorHAnsi"/>
                <w:sz w:val="22"/>
                <w:szCs w:val="22"/>
                <w:lang w:eastAsia="en-US"/>
              </w:rPr>
            </w:pPr>
            <w:r>
              <w:rPr>
                <w:rFonts w:ascii="Cambria" w:hAnsi="Cambria" w:cstheme="minorHAnsi"/>
                <w:sz w:val="22"/>
                <w:szCs w:val="22"/>
                <w:lang w:eastAsia="en-US"/>
              </w:rPr>
              <w:t>5</w:t>
            </w:r>
          </w:p>
        </w:tc>
        <w:tc>
          <w:tcPr>
            <w:tcW w:w="548" w:type="pct"/>
            <w:tcBorders>
              <w:top w:val="single" w:sz="4" w:space="0" w:color="auto"/>
              <w:left w:val="single" w:sz="4" w:space="0" w:color="auto"/>
              <w:bottom w:val="single" w:sz="4" w:space="0" w:color="auto"/>
              <w:right w:val="double" w:sz="2" w:space="0" w:color="000000"/>
            </w:tcBorders>
            <w:shd w:val="clear" w:color="auto" w:fill="FFFFFF"/>
            <w:vAlign w:val="center"/>
          </w:tcPr>
          <w:p w14:paraId="7C36FC39" w14:textId="77777777" w:rsidR="00055604" w:rsidRPr="00CA4E3D" w:rsidRDefault="00055604" w:rsidP="000813FC">
            <w:pPr>
              <w:tabs>
                <w:tab w:val="left" w:pos="360"/>
              </w:tabs>
              <w:suppressAutoHyphens/>
              <w:snapToGrid w:val="0"/>
              <w:spacing w:line="276" w:lineRule="auto"/>
              <w:jc w:val="center"/>
              <w:rPr>
                <w:rFonts w:ascii="Cambria" w:hAnsi="Cambria" w:cstheme="minorHAnsi"/>
                <w:sz w:val="22"/>
                <w:szCs w:val="22"/>
                <w:lang w:eastAsia="en-US"/>
              </w:rPr>
            </w:pPr>
          </w:p>
        </w:tc>
      </w:tr>
      <w:tr w:rsidR="00055604" w:rsidRPr="00CA4E3D" w14:paraId="6C10DE41" w14:textId="77777777" w:rsidTr="00753FB4">
        <w:trPr>
          <w:trHeight w:val="302"/>
          <w:jc w:val="right"/>
        </w:trPr>
        <w:tc>
          <w:tcPr>
            <w:tcW w:w="0" w:type="auto"/>
            <w:vMerge/>
            <w:tcBorders>
              <w:left w:val="double" w:sz="2" w:space="0" w:color="000000"/>
              <w:bottom w:val="double" w:sz="2" w:space="0" w:color="000000"/>
              <w:right w:val="nil"/>
            </w:tcBorders>
            <w:shd w:val="clear" w:color="auto" w:fill="F2F2F2" w:themeFill="background1" w:themeFillShade="F2"/>
            <w:vAlign w:val="center"/>
          </w:tcPr>
          <w:p w14:paraId="46F902ED" w14:textId="77777777" w:rsidR="00055604" w:rsidRPr="00CA4E3D" w:rsidRDefault="00055604" w:rsidP="000813FC">
            <w:pPr>
              <w:spacing w:line="256" w:lineRule="auto"/>
              <w:rPr>
                <w:rFonts w:ascii="Cambria" w:hAnsi="Cambria" w:cstheme="minorHAnsi"/>
                <w:sz w:val="22"/>
                <w:szCs w:val="22"/>
                <w:lang w:eastAsia="en-US"/>
              </w:rPr>
            </w:pPr>
          </w:p>
        </w:tc>
        <w:tc>
          <w:tcPr>
            <w:tcW w:w="3630" w:type="pct"/>
            <w:tcBorders>
              <w:top w:val="single" w:sz="4" w:space="0" w:color="auto"/>
              <w:left w:val="single" w:sz="4" w:space="0" w:color="000000"/>
              <w:bottom w:val="double" w:sz="2" w:space="0" w:color="000000"/>
              <w:right w:val="nil"/>
            </w:tcBorders>
            <w:shd w:val="clear" w:color="auto" w:fill="F2F2F2"/>
          </w:tcPr>
          <w:p w14:paraId="59F221E7" w14:textId="77777777" w:rsidR="00055604" w:rsidRPr="00F62549" w:rsidRDefault="00055604" w:rsidP="000813FC">
            <w:pPr>
              <w:tabs>
                <w:tab w:val="left" w:pos="360"/>
              </w:tabs>
              <w:suppressAutoHyphens/>
              <w:snapToGrid w:val="0"/>
              <w:spacing w:line="276" w:lineRule="auto"/>
              <w:jc w:val="both"/>
              <w:rPr>
                <w:rFonts w:ascii="Cambria" w:hAnsi="Cambria" w:cstheme="minorHAnsi"/>
                <w:sz w:val="22"/>
                <w:szCs w:val="22"/>
                <w:lang w:eastAsia="en-US"/>
              </w:rPr>
            </w:pPr>
            <w:r w:rsidRPr="00F62549">
              <w:rPr>
                <w:rFonts w:ascii="Cambria" w:hAnsi="Cambria" w:cstheme="minorHAnsi"/>
                <w:sz w:val="22"/>
                <w:szCs w:val="22"/>
                <w:lang w:eastAsia="en-US"/>
              </w:rPr>
              <w:t>Brak włączenia</w:t>
            </w:r>
          </w:p>
        </w:tc>
        <w:tc>
          <w:tcPr>
            <w:tcW w:w="449" w:type="pct"/>
            <w:tcBorders>
              <w:top w:val="single" w:sz="4" w:space="0" w:color="auto"/>
              <w:left w:val="single" w:sz="4" w:space="0" w:color="000000"/>
              <w:bottom w:val="double" w:sz="2" w:space="0" w:color="000000"/>
              <w:right w:val="single" w:sz="4" w:space="0" w:color="auto"/>
            </w:tcBorders>
            <w:shd w:val="clear" w:color="auto" w:fill="F2F2F2"/>
            <w:vAlign w:val="center"/>
          </w:tcPr>
          <w:p w14:paraId="390B72A9" w14:textId="77777777" w:rsidR="00055604" w:rsidRPr="00CA4E3D" w:rsidRDefault="00055604" w:rsidP="000813FC">
            <w:pPr>
              <w:suppressAutoHyphens/>
              <w:spacing w:line="276" w:lineRule="auto"/>
              <w:jc w:val="center"/>
              <w:rPr>
                <w:rFonts w:ascii="Cambria" w:hAnsi="Cambria" w:cstheme="minorHAnsi"/>
                <w:sz w:val="22"/>
                <w:szCs w:val="22"/>
                <w:lang w:eastAsia="en-US"/>
              </w:rPr>
            </w:pPr>
            <w:r>
              <w:rPr>
                <w:rFonts w:ascii="Cambria" w:hAnsi="Cambria" w:cstheme="minorHAnsi"/>
                <w:sz w:val="22"/>
                <w:szCs w:val="22"/>
                <w:lang w:eastAsia="en-US"/>
              </w:rPr>
              <w:t>0</w:t>
            </w:r>
          </w:p>
        </w:tc>
        <w:tc>
          <w:tcPr>
            <w:tcW w:w="548" w:type="pct"/>
            <w:tcBorders>
              <w:top w:val="single" w:sz="4" w:space="0" w:color="auto"/>
              <w:left w:val="single" w:sz="4" w:space="0" w:color="auto"/>
              <w:bottom w:val="double" w:sz="2" w:space="0" w:color="000000"/>
              <w:right w:val="double" w:sz="2" w:space="0" w:color="000000"/>
            </w:tcBorders>
            <w:shd w:val="clear" w:color="auto" w:fill="FFFFFF"/>
            <w:vAlign w:val="center"/>
          </w:tcPr>
          <w:p w14:paraId="073A8BC6" w14:textId="77777777" w:rsidR="00055604" w:rsidRPr="00CA4E3D" w:rsidRDefault="00055604" w:rsidP="000813FC">
            <w:pPr>
              <w:tabs>
                <w:tab w:val="left" w:pos="360"/>
              </w:tabs>
              <w:suppressAutoHyphens/>
              <w:snapToGrid w:val="0"/>
              <w:spacing w:line="276" w:lineRule="auto"/>
              <w:jc w:val="center"/>
              <w:rPr>
                <w:rFonts w:ascii="Cambria" w:hAnsi="Cambria" w:cstheme="minorHAnsi"/>
                <w:sz w:val="22"/>
                <w:szCs w:val="22"/>
                <w:lang w:eastAsia="en-US"/>
              </w:rPr>
            </w:pPr>
          </w:p>
        </w:tc>
      </w:tr>
      <w:tr w:rsidR="00055604" w:rsidRPr="00CA4E3D" w14:paraId="4962333A" w14:textId="77777777" w:rsidTr="00753FB4">
        <w:trPr>
          <w:trHeight w:val="392"/>
          <w:jc w:val="right"/>
        </w:trPr>
        <w:tc>
          <w:tcPr>
            <w:tcW w:w="373" w:type="pct"/>
            <w:tcBorders>
              <w:top w:val="double" w:sz="2" w:space="0" w:color="000000"/>
              <w:left w:val="double" w:sz="2" w:space="0" w:color="000000"/>
              <w:bottom w:val="single" w:sz="4" w:space="0" w:color="auto"/>
              <w:right w:val="nil"/>
            </w:tcBorders>
            <w:shd w:val="clear" w:color="auto" w:fill="002060"/>
            <w:vAlign w:val="center"/>
            <w:hideMark/>
          </w:tcPr>
          <w:p w14:paraId="5E2B4DB6" w14:textId="77777777" w:rsidR="00055604" w:rsidRPr="00CA4E3D" w:rsidRDefault="00055604" w:rsidP="000813FC">
            <w:pPr>
              <w:tabs>
                <w:tab w:val="left" w:pos="360"/>
              </w:tabs>
              <w:suppressAutoHyphens/>
              <w:snapToGrid w:val="0"/>
              <w:spacing w:line="276" w:lineRule="auto"/>
              <w:jc w:val="center"/>
              <w:rPr>
                <w:rFonts w:ascii="Cambria" w:hAnsi="Cambria" w:cstheme="minorHAnsi"/>
                <w:b/>
                <w:sz w:val="22"/>
                <w:szCs w:val="22"/>
                <w:lang w:eastAsia="en-US"/>
              </w:rPr>
            </w:pPr>
            <w:r w:rsidRPr="00CA4E3D">
              <w:rPr>
                <w:rFonts w:ascii="Cambria" w:hAnsi="Cambria" w:cstheme="minorHAnsi"/>
                <w:b/>
                <w:sz w:val="22"/>
                <w:szCs w:val="22"/>
                <w:lang w:eastAsia="en-US"/>
              </w:rPr>
              <w:t>C.</w:t>
            </w:r>
          </w:p>
        </w:tc>
        <w:tc>
          <w:tcPr>
            <w:tcW w:w="4627" w:type="pct"/>
            <w:gridSpan w:val="3"/>
            <w:tcBorders>
              <w:top w:val="double" w:sz="4" w:space="0" w:color="auto"/>
              <w:left w:val="single" w:sz="4" w:space="0" w:color="000000"/>
              <w:bottom w:val="single" w:sz="4" w:space="0" w:color="auto"/>
              <w:right w:val="double" w:sz="2" w:space="0" w:color="000000"/>
            </w:tcBorders>
            <w:shd w:val="clear" w:color="auto" w:fill="002060"/>
            <w:vAlign w:val="center"/>
            <w:hideMark/>
          </w:tcPr>
          <w:p w14:paraId="3E5120C0" w14:textId="77777777" w:rsidR="00055604" w:rsidRPr="00CA4E3D" w:rsidRDefault="00055604" w:rsidP="000813FC">
            <w:pPr>
              <w:tabs>
                <w:tab w:val="left" w:pos="360"/>
              </w:tabs>
              <w:suppressAutoHyphens/>
              <w:snapToGrid w:val="0"/>
              <w:spacing w:line="276" w:lineRule="auto"/>
              <w:jc w:val="center"/>
              <w:rPr>
                <w:rFonts w:ascii="Cambria" w:hAnsi="Cambria" w:cstheme="minorHAnsi"/>
                <w:b/>
                <w:sz w:val="22"/>
                <w:szCs w:val="22"/>
                <w:lang w:eastAsia="en-US"/>
              </w:rPr>
            </w:pPr>
            <w:r w:rsidRPr="00CA4E3D">
              <w:rPr>
                <w:rFonts w:ascii="Cambria" w:hAnsi="Cambria" w:cstheme="minorHAnsi"/>
                <w:b/>
                <w:sz w:val="22"/>
                <w:szCs w:val="22"/>
                <w:lang w:eastAsia="en-US"/>
              </w:rPr>
              <w:t>UBEZPIECZENIE ODPOWIEDZIALNOŚCI CYWILNEJ – waga (znaczenie): 15%</w:t>
            </w:r>
          </w:p>
        </w:tc>
      </w:tr>
      <w:tr w:rsidR="00055604" w:rsidRPr="00CA4E3D" w14:paraId="59BC983C" w14:textId="77777777" w:rsidTr="00753FB4">
        <w:trPr>
          <w:trHeight w:val="418"/>
          <w:jc w:val="right"/>
        </w:trPr>
        <w:tc>
          <w:tcPr>
            <w:tcW w:w="373" w:type="pct"/>
            <w:tcBorders>
              <w:top w:val="single" w:sz="4" w:space="0" w:color="auto"/>
              <w:left w:val="double" w:sz="2" w:space="0" w:color="000000"/>
              <w:bottom w:val="double" w:sz="2" w:space="0" w:color="000000"/>
              <w:right w:val="nil"/>
            </w:tcBorders>
            <w:shd w:val="clear" w:color="auto" w:fill="002060"/>
            <w:vAlign w:val="center"/>
            <w:hideMark/>
          </w:tcPr>
          <w:p w14:paraId="57540ADD" w14:textId="77777777" w:rsidR="00055604" w:rsidRPr="00CA4E3D" w:rsidRDefault="00055604" w:rsidP="000813FC">
            <w:pPr>
              <w:tabs>
                <w:tab w:val="left" w:pos="360"/>
              </w:tabs>
              <w:suppressAutoHyphens/>
              <w:snapToGrid w:val="0"/>
              <w:spacing w:line="276" w:lineRule="auto"/>
              <w:jc w:val="center"/>
              <w:rPr>
                <w:rFonts w:ascii="Cambria" w:hAnsi="Cambria" w:cstheme="minorHAnsi"/>
                <w:b/>
                <w:sz w:val="22"/>
                <w:szCs w:val="22"/>
                <w:lang w:eastAsia="en-US"/>
              </w:rPr>
            </w:pPr>
            <w:r w:rsidRPr="00CA4E3D">
              <w:rPr>
                <w:rFonts w:ascii="Cambria" w:hAnsi="Cambria" w:cstheme="minorHAnsi"/>
                <w:b/>
                <w:sz w:val="22"/>
                <w:szCs w:val="22"/>
                <w:lang w:eastAsia="en-US"/>
              </w:rPr>
              <w:t>Lp.</w:t>
            </w:r>
          </w:p>
        </w:tc>
        <w:tc>
          <w:tcPr>
            <w:tcW w:w="3630" w:type="pct"/>
            <w:tcBorders>
              <w:top w:val="single" w:sz="4" w:space="0" w:color="auto"/>
              <w:left w:val="single" w:sz="4" w:space="0" w:color="000000"/>
              <w:bottom w:val="double" w:sz="2" w:space="0" w:color="000000"/>
              <w:right w:val="nil"/>
            </w:tcBorders>
            <w:shd w:val="clear" w:color="auto" w:fill="002060"/>
            <w:vAlign w:val="center"/>
            <w:hideMark/>
          </w:tcPr>
          <w:p w14:paraId="4E31B579" w14:textId="77777777" w:rsidR="00055604" w:rsidRPr="00CA4E3D" w:rsidRDefault="00055604" w:rsidP="000813FC">
            <w:pPr>
              <w:tabs>
                <w:tab w:val="left" w:pos="360"/>
              </w:tabs>
              <w:suppressAutoHyphens/>
              <w:snapToGrid w:val="0"/>
              <w:spacing w:line="276" w:lineRule="auto"/>
              <w:jc w:val="center"/>
              <w:rPr>
                <w:rFonts w:ascii="Cambria" w:hAnsi="Cambria" w:cstheme="minorHAnsi"/>
                <w:b/>
                <w:sz w:val="22"/>
                <w:szCs w:val="22"/>
                <w:lang w:eastAsia="en-US"/>
              </w:rPr>
            </w:pPr>
            <w:r w:rsidRPr="00CA4E3D">
              <w:rPr>
                <w:rFonts w:ascii="Cambria" w:hAnsi="Cambria" w:cstheme="minorHAnsi"/>
                <w:b/>
                <w:sz w:val="22"/>
                <w:szCs w:val="22"/>
                <w:lang w:eastAsia="en-US"/>
              </w:rPr>
              <w:t>Warunek fakultatywny</w:t>
            </w:r>
          </w:p>
        </w:tc>
        <w:tc>
          <w:tcPr>
            <w:tcW w:w="449" w:type="pct"/>
            <w:tcBorders>
              <w:top w:val="single" w:sz="4" w:space="0" w:color="auto"/>
              <w:left w:val="single" w:sz="4" w:space="0" w:color="000000"/>
              <w:bottom w:val="double" w:sz="2" w:space="0" w:color="000000"/>
              <w:right w:val="single" w:sz="4" w:space="0" w:color="auto"/>
            </w:tcBorders>
            <w:shd w:val="clear" w:color="auto" w:fill="002060"/>
            <w:vAlign w:val="center"/>
            <w:hideMark/>
          </w:tcPr>
          <w:p w14:paraId="640BC017" w14:textId="77777777" w:rsidR="00055604" w:rsidRPr="00CA4E3D" w:rsidRDefault="00055604" w:rsidP="000813FC">
            <w:pPr>
              <w:tabs>
                <w:tab w:val="left" w:pos="360"/>
              </w:tabs>
              <w:suppressAutoHyphens/>
              <w:snapToGrid w:val="0"/>
              <w:spacing w:line="276" w:lineRule="auto"/>
              <w:jc w:val="center"/>
              <w:rPr>
                <w:rFonts w:ascii="Cambria" w:hAnsi="Cambria" w:cstheme="minorHAnsi"/>
                <w:b/>
                <w:sz w:val="22"/>
                <w:szCs w:val="22"/>
                <w:lang w:eastAsia="en-US"/>
              </w:rPr>
            </w:pPr>
            <w:r w:rsidRPr="00CA4E3D">
              <w:rPr>
                <w:rFonts w:ascii="Cambria" w:hAnsi="Cambria" w:cstheme="minorHAnsi"/>
                <w:b/>
                <w:sz w:val="22"/>
                <w:szCs w:val="22"/>
                <w:lang w:eastAsia="en-US"/>
              </w:rPr>
              <w:t>Liczba pkt.</w:t>
            </w:r>
          </w:p>
        </w:tc>
        <w:tc>
          <w:tcPr>
            <w:tcW w:w="548" w:type="pct"/>
            <w:tcBorders>
              <w:top w:val="single" w:sz="4" w:space="0" w:color="auto"/>
              <w:left w:val="single" w:sz="4" w:space="0" w:color="auto"/>
              <w:bottom w:val="double" w:sz="2" w:space="0" w:color="000000"/>
              <w:right w:val="double" w:sz="2" w:space="0" w:color="000000"/>
            </w:tcBorders>
            <w:shd w:val="clear" w:color="auto" w:fill="002060"/>
            <w:vAlign w:val="center"/>
            <w:hideMark/>
          </w:tcPr>
          <w:p w14:paraId="31D52A18" w14:textId="77777777" w:rsidR="00055604" w:rsidRPr="00CA4E3D" w:rsidRDefault="00055604" w:rsidP="000813FC">
            <w:pPr>
              <w:tabs>
                <w:tab w:val="left" w:pos="360"/>
              </w:tabs>
              <w:suppressAutoHyphens/>
              <w:snapToGrid w:val="0"/>
              <w:spacing w:line="276" w:lineRule="auto"/>
              <w:jc w:val="center"/>
              <w:rPr>
                <w:rFonts w:ascii="Cambria" w:hAnsi="Cambria" w:cstheme="minorHAnsi"/>
                <w:b/>
                <w:sz w:val="22"/>
                <w:szCs w:val="22"/>
                <w:highlight w:val="yellow"/>
                <w:lang w:eastAsia="en-US"/>
              </w:rPr>
            </w:pPr>
            <w:r w:rsidRPr="00CA4E3D">
              <w:rPr>
                <w:rFonts w:ascii="Cambria" w:hAnsi="Cambria" w:cstheme="minorHAnsi"/>
                <w:b/>
                <w:sz w:val="22"/>
                <w:szCs w:val="22"/>
                <w:lang w:eastAsia="en-US"/>
              </w:rPr>
              <w:t>Wybór</w:t>
            </w:r>
            <w:r w:rsidRPr="00CA4E3D">
              <w:rPr>
                <w:rFonts w:ascii="Cambria" w:hAnsi="Cambria" w:cstheme="minorHAnsi"/>
                <w:b/>
                <w:sz w:val="22"/>
                <w:szCs w:val="22"/>
                <w:vertAlign w:val="superscript"/>
                <w:lang w:eastAsia="en-US"/>
              </w:rPr>
              <w:t>#</w:t>
            </w:r>
          </w:p>
        </w:tc>
      </w:tr>
      <w:tr w:rsidR="00055604" w:rsidRPr="00CA4E3D" w14:paraId="26DB56C2" w14:textId="77777777" w:rsidTr="00753FB4">
        <w:trPr>
          <w:trHeight w:val="302"/>
          <w:jc w:val="right"/>
        </w:trPr>
        <w:tc>
          <w:tcPr>
            <w:tcW w:w="373" w:type="pct"/>
            <w:vMerge w:val="restart"/>
            <w:tcBorders>
              <w:top w:val="double" w:sz="2" w:space="0" w:color="000000"/>
              <w:left w:val="double" w:sz="2" w:space="0" w:color="000000"/>
              <w:bottom w:val="double" w:sz="2" w:space="0" w:color="000000"/>
              <w:right w:val="nil"/>
            </w:tcBorders>
            <w:shd w:val="clear" w:color="auto" w:fill="F2F2F2"/>
            <w:vAlign w:val="center"/>
            <w:hideMark/>
          </w:tcPr>
          <w:p w14:paraId="33291482" w14:textId="77777777" w:rsidR="00055604" w:rsidRPr="00CA4E3D" w:rsidRDefault="00055604" w:rsidP="000813FC">
            <w:pPr>
              <w:suppressAutoHyphens/>
              <w:spacing w:line="276" w:lineRule="auto"/>
              <w:jc w:val="center"/>
              <w:rPr>
                <w:rFonts w:ascii="Cambria" w:hAnsi="Cambria" w:cstheme="minorHAnsi"/>
                <w:sz w:val="22"/>
                <w:szCs w:val="22"/>
                <w:lang w:eastAsia="en-US"/>
              </w:rPr>
            </w:pPr>
            <w:r w:rsidRPr="00CA4E3D">
              <w:rPr>
                <w:rFonts w:ascii="Cambria" w:hAnsi="Cambria" w:cstheme="minorHAnsi"/>
                <w:sz w:val="22"/>
                <w:szCs w:val="22"/>
                <w:lang w:eastAsia="en-US"/>
              </w:rPr>
              <w:t>C.1</w:t>
            </w:r>
          </w:p>
        </w:tc>
        <w:tc>
          <w:tcPr>
            <w:tcW w:w="3630" w:type="pct"/>
            <w:tcBorders>
              <w:top w:val="single" w:sz="4" w:space="0" w:color="000000"/>
              <w:left w:val="single" w:sz="4" w:space="0" w:color="000000"/>
              <w:bottom w:val="single" w:sz="4" w:space="0" w:color="auto"/>
              <w:right w:val="nil"/>
            </w:tcBorders>
            <w:shd w:val="clear" w:color="auto" w:fill="F2F2F2"/>
            <w:vAlign w:val="center"/>
            <w:hideMark/>
          </w:tcPr>
          <w:p w14:paraId="4A04897B" w14:textId="77777777" w:rsidR="00055604" w:rsidRPr="008C2700" w:rsidRDefault="00055604" w:rsidP="000813FC">
            <w:pPr>
              <w:tabs>
                <w:tab w:val="left" w:pos="360"/>
              </w:tabs>
              <w:suppressAutoHyphens/>
              <w:snapToGrid w:val="0"/>
              <w:spacing w:line="276" w:lineRule="auto"/>
              <w:rPr>
                <w:rFonts w:ascii="Cambria" w:hAnsi="Cambria" w:cstheme="minorHAnsi"/>
                <w:b/>
                <w:sz w:val="22"/>
                <w:szCs w:val="22"/>
                <w:lang w:eastAsia="en-US"/>
              </w:rPr>
            </w:pPr>
            <w:r w:rsidRPr="008C2700">
              <w:rPr>
                <w:rFonts w:ascii="Cambria" w:hAnsi="Cambria" w:cstheme="minorHAnsi"/>
                <w:b/>
                <w:sz w:val="22"/>
                <w:szCs w:val="22"/>
                <w:lang w:eastAsia="en-US"/>
              </w:rPr>
              <w:t xml:space="preserve">Franszyza integralna – brak </w:t>
            </w:r>
            <w:r w:rsidRPr="008C2700">
              <w:rPr>
                <w:rFonts w:ascii="Cambria" w:hAnsi="Cambria" w:cstheme="minorHAnsi"/>
                <w:sz w:val="22"/>
                <w:szCs w:val="22"/>
                <w:lang w:eastAsia="en-US"/>
              </w:rPr>
              <w:t>– szkody rzeczowe</w:t>
            </w:r>
          </w:p>
        </w:tc>
        <w:tc>
          <w:tcPr>
            <w:tcW w:w="449" w:type="pct"/>
            <w:tcBorders>
              <w:top w:val="single" w:sz="4" w:space="0" w:color="000000"/>
              <w:left w:val="single" w:sz="4" w:space="0" w:color="000000"/>
              <w:bottom w:val="single" w:sz="4" w:space="0" w:color="auto"/>
              <w:right w:val="single" w:sz="4" w:space="0" w:color="auto"/>
            </w:tcBorders>
            <w:shd w:val="clear" w:color="auto" w:fill="F2F2F2"/>
            <w:vAlign w:val="center"/>
            <w:hideMark/>
          </w:tcPr>
          <w:p w14:paraId="2B1B0DC0" w14:textId="7B6EC514" w:rsidR="00055604" w:rsidRPr="00CA4E3D" w:rsidRDefault="00753FB4" w:rsidP="000813FC">
            <w:pPr>
              <w:tabs>
                <w:tab w:val="left" w:pos="360"/>
              </w:tabs>
              <w:suppressAutoHyphens/>
              <w:snapToGrid w:val="0"/>
              <w:spacing w:line="276" w:lineRule="auto"/>
              <w:jc w:val="center"/>
              <w:rPr>
                <w:rFonts w:ascii="Cambria" w:hAnsi="Cambria" w:cstheme="minorHAnsi"/>
                <w:sz w:val="22"/>
                <w:szCs w:val="22"/>
                <w:lang w:eastAsia="en-US"/>
              </w:rPr>
            </w:pPr>
            <w:r>
              <w:rPr>
                <w:rFonts w:ascii="Cambria" w:hAnsi="Cambria" w:cstheme="minorHAnsi"/>
                <w:sz w:val="22"/>
                <w:szCs w:val="22"/>
                <w:lang w:eastAsia="en-US"/>
              </w:rPr>
              <w:t>10</w:t>
            </w:r>
          </w:p>
        </w:tc>
        <w:tc>
          <w:tcPr>
            <w:tcW w:w="548" w:type="pct"/>
            <w:tcBorders>
              <w:top w:val="single" w:sz="4" w:space="0" w:color="000000"/>
              <w:left w:val="single" w:sz="4" w:space="0" w:color="auto"/>
              <w:bottom w:val="single" w:sz="4" w:space="0" w:color="auto"/>
              <w:right w:val="double" w:sz="2" w:space="0" w:color="000000"/>
            </w:tcBorders>
            <w:shd w:val="clear" w:color="auto" w:fill="FFFFFF"/>
            <w:vAlign w:val="center"/>
          </w:tcPr>
          <w:p w14:paraId="47EB3EF7" w14:textId="77777777" w:rsidR="00055604" w:rsidRPr="00CA4E3D" w:rsidRDefault="00055604" w:rsidP="000813FC">
            <w:pPr>
              <w:tabs>
                <w:tab w:val="left" w:pos="360"/>
              </w:tabs>
              <w:suppressAutoHyphens/>
              <w:snapToGrid w:val="0"/>
              <w:spacing w:line="276" w:lineRule="auto"/>
              <w:jc w:val="center"/>
              <w:rPr>
                <w:rFonts w:ascii="Cambria" w:hAnsi="Cambria" w:cstheme="minorHAnsi"/>
                <w:sz w:val="22"/>
                <w:szCs w:val="22"/>
                <w:highlight w:val="yellow"/>
                <w:lang w:eastAsia="en-US"/>
              </w:rPr>
            </w:pPr>
          </w:p>
        </w:tc>
      </w:tr>
      <w:tr w:rsidR="00055604" w:rsidRPr="00CA4E3D" w14:paraId="5683AA2B" w14:textId="77777777" w:rsidTr="00753FB4">
        <w:trPr>
          <w:trHeight w:val="302"/>
          <w:jc w:val="right"/>
        </w:trPr>
        <w:tc>
          <w:tcPr>
            <w:tcW w:w="0" w:type="auto"/>
            <w:vMerge/>
            <w:tcBorders>
              <w:top w:val="double" w:sz="2" w:space="0" w:color="000000"/>
              <w:left w:val="double" w:sz="2" w:space="0" w:color="000000"/>
              <w:bottom w:val="double" w:sz="2" w:space="0" w:color="000000"/>
              <w:right w:val="nil"/>
            </w:tcBorders>
            <w:vAlign w:val="center"/>
            <w:hideMark/>
          </w:tcPr>
          <w:p w14:paraId="479C1FD3" w14:textId="77777777" w:rsidR="00055604" w:rsidRPr="00CA4E3D" w:rsidRDefault="00055604" w:rsidP="000813FC">
            <w:pPr>
              <w:spacing w:line="256" w:lineRule="auto"/>
              <w:rPr>
                <w:rFonts w:ascii="Cambria" w:hAnsi="Cambria" w:cstheme="minorHAnsi"/>
                <w:sz w:val="22"/>
                <w:szCs w:val="22"/>
                <w:lang w:eastAsia="en-US"/>
              </w:rPr>
            </w:pPr>
          </w:p>
        </w:tc>
        <w:tc>
          <w:tcPr>
            <w:tcW w:w="3630" w:type="pct"/>
            <w:tcBorders>
              <w:top w:val="single" w:sz="4" w:space="0" w:color="auto"/>
              <w:left w:val="single" w:sz="4" w:space="0" w:color="000000"/>
              <w:bottom w:val="double" w:sz="2" w:space="0" w:color="000000"/>
              <w:right w:val="nil"/>
            </w:tcBorders>
            <w:shd w:val="clear" w:color="auto" w:fill="F2F2F2"/>
            <w:vAlign w:val="center"/>
            <w:hideMark/>
          </w:tcPr>
          <w:p w14:paraId="4B7DC934" w14:textId="77777777" w:rsidR="00055604" w:rsidRPr="008C2700" w:rsidRDefault="00055604" w:rsidP="000813FC">
            <w:pPr>
              <w:tabs>
                <w:tab w:val="left" w:pos="360"/>
              </w:tabs>
              <w:suppressAutoHyphens/>
              <w:snapToGrid w:val="0"/>
              <w:spacing w:line="276" w:lineRule="auto"/>
              <w:rPr>
                <w:rFonts w:ascii="Cambria" w:hAnsi="Cambria" w:cstheme="minorHAnsi"/>
                <w:sz w:val="22"/>
                <w:szCs w:val="22"/>
                <w:lang w:eastAsia="en-US"/>
              </w:rPr>
            </w:pPr>
            <w:r w:rsidRPr="008C2700">
              <w:rPr>
                <w:rFonts w:ascii="Cambria" w:hAnsi="Cambria" w:cstheme="minorHAnsi"/>
                <w:sz w:val="22"/>
                <w:szCs w:val="22"/>
                <w:lang w:eastAsia="en-US"/>
              </w:rPr>
              <w:t>Franszyza integralna – 200 zł szkody rzeczowe</w:t>
            </w:r>
          </w:p>
        </w:tc>
        <w:tc>
          <w:tcPr>
            <w:tcW w:w="449" w:type="pct"/>
            <w:tcBorders>
              <w:top w:val="single" w:sz="4" w:space="0" w:color="auto"/>
              <w:left w:val="single" w:sz="4" w:space="0" w:color="000000"/>
              <w:bottom w:val="double" w:sz="2" w:space="0" w:color="000000"/>
              <w:right w:val="single" w:sz="4" w:space="0" w:color="auto"/>
            </w:tcBorders>
            <w:shd w:val="clear" w:color="auto" w:fill="F2F2F2"/>
            <w:vAlign w:val="center"/>
            <w:hideMark/>
          </w:tcPr>
          <w:p w14:paraId="339CAAC8" w14:textId="77777777" w:rsidR="00055604" w:rsidRPr="00CA4E3D" w:rsidRDefault="00055604" w:rsidP="000813FC">
            <w:pPr>
              <w:tabs>
                <w:tab w:val="left" w:pos="360"/>
              </w:tabs>
              <w:suppressAutoHyphens/>
              <w:snapToGrid w:val="0"/>
              <w:spacing w:line="276" w:lineRule="auto"/>
              <w:jc w:val="center"/>
              <w:rPr>
                <w:rFonts w:ascii="Cambria" w:hAnsi="Cambria" w:cstheme="minorHAnsi"/>
                <w:sz w:val="22"/>
                <w:szCs w:val="22"/>
                <w:lang w:eastAsia="en-US"/>
              </w:rPr>
            </w:pPr>
            <w:r w:rsidRPr="00CA4E3D">
              <w:rPr>
                <w:rFonts w:ascii="Cambria" w:hAnsi="Cambria" w:cstheme="minorHAnsi"/>
                <w:sz w:val="22"/>
                <w:szCs w:val="22"/>
                <w:lang w:eastAsia="en-US"/>
              </w:rPr>
              <w:t>0</w:t>
            </w:r>
          </w:p>
        </w:tc>
        <w:tc>
          <w:tcPr>
            <w:tcW w:w="548" w:type="pct"/>
            <w:tcBorders>
              <w:top w:val="single" w:sz="4" w:space="0" w:color="auto"/>
              <w:left w:val="single" w:sz="4" w:space="0" w:color="auto"/>
              <w:bottom w:val="double" w:sz="2" w:space="0" w:color="000000"/>
              <w:right w:val="double" w:sz="2" w:space="0" w:color="000000"/>
            </w:tcBorders>
            <w:shd w:val="clear" w:color="auto" w:fill="FFFFFF"/>
            <w:vAlign w:val="center"/>
          </w:tcPr>
          <w:p w14:paraId="1C507ACC" w14:textId="77777777" w:rsidR="00055604" w:rsidRPr="00CA4E3D" w:rsidRDefault="00055604" w:rsidP="000813FC">
            <w:pPr>
              <w:tabs>
                <w:tab w:val="left" w:pos="360"/>
              </w:tabs>
              <w:suppressAutoHyphens/>
              <w:snapToGrid w:val="0"/>
              <w:spacing w:line="276" w:lineRule="auto"/>
              <w:jc w:val="center"/>
              <w:rPr>
                <w:rFonts w:ascii="Cambria" w:hAnsi="Cambria" w:cstheme="minorHAnsi"/>
                <w:sz w:val="22"/>
                <w:szCs w:val="22"/>
                <w:highlight w:val="yellow"/>
                <w:lang w:eastAsia="en-US"/>
              </w:rPr>
            </w:pPr>
          </w:p>
        </w:tc>
      </w:tr>
      <w:tr w:rsidR="00055604" w:rsidRPr="00CA4E3D" w14:paraId="67150CBD" w14:textId="77777777" w:rsidTr="00753FB4">
        <w:trPr>
          <w:trHeight w:val="297"/>
          <w:jc w:val="right"/>
        </w:trPr>
        <w:tc>
          <w:tcPr>
            <w:tcW w:w="373" w:type="pct"/>
            <w:vMerge w:val="restart"/>
            <w:tcBorders>
              <w:top w:val="nil"/>
              <w:left w:val="double" w:sz="2" w:space="0" w:color="000000"/>
              <w:bottom w:val="double" w:sz="2" w:space="0" w:color="000000"/>
              <w:right w:val="nil"/>
            </w:tcBorders>
            <w:shd w:val="clear" w:color="auto" w:fill="F2F2F2"/>
            <w:vAlign w:val="center"/>
            <w:hideMark/>
          </w:tcPr>
          <w:p w14:paraId="6FB247D9" w14:textId="2FA69743" w:rsidR="00055604" w:rsidRPr="00CA4E3D" w:rsidRDefault="00055604" w:rsidP="000813FC">
            <w:pPr>
              <w:suppressAutoHyphens/>
              <w:spacing w:line="276" w:lineRule="auto"/>
              <w:jc w:val="center"/>
              <w:rPr>
                <w:rFonts w:ascii="Cambria" w:hAnsi="Cambria" w:cstheme="minorHAnsi"/>
                <w:sz w:val="22"/>
                <w:szCs w:val="22"/>
                <w:lang w:eastAsia="en-US"/>
              </w:rPr>
            </w:pPr>
            <w:r w:rsidRPr="00CA4E3D">
              <w:rPr>
                <w:rFonts w:ascii="Cambria" w:hAnsi="Cambria" w:cstheme="minorHAnsi"/>
                <w:sz w:val="22"/>
                <w:szCs w:val="22"/>
                <w:lang w:eastAsia="en-US"/>
              </w:rPr>
              <w:t>C.</w:t>
            </w:r>
            <w:r w:rsidR="00A732E2">
              <w:rPr>
                <w:rFonts w:ascii="Cambria" w:hAnsi="Cambria" w:cstheme="minorHAnsi"/>
                <w:sz w:val="22"/>
                <w:szCs w:val="22"/>
                <w:lang w:eastAsia="en-US"/>
              </w:rPr>
              <w:t>2</w:t>
            </w:r>
          </w:p>
        </w:tc>
        <w:tc>
          <w:tcPr>
            <w:tcW w:w="3630" w:type="pct"/>
            <w:tcBorders>
              <w:top w:val="double" w:sz="4" w:space="0" w:color="auto"/>
              <w:left w:val="single" w:sz="4" w:space="0" w:color="000000"/>
              <w:bottom w:val="single" w:sz="4" w:space="0" w:color="auto"/>
              <w:right w:val="nil"/>
            </w:tcBorders>
            <w:shd w:val="clear" w:color="auto" w:fill="F2F2F2"/>
            <w:vAlign w:val="center"/>
            <w:hideMark/>
          </w:tcPr>
          <w:p w14:paraId="257B3463" w14:textId="77777777" w:rsidR="00055604" w:rsidRPr="00CA4E3D" w:rsidRDefault="00055604" w:rsidP="000813FC">
            <w:pPr>
              <w:tabs>
                <w:tab w:val="left" w:pos="360"/>
              </w:tabs>
              <w:suppressAutoHyphens/>
              <w:snapToGrid w:val="0"/>
              <w:spacing w:line="276" w:lineRule="auto"/>
              <w:jc w:val="both"/>
              <w:rPr>
                <w:rFonts w:ascii="Cambria" w:hAnsi="Cambria" w:cstheme="minorHAnsi"/>
                <w:sz w:val="22"/>
                <w:szCs w:val="22"/>
                <w:lang w:eastAsia="en-US"/>
              </w:rPr>
            </w:pPr>
            <w:r w:rsidRPr="00CA4E3D">
              <w:rPr>
                <w:rFonts w:ascii="Cambria" w:hAnsi="Cambria" w:cstheme="minorHAnsi"/>
                <w:b/>
                <w:bCs/>
                <w:sz w:val="22"/>
                <w:szCs w:val="22"/>
                <w:lang w:eastAsia="en-US"/>
              </w:rPr>
              <w:t>OC  dane osobowe</w:t>
            </w:r>
            <w:r w:rsidRPr="00CA4E3D">
              <w:rPr>
                <w:rFonts w:ascii="Cambria" w:hAnsi="Cambria" w:cstheme="minorHAnsi"/>
                <w:sz w:val="22"/>
                <w:szCs w:val="22"/>
                <w:lang w:eastAsia="en-US"/>
              </w:rPr>
              <w:t xml:space="preserve"> - odpowiedzialności  o szkody wyrządzone w związku z gromadzeniem i przetwarzaniem danych osobowych oraz </w:t>
            </w:r>
            <w:r w:rsidRPr="00CA4E3D">
              <w:rPr>
                <w:rFonts w:ascii="Cambria" w:hAnsi="Cambria" w:cstheme="minorHAnsi"/>
                <w:sz w:val="22"/>
                <w:szCs w:val="22"/>
                <w:lang w:eastAsia="en-US"/>
              </w:rPr>
              <w:lastRenderedPageBreak/>
              <w:t xml:space="preserve">naruszeniem obowiązujących przepisów o ochronie tych danych - włączenie do ochrony ubezpieczeniowej z </w:t>
            </w:r>
            <w:proofErr w:type="spellStart"/>
            <w:r w:rsidRPr="00CA4E3D">
              <w:rPr>
                <w:rFonts w:ascii="Cambria" w:hAnsi="Cambria" w:cstheme="minorHAnsi"/>
                <w:sz w:val="22"/>
                <w:szCs w:val="22"/>
                <w:lang w:eastAsia="en-US"/>
              </w:rPr>
              <w:t>podlimitem</w:t>
            </w:r>
            <w:proofErr w:type="spellEnd"/>
            <w:r w:rsidRPr="00CA4E3D">
              <w:rPr>
                <w:rFonts w:ascii="Cambria" w:hAnsi="Cambria" w:cstheme="minorHAnsi"/>
                <w:sz w:val="22"/>
                <w:szCs w:val="22"/>
                <w:lang w:eastAsia="en-US"/>
              </w:rPr>
              <w:t xml:space="preserve"> 200 000,00 zł </w:t>
            </w:r>
          </w:p>
        </w:tc>
        <w:tc>
          <w:tcPr>
            <w:tcW w:w="449" w:type="pct"/>
            <w:tcBorders>
              <w:top w:val="double" w:sz="2" w:space="0" w:color="000000"/>
              <w:left w:val="single" w:sz="4" w:space="0" w:color="000000"/>
              <w:bottom w:val="single" w:sz="4" w:space="0" w:color="000000"/>
              <w:right w:val="single" w:sz="4" w:space="0" w:color="auto"/>
            </w:tcBorders>
            <w:shd w:val="clear" w:color="auto" w:fill="F2F2F2"/>
            <w:vAlign w:val="center"/>
            <w:hideMark/>
          </w:tcPr>
          <w:p w14:paraId="02958AD1" w14:textId="348623E7" w:rsidR="00055604" w:rsidRPr="00CA4E3D" w:rsidRDefault="00055604" w:rsidP="000813FC">
            <w:pPr>
              <w:tabs>
                <w:tab w:val="left" w:pos="360"/>
              </w:tabs>
              <w:suppressAutoHyphens/>
              <w:snapToGrid w:val="0"/>
              <w:spacing w:line="276" w:lineRule="auto"/>
              <w:jc w:val="center"/>
              <w:rPr>
                <w:rFonts w:ascii="Cambria" w:hAnsi="Cambria" w:cstheme="minorHAnsi"/>
                <w:sz w:val="22"/>
                <w:szCs w:val="22"/>
                <w:lang w:eastAsia="en-US"/>
              </w:rPr>
            </w:pPr>
            <w:r w:rsidRPr="00CA4E3D">
              <w:rPr>
                <w:rFonts w:ascii="Cambria" w:hAnsi="Cambria" w:cstheme="minorHAnsi"/>
                <w:sz w:val="22"/>
                <w:szCs w:val="22"/>
                <w:lang w:eastAsia="en-US"/>
              </w:rPr>
              <w:lastRenderedPageBreak/>
              <w:t>1</w:t>
            </w:r>
            <w:r w:rsidR="00753FB4">
              <w:rPr>
                <w:rFonts w:ascii="Cambria" w:hAnsi="Cambria" w:cstheme="minorHAnsi"/>
                <w:sz w:val="22"/>
                <w:szCs w:val="22"/>
                <w:lang w:eastAsia="en-US"/>
              </w:rPr>
              <w:t>0</w:t>
            </w:r>
          </w:p>
        </w:tc>
        <w:tc>
          <w:tcPr>
            <w:tcW w:w="548" w:type="pct"/>
            <w:tcBorders>
              <w:top w:val="double" w:sz="2" w:space="0" w:color="000000"/>
              <w:left w:val="single" w:sz="4" w:space="0" w:color="auto"/>
              <w:bottom w:val="single" w:sz="4" w:space="0" w:color="000000"/>
              <w:right w:val="double" w:sz="2" w:space="0" w:color="000000"/>
            </w:tcBorders>
            <w:shd w:val="clear" w:color="auto" w:fill="FFFFFF"/>
            <w:vAlign w:val="center"/>
          </w:tcPr>
          <w:p w14:paraId="3DFB2707" w14:textId="77777777" w:rsidR="00055604" w:rsidRPr="00CA4E3D" w:rsidRDefault="00055604" w:rsidP="000813FC">
            <w:pPr>
              <w:tabs>
                <w:tab w:val="left" w:pos="360"/>
              </w:tabs>
              <w:suppressAutoHyphens/>
              <w:snapToGrid w:val="0"/>
              <w:spacing w:line="276" w:lineRule="auto"/>
              <w:jc w:val="center"/>
              <w:rPr>
                <w:rFonts w:ascii="Cambria" w:hAnsi="Cambria" w:cstheme="minorHAnsi"/>
                <w:sz w:val="22"/>
                <w:szCs w:val="22"/>
                <w:highlight w:val="yellow"/>
                <w:lang w:eastAsia="en-US"/>
              </w:rPr>
            </w:pPr>
          </w:p>
        </w:tc>
      </w:tr>
      <w:tr w:rsidR="00055604" w:rsidRPr="00CA4E3D" w14:paraId="615B16D0" w14:textId="77777777" w:rsidTr="00753FB4">
        <w:trPr>
          <w:trHeight w:val="302"/>
          <w:jc w:val="right"/>
        </w:trPr>
        <w:tc>
          <w:tcPr>
            <w:tcW w:w="0" w:type="auto"/>
            <w:vMerge/>
            <w:tcBorders>
              <w:top w:val="nil"/>
              <w:left w:val="double" w:sz="2" w:space="0" w:color="000000"/>
              <w:bottom w:val="double" w:sz="2" w:space="0" w:color="000000"/>
              <w:right w:val="nil"/>
            </w:tcBorders>
            <w:vAlign w:val="center"/>
            <w:hideMark/>
          </w:tcPr>
          <w:p w14:paraId="2D968D4C" w14:textId="77777777" w:rsidR="00055604" w:rsidRPr="00CA4E3D" w:rsidRDefault="00055604" w:rsidP="000813FC">
            <w:pPr>
              <w:spacing w:line="256" w:lineRule="auto"/>
              <w:rPr>
                <w:rFonts w:ascii="Cambria" w:hAnsi="Cambria" w:cstheme="minorHAnsi"/>
                <w:sz w:val="22"/>
                <w:szCs w:val="22"/>
                <w:lang w:eastAsia="en-US"/>
              </w:rPr>
            </w:pPr>
          </w:p>
        </w:tc>
        <w:tc>
          <w:tcPr>
            <w:tcW w:w="3630" w:type="pct"/>
            <w:tcBorders>
              <w:top w:val="single" w:sz="4" w:space="0" w:color="auto"/>
              <w:left w:val="single" w:sz="4" w:space="0" w:color="000000"/>
              <w:bottom w:val="double" w:sz="2" w:space="0" w:color="000000"/>
              <w:right w:val="nil"/>
            </w:tcBorders>
            <w:shd w:val="clear" w:color="auto" w:fill="F2F2F2"/>
            <w:vAlign w:val="center"/>
            <w:hideMark/>
          </w:tcPr>
          <w:p w14:paraId="03B75FE6" w14:textId="77777777" w:rsidR="00055604" w:rsidRPr="00CA4E3D" w:rsidRDefault="00055604" w:rsidP="000813FC">
            <w:pPr>
              <w:tabs>
                <w:tab w:val="left" w:pos="360"/>
              </w:tabs>
              <w:suppressAutoHyphens/>
              <w:snapToGrid w:val="0"/>
              <w:spacing w:line="276" w:lineRule="auto"/>
              <w:jc w:val="both"/>
              <w:rPr>
                <w:rFonts w:ascii="Cambria" w:hAnsi="Cambria" w:cstheme="minorHAnsi"/>
                <w:sz w:val="22"/>
                <w:szCs w:val="22"/>
                <w:lang w:eastAsia="en-US"/>
              </w:rPr>
            </w:pPr>
            <w:r w:rsidRPr="00CA4E3D">
              <w:rPr>
                <w:rFonts w:ascii="Cambria" w:hAnsi="Cambria" w:cstheme="minorHAnsi"/>
                <w:sz w:val="22"/>
                <w:szCs w:val="22"/>
                <w:lang w:eastAsia="en-US"/>
              </w:rPr>
              <w:t>Brak włączenia</w:t>
            </w:r>
          </w:p>
        </w:tc>
        <w:tc>
          <w:tcPr>
            <w:tcW w:w="449" w:type="pct"/>
            <w:tcBorders>
              <w:top w:val="single" w:sz="4" w:space="0" w:color="000000"/>
              <w:left w:val="single" w:sz="4" w:space="0" w:color="000000"/>
              <w:bottom w:val="double" w:sz="2" w:space="0" w:color="000000"/>
              <w:right w:val="single" w:sz="4" w:space="0" w:color="auto"/>
            </w:tcBorders>
            <w:shd w:val="clear" w:color="auto" w:fill="F2F2F2"/>
            <w:vAlign w:val="center"/>
            <w:hideMark/>
          </w:tcPr>
          <w:p w14:paraId="2CE6B261" w14:textId="77777777" w:rsidR="00055604" w:rsidRPr="00CA4E3D" w:rsidRDefault="00055604" w:rsidP="000813FC">
            <w:pPr>
              <w:tabs>
                <w:tab w:val="left" w:pos="360"/>
              </w:tabs>
              <w:suppressAutoHyphens/>
              <w:snapToGrid w:val="0"/>
              <w:spacing w:line="276" w:lineRule="auto"/>
              <w:jc w:val="center"/>
              <w:rPr>
                <w:rFonts w:ascii="Cambria" w:hAnsi="Cambria" w:cstheme="minorHAnsi"/>
                <w:sz w:val="22"/>
                <w:szCs w:val="22"/>
                <w:lang w:eastAsia="en-US"/>
              </w:rPr>
            </w:pPr>
            <w:r w:rsidRPr="00CA4E3D">
              <w:rPr>
                <w:rFonts w:ascii="Cambria" w:hAnsi="Cambria" w:cstheme="minorHAnsi"/>
                <w:sz w:val="22"/>
                <w:szCs w:val="22"/>
                <w:lang w:eastAsia="en-US"/>
              </w:rPr>
              <w:t>0</w:t>
            </w:r>
          </w:p>
        </w:tc>
        <w:tc>
          <w:tcPr>
            <w:tcW w:w="548" w:type="pct"/>
            <w:tcBorders>
              <w:top w:val="single" w:sz="4" w:space="0" w:color="000000"/>
              <w:left w:val="single" w:sz="4" w:space="0" w:color="auto"/>
              <w:bottom w:val="double" w:sz="2" w:space="0" w:color="000000"/>
              <w:right w:val="double" w:sz="2" w:space="0" w:color="000000"/>
            </w:tcBorders>
            <w:shd w:val="clear" w:color="auto" w:fill="FFFFFF"/>
            <w:vAlign w:val="center"/>
          </w:tcPr>
          <w:p w14:paraId="2955F314" w14:textId="77777777" w:rsidR="00055604" w:rsidRPr="00CA4E3D" w:rsidRDefault="00055604" w:rsidP="000813FC">
            <w:pPr>
              <w:tabs>
                <w:tab w:val="left" w:pos="360"/>
              </w:tabs>
              <w:suppressAutoHyphens/>
              <w:snapToGrid w:val="0"/>
              <w:spacing w:line="276" w:lineRule="auto"/>
              <w:jc w:val="center"/>
              <w:rPr>
                <w:rFonts w:ascii="Cambria" w:hAnsi="Cambria" w:cstheme="minorHAnsi"/>
                <w:sz w:val="22"/>
                <w:szCs w:val="22"/>
                <w:highlight w:val="yellow"/>
                <w:lang w:eastAsia="en-US"/>
              </w:rPr>
            </w:pPr>
          </w:p>
        </w:tc>
      </w:tr>
      <w:tr w:rsidR="00055604" w:rsidRPr="00CA4E3D" w14:paraId="7464837D" w14:textId="77777777" w:rsidTr="00753FB4">
        <w:trPr>
          <w:trHeight w:val="1013"/>
          <w:jc w:val="right"/>
        </w:trPr>
        <w:tc>
          <w:tcPr>
            <w:tcW w:w="373" w:type="pct"/>
            <w:vMerge w:val="restart"/>
            <w:tcBorders>
              <w:top w:val="double" w:sz="4" w:space="0" w:color="auto"/>
              <w:left w:val="double" w:sz="2" w:space="0" w:color="000000"/>
              <w:bottom w:val="double" w:sz="4" w:space="0" w:color="auto"/>
              <w:right w:val="nil"/>
            </w:tcBorders>
            <w:shd w:val="clear" w:color="auto" w:fill="F2F2F2"/>
            <w:vAlign w:val="center"/>
            <w:hideMark/>
          </w:tcPr>
          <w:p w14:paraId="7E870D83" w14:textId="68395CBE" w:rsidR="00055604" w:rsidRPr="00CA4E3D" w:rsidRDefault="00055604" w:rsidP="000813FC">
            <w:pPr>
              <w:suppressAutoHyphens/>
              <w:snapToGrid w:val="0"/>
              <w:spacing w:line="276" w:lineRule="auto"/>
              <w:jc w:val="center"/>
              <w:rPr>
                <w:rFonts w:ascii="Cambria" w:hAnsi="Cambria" w:cstheme="minorHAnsi"/>
                <w:sz w:val="22"/>
                <w:szCs w:val="22"/>
                <w:lang w:eastAsia="en-US"/>
              </w:rPr>
            </w:pPr>
            <w:r w:rsidRPr="00CA4E3D">
              <w:rPr>
                <w:rFonts w:ascii="Cambria" w:hAnsi="Cambria" w:cstheme="minorHAnsi"/>
                <w:sz w:val="22"/>
                <w:szCs w:val="22"/>
                <w:lang w:eastAsia="en-US"/>
              </w:rPr>
              <w:t>C.</w:t>
            </w:r>
            <w:r w:rsidR="00A732E2">
              <w:rPr>
                <w:rFonts w:ascii="Cambria" w:hAnsi="Cambria" w:cstheme="minorHAnsi"/>
                <w:sz w:val="22"/>
                <w:szCs w:val="22"/>
                <w:lang w:eastAsia="en-US"/>
              </w:rPr>
              <w:t>3</w:t>
            </w:r>
          </w:p>
        </w:tc>
        <w:tc>
          <w:tcPr>
            <w:tcW w:w="3630" w:type="pct"/>
            <w:tcBorders>
              <w:top w:val="double" w:sz="4" w:space="0" w:color="auto"/>
              <w:left w:val="single" w:sz="4" w:space="0" w:color="000000"/>
              <w:bottom w:val="single" w:sz="4" w:space="0" w:color="auto"/>
              <w:right w:val="nil"/>
            </w:tcBorders>
            <w:shd w:val="clear" w:color="auto" w:fill="F2F2F2"/>
            <w:vAlign w:val="center"/>
          </w:tcPr>
          <w:p w14:paraId="1E1E66A2" w14:textId="77777777" w:rsidR="00055604" w:rsidRPr="00CA4E3D" w:rsidRDefault="00055604" w:rsidP="000813FC">
            <w:pPr>
              <w:tabs>
                <w:tab w:val="left" w:pos="360"/>
              </w:tabs>
              <w:suppressAutoHyphens/>
              <w:snapToGrid w:val="0"/>
              <w:spacing w:line="276" w:lineRule="auto"/>
              <w:jc w:val="both"/>
              <w:rPr>
                <w:rFonts w:ascii="Cambria" w:hAnsi="Cambria" w:cstheme="minorHAnsi"/>
                <w:sz w:val="22"/>
                <w:szCs w:val="22"/>
                <w:lang w:eastAsia="en-US"/>
              </w:rPr>
            </w:pPr>
            <w:r w:rsidRPr="00CA4E3D">
              <w:rPr>
                <w:rFonts w:ascii="Cambria" w:hAnsi="Cambria" w:cstheme="minorHAnsi"/>
                <w:b/>
                <w:bCs/>
                <w:sz w:val="22"/>
                <w:szCs w:val="22"/>
                <w:lang w:eastAsia="en-US"/>
              </w:rPr>
              <w:t>Zasada słuszności</w:t>
            </w:r>
            <w:r w:rsidRPr="00CA4E3D">
              <w:rPr>
                <w:rFonts w:ascii="Cambria" w:hAnsi="Cambria" w:cstheme="minorHAnsi"/>
                <w:sz w:val="22"/>
                <w:szCs w:val="22"/>
                <w:lang w:eastAsia="en-US"/>
              </w:rPr>
              <w:t xml:space="preserve"> – włączenie do ochrony ryzyka szkód osobowych do naprawienia których Ubezpieczony zobowiązany jest w oparciu o zasadę słuszności</w:t>
            </w:r>
            <w:r>
              <w:rPr>
                <w:rFonts w:ascii="Cambria" w:hAnsi="Cambria" w:cstheme="minorHAnsi"/>
                <w:sz w:val="22"/>
                <w:szCs w:val="22"/>
                <w:lang w:eastAsia="en-US"/>
              </w:rPr>
              <w:t xml:space="preserve"> na</w:t>
            </w:r>
            <w:r>
              <w:t xml:space="preserve"> </w:t>
            </w:r>
            <w:r w:rsidRPr="009702D8">
              <w:rPr>
                <w:rFonts w:ascii="Cambria" w:hAnsi="Cambria" w:cstheme="minorHAnsi"/>
                <w:sz w:val="22"/>
                <w:szCs w:val="22"/>
                <w:lang w:eastAsia="en-US"/>
              </w:rPr>
              <w:t>podstawie wyroku Sądu</w:t>
            </w:r>
          </w:p>
        </w:tc>
        <w:tc>
          <w:tcPr>
            <w:tcW w:w="449" w:type="pct"/>
            <w:tcBorders>
              <w:top w:val="double" w:sz="4" w:space="0" w:color="auto"/>
              <w:left w:val="single" w:sz="4" w:space="0" w:color="000000"/>
              <w:bottom w:val="single" w:sz="4" w:space="0" w:color="auto"/>
              <w:right w:val="single" w:sz="4" w:space="0" w:color="auto"/>
            </w:tcBorders>
            <w:shd w:val="clear" w:color="auto" w:fill="F2F2F2"/>
            <w:vAlign w:val="center"/>
            <w:hideMark/>
          </w:tcPr>
          <w:p w14:paraId="0F541B10" w14:textId="6B7806AD" w:rsidR="00055604" w:rsidRPr="00CA4E3D" w:rsidRDefault="00753FB4" w:rsidP="000813FC">
            <w:pPr>
              <w:tabs>
                <w:tab w:val="left" w:pos="360"/>
              </w:tabs>
              <w:suppressAutoHyphens/>
              <w:snapToGrid w:val="0"/>
              <w:spacing w:line="276" w:lineRule="auto"/>
              <w:jc w:val="center"/>
              <w:rPr>
                <w:rFonts w:ascii="Cambria" w:hAnsi="Cambria" w:cstheme="minorHAnsi"/>
                <w:sz w:val="22"/>
                <w:szCs w:val="22"/>
                <w:lang w:eastAsia="en-US"/>
              </w:rPr>
            </w:pPr>
            <w:r>
              <w:rPr>
                <w:rFonts w:ascii="Cambria" w:hAnsi="Cambria" w:cstheme="minorHAnsi"/>
                <w:sz w:val="22"/>
                <w:szCs w:val="22"/>
                <w:lang w:eastAsia="en-US"/>
              </w:rPr>
              <w:t>8</w:t>
            </w:r>
          </w:p>
        </w:tc>
        <w:tc>
          <w:tcPr>
            <w:tcW w:w="548" w:type="pct"/>
            <w:tcBorders>
              <w:top w:val="double" w:sz="4" w:space="0" w:color="auto"/>
              <w:left w:val="single" w:sz="4" w:space="0" w:color="auto"/>
              <w:bottom w:val="single" w:sz="4" w:space="0" w:color="auto"/>
              <w:right w:val="double" w:sz="2" w:space="0" w:color="000000"/>
            </w:tcBorders>
            <w:shd w:val="clear" w:color="auto" w:fill="FFFFFF"/>
            <w:vAlign w:val="center"/>
          </w:tcPr>
          <w:p w14:paraId="289EEFDC" w14:textId="77777777" w:rsidR="00055604" w:rsidRPr="00CA4E3D" w:rsidRDefault="00055604" w:rsidP="000813FC">
            <w:pPr>
              <w:tabs>
                <w:tab w:val="left" w:pos="360"/>
              </w:tabs>
              <w:suppressAutoHyphens/>
              <w:snapToGrid w:val="0"/>
              <w:spacing w:line="276" w:lineRule="auto"/>
              <w:jc w:val="center"/>
              <w:rPr>
                <w:rFonts w:ascii="Cambria" w:hAnsi="Cambria" w:cstheme="minorHAnsi"/>
                <w:sz w:val="22"/>
                <w:szCs w:val="22"/>
                <w:highlight w:val="yellow"/>
                <w:lang w:eastAsia="en-US"/>
              </w:rPr>
            </w:pPr>
          </w:p>
        </w:tc>
      </w:tr>
      <w:tr w:rsidR="00055604" w:rsidRPr="00CA4E3D" w14:paraId="7C4E5317" w14:textId="77777777" w:rsidTr="00753FB4">
        <w:trPr>
          <w:trHeight w:val="302"/>
          <w:jc w:val="right"/>
        </w:trPr>
        <w:tc>
          <w:tcPr>
            <w:tcW w:w="0" w:type="auto"/>
            <w:vMerge/>
            <w:tcBorders>
              <w:top w:val="double" w:sz="4" w:space="0" w:color="auto"/>
              <w:left w:val="double" w:sz="2" w:space="0" w:color="000000"/>
              <w:bottom w:val="double" w:sz="4" w:space="0" w:color="auto"/>
              <w:right w:val="nil"/>
            </w:tcBorders>
            <w:vAlign w:val="center"/>
            <w:hideMark/>
          </w:tcPr>
          <w:p w14:paraId="4F1557EF" w14:textId="77777777" w:rsidR="00055604" w:rsidRPr="00CA4E3D" w:rsidRDefault="00055604" w:rsidP="000813FC">
            <w:pPr>
              <w:spacing w:line="256" w:lineRule="auto"/>
              <w:rPr>
                <w:rFonts w:ascii="Cambria" w:hAnsi="Cambria" w:cstheme="minorHAnsi"/>
                <w:sz w:val="22"/>
                <w:szCs w:val="22"/>
                <w:lang w:eastAsia="en-US"/>
              </w:rPr>
            </w:pPr>
          </w:p>
        </w:tc>
        <w:tc>
          <w:tcPr>
            <w:tcW w:w="3630" w:type="pct"/>
            <w:tcBorders>
              <w:top w:val="single" w:sz="4" w:space="0" w:color="auto"/>
              <w:left w:val="single" w:sz="4" w:space="0" w:color="000000"/>
              <w:bottom w:val="double" w:sz="4" w:space="0" w:color="auto"/>
              <w:right w:val="nil"/>
            </w:tcBorders>
            <w:shd w:val="clear" w:color="auto" w:fill="F2F2F2"/>
            <w:vAlign w:val="center"/>
            <w:hideMark/>
          </w:tcPr>
          <w:p w14:paraId="00DB39AE" w14:textId="77777777" w:rsidR="00055604" w:rsidRPr="00CA4E3D" w:rsidRDefault="00055604" w:rsidP="000813FC">
            <w:pPr>
              <w:tabs>
                <w:tab w:val="left" w:pos="360"/>
              </w:tabs>
              <w:suppressAutoHyphens/>
              <w:snapToGrid w:val="0"/>
              <w:spacing w:line="276" w:lineRule="auto"/>
              <w:jc w:val="both"/>
              <w:rPr>
                <w:rFonts w:ascii="Cambria" w:hAnsi="Cambria" w:cstheme="minorHAnsi"/>
                <w:sz w:val="22"/>
                <w:szCs w:val="22"/>
                <w:lang w:eastAsia="en-US"/>
              </w:rPr>
            </w:pPr>
            <w:r w:rsidRPr="00CA4E3D">
              <w:rPr>
                <w:rFonts w:ascii="Cambria" w:hAnsi="Cambria" w:cstheme="minorHAnsi"/>
                <w:sz w:val="22"/>
                <w:szCs w:val="22"/>
                <w:lang w:eastAsia="en-US"/>
              </w:rPr>
              <w:t>Brak włączenia</w:t>
            </w:r>
          </w:p>
        </w:tc>
        <w:tc>
          <w:tcPr>
            <w:tcW w:w="449" w:type="pct"/>
            <w:tcBorders>
              <w:top w:val="single" w:sz="4" w:space="0" w:color="auto"/>
              <w:left w:val="single" w:sz="4" w:space="0" w:color="000000"/>
              <w:bottom w:val="double" w:sz="4" w:space="0" w:color="auto"/>
              <w:right w:val="single" w:sz="4" w:space="0" w:color="auto"/>
            </w:tcBorders>
            <w:shd w:val="clear" w:color="auto" w:fill="F2F2F2"/>
            <w:vAlign w:val="center"/>
            <w:hideMark/>
          </w:tcPr>
          <w:p w14:paraId="7540711E" w14:textId="77777777" w:rsidR="00055604" w:rsidRPr="00CA4E3D" w:rsidRDefault="00055604" w:rsidP="000813FC">
            <w:pPr>
              <w:tabs>
                <w:tab w:val="left" w:pos="360"/>
              </w:tabs>
              <w:suppressAutoHyphens/>
              <w:snapToGrid w:val="0"/>
              <w:spacing w:line="276" w:lineRule="auto"/>
              <w:jc w:val="center"/>
              <w:rPr>
                <w:rFonts w:ascii="Cambria" w:hAnsi="Cambria" w:cstheme="minorHAnsi"/>
                <w:sz w:val="22"/>
                <w:szCs w:val="22"/>
                <w:lang w:eastAsia="en-US"/>
              </w:rPr>
            </w:pPr>
            <w:r w:rsidRPr="00CA4E3D">
              <w:rPr>
                <w:rFonts w:ascii="Cambria" w:hAnsi="Cambria" w:cstheme="minorHAnsi"/>
                <w:sz w:val="22"/>
                <w:szCs w:val="22"/>
                <w:lang w:eastAsia="en-US"/>
              </w:rPr>
              <w:t>0</w:t>
            </w:r>
          </w:p>
        </w:tc>
        <w:tc>
          <w:tcPr>
            <w:tcW w:w="548" w:type="pct"/>
            <w:tcBorders>
              <w:top w:val="single" w:sz="4" w:space="0" w:color="auto"/>
              <w:left w:val="single" w:sz="4" w:space="0" w:color="auto"/>
              <w:bottom w:val="double" w:sz="4" w:space="0" w:color="auto"/>
              <w:right w:val="double" w:sz="2" w:space="0" w:color="000000"/>
            </w:tcBorders>
            <w:shd w:val="clear" w:color="auto" w:fill="FFFFFF"/>
            <w:vAlign w:val="center"/>
          </w:tcPr>
          <w:p w14:paraId="444092D8" w14:textId="77777777" w:rsidR="00055604" w:rsidRPr="00CA4E3D" w:rsidRDefault="00055604" w:rsidP="000813FC">
            <w:pPr>
              <w:tabs>
                <w:tab w:val="left" w:pos="360"/>
              </w:tabs>
              <w:suppressAutoHyphens/>
              <w:snapToGrid w:val="0"/>
              <w:spacing w:line="276" w:lineRule="auto"/>
              <w:jc w:val="center"/>
              <w:rPr>
                <w:rFonts w:ascii="Cambria" w:hAnsi="Cambria" w:cstheme="minorHAnsi"/>
                <w:sz w:val="22"/>
                <w:szCs w:val="22"/>
                <w:highlight w:val="yellow"/>
                <w:lang w:eastAsia="en-US"/>
              </w:rPr>
            </w:pPr>
          </w:p>
        </w:tc>
      </w:tr>
      <w:tr w:rsidR="00055604" w:rsidRPr="00CA4E3D" w14:paraId="6B468796" w14:textId="77777777" w:rsidTr="00753FB4">
        <w:trPr>
          <w:trHeight w:val="302"/>
          <w:jc w:val="right"/>
        </w:trPr>
        <w:tc>
          <w:tcPr>
            <w:tcW w:w="373" w:type="pct"/>
            <w:vMerge w:val="restart"/>
            <w:tcBorders>
              <w:top w:val="double" w:sz="4" w:space="0" w:color="auto"/>
              <w:left w:val="double" w:sz="4" w:space="0" w:color="auto"/>
              <w:bottom w:val="double" w:sz="4" w:space="0" w:color="auto"/>
              <w:right w:val="single" w:sz="4" w:space="0" w:color="auto"/>
            </w:tcBorders>
            <w:shd w:val="clear" w:color="auto" w:fill="F2F2F2"/>
            <w:vAlign w:val="center"/>
            <w:hideMark/>
          </w:tcPr>
          <w:p w14:paraId="63D68566" w14:textId="71CFC239" w:rsidR="00055604" w:rsidRPr="00CA4E3D" w:rsidRDefault="00055604" w:rsidP="000813FC">
            <w:pPr>
              <w:suppressAutoHyphens/>
              <w:spacing w:line="276" w:lineRule="auto"/>
              <w:jc w:val="center"/>
              <w:rPr>
                <w:rFonts w:ascii="Cambria" w:hAnsi="Cambria" w:cstheme="minorHAnsi"/>
                <w:sz w:val="22"/>
                <w:szCs w:val="22"/>
                <w:lang w:eastAsia="en-US"/>
              </w:rPr>
            </w:pPr>
            <w:r w:rsidRPr="00CA4E3D">
              <w:rPr>
                <w:rFonts w:ascii="Cambria" w:hAnsi="Cambria" w:cstheme="minorHAnsi"/>
                <w:sz w:val="22"/>
                <w:szCs w:val="22"/>
                <w:lang w:eastAsia="en-US"/>
              </w:rPr>
              <w:t>C.</w:t>
            </w:r>
            <w:r w:rsidR="00A732E2">
              <w:rPr>
                <w:rFonts w:ascii="Cambria" w:hAnsi="Cambria" w:cstheme="minorHAnsi"/>
                <w:sz w:val="22"/>
                <w:szCs w:val="22"/>
                <w:lang w:eastAsia="en-US"/>
              </w:rPr>
              <w:t>4</w:t>
            </w:r>
          </w:p>
        </w:tc>
        <w:tc>
          <w:tcPr>
            <w:tcW w:w="3630" w:type="pct"/>
            <w:tcBorders>
              <w:top w:val="double" w:sz="4" w:space="0" w:color="auto"/>
              <w:left w:val="single" w:sz="4" w:space="0" w:color="auto"/>
              <w:bottom w:val="single" w:sz="4" w:space="0" w:color="auto"/>
              <w:right w:val="single" w:sz="4" w:space="0" w:color="auto"/>
            </w:tcBorders>
            <w:shd w:val="clear" w:color="auto" w:fill="F2F2F2"/>
            <w:vAlign w:val="center"/>
            <w:hideMark/>
          </w:tcPr>
          <w:p w14:paraId="37C8978F" w14:textId="77777777" w:rsidR="00055604" w:rsidRPr="00CA4E3D" w:rsidRDefault="00055604" w:rsidP="000813FC">
            <w:pPr>
              <w:tabs>
                <w:tab w:val="left" w:pos="360"/>
              </w:tabs>
              <w:suppressAutoHyphens/>
              <w:snapToGrid w:val="0"/>
              <w:spacing w:line="276" w:lineRule="auto"/>
              <w:jc w:val="both"/>
              <w:rPr>
                <w:rFonts w:ascii="Cambria" w:hAnsi="Cambria" w:cstheme="minorHAnsi"/>
                <w:sz w:val="22"/>
                <w:szCs w:val="22"/>
                <w:lang w:eastAsia="en-US"/>
              </w:rPr>
            </w:pPr>
            <w:r w:rsidRPr="00CA4E3D">
              <w:rPr>
                <w:rFonts w:ascii="Cambria" w:hAnsi="Cambria" w:cs="Calibri"/>
                <w:b/>
                <w:bCs/>
                <w:color w:val="000000"/>
                <w:sz w:val="22"/>
                <w:szCs w:val="22"/>
                <w:lang w:eastAsia="en-US"/>
              </w:rPr>
              <w:t>OC stopniowe oddziaływanie</w:t>
            </w:r>
            <w:r w:rsidRPr="00CA4E3D">
              <w:rPr>
                <w:rFonts w:ascii="Cambria" w:hAnsi="Cambria" w:cs="Calibri"/>
                <w:color w:val="000000"/>
                <w:sz w:val="22"/>
                <w:szCs w:val="22"/>
                <w:lang w:eastAsia="en-US"/>
              </w:rPr>
              <w:t xml:space="preserve"> - odpowiedzialność za szkody powstałe wskutek stopniowego lub długotrwałego oddziaływania temperatury, gazów, par lub wilgoci, osadów oraz wibracji - włączenie do ochrony ubezpieczeniowej z </w:t>
            </w:r>
            <w:proofErr w:type="spellStart"/>
            <w:r w:rsidRPr="00CA4E3D">
              <w:rPr>
                <w:rFonts w:ascii="Cambria" w:hAnsi="Cambria" w:cs="Calibri"/>
                <w:color w:val="000000"/>
                <w:sz w:val="22"/>
                <w:szCs w:val="22"/>
                <w:lang w:eastAsia="en-US"/>
              </w:rPr>
              <w:t>podlimitem</w:t>
            </w:r>
            <w:proofErr w:type="spellEnd"/>
            <w:r w:rsidRPr="00CA4E3D">
              <w:rPr>
                <w:rFonts w:ascii="Cambria" w:hAnsi="Cambria" w:cs="Calibri"/>
                <w:color w:val="000000"/>
                <w:sz w:val="22"/>
                <w:szCs w:val="22"/>
                <w:lang w:eastAsia="en-US"/>
              </w:rPr>
              <w:t xml:space="preserve"> 100 000,00 zł</w:t>
            </w:r>
          </w:p>
        </w:tc>
        <w:tc>
          <w:tcPr>
            <w:tcW w:w="449" w:type="pct"/>
            <w:tcBorders>
              <w:top w:val="double" w:sz="4" w:space="0" w:color="auto"/>
              <w:left w:val="single" w:sz="4" w:space="0" w:color="000000"/>
              <w:bottom w:val="single" w:sz="4" w:space="0" w:color="auto"/>
              <w:right w:val="single" w:sz="4" w:space="0" w:color="auto"/>
            </w:tcBorders>
            <w:shd w:val="clear" w:color="auto" w:fill="F2F2F2"/>
            <w:vAlign w:val="center"/>
            <w:hideMark/>
          </w:tcPr>
          <w:p w14:paraId="256B2C4E" w14:textId="4271AE17" w:rsidR="00055604" w:rsidRPr="00CA4E3D" w:rsidRDefault="00753FB4" w:rsidP="000813FC">
            <w:pPr>
              <w:tabs>
                <w:tab w:val="left" w:pos="360"/>
              </w:tabs>
              <w:suppressAutoHyphens/>
              <w:snapToGrid w:val="0"/>
              <w:spacing w:line="276" w:lineRule="auto"/>
              <w:jc w:val="center"/>
              <w:rPr>
                <w:rFonts w:ascii="Cambria" w:hAnsi="Cambria" w:cstheme="minorHAnsi"/>
                <w:sz w:val="22"/>
                <w:szCs w:val="22"/>
                <w:lang w:eastAsia="en-US"/>
              </w:rPr>
            </w:pPr>
            <w:r>
              <w:rPr>
                <w:rFonts w:ascii="Cambria" w:hAnsi="Cambria" w:cstheme="minorHAnsi"/>
                <w:sz w:val="22"/>
                <w:szCs w:val="22"/>
                <w:lang w:eastAsia="en-US"/>
              </w:rPr>
              <w:t>8</w:t>
            </w:r>
          </w:p>
        </w:tc>
        <w:tc>
          <w:tcPr>
            <w:tcW w:w="548" w:type="pct"/>
            <w:tcBorders>
              <w:top w:val="double" w:sz="4" w:space="0" w:color="auto"/>
              <w:left w:val="single" w:sz="4" w:space="0" w:color="auto"/>
              <w:bottom w:val="single" w:sz="4" w:space="0" w:color="auto"/>
              <w:right w:val="double" w:sz="4" w:space="0" w:color="auto"/>
            </w:tcBorders>
            <w:shd w:val="clear" w:color="auto" w:fill="FFFFFF"/>
            <w:vAlign w:val="center"/>
          </w:tcPr>
          <w:p w14:paraId="1B8F80A2" w14:textId="77777777" w:rsidR="00055604" w:rsidRPr="00CA4E3D" w:rsidRDefault="00055604" w:rsidP="000813FC">
            <w:pPr>
              <w:tabs>
                <w:tab w:val="left" w:pos="360"/>
              </w:tabs>
              <w:suppressAutoHyphens/>
              <w:snapToGrid w:val="0"/>
              <w:spacing w:line="276" w:lineRule="auto"/>
              <w:jc w:val="center"/>
              <w:rPr>
                <w:rFonts w:ascii="Cambria" w:hAnsi="Cambria" w:cstheme="minorHAnsi"/>
                <w:sz w:val="22"/>
                <w:szCs w:val="22"/>
                <w:highlight w:val="yellow"/>
                <w:lang w:eastAsia="en-US"/>
              </w:rPr>
            </w:pPr>
          </w:p>
        </w:tc>
      </w:tr>
      <w:tr w:rsidR="00055604" w:rsidRPr="00CA4E3D" w14:paraId="7A897769" w14:textId="77777777" w:rsidTr="00753FB4">
        <w:trPr>
          <w:trHeight w:val="302"/>
          <w:jc w:val="right"/>
        </w:trPr>
        <w:tc>
          <w:tcPr>
            <w:tcW w:w="0" w:type="auto"/>
            <w:vMerge/>
            <w:tcBorders>
              <w:top w:val="double" w:sz="4" w:space="0" w:color="auto"/>
              <w:left w:val="double" w:sz="4" w:space="0" w:color="auto"/>
              <w:bottom w:val="double" w:sz="4" w:space="0" w:color="auto"/>
              <w:right w:val="single" w:sz="4" w:space="0" w:color="auto"/>
            </w:tcBorders>
            <w:vAlign w:val="center"/>
            <w:hideMark/>
          </w:tcPr>
          <w:p w14:paraId="0BCC834D" w14:textId="77777777" w:rsidR="00055604" w:rsidRPr="00CA4E3D" w:rsidRDefault="00055604" w:rsidP="000813FC">
            <w:pPr>
              <w:spacing w:line="256" w:lineRule="auto"/>
              <w:rPr>
                <w:rFonts w:ascii="Cambria" w:hAnsi="Cambria" w:cstheme="minorHAnsi"/>
                <w:sz w:val="22"/>
                <w:szCs w:val="22"/>
                <w:lang w:eastAsia="en-US"/>
              </w:rPr>
            </w:pPr>
          </w:p>
        </w:tc>
        <w:tc>
          <w:tcPr>
            <w:tcW w:w="3630" w:type="pct"/>
            <w:tcBorders>
              <w:top w:val="single" w:sz="4" w:space="0" w:color="auto"/>
              <w:left w:val="single" w:sz="4" w:space="0" w:color="auto"/>
              <w:bottom w:val="double" w:sz="4" w:space="0" w:color="auto"/>
              <w:right w:val="single" w:sz="4" w:space="0" w:color="auto"/>
            </w:tcBorders>
            <w:shd w:val="clear" w:color="auto" w:fill="F2F2F2"/>
            <w:vAlign w:val="center"/>
            <w:hideMark/>
          </w:tcPr>
          <w:p w14:paraId="3FD5D38D" w14:textId="77777777" w:rsidR="00055604" w:rsidRPr="00CA4E3D" w:rsidRDefault="00055604" w:rsidP="000813FC">
            <w:pPr>
              <w:tabs>
                <w:tab w:val="left" w:pos="360"/>
              </w:tabs>
              <w:suppressAutoHyphens/>
              <w:snapToGrid w:val="0"/>
              <w:spacing w:line="276" w:lineRule="auto"/>
              <w:jc w:val="both"/>
              <w:rPr>
                <w:rFonts w:ascii="Cambria" w:hAnsi="Cambria" w:cstheme="minorHAnsi"/>
                <w:sz w:val="22"/>
                <w:szCs w:val="22"/>
                <w:lang w:eastAsia="en-US"/>
              </w:rPr>
            </w:pPr>
            <w:r w:rsidRPr="00CA4E3D">
              <w:rPr>
                <w:rFonts w:ascii="Cambria" w:hAnsi="Cambria" w:cs="Calibri"/>
                <w:color w:val="000000"/>
                <w:sz w:val="22"/>
                <w:szCs w:val="22"/>
                <w:lang w:eastAsia="en-US"/>
              </w:rPr>
              <w:t>Brak włączenia</w:t>
            </w:r>
          </w:p>
        </w:tc>
        <w:tc>
          <w:tcPr>
            <w:tcW w:w="449" w:type="pct"/>
            <w:tcBorders>
              <w:top w:val="single" w:sz="4" w:space="0" w:color="auto"/>
              <w:left w:val="single" w:sz="4" w:space="0" w:color="000000"/>
              <w:bottom w:val="double" w:sz="4" w:space="0" w:color="auto"/>
              <w:right w:val="single" w:sz="4" w:space="0" w:color="auto"/>
            </w:tcBorders>
            <w:shd w:val="clear" w:color="auto" w:fill="F2F2F2"/>
            <w:vAlign w:val="center"/>
            <w:hideMark/>
          </w:tcPr>
          <w:p w14:paraId="09219301" w14:textId="77777777" w:rsidR="00055604" w:rsidRPr="00CA4E3D" w:rsidRDefault="00055604" w:rsidP="000813FC">
            <w:pPr>
              <w:tabs>
                <w:tab w:val="left" w:pos="360"/>
              </w:tabs>
              <w:suppressAutoHyphens/>
              <w:snapToGrid w:val="0"/>
              <w:spacing w:line="276" w:lineRule="auto"/>
              <w:jc w:val="center"/>
              <w:rPr>
                <w:rFonts w:ascii="Cambria" w:hAnsi="Cambria" w:cstheme="minorHAnsi"/>
                <w:sz w:val="22"/>
                <w:szCs w:val="22"/>
                <w:lang w:eastAsia="en-US"/>
              </w:rPr>
            </w:pPr>
            <w:r w:rsidRPr="00CA4E3D">
              <w:rPr>
                <w:rFonts w:ascii="Cambria" w:hAnsi="Cambria" w:cstheme="minorHAnsi"/>
                <w:sz w:val="22"/>
                <w:szCs w:val="22"/>
                <w:lang w:eastAsia="en-US"/>
              </w:rPr>
              <w:t>0</w:t>
            </w:r>
          </w:p>
        </w:tc>
        <w:tc>
          <w:tcPr>
            <w:tcW w:w="548" w:type="pct"/>
            <w:tcBorders>
              <w:top w:val="single" w:sz="4" w:space="0" w:color="auto"/>
              <w:left w:val="single" w:sz="4" w:space="0" w:color="auto"/>
              <w:bottom w:val="double" w:sz="4" w:space="0" w:color="auto"/>
              <w:right w:val="double" w:sz="4" w:space="0" w:color="auto"/>
            </w:tcBorders>
            <w:shd w:val="clear" w:color="auto" w:fill="FFFFFF"/>
            <w:vAlign w:val="center"/>
          </w:tcPr>
          <w:p w14:paraId="68114B7A" w14:textId="77777777" w:rsidR="00055604" w:rsidRPr="00CA4E3D" w:rsidRDefault="00055604" w:rsidP="000813FC">
            <w:pPr>
              <w:tabs>
                <w:tab w:val="left" w:pos="360"/>
              </w:tabs>
              <w:suppressAutoHyphens/>
              <w:snapToGrid w:val="0"/>
              <w:spacing w:line="276" w:lineRule="auto"/>
              <w:jc w:val="center"/>
              <w:rPr>
                <w:rFonts w:ascii="Cambria" w:hAnsi="Cambria" w:cstheme="minorHAnsi"/>
                <w:sz w:val="22"/>
                <w:szCs w:val="22"/>
                <w:highlight w:val="yellow"/>
                <w:lang w:eastAsia="en-US"/>
              </w:rPr>
            </w:pPr>
          </w:p>
        </w:tc>
      </w:tr>
      <w:tr w:rsidR="00055604" w:rsidRPr="00CA4E3D" w14:paraId="3A2F9A7E" w14:textId="77777777" w:rsidTr="00753FB4">
        <w:trPr>
          <w:trHeight w:val="302"/>
          <w:jc w:val="right"/>
        </w:trPr>
        <w:tc>
          <w:tcPr>
            <w:tcW w:w="373" w:type="pct"/>
            <w:vMerge w:val="restart"/>
            <w:tcBorders>
              <w:top w:val="double" w:sz="4" w:space="0" w:color="auto"/>
              <w:left w:val="double" w:sz="4" w:space="0" w:color="auto"/>
              <w:bottom w:val="double" w:sz="4" w:space="0" w:color="auto"/>
              <w:right w:val="single" w:sz="4" w:space="0" w:color="auto"/>
            </w:tcBorders>
            <w:shd w:val="clear" w:color="auto" w:fill="F2F2F2"/>
            <w:vAlign w:val="center"/>
            <w:hideMark/>
          </w:tcPr>
          <w:p w14:paraId="06B6ED29" w14:textId="20FAAED7" w:rsidR="00055604" w:rsidRPr="00CA4E3D" w:rsidRDefault="00055604" w:rsidP="000813FC">
            <w:pPr>
              <w:suppressAutoHyphens/>
              <w:spacing w:line="276" w:lineRule="auto"/>
              <w:jc w:val="center"/>
              <w:rPr>
                <w:rFonts w:ascii="Cambria" w:hAnsi="Cambria" w:cstheme="minorHAnsi"/>
                <w:sz w:val="22"/>
                <w:szCs w:val="22"/>
                <w:lang w:eastAsia="en-US"/>
              </w:rPr>
            </w:pPr>
            <w:r w:rsidRPr="00CA4E3D">
              <w:rPr>
                <w:rFonts w:ascii="Cambria" w:hAnsi="Cambria" w:cstheme="minorHAnsi"/>
                <w:sz w:val="22"/>
                <w:szCs w:val="22"/>
                <w:lang w:eastAsia="en-US"/>
              </w:rPr>
              <w:t>C.</w:t>
            </w:r>
            <w:r w:rsidR="00A732E2">
              <w:rPr>
                <w:rFonts w:ascii="Cambria" w:hAnsi="Cambria" w:cstheme="minorHAnsi"/>
                <w:sz w:val="22"/>
                <w:szCs w:val="22"/>
                <w:lang w:eastAsia="en-US"/>
              </w:rPr>
              <w:t>5</w:t>
            </w:r>
          </w:p>
        </w:tc>
        <w:tc>
          <w:tcPr>
            <w:tcW w:w="3630" w:type="pct"/>
            <w:tcBorders>
              <w:top w:val="double" w:sz="4" w:space="0" w:color="auto"/>
              <w:left w:val="single" w:sz="4" w:space="0" w:color="auto"/>
              <w:bottom w:val="single" w:sz="4" w:space="0" w:color="auto"/>
              <w:right w:val="single" w:sz="4" w:space="0" w:color="auto"/>
            </w:tcBorders>
            <w:shd w:val="clear" w:color="auto" w:fill="F2F2F2"/>
            <w:vAlign w:val="center"/>
            <w:hideMark/>
          </w:tcPr>
          <w:p w14:paraId="32B4F4AB" w14:textId="77777777" w:rsidR="00055604" w:rsidRPr="00CA4E3D" w:rsidRDefault="00055604" w:rsidP="000813FC">
            <w:pPr>
              <w:spacing w:line="256" w:lineRule="auto"/>
              <w:jc w:val="both"/>
              <w:rPr>
                <w:rFonts w:ascii="Cambria" w:hAnsi="Cambria" w:cs="Calibri"/>
                <w:b/>
                <w:bCs/>
                <w:sz w:val="22"/>
                <w:szCs w:val="22"/>
                <w:lang w:eastAsia="en-US"/>
              </w:rPr>
            </w:pPr>
            <w:r w:rsidRPr="00CA4E3D">
              <w:rPr>
                <w:rFonts w:ascii="Cambria" w:hAnsi="Cambria" w:cs="Calibri"/>
                <w:b/>
                <w:bCs/>
                <w:sz w:val="22"/>
                <w:szCs w:val="22"/>
                <w:lang w:eastAsia="en-US"/>
              </w:rPr>
              <w:t>Klauzula interwencji ubocznej</w:t>
            </w:r>
          </w:p>
          <w:p w14:paraId="631B157E" w14:textId="77777777" w:rsidR="00055604" w:rsidRPr="00CA4E3D" w:rsidRDefault="00055604" w:rsidP="000813FC">
            <w:pPr>
              <w:tabs>
                <w:tab w:val="left" w:pos="360"/>
              </w:tabs>
              <w:suppressAutoHyphens/>
              <w:snapToGrid w:val="0"/>
              <w:spacing w:line="276" w:lineRule="auto"/>
              <w:jc w:val="both"/>
              <w:rPr>
                <w:rFonts w:ascii="Cambria" w:hAnsi="Cambria" w:cstheme="minorHAnsi"/>
                <w:sz w:val="22"/>
                <w:szCs w:val="22"/>
                <w:lang w:eastAsia="en-US"/>
              </w:rPr>
            </w:pPr>
            <w:r w:rsidRPr="00CA4E3D">
              <w:rPr>
                <w:rFonts w:ascii="Cambria" w:hAnsi="Cambria" w:cs="Calibri"/>
                <w:color w:val="000000"/>
                <w:sz w:val="22"/>
                <w:szCs w:val="22"/>
                <w:lang w:eastAsia="en-US"/>
              </w:rPr>
              <w:t>W przypadku sporu sądowego pomiędzy Ubezpieczonym a poszkodowanym lub jego następcami prawnymi, Ubezpieczyciel przystąpi do toczącego się procesu sądowego jako interwenient uboczny.</w:t>
            </w:r>
          </w:p>
        </w:tc>
        <w:tc>
          <w:tcPr>
            <w:tcW w:w="449" w:type="pct"/>
            <w:tcBorders>
              <w:top w:val="double" w:sz="4" w:space="0" w:color="auto"/>
              <w:left w:val="single" w:sz="4" w:space="0" w:color="000000"/>
              <w:bottom w:val="single" w:sz="4" w:space="0" w:color="auto"/>
              <w:right w:val="single" w:sz="4" w:space="0" w:color="auto"/>
            </w:tcBorders>
            <w:shd w:val="clear" w:color="auto" w:fill="F2F2F2"/>
            <w:vAlign w:val="center"/>
            <w:hideMark/>
          </w:tcPr>
          <w:p w14:paraId="211466A8" w14:textId="7B76489A" w:rsidR="00055604" w:rsidRPr="00CA4E3D" w:rsidRDefault="00753FB4" w:rsidP="000813FC">
            <w:pPr>
              <w:tabs>
                <w:tab w:val="left" w:pos="360"/>
              </w:tabs>
              <w:suppressAutoHyphens/>
              <w:snapToGrid w:val="0"/>
              <w:spacing w:line="276" w:lineRule="auto"/>
              <w:jc w:val="center"/>
              <w:rPr>
                <w:rFonts w:ascii="Cambria" w:hAnsi="Cambria" w:cstheme="minorHAnsi"/>
                <w:sz w:val="22"/>
                <w:szCs w:val="22"/>
                <w:lang w:eastAsia="en-US"/>
              </w:rPr>
            </w:pPr>
            <w:r>
              <w:rPr>
                <w:rFonts w:ascii="Cambria" w:hAnsi="Cambria" w:cstheme="minorHAnsi"/>
                <w:sz w:val="22"/>
                <w:szCs w:val="22"/>
                <w:lang w:eastAsia="en-US"/>
              </w:rPr>
              <w:t>8</w:t>
            </w:r>
          </w:p>
        </w:tc>
        <w:tc>
          <w:tcPr>
            <w:tcW w:w="548" w:type="pct"/>
            <w:tcBorders>
              <w:top w:val="double" w:sz="4" w:space="0" w:color="auto"/>
              <w:left w:val="single" w:sz="4" w:space="0" w:color="auto"/>
              <w:bottom w:val="single" w:sz="4" w:space="0" w:color="auto"/>
              <w:right w:val="double" w:sz="4" w:space="0" w:color="auto"/>
            </w:tcBorders>
            <w:shd w:val="clear" w:color="auto" w:fill="FFFFFF"/>
            <w:vAlign w:val="center"/>
          </w:tcPr>
          <w:p w14:paraId="26B2F361" w14:textId="77777777" w:rsidR="00055604" w:rsidRPr="00CA4E3D" w:rsidRDefault="00055604" w:rsidP="000813FC">
            <w:pPr>
              <w:tabs>
                <w:tab w:val="left" w:pos="360"/>
              </w:tabs>
              <w:suppressAutoHyphens/>
              <w:snapToGrid w:val="0"/>
              <w:spacing w:line="276" w:lineRule="auto"/>
              <w:jc w:val="center"/>
              <w:rPr>
                <w:rFonts w:ascii="Cambria" w:hAnsi="Cambria" w:cstheme="minorHAnsi"/>
                <w:sz w:val="22"/>
                <w:szCs w:val="22"/>
                <w:highlight w:val="yellow"/>
                <w:lang w:eastAsia="en-US"/>
              </w:rPr>
            </w:pPr>
          </w:p>
        </w:tc>
      </w:tr>
      <w:tr w:rsidR="00055604" w:rsidRPr="00CA4E3D" w14:paraId="16E4BCFC" w14:textId="77777777" w:rsidTr="00753FB4">
        <w:trPr>
          <w:trHeight w:val="302"/>
          <w:jc w:val="right"/>
        </w:trPr>
        <w:tc>
          <w:tcPr>
            <w:tcW w:w="0" w:type="auto"/>
            <w:vMerge/>
            <w:tcBorders>
              <w:top w:val="double" w:sz="4" w:space="0" w:color="auto"/>
              <w:left w:val="double" w:sz="4" w:space="0" w:color="auto"/>
              <w:bottom w:val="double" w:sz="4" w:space="0" w:color="auto"/>
              <w:right w:val="single" w:sz="4" w:space="0" w:color="auto"/>
            </w:tcBorders>
            <w:vAlign w:val="center"/>
            <w:hideMark/>
          </w:tcPr>
          <w:p w14:paraId="4F46ADD6" w14:textId="77777777" w:rsidR="00055604" w:rsidRPr="00CA4E3D" w:rsidRDefault="00055604" w:rsidP="000813FC">
            <w:pPr>
              <w:spacing w:line="256" w:lineRule="auto"/>
              <w:rPr>
                <w:rFonts w:ascii="Cambria" w:hAnsi="Cambria" w:cstheme="minorHAnsi"/>
                <w:sz w:val="22"/>
                <w:szCs w:val="22"/>
                <w:lang w:eastAsia="en-US"/>
              </w:rPr>
            </w:pPr>
          </w:p>
        </w:tc>
        <w:tc>
          <w:tcPr>
            <w:tcW w:w="3630" w:type="pct"/>
            <w:tcBorders>
              <w:top w:val="single" w:sz="4" w:space="0" w:color="auto"/>
              <w:left w:val="single" w:sz="4" w:space="0" w:color="auto"/>
              <w:bottom w:val="double" w:sz="4" w:space="0" w:color="auto"/>
              <w:right w:val="single" w:sz="4" w:space="0" w:color="auto"/>
            </w:tcBorders>
            <w:shd w:val="clear" w:color="auto" w:fill="F2F2F2"/>
            <w:vAlign w:val="center"/>
            <w:hideMark/>
          </w:tcPr>
          <w:p w14:paraId="6587D151" w14:textId="77777777" w:rsidR="00055604" w:rsidRPr="00CA4E3D" w:rsidRDefault="00055604" w:rsidP="000813FC">
            <w:pPr>
              <w:tabs>
                <w:tab w:val="left" w:pos="360"/>
              </w:tabs>
              <w:suppressAutoHyphens/>
              <w:snapToGrid w:val="0"/>
              <w:spacing w:line="276" w:lineRule="auto"/>
              <w:jc w:val="both"/>
              <w:rPr>
                <w:rFonts w:ascii="Cambria" w:hAnsi="Cambria" w:cstheme="minorHAnsi"/>
                <w:sz w:val="22"/>
                <w:szCs w:val="22"/>
                <w:lang w:eastAsia="en-US"/>
              </w:rPr>
            </w:pPr>
            <w:r w:rsidRPr="00CA4E3D">
              <w:rPr>
                <w:rFonts w:ascii="Cambria" w:hAnsi="Cambria" w:cs="Calibri"/>
                <w:sz w:val="22"/>
                <w:szCs w:val="22"/>
                <w:lang w:eastAsia="en-US"/>
              </w:rPr>
              <w:t>Brak włączenia</w:t>
            </w:r>
          </w:p>
        </w:tc>
        <w:tc>
          <w:tcPr>
            <w:tcW w:w="449" w:type="pct"/>
            <w:tcBorders>
              <w:top w:val="single" w:sz="4" w:space="0" w:color="auto"/>
              <w:left w:val="single" w:sz="4" w:space="0" w:color="000000"/>
              <w:bottom w:val="double" w:sz="4" w:space="0" w:color="auto"/>
              <w:right w:val="single" w:sz="4" w:space="0" w:color="auto"/>
            </w:tcBorders>
            <w:shd w:val="clear" w:color="auto" w:fill="F2F2F2"/>
            <w:vAlign w:val="center"/>
            <w:hideMark/>
          </w:tcPr>
          <w:p w14:paraId="267603D1" w14:textId="77777777" w:rsidR="00055604" w:rsidRPr="00CA4E3D" w:rsidRDefault="00055604" w:rsidP="000813FC">
            <w:pPr>
              <w:tabs>
                <w:tab w:val="left" w:pos="360"/>
              </w:tabs>
              <w:suppressAutoHyphens/>
              <w:snapToGrid w:val="0"/>
              <w:spacing w:line="276" w:lineRule="auto"/>
              <w:jc w:val="center"/>
              <w:rPr>
                <w:rFonts w:ascii="Cambria" w:hAnsi="Cambria" w:cstheme="minorHAnsi"/>
                <w:sz w:val="22"/>
                <w:szCs w:val="22"/>
                <w:lang w:eastAsia="en-US"/>
              </w:rPr>
            </w:pPr>
            <w:r w:rsidRPr="00CA4E3D">
              <w:rPr>
                <w:rFonts w:ascii="Cambria" w:hAnsi="Cambria" w:cstheme="minorHAnsi"/>
                <w:sz w:val="22"/>
                <w:szCs w:val="22"/>
                <w:lang w:eastAsia="en-US"/>
              </w:rPr>
              <w:t>0</w:t>
            </w:r>
          </w:p>
        </w:tc>
        <w:tc>
          <w:tcPr>
            <w:tcW w:w="548" w:type="pct"/>
            <w:tcBorders>
              <w:top w:val="single" w:sz="4" w:space="0" w:color="auto"/>
              <w:left w:val="single" w:sz="4" w:space="0" w:color="auto"/>
              <w:bottom w:val="double" w:sz="4" w:space="0" w:color="auto"/>
              <w:right w:val="double" w:sz="4" w:space="0" w:color="auto"/>
            </w:tcBorders>
            <w:shd w:val="clear" w:color="auto" w:fill="FFFFFF"/>
            <w:vAlign w:val="center"/>
          </w:tcPr>
          <w:p w14:paraId="187D3847" w14:textId="77777777" w:rsidR="00055604" w:rsidRPr="00CA4E3D" w:rsidRDefault="00055604" w:rsidP="000813FC">
            <w:pPr>
              <w:tabs>
                <w:tab w:val="left" w:pos="360"/>
              </w:tabs>
              <w:suppressAutoHyphens/>
              <w:snapToGrid w:val="0"/>
              <w:spacing w:line="276" w:lineRule="auto"/>
              <w:jc w:val="center"/>
              <w:rPr>
                <w:rFonts w:ascii="Cambria" w:hAnsi="Cambria" w:cstheme="minorHAnsi"/>
                <w:sz w:val="22"/>
                <w:szCs w:val="22"/>
                <w:highlight w:val="yellow"/>
                <w:lang w:eastAsia="en-US"/>
              </w:rPr>
            </w:pPr>
          </w:p>
        </w:tc>
      </w:tr>
      <w:tr w:rsidR="00055604" w:rsidRPr="00CA4E3D" w14:paraId="66C8B7E9" w14:textId="77777777" w:rsidTr="00753FB4">
        <w:trPr>
          <w:trHeight w:val="302"/>
          <w:jc w:val="right"/>
        </w:trPr>
        <w:tc>
          <w:tcPr>
            <w:tcW w:w="373" w:type="pct"/>
            <w:vMerge w:val="restart"/>
            <w:tcBorders>
              <w:top w:val="double" w:sz="4" w:space="0" w:color="auto"/>
              <w:left w:val="double" w:sz="4" w:space="0" w:color="auto"/>
              <w:right w:val="single" w:sz="4" w:space="0" w:color="auto"/>
            </w:tcBorders>
            <w:shd w:val="clear" w:color="auto" w:fill="F2F2F2"/>
            <w:vAlign w:val="center"/>
          </w:tcPr>
          <w:p w14:paraId="6032C412" w14:textId="73AF8879" w:rsidR="00055604" w:rsidRPr="00CA4E3D" w:rsidRDefault="00753FB4" w:rsidP="000813FC">
            <w:pPr>
              <w:suppressAutoHyphens/>
              <w:spacing w:line="276" w:lineRule="auto"/>
              <w:jc w:val="center"/>
              <w:rPr>
                <w:rFonts w:ascii="Cambria" w:hAnsi="Cambria" w:cstheme="minorHAnsi"/>
                <w:sz w:val="22"/>
                <w:szCs w:val="22"/>
                <w:lang w:eastAsia="en-US"/>
              </w:rPr>
            </w:pPr>
            <w:r>
              <w:rPr>
                <w:rFonts w:ascii="Cambria" w:hAnsi="Cambria" w:cstheme="minorHAnsi"/>
                <w:sz w:val="22"/>
                <w:szCs w:val="22"/>
                <w:lang w:eastAsia="en-US"/>
              </w:rPr>
              <w:t>C.</w:t>
            </w:r>
            <w:r w:rsidR="00A732E2">
              <w:rPr>
                <w:rFonts w:ascii="Cambria" w:hAnsi="Cambria" w:cstheme="minorHAnsi"/>
                <w:sz w:val="22"/>
                <w:szCs w:val="22"/>
                <w:lang w:eastAsia="en-US"/>
              </w:rPr>
              <w:t>6</w:t>
            </w:r>
          </w:p>
        </w:tc>
        <w:tc>
          <w:tcPr>
            <w:tcW w:w="3630" w:type="pct"/>
            <w:tcBorders>
              <w:top w:val="double" w:sz="4" w:space="0" w:color="auto"/>
              <w:left w:val="single" w:sz="4" w:space="0" w:color="000000"/>
              <w:bottom w:val="single" w:sz="4" w:space="0" w:color="auto"/>
            </w:tcBorders>
            <w:shd w:val="clear" w:color="auto" w:fill="F2F2F2" w:themeFill="background1" w:themeFillShade="F2"/>
            <w:vAlign w:val="center"/>
          </w:tcPr>
          <w:p w14:paraId="1698CD0B" w14:textId="2DEE228B" w:rsidR="00055604" w:rsidRPr="00EE0AE9" w:rsidRDefault="00055604" w:rsidP="000813FC">
            <w:pPr>
              <w:tabs>
                <w:tab w:val="left" w:pos="360"/>
              </w:tabs>
              <w:suppressAutoHyphens/>
              <w:snapToGrid w:val="0"/>
              <w:spacing w:line="276" w:lineRule="auto"/>
              <w:jc w:val="both"/>
              <w:rPr>
                <w:rFonts w:ascii="Cambria" w:hAnsi="Cambria" w:cs="Tahoma"/>
                <w:b/>
                <w:bCs/>
                <w:sz w:val="22"/>
                <w:szCs w:val="22"/>
              </w:rPr>
            </w:pPr>
            <w:r w:rsidRPr="00EE0AE9">
              <w:rPr>
                <w:rFonts w:ascii="Cambria" w:hAnsi="Cambria" w:cs="Tahoma"/>
                <w:b/>
                <w:bCs/>
                <w:sz w:val="22"/>
                <w:szCs w:val="22"/>
              </w:rPr>
              <w:t xml:space="preserve">Podwyższenie sumy gwarancyjnej </w:t>
            </w:r>
            <w:r w:rsidR="00A732E2" w:rsidRPr="00EE0AE9">
              <w:rPr>
                <w:rFonts w:ascii="Cambria" w:hAnsi="Cambria" w:cs="Tahoma"/>
                <w:b/>
                <w:bCs/>
                <w:sz w:val="22"/>
                <w:szCs w:val="22"/>
              </w:rPr>
              <w:t xml:space="preserve">o 1 mln zł do </w:t>
            </w:r>
            <w:r w:rsidR="00B52FCB" w:rsidRPr="00EE0AE9">
              <w:rPr>
                <w:rFonts w:ascii="Cambria" w:hAnsi="Cambria" w:cs="Tahoma"/>
                <w:b/>
                <w:bCs/>
                <w:sz w:val="22"/>
                <w:szCs w:val="22"/>
              </w:rPr>
              <w:t>2 000 000,00 zł</w:t>
            </w:r>
          </w:p>
        </w:tc>
        <w:tc>
          <w:tcPr>
            <w:tcW w:w="449" w:type="pct"/>
            <w:tcBorders>
              <w:top w:val="double" w:sz="4" w:space="0" w:color="auto"/>
              <w:left w:val="single" w:sz="4" w:space="0" w:color="000000"/>
              <w:bottom w:val="single" w:sz="4" w:space="0" w:color="auto"/>
              <w:right w:val="single" w:sz="4" w:space="0" w:color="auto"/>
            </w:tcBorders>
            <w:shd w:val="clear" w:color="auto" w:fill="F2F2F2"/>
            <w:vAlign w:val="center"/>
          </w:tcPr>
          <w:p w14:paraId="7EFEE50D" w14:textId="6312755F" w:rsidR="00055604" w:rsidRPr="00CA4E3D" w:rsidRDefault="00A732E2" w:rsidP="000813FC">
            <w:pPr>
              <w:tabs>
                <w:tab w:val="left" w:pos="360"/>
              </w:tabs>
              <w:suppressAutoHyphens/>
              <w:snapToGrid w:val="0"/>
              <w:spacing w:line="276" w:lineRule="auto"/>
              <w:jc w:val="center"/>
              <w:rPr>
                <w:rFonts w:ascii="Cambria" w:hAnsi="Cambria" w:cstheme="minorHAnsi"/>
                <w:sz w:val="22"/>
                <w:szCs w:val="22"/>
                <w:lang w:eastAsia="en-US"/>
              </w:rPr>
            </w:pPr>
            <w:r>
              <w:rPr>
                <w:rFonts w:ascii="Cambria" w:hAnsi="Cambria" w:cstheme="minorHAnsi"/>
                <w:sz w:val="22"/>
                <w:szCs w:val="22"/>
                <w:lang w:eastAsia="en-US"/>
              </w:rPr>
              <w:t>4</w:t>
            </w:r>
            <w:r w:rsidR="00753FB4">
              <w:rPr>
                <w:rFonts w:ascii="Cambria" w:hAnsi="Cambria" w:cstheme="minorHAnsi"/>
                <w:sz w:val="22"/>
                <w:szCs w:val="22"/>
                <w:lang w:eastAsia="en-US"/>
              </w:rPr>
              <w:t>0</w:t>
            </w:r>
          </w:p>
        </w:tc>
        <w:tc>
          <w:tcPr>
            <w:tcW w:w="548" w:type="pct"/>
            <w:tcBorders>
              <w:top w:val="double" w:sz="4" w:space="0" w:color="auto"/>
              <w:left w:val="single" w:sz="4" w:space="0" w:color="auto"/>
              <w:bottom w:val="single" w:sz="4" w:space="0" w:color="auto"/>
              <w:right w:val="double" w:sz="4" w:space="0" w:color="auto"/>
            </w:tcBorders>
            <w:shd w:val="clear" w:color="auto" w:fill="FFFFFF"/>
            <w:vAlign w:val="center"/>
          </w:tcPr>
          <w:p w14:paraId="13A61D8F" w14:textId="77777777" w:rsidR="00055604" w:rsidRPr="00CA4E3D" w:rsidRDefault="00055604" w:rsidP="000813FC">
            <w:pPr>
              <w:tabs>
                <w:tab w:val="left" w:pos="360"/>
              </w:tabs>
              <w:suppressAutoHyphens/>
              <w:snapToGrid w:val="0"/>
              <w:spacing w:line="276" w:lineRule="auto"/>
              <w:jc w:val="center"/>
              <w:rPr>
                <w:rFonts w:ascii="Cambria" w:hAnsi="Cambria" w:cstheme="minorHAnsi"/>
                <w:sz w:val="22"/>
                <w:szCs w:val="22"/>
                <w:highlight w:val="yellow"/>
                <w:lang w:eastAsia="en-US"/>
              </w:rPr>
            </w:pPr>
          </w:p>
        </w:tc>
      </w:tr>
      <w:tr w:rsidR="00055604" w:rsidRPr="00CA4E3D" w14:paraId="4D46DE93" w14:textId="77777777" w:rsidTr="00753FB4">
        <w:trPr>
          <w:trHeight w:val="302"/>
          <w:jc w:val="right"/>
        </w:trPr>
        <w:tc>
          <w:tcPr>
            <w:tcW w:w="373" w:type="pct"/>
            <w:vMerge/>
            <w:tcBorders>
              <w:left w:val="double" w:sz="4" w:space="0" w:color="auto"/>
              <w:bottom w:val="double" w:sz="4" w:space="0" w:color="auto"/>
              <w:right w:val="single" w:sz="4" w:space="0" w:color="auto"/>
            </w:tcBorders>
            <w:shd w:val="clear" w:color="auto" w:fill="F2F2F2"/>
            <w:vAlign w:val="center"/>
          </w:tcPr>
          <w:p w14:paraId="3D4451FE" w14:textId="77777777" w:rsidR="00055604" w:rsidRPr="00CA4E3D" w:rsidRDefault="00055604" w:rsidP="000813FC">
            <w:pPr>
              <w:suppressAutoHyphens/>
              <w:spacing w:line="276" w:lineRule="auto"/>
              <w:jc w:val="center"/>
              <w:rPr>
                <w:rFonts w:ascii="Cambria" w:hAnsi="Cambria" w:cstheme="minorHAnsi"/>
                <w:sz w:val="22"/>
                <w:szCs w:val="22"/>
                <w:lang w:eastAsia="en-US"/>
              </w:rPr>
            </w:pPr>
          </w:p>
        </w:tc>
        <w:tc>
          <w:tcPr>
            <w:tcW w:w="3630" w:type="pct"/>
            <w:tcBorders>
              <w:top w:val="single" w:sz="4" w:space="0" w:color="auto"/>
              <w:left w:val="single" w:sz="4" w:space="0" w:color="000000"/>
              <w:bottom w:val="single" w:sz="4" w:space="0" w:color="auto"/>
            </w:tcBorders>
            <w:shd w:val="clear" w:color="auto" w:fill="F2F2F2" w:themeFill="background1" w:themeFillShade="F2"/>
            <w:vAlign w:val="center"/>
          </w:tcPr>
          <w:p w14:paraId="010A49C8" w14:textId="77777777" w:rsidR="00055604" w:rsidRPr="00EE0AE9" w:rsidRDefault="00055604" w:rsidP="000813FC">
            <w:pPr>
              <w:tabs>
                <w:tab w:val="left" w:pos="360"/>
              </w:tabs>
              <w:suppressAutoHyphens/>
              <w:snapToGrid w:val="0"/>
              <w:spacing w:line="276" w:lineRule="auto"/>
              <w:jc w:val="both"/>
              <w:rPr>
                <w:rFonts w:ascii="Cambria" w:hAnsi="Cambria" w:cs="Tahoma"/>
                <w:sz w:val="22"/>
                <w:szCs w:val="22"/>
              </w:rPr>
            </w:pPr>
            <w:r w:rsidRPr="00EE0AE9">
              <w:rPr>
                <w:rFonts w:ascii="Cambria" w:hAnsi="Cambria" w:cs="Tahoma"/>
                <w:sz w:val="22"/>
                <w:szCs w:val="22"/>
              </w:rPr>
              <w:t>Brak podwyższenia</w:t>
            </w:r>
          </w:p>
        </w:tc>
        <w:tc>
          <w:tcPr>
            <w:tcW w:w="449" w:type="pct"/>
            <w:tcBorders>
              <w:top w:val="single" w:sz="4" w:space="0" w:color="auto"/>
              <w:left w:val="single" w:sz="4" w:space="0" w:color="000000"/>
              <w:bottom w:val="single" w:sz="4" w:space="0" w:color="auto"/>
              <w:right w:val="single" w:sz="4" w:space="0" w:color="auto"/>
            </w:tcBorders>
            <w:shd w:val="clear" w:color="auto" w:fill="F2F2F2"/>
            <w:vAlign w:val="center"/>
          </w:tcPr>
          <w:p w14:paraId="02BD1C3B" w14:textId="42A7623B" w:rsidR="00055604" w:rsidRPr="00CA4E3D" w:rsidRDefault="00753FB4" w:rsidP="000813FC">
            <w:pPr>
              <w:tabs>
                <w:tab w:val="left" w:pos="360"/>
              </w:tabs>
              <w:suppressAutoHyphens/>
              <w:snapToGrid w:val="0"/>
              <w:spacing w:line="276" w:lineRule="auto"/>
              <w:jc w:val="center"/>
              <w:rPr>
                <w:rFonts w:ascii="Cambria" w:hAnsi="Cambria" w:cstheme="minorHAnsi"/>
                <w:sz w:val="22"/>
                <w:szCs w:val="22"/>
                <w:lang w:eastAsia="en-US"/>
              </w:rPr>
            </w:pPr>
            <w:r>
              <w:rPr>
                <w:rFonts w:ascii="Cambria" w:hAnsi="Cambria" w:cstheme="minorHAnsi"/>
                <w:sz w:val="22"/>
                <w:szCs w:val="22"/>
                <w:lang w:eastAsia="en-US"/>
              </w:rPr>
              <w:t>0</w:t>
            </w:r>
          </w:p>
        </w:tc>
        <w:tc>
          <w:tcPr>
            <w:tcW w:w="548" w:type="pct"/>
            <w:tcBorders>
              <w:top w:val="single" w:sz="4" w:space="0" w:color="auto"/>
              <w:left w:val="single" w:sz="4" w:space="0" w:color="auto"/>
              <w:bottom w:val="single" w:sz="4" w:space="0" w:color="auto"/>
              <w:right w:val="double" w:sz="4" w:space="0" w:color="auto"/>
            </w:tcBorders>
            <w:shd w:val="clear" w:color="auto" w:fill="FFFFFF"/>
            <w:vAlign w:val="center"/>
          </w:tcPr>
          <w:p w14:paraId="2BF0BB1C" w14:textId="77777777" w:rsidR="00055604" w:rsidRPr="00CA4E3D" w:rsidRDefault="00055604" w:rsidP="000813FC">
            <w:pPr>
              <w:tabs>
                <w:tab w:val="left" w:pos="360"/>
              </w:tabs>
              <w:suppressAutoHyphens/>
              <w:snapToGrid w:val="0"/>
              <w:spacing w:line="276" w:lineRule="auto"/>
              <w:jc w:val="center"/>
              <w:rPr>
                <w:rFonts w:ascii="Cambria" w:hAnsi="Cambria" w:cstheme="minorHAnsi"/>
                <w:sz w:val="22"/>
                <w:szCs w:val="22"/>
                <w:highlight w:val="yellow"/>
                <w:lang w:eastAsia="en-US"/>
              </w:rPr>
            </w:pPr>
          </w:p>
        </w:tc>
      </w:tr>
      <w:tr w:rsidR="00055604" w:rsidRPr="00CA4E3D" w14:paraId="5F51ED67" w14:textId="77777777" w:rsidTr="00753FB4">
        <w:trPr>
          <w:trHeight w:val="302"/>
          <w:jc w:val="right"/>
        </w:trPr>
        <w:tc>
          <w:tcPr>
            <w:tcW w:w="373" w:type="pct"/>
            <w:vMerge w:val="restart"/>
            <w:tcBorders>
              <w:top w:val="double" w:sz="4" w:space="0" w:color="auto"/>
              <w:left w:val="double" w:sz="4" w:space="0" w:color="auto"/>
              <w:bottom w:val="double" w:sz="4" w:space="0" w:color="auto"/>
              <w:right w:val="single" w:sz="4" w:space="0" w:color="auto"/>
            </w:tcBorders>
            <w:shd w:val="clear" w:color="auto" w:fill="F2F2F2"/>
            <w:vAlign w:val="center"/>
            <w:hideMark/>
          </w:tcPr>
          <w:p w14:paraId="32D57DD7" w14:textId="760496F4" w:rsidR="00055604" w:rsidRPr="00CA4E3D" w:rsidRDefault="00055604" w:rsidP="000813FC">
            <w:pPr>
              <w:suppressAutoHyphens/>
              <w:spacing w:line="276" w:lineRule="auto"/>
              <w:jc w:val="center"/>
              <w:rPr>
                <w:rFonts w:ascii="Cambria" w:hAnsi="Cambria" w:cstheme="minorHAnsi"/>
                <w:sz w:val="22"/>
                <w:szCs w:val="22"/>
                <w:lang w:eastAsia="en-US"/>
              </w:rPr>
            </w:pPr>
            <w:r w:rsidRPr="00CA4E3D">
              <w:rPr>
                <w:rFonts w:ascii="Cambria" w:hAnsi="Cambria" w:cstheme="minorHAnsi"/>
                <w:sz w:val="22"/>
                <w:szCs w:val="22"/>
                <w:lang w:eastAsia="en-US"/>
              </w:rPr>
              <w:t>C.</w:t>
            </w:r>
            <w:r w:rsidR="00A732E2">
              <w:rPr>
                <w:rFonts w:ascii="Cambria" w:hAnsi="Cambria" w:cstheme="minorHAnsi"/>
                <w:sz w:val="22"/>
                <w:szCs w:val="22"/>
                <w:lang w:eastAsia="en-US"/>
              </w:rPr>
              <w:t>7</w:t>
            </w:r>
          </w:p>
        </w:tc>
        <w:tc>
          <w:tcPr>
            <w:tcW w:w="3630" w:type="pct"/>
            <w:tcBorders>
              <w:top w:val="double" w:sz="4" w:space="0" w:color="auto"/>
              <w:left w:val="single" w:sz="4" w:space="0" w:color="000000"/>
              <w:bottom w:val="single" w:sz="4" w:space="0" w:color="auto"/>
            </w:tcBorders>
            <w:shd w:val="clear" w:color="auto" w:fill="F2F2F2" w:themeFill="background1" w:themeFillShade="F2"/>
            <w:vAlign w:val="center"/>
          </w:tcPr>
          <w:p w14:paraId="43496763" w14:textId="42A57F81" w:rsidR="00055604" w:rsidRPr="00EE0AE9" w:rsidRDefault="00055604" w:rsidP="000813FC">
            <w:pPr>
              <w:tabs>
                <w:tab w:val="left" w:pos="360"/>
              </w:tabs>
              <w:suppressAutoHyphens/>
              <w:snapToGrid w:val="0"/>
              <w:spacing w:line="276" w:lineRule="auto"/>
              <w:jc w:val="both"/>
              <w:rPr>
                <w:rFonts w:ascii="Cambria" w:hAnsi="Cambria" w:cstheme="minorHAnsi"/>
                <w:sz w:val="22"/>
                <w:szCs w:val="22"/>
                <w:lang w:eastAsia="en-US"/>
              </w:rPr>
            </w:pPr>
            <w:r w:rsidRPr="00EE0AE9">
              <w:rPr>
                <w:rFonts w:ascii="Cambria" w:hAnsi="Cambria" w:cs="Tahoma"/>
                <w:b/>
                <w:bCs/>
                <w:sz w:val="22"/>
                <w:szCs w:val="22"/>
              </w:rPr>
              <w:t>Czyste straty finansowe</w:t>
            </w:r>
            <w:r w:rsidRPr="00EE0AE9">
              <w:rPr>
                <w:rFonts w:ascii="Cambria" w:hAnsi="Cambria" w:cs="Tahoma"/>
                <w:sz w:val="22"/>
                <w:szCs w:val="22"/>
              </w:rPr>
              <w:t xml:space="preserve"> – zwiększenie limitu odpowiedzialności do </w:t>
            </w:r>
            <w:r w:rsidR="00753FB4" w:rsidRPr="00EE0AE9">
              <w:rPr>
                <w:rFonts w:ascii="Cambria" w:hAnsi="Cambria" w:cs="Tahoma"/>
                <w:sz w:val="22"/>
                <w:szCs w:val="22"/>
              </w:rPr>
              <w:t>3</w:t>
            </w:r>
            <w:r w:rsidRPr="00EE0AE9">
              <w:rPr>
                <w:rFonts w:ascii="Cambria" w:hAnsi="Cambria" w:cs="Tahoma"/>
                <w:sz w:val="22"/>
                <w:szCs w:val="22"/>
              </w:rPr>
              <w:t>00 000,00 zł</w:t>
            </w:r>
          </w:p>
        </w:tc>
        <w:tc>
          <w:tcPr>
            <w:tcW w:w="449" w:type="pct"/>
            <w:tcBorders>
              <w:top w:val="double" w:sz="4" w:space="0" w:color="auto"/>
              <w:left w:val="single" w:sz="4" w:space="0" w:color="000000"/>
              <w:bottom w:val="single" w:sz="4" w:space="0" w:color="auto"/>
              <w:right w:val="single" w:sz="4" w:space="0" w:color="auto"/>
            </w:tcBorders>
            <w:shd w:val="clear" w:color="auto" w:fill="F2F2F2"/>
            <w:vAlign w:val="center"/>
          </w:tcPr>
          <w:p w14:paraId="72102956" w14:textId="6BE902BC" w:rsidR="00055604" w:rsidRPr="00CA4E3D" w:rsidRDefault="00753FB4" w:rsidP="000813FC">
            <w:pPr>
              <w:tabs>
                <w:tab w:val="left" w:pos="360"/>
              </w:tabs>
              <w:suppressAutoHyphens/>
              <w:snapToGrid w:val="0"/>
              <w:spacing w:line="276" w:lineRule="auto"/>
              <w:jc w:val="center"/>
              <w:rPr>
                <w:rFonts w:ascii="Cambria" w:hAnsi="Cambria" w:cstheme="minorHAnsi"/>
                <w:sz w:val="22"/>
                <w:szCs w:val="22"/>
                <w:lang w:eastAsia="en-US"/>
              </w:rPr>
            </w:pPr>
            <w:r>
              <w:rPr>
                <w:rFonts w:ascii="Cambria" w:hAnsi="Cambria" w:cstheme="minorHAnsi"/>
                <w:sz w:val="22"/>
                <w:szCs w:val="22"/>
                <w:lang w:eastAsia="en-US"/>
              </w:rPr>
              <w:t>8</w:t>
            </w:r>
          </w:p>
        </w:tc>
        <w:tc>
          <w:tcPr>
            <w:tcW w:w="548" w:type="pct"/>
            <w:tcBorders>
              <w:top w:val="double" w:sz="4" w:space="0" w:color="auto"/>
              <w:left w:val="single" w:sz="4" w:space="0" w:color="auto"/>
              <w:bottom w:val="single" w:sz="4" w:space="0" w:color="auto"/>
              <w:right w:val="double" w:sz="4" w:space="0" w:color="auto"/>
            </w:tcBorders>
            <w:shd w:val="clear" w:color="auto" w:fill="FFFFFF"/>
            <w:vAlign w:val="center"/>
          </w:tcPr>
          <w:p w14:paraId="710EC96A" w14:textId="77777777" w:rsidR="00055604" w:rsidRPr="00CA4E3D" w:rsidRDefault="00055604" w:rsidP="000813FC">
            <w:pPr>
              <w:tabs>
                <w:tab w:val="left" w:pos="360"/>
              </w:tabs>
              <w:suppressAutoHyphens/>
              <w:snapToGrid w:val="0"/>
              <w:spacing w:line="276" w:lineRule="auto"/>
              <w:jc w:val="center"/>
              <w:rPr>
                <w:rFonts w:ascii="Cambria" w:hAnsi="Cambria" w:cstheme="minorHAnsi"/>
                <w:sz w:val="22"/>
                <w:szCs w:val="22"/>
                <w:highlight w:val="yellow"/>
                <w:lang w:eastAsia="en-US"/>
              </w:rPr>
            </w:pPr>
          </w:p>
        </w:tc>
      </w:tr>
      <w:tr w:rsidR="00055604" w:rsidRPr="00CA4E3D" w14:paraId="7B09D4C1" w14:textId="77777777" w:rsidTr="00753FB4">
        <w:trPr>
          <w:trHeight w:val="302"/>
          <w:jc w:val="right"/>
        </w:trPr>
        <w:tc>
          <w:tcPr>
            <w:tcW w:w="0" w:type="auto"/>
            <w:vMerge/>
            <w:tcBorders>
              <w:top w:val="double" w:sz="4" w:space="0" w:color="auto"/>
              <w:left w:val="double" w:sz="4" w:space="0" w:color="auto"/>
              <w:bottom w:val="double" w:sz="4" w:space="0" w:color="auto"/>
              <w:right w:val="single" w:sz="4" w:space="0" w:color="auto"/>
            </w:tcBorders>
            <w:vAlign w:val="center"/>
            <w:hideMark/>
          </w:tcPr>
          <w:p w14:paraId="650D7909" w14:textId="77777777" w:rsidR="00055604" w:rsidRPr="00CA4E3D" w:rsidRDefault="00055604" w:rsidP="000813FC">
            <w:pPr>
              <w:spacing w:line="256" w:lineRule="auto"/>
              <w:rPr>
                <w:rFonts w:ascii="Cambria" w:hAnsi="Cambria" w:cstheme="minorHAnsi"/>
                <w:sz w:val="22"/>
                <w:szCs w:val="22"/>
                <w:lang w:eastAsia="en-US"/>
              </w:rPr>
            </w:pPr>
          </w:p>
        </w:tc>
        <w:tc>
          <w:tcPr>
            <w:tcW w:w="3630" w:type="pct"/>
            <w:tcBorders>
              <w:top w:val="single" w:sz="4" w:space="0" w:color="auto"/>
              <w:left w:val="single" w:sz="4" w:space="0" w:color="000000"/>
              <w:bottom w:val="double" w:sz="4" w:space="0" w:color="auto"/>
            </w:tcBorders>
            <w:shd w:val="clear" w:color="auto" w:fill="F2F2F2" w:themeFill="background1" w:themeFillShade="F2"/>
            <w:vAlign w:val="center"/>
          </w:tcPr>
          <w:p w14:paraId="50E92855" w14:textId="77777777" w:rsidR="00055604" w:rsidRPr="009702D8" w:rsidRDefault="00055604" w:rsidP="000813FC">
            <w:pPr>
              <w:tabs>
                <w:tab w:val="left" w:pos="360"/>
              </w:tabs>
              <w:suppressAutoHyphens/>
              <w:snapToGrid w:val="0"/>
              <w:spacing w:line="276" w:lineRule="auto"/>
              <w:jc w:val="both"/>
              <w:rPr>
                <w:rFonts w:ascii="Cambria" w:hAnsi="Cambria" w:cstheme="minorHAnsi"/>
                <w:sz w:val="22"/>
                <w:szCs w:val="22"/>
                <w:lang w:eastAsia="en-US"/>
              </w:rPr>
            </w:pPr>
            <w:r w:rsidRPr="009702D8">
              <w:rPr>
                <w:rFonts w:ascii="Cambria" w:hAnsi="Cambria" w:cs="Tahoma"/>
                <w:sz w:val="22"/>
                <w:szCs w:val="22"/>
              </w:rPr>
              <w:t>Brak zwiększenia</w:t>
            </w:r>
          </w:p>
        </w:tc>
        <w:tc>
          <w:tcPr>
            <w:tcW w:w="449" w:type="pct"/>
            <w:tcBorders>
              <w:top w:val="single" w:sz="4" w:space="0" w:color="auto"/>
              <w:left w:val="single" w:sz="4" w:space="0" w:color="000000"/>
              <w:bottom w:val="double" w:sz="4" w:space="0" w:color="auto"/>
              <w:right w:val="single" w:sz="4" w:space="0" w:color="auto"/>
            </w:tcBorders>
            <w:shd w:val="clear" w:color="auto" w:fill="F2F2F2"/>
            <w:vAlign w:val="center"/>
          </w:tcPr>
          <w:p w14:paraId="1BBD2B75" w14:textId="5126D4E0" w:rsidR="00055604" w:rsidRPr="00CA4E3D" w:rsidRDefault="00753FB4" w:rsidP="000813FC">
            <w:pPr>
              <w:tabs>
                <w:tab w:val="left" w:pos="360"/>
              </w:tabs>
              <w:suppressAutoHyphens/>
              <w:snapToGrid w:val="0"/>
              <w:spacing w:line="276" w:lineRule="auto"/>
              <w:jc w:val="center"/>
              <w:rPr>
                <w:rFonts w:ascii="Cambria" w:hAnsi="Cambria" w:cstheme="minorHAnsi"/>
                <w:sz w:val="22"/>
                <w:szCs w:val="22"/>
                <w:lang w:eastAsia="en-US"/>
              </w:rPr>
            </w:pPr>
            <w:r>
              <w:rPr>
                <w:rFonts w:ascii="Cambria" w:hAnsi="Cambria" w:cstheme="minorHAnsi"/>
                <w:sz w:val="22"/>
                <w:szCs w:val="22"/>
                <w:lang w:eastAsia="en-US"/>
              </w:rPr>
              <w:t>0</w:t>
            </w:r>
          </w:p>
        </w:tc>
        <w:tc>
          <w:tcPr>
            <w:tcW w:w="548" w:type="pct"/>
            <w:tcBorders>
              <w:top w:val="single" w:sz="4" w:space="0" w:color="auto"/>
              <w:left w:val="single" w:sz="4" w:space="0" w:color="auto"/>
              <w:bottom w:val="double" w:sz="4" w:space="0" w:color="auto"/>
              <w:right w:val="double" w:sz="4" w:space="0" w:color="auto"/>
            </w:tcBorders>
            <w:shd w:val="clear" w:color="auto" w:fill="FFFFFF"/>
            <w:vAlign w:val="center"/>
          </w:tcPr>
          <w:p w14:paraId="4338F488" w14:textId="77777777" w:rsidR="00055604" w:rsidRPr="00CA4E3D" w:rsidRDefault="00055604" w:rsidP="000813FC">
            <w:pPr>
              <w:tabs>
                <w:tab w:val="left" w:pos="360"/>
              </w:tabs>
              <w:suppressAutoHyphens/>
              <w:snapToGrid w:val="0"/>
              <w:spacing w:line="276" w:lineRule="auto"/>
              <w:jc w:val="center"/>
              <w:rPr>
                <w:rFonts w:ascii="Cambria" w:hAnsi="Cambria" w:cstheme="minorHAnsi"/>
                <w:sz w:val="22"/>
                <w:szCs w:val="22"/>
                <w:highlight w:val="yellow"/>
                <w:lang w:eastAsia="en-US"/>
              </w:rPr>
            </w:pPr>
          </w:p>
        </w:tc>
      </w:tr>
      <w:tr w:rsidR="00055604" w:rsidRPr="00CA4E3D" w14:paraId="47E70F49" w14:textId="77777777" w:rsidTr="00753FB4">
        <w:trPr>
          <w:trHeight w:val="1418"/>
          <w:jc w:val="right"/>
        </w:trPr>
        <w:tc>
          <w:tcPr>
            <w:tcW w:w="373" w:type="pct"/>
            <w:vMerge w:val="restart"/>
            <w:tcBorders>
              <w:top w:val="double" w:sz="4" w:space="0" w:color="auto"/>
              <w:left w:val="double" w:sz="2" w:space="0" w:color="000000"/>
              <w:bottom w:val="single" w:sz="4" w:space="0" w:color="auto"/>
              <w:right w:val="nil"/>
            </w:tcBorders>
            <w:shd w:val="clear" w:color="auto" w:fill="F2F2F2"/>
            <w:vAlign w:val="center"/>
            <w:hideMark/>
          </w:tcPr>
          <w:p w14:paraId="33CEF5C2" w14:textId="4F3C56E6" w:rsidR="00055604" w:rsidRPr="00CA4E3D" w:rsidRDefault="00055604" w:rsidP="000813FC">
            <w:pPr>
              <w:suppressAutoHyphens/>
              <w:snapToGrid w:val="0"/>
              <w:spacing w:line="276" w:lineRule="auto"/>
              <w:jc w:val="center"/>
              <w:rPr>
                <w:rFonts w:ascii="Cambria" w:hAnsi="Cambria" w:cstheme="minorHAnsi"/>
                <w:sz w:val="22"/>
                <w:szCs w:val="22"/>
                <w:lang w:eastAsia="en-US"/>
              </w:rPr>
            </w:pPr>
            <w:r w:rsidRPr="00CA4E3D">
              <w:rPr>
                <w:rFonts w:ascii="Cambria" w:hAnsi="Cambria" w:cstheme="minorHAnsi"/>
                <w:sz w:val="22"/>
                <w:szCs w:val="22"/>
                <w:lang w:eastAsia="en-US"/>
              </w:rPr>
              <w:t>C.</w:t>
            </w:r>
            <w:r w:rsidR="00A732E2">
              <w:rPr>
                <w:rFonts w:ascii="Cambria" w:hAnsi="Cambria" w:cstheme="minorHAnsi"/>
                <w:sz w:val="22"/>
                <w:szCs w:val="22"/>
                <w:lang w:eastAsia="en-US"/>
              </w:rPr>
              <w:t>8</w:t>
            </w:r>
          </w:p>
        </w:tc>
        <w:tc>
          <w:tcPr>
            <w:tcW w:w="3630" w:type="pct"/>
            <w:tcBorders>
              <w:top w:val="double" w:sz="4" w:space="0" w:color="auto"/>
              <w:left w:val="single" w:sz="4" w:space="0" w:color="000000"/>
              <w:bottom w:val="single" w:sz="4" w:space="0" w:color="auto"/>
              <w:right w:val="nil"/>
            </w:tcBorders>
            <w:shd w:val="clear" w:color="auto" w:fill="F2F2F2"/>
            <w:hideMark/>
          </w:tcPr>
          <w:p w14:paraId="25B6F58F" w14:textId="77777777" w:rsidR="00055604" w:rsidRPr="00CA4E3D" w:rsidRDefault="00055604" w:rsidP="000813FC">
            <w:pPr>
              <w:suppressAutoHyphens/>
              <w:snapToGrid w:val="0"/>
              <w:spacing w:after="120" w:line="276" w:lineRule="auto"/>
              <w:jc w:val="both"/>
              <w:rPr>
                <w:rFonts w:ascii="Cambria" w:hAnsi="Cambria" w:cstheme="minorHAnsi"/>
                <w:b/>
                <w:sz w:val="22"/>
                <w:szCs w:val="22"/>
                <w:lang w:eastAsia="en-US"/>
              </w:rPr>
            </w:pPr>
            <w:r w:rsidRPr="00CA4E3D">
              <w:rPr>
                <w:rFonts w:ascii="Cambria" w:hAnsi="Cambria" w:cstheme="minorHAnsi"/>
                <w:b/>
                <w:sz w:val="22"/>
                <w:szCs w:val="22"/>
                <w:lang w:eastAsia="en-US"/>
              </w:rPr>
              <w:t>Klauzula odtworzenia sumy</w:t>
            </w:r>
          </w:p>
          <w:p w14:paraId="76F73FDE" w14:textId="77777777" w:rsidR="00055604" w:rsidRPr="00CA4E3D" w:rsidRDefault="00055604" w:rsidP="000813FC">
            <w:pPr>
              <w:suppressAutoHyphens/>
              <w:snapToGrid w:val="0"/>
              <w:spacing w:after="120" w:line="276" w:lineRule="auto"/>
              <w:jc w:val="both"/>
              <w:rPr>
                <w:rFonts w:ascii="Cambria" w:hAnsi="Cambria" w:cstheme="minorHAnsi"/>
                <w:sz w:val="22"/>
                <w:szCs w:val="22"/>
                <w:lang w:eastAsia="en-US"/>
              </w:rPr>
            </w:pPr>
            <w:r w:rsidRPr="00CA4E3D">
              <w:rPr>
                <w:rFonts w:ascii="Cambria" w:hAnsi="Cambria" w:cstheme="minorHAnsi"/>
                <w:sz w:val="22"/>
                <w:szCs w:val="22"/>
                <w:lang w:eastAsia="en-US"/>
              </w:rPr>
              <w:t>Niniejszym postanowieniem strony uzgadniają, że suma ubezpieczenia/gwarancyjna/limit odpowiedzialności będzie odtworzony na wniosek Ubezpieczonego w przypadku szkody do maksymalnej wysokości 100% limitów wyznaczonych w wymaganych warunkach ubezpieczenia.</w:t>
            </w:r>
          </w:p>
        </w:tc>
        <w:tc>
          <w:tcPr>
            <w:tcW w:w="449" w:type="pct"/>
            <w:tcBorders>
              <w:top w:val="double" w:sz="4" w:space="0" w:color="auto"/>
              <w:left w:val="single" w:sz="4" w:space="0" w:color="000000"/>
              <w:bottom w:val="single" w:sz="4" w:space="0" w:color="auto"/>
              <w:right w:val="single" w:sz="4" w:space="0" w:color="auto"/>
            </w:tcBorders>
            <w:shd w:val="clear" w:color="auto" w:fill="F2F2F2"/>
            <w:vAlign w:val="center"/>
            <w:hideMark/>
          </w:tcPr>
          <w:p w14:paraId="065A2E73" w14:textId="517618F9" w:rsidR="00055604" w:rsidRPr="00CA4E3D" w:rsidRDefault="00753FB4" w:rsidP="000813FC">
            <w:pPr>
              <w:tabs>
                <w:tab w:val="left" w:pos="360"/>
              </w:tabs>
              <w:suppressAutoHyphens/>
              <w:snapToGrid w:val="0"/>
              <w:spacing w:line="276" w:lineRule="auto"/>
              <w:jc w:val="center"/>
              <w:rPr>
                <w:rFonts w:ascii="Cambria" w:hAnsi="Cambria" w:cstheme="minorHAnsi"/>
                <w:sz w:val="22"/>
                <w:szCs w:val="22"/>
                <w:lang w:eastAsia="en-US"/>
              </w:rPr>
            </w:pPr>
            <w:r>
              <w:rPr>
                <w:rFonts w:ascii="Cambria" w:hAnsi="Cambria" w:cstheme="minorHAnsi"/>
                <w:sz w:val="22"/>
                <w:szCs w:val="22"/>
                <w:lang w:eastAsia="en-US"/>
              </w:rPr>
              <w:t>8</w:t>
            </w:r>
          </w:p>
        </w:tc>
        <w:tc>
          <w:tcPr>
            <w:tcW w:w="548" w:type="pct"/>
            <w:tcBorders>
              <w:top w:val="double" w:sz="4" w:space="0" w:color="auto"/>
              <w:left w:val="single" w:sz="4" w:space="0" w:color="auto"/>
              <w:bottom w:val="single" w:sz="4" w:space="0" w:color="auto"/>
              <w:right w:val="double" w:sz="2" w:space="0" w:color="000000"/>
            </w:tcBorders>
            <w:shd w:val="clear" w:color="auto" w:fill="FFFFFF"/>
            <w:vAlign w:val="center"/>
          </w:tcPr>
          <w:p w14:paraId="4CB49C90" w14:textId="77777777" w:rsidR="00055604" w:rsidRPr="00CA4E3D" w:rsidRDefault="00055604" w:rsidP="000813FC">
            <w:pPr>
              <w:tabs>
                <w:tab w:val="left" w:pos="360"/>
              </w:tabs>
              <w:suppressAutoHyphens/>
              <w:snapToGrid w:val="0"/>
              <w:spacing w:line="276" w:lineRule="auto"/>
              <w:jc w:val="center"/>
              <w:rPr>
                <w:rFonts w:ascii="Cambria" w:hAnsi="Cambria" w:cstheme="minorHAnsi"/>
                <w:sz w:val="22"/>
                <w:szCs w:val="22"/>
                <w:highlight w:val="yellow"/>
                <w:lang w:eastAsia="en-US"/>
              </w:rPr>
            </w:pPr>
          </w:p>
        </w:tc>
      </w:tr>
      <w:tr w:rsidR="00055604" w:rsidRPr="00CA4E3D" w14:paraId="5119E9AD" w14:textId="77777777" w:rsidTr="00753FB4">
        <w:trPr>
          <w:trHeight w:val="302"/>
          <w:jc w:val="right"/>
        </w:trPr>
        <w:tc>
          <w:tcPr>
            <w:tcW w:w="0" w:type="auto"/>
            <w:vMerge/>
            <w:tcBorders>
              <w:top w:val="double" w:sz="4" w:space="0" w:color="auto"/>
              <w:left w:val="double" w:sz="2" w:space="0" w:color="000000"/>
              <w:bottom w:val="single" w:sz="4" w:space="0" w:color="auto"/>
              <w:right w:val="nil"/>
            </w:tcBorders>
            <w:vAlign w:val="center"/>
            <w:hideMark/>
          </w:tcPr>
          <w:p w14:paraId="06424E99" w14:textId="77777777" w:rsidR="00055604" w:rsidRPr="00CA4E3D" w:rsidRDefault="00055604" w:rsidP="000813FC">
            <w:pPr>
              <w:spacing w:line="256" w:lineRule="auto"/>
              <w:rPr>
                <w:rFonts w:ascii="Cambria" w:hAnsi="Cambria" w:cstheme="minorHAnsi"/>
                <w:sz w:val="22"/>
                <w:szCs w:val="22"/>
                <w:lang w:eastAsia="en-US"/>
              </w:rPr>
            </w:pPr>
          </w:p>
        </w:tc>
        <w:tc>
          <w:tcPr>
            <w:tcW w:w="3630" w:type="pct"/>
            <w:tcBorders>
              <w:top w:val="single" w:sz="4" w:space="0" w:color="auto"/>
              <w:left w:val="single" w:sz="4" w:space="0" w:color="000000"/>
              <w:bottom w:val="double" w:sz="4" w:space="0" w:color="auto"/>
              <w:right w:val="nil"/>
            </w:tcBorders>
            <w:shd w:val="clear" w:color="auto" w:fill="F2F2F2"/>
            <w:hideMark/>
          </w:tcPr>
          <w:p w14:paraId="38CDE659" w14:textId="77777777" w:rsidR="00055604" w:rsidRPr="00CA4E3D" w:rsidRDefault="00055604" w:rsidP="000813FC">
            <w:pPr>
              <w:tabs>
                <w:tab w:val="left" w:pos="360"/>
              </w:tabs>
              <w:suppressAutoHyphens/>
              <w:snapToGrid w:val="0"/>
              <w:spacing w:line="276" w:lineRule="auto"/>
              <w:jc w:val="both"/>
              <w:rPr>
                <w:rFonts w:ascii="Cambria" w:hAnsi="Cambria" w:cstheme="minorHAnsi"/>
                <w:b/>
                <w:sz w:val="22"/>
                <w:szCs w:val="22"/>
                <w:lang w:eastAsia="en-US"/>
              </w:rPr>
            </w:pPr>
            <w:r w:rsidRPr="00CA4E3D">
              <w:rPr>
                <w:rFonts w:ascii="Cambria" w:hAnsi="Cambria" w:cstheme="minorHAnsi"/>
                <w:sz w:val="22"/>
                <w:szCs w:val="22"/>
                <w:lang w:eastAsia="en-US"/>
              </w:rPr>
              <w:t>Brak włączenia</w:t>
            </w:r>
          </w:p>
        </w:tc>
        <w:tc>
          <w:tcPr>
            <w:tcW w:w="449" w:type="pct"/>
            <w:tcBorders>
              <w:top w:val="single" w:sz="4" w:space="0" w:color="auto"/>
              <w:left w:val="single" w:sz="4" w:space="0" w:color="000000"/>
              <w:bottom w:val="double" w:sz="4" w:space="0" w:color="auto"/>
              <w:right w:val="single" w:sz="4" w:space="0" w:color="auto"/>
            </w:tcBorders>
            <w:shd w:val="clear" w:color="auto" w:fill="F2F2F2"/>
            <w:vAlign w:val="center"/>
            <w:hideMark/>
          </w:tcPr>
          <w:p w14:paraId="4E0AC8F6" w14:textId="77777777" w:rsidR="00055604" w:rsidRPr="00CA4E3D" w:rsidRDefault="00055604" w:rsidP="000813FC">
            <w:pPr>
              <w:tabs>
                <w:tab w:val="left" w:pos="360"/>
              </w:tabs>
              <w:suppressAutoHyphens/>
              <w:snapToGrid w:val="0"/>
              <w:spacing w:line="276" w:lineRule="auto"/>
              <w:jc w:val="center"/>
              <w:rPr>
                <w:rFonts w:ascii="Cambria" w:hAnsi="Cambria" w:cstheme="minorHAnsi"/>
                <w:sz w:val="22"/>
                <w:szCs w:val="22"/>
                <w:lang w:eastAsia="en-US"/>
              </w:rPr>
            </w:pPr>
            <w:r w:rsidRPr="00CA4E3D">
              <w:rPr>
                <w:rFonts w:ascii="Cambria" w:hAnsi="Cambria" w:cstheme="minorHAnsi"/>
                <w:sz w:val="22"/>
                <w:szCs w:val="22"/>
                <w:lang w:eastAsia="en-US"/>
              </w:rPr>
              <w:t>0</w:t>
            </w:r>
          </w:p>
        </w:tc>
        <w:tc>
          <w:tcPr>
            <w:tcW w:w="548" w:type="pct"/>
            <w:tcBorders>
              <w:top w:val="single" w:sz="4" w:space="0" w:color="auto"/>
              <w:left w:val="single" w:sz="4" w:space="0" w:color="auto"/>
              <w:bottom w:val="double" w:sz="4" w:space="0" w:color="auto"/>
              <w:right w:val="double" w:sz="2" w:space="0" w:color="000000"/>
            </w:tcBorders>
            <w:shd w:val="clear" w:color="auto" w:fill="FFFFFF"/>
            <w:vAlign w:val="center"/>
          </w:tcPr>
          <w:p w14:paraId="0ECC5D09" w14:textId="77777777" w:rsidR="00055604" w:rsidRPr="00CA4E3D" w:rsidRDefault="00055604" w:rsidP="000813FC">
            <w:pPr>
              <w:tabs>
                <w:tab w:val="left" w:pos="360"/>
              </w:tabs>
              <w:suppressAutoHyphens/>
              <w:snapToGrid w:val="0"/>
              <w:spacing w:line="276" w:lineRule="auto"/>
              <w:jc w:val="center"/>
              <w:rPr>
                <w:rFonts w:ascii="Cambria" w:hAnsi="Cambria" w:cstheme="minorHAnsi"/>
                <w:sz w:val="22"/>
                <w:szCs w:val="22"/>
                <w:highlight w:val="yellow"/>
                <w:lang w:eastAsia="en-US"/>
              </w:rPr>
            </w:pPr>
          </w:p>
        </w:tc>
      </w:tr>
      <w:tr w:rsidR="00055604" w:rsidRPr="00CA4E3D" w14:paraId="2863F645" w14:textId="77777777" w:rsidTr="00753FB4">
        <w:trPr>
          <w:trHeight w:val="302"/>
          <w:jc w:val="right"/>
        </w:trPr>
        <w:tc>
          <w:tcPr>
            <w:tcW w:w="373" w:type="pct"/>
            <w:tcBorders>
              <w:top w:val="single" w:sz="4" w:space="0" w:color="auto"/>
              <w:left w:val="double" w:sz="2" w:space="0" w:color="000000"/>
              <w:bottom w:val="double" w:sz="2" w:space="0" w:color="000000"/>
              <w:right w:val="nil"/>
            </w:tcBorders>
            <w:shd w:val="clear" w:color="auto" w:fill="002060"/>
            <w:vAlign w:val="center"/>
            <w:hideMark/>
          </w:tcPr>
          <w:p w14:paraId="6A266FA8" w14:textId="77777777" w:rsidR="00055604" w:rsidRPr="00CA4E3D" w:rsidRDefault="00055604" w:rsidP="000813FC">
            <w:pPr>
              <w:suppressAutoHyphens/>
              <w:spacing w:line="276" w:lineRule="auto"/>
              <w:rPr>
                <w:rFonts w:ascii="Cambria" w:hAnsi="Cambria" w:cstheme="minorHAnsi"/>
                <w:sz w:val="22"/>
                <w:szCs w:val="22"/>
                <w:lang w:eastAsia="en-US"/>
              </w:rPr>
            </w:pPr>
            <w:r w:rsidRPr="00CA4E3D">
              <w:rPr>
                <w:rFonts w:ascii="Cambria" w:hAnsi="Cambria" w:cstheme="minorHAnsi"/>
                <w:b/>
                <w:sz w:val="22"/>
                <w:szCs w:val="22"/>
                <w:lang w:eastAsia="en-US"/>
              </w:rPr>
              <w:t>D</w:t>
            </w:r>
          </w:p>
        </w:tc>
        <w:tc>
          <w:tcPr>
            <w:tcW w:w="4627" w:type="pct"/>
            <w:gridSpan w:val="3"/>
            <w:tcBorders>
              <w:top w:val="single" w:sz="4" w:space="0" w:color="auto"/>
              <w:left w:val="single" w:sz="4" w:space="0" w:color="000000"/>
              <w:bottom w:val="double" w:sz="2" w:space="0" w:color="000000"/>
              <w:right w:val="double" w:sz="2" w:space="0" w:color="000000"/>
            </w:tcBorders>
            <w:shd w:val="clear" w:color="auto" w:fill="002060"/>
            <w:vAlign w:val="center"/>
            <w:hideMark/>
          </w:tcPr>
          <w:p w14:paraId="5F9669C1" w14:textId="77777777" w:rsidR="00055604" w:rsidRPr="00CA4E3D" w:rsidRDefault="00055604" w:rsidP="000813FC">
            <w:pPr>
              <w:tabs>
                <w:tab w:val="left" w:pos="360"/>
              </w:tabs>
              <w:suppressAutoHyphens/>
              <w:snapToGrid w:val="0"/>
              <w:spacing w:line="276" w:lineRule="auto"/>
              <w:jc w:val="center"/>
              <w:rPr>
                <w:rFonts w:ascii="Cambria" w:hAnsi="Cambria" w:cstheme="minorHAnsi"/>
                <w:sz w:val="22"/>
                <w:szCs w:val="22"/>
                <w:highlight w:val="yellow"/>
                <w:lang w:eastAsia="en-US"/>
              </w:rPr>
            </w:pPr>
            <w:r w:rsidRPr="00CA4E3D">
              <w:rPr>
                <w:rFonts w:ascii="Cambria" w:hAnsi="Cambria" w:cstheme="minorHAnsi"/>
                <w:b/>
                <w:sz w:val="22"/>
                <w:szCs w:val="22"/>
                <w:lang w:eastAsia="en-US"/>
              </w:rPr>
              <w:t>Klauzula funduszu prewencyjnego – waga (znaczenie): 5 %</w:t>
            </w:r>
          </w:p>
        </w:tc>
      </w:tr>
      <w:tr w:rsidR="00055604" w:rsidRPr="00CA4E3D" w14:paraId="7C93FFA3" w14:textId="77777777" w:rsidTr="00753FB4">
        <w:trPr>
          <w:trHeight w:val="302"/>
          <w:jc w:val="right"/>
        </w:trPr>
        <w:tc>
          <w:tcPr>
            <w:tcW w:w="373" w:type="pct"/>
            <w:tcBorders>
              <w:top w:val="single" w:sz="4" w:space="0" w:color="auto"/>
              <w:left w:val="double" w:sz="2" w:space="0" w:color="000000"/>
              <w:bottom w:val="double" w:sz="2" w:space="0" w:color="000000"/>
              <w:right w:val="nil"/>
            </w:tcBorders>
            <w:shd w:val="clear" w:color="auto" w:fill="002060"/>
            <w:vAlign w:val="center"/>
            <w:hideMark/>
          </w:tcPr>
          <w:p w14:paraId="1DEB70C9" w14:textId="77777777" w:rsidR="00055604" w:rsidRPr="00CA4E3D" w:rsidRDefault="00055604" w:rsidP="000813FC">
            <w:pPr>
              <w:suppressAutoHyphens/>
              <w:spacing w:line="276" w:lineRule="auto"/>
              <w:rPr>
                <w:rFonts w:ascii="Cambria" w:hAnsi="Cambria" w:cstheme="minorHAnsi"/>
                <w:sz w:val="22"/>
                <w:szCs w:val="22"/>
                <w:lang w:eastAsia="en-US"/>
              </w:rPr>
            </w:pPr>
            <w:r w:rsidRPr="00CA4E3D">
              <w:rPr>
                <w:rFonts w:ascii="Cambria" w:hAnsi="Cambria" w:cstheme="minorHAnsi"/>
                <w:b/>
                <w:sz w:val="22"/>
                <w:szCs w:val="22"/>
                <w:lang w:eastAsia="en-US"/>
              </w:rPr>
              <w:t>Lp.</w:t>
            </w:r>
          </w:p>
        </w:tc>
        <w:tc>
          <w:tcPr>
            <w:tcW w:w="3630" w:type="pct"/>
            <w:tcBorders>
              <w:top w:val="single" w:sz="4" w:space="0" w:color="auto"/>
              <w:left w:val="single" w:sz="4" w:space="0" w:color="000000"/>
              <w:bottom w:val="double" w:sz="2" w:space="0" w:color="000000"/>
              <w:right w:val="nil"/>
            </w:tcBorders>
            <w:shd w:val="clear" w:color="auto" w:fill="002060"/>
            <w:vAlign w:val="center"/>
            <w:hideMark/>
          </w:tcPr>
          <w:p w14:paraId="6C529FF1" w14:textId="77777777" w:rsidR="00055604" w:rsidRPr="00CA4E3D" w:rsidRDefault="00055604" w:rsidP="000813FC">
            <w:pPr>
              <w:tabs>
                <w:tab w:val="left" w:pos="360"/>
              </w:tabs>
              <w:suppressAutoHyphens/>
              <w:snapToGrid w:val="0"/>
              <w:spacing w:line="276" w:lineRule="auto"/>
              <w:jc w:val="both"/>
              <w:rPr>
                <w:rFonts w:ascii="Cambria" w:hAnsi="Cambria" w:cstheme="minorHAnsi"/>
                <w:sz w:val="22"/>
                <w:szCs w:val="22"/>
                <w:lang w:eastAsia="en-US"/>
              </w:rPr>
            </w:pPr>
            <w:r w:rsidRPr="00CA4E3D">
              <w:rPr>
                <w:rFonts w:ascii="Cambria" w:hAnsi="Cambria" w:cstheme="minorHAnsi"/>
                <w:b/>
                <w:sz w:val="22"/>
                <w:szCs w:val="22"/>
                <w:lang w:eastAsia="en-US"/>
              </w:rPr>
              <w:t>Warunek fakultatywny</w:t>
            </w:r>
          </w:p>
        </w:tc>
        <w:tc>
          <w:tcPr>
            <w:tcW w:w="449" w:type="pct"/>
            <w:tcBorders>
              <w:top w:val="single" w:sz="4" w:space="0" w:color="auto"/>
              <w:left w:val="single" w:sz="4" w:space="0" w:color="000000"/>
              <w:bottom w:val="double" w:sz="2" w:space="0" w:color="000000"/>
              <w:right w:val="single" w:sz="4" w:space="0" w:color="auto"/>
            </w:tcBorders>
            <w:shd w:val="clear" w:color="auto" w:fill="002060"/>
            <w:vAlign w:val="center"/>
            <w:hideMark/>
          </w:tcPr>
          <w:p w14:paraId="38CEC0FC" w14:textId="77777777" w:rsidR="00055604" w:rsidRPr="00CA4E3D" w:rsidRDefault="00055604" w:rsidP="000813FC">
            <w:pPr>
              <w:tabs>
                <w:tab w:val="left" w:pos="360"/>
              </w:tabs>
              <w:suppressAutoHyphens/>
              <w:snapToGrid w:val="0"/>
              <w:spacing w:line="276" w:lineRule="auto"/>
              <w:jc w:val="center"/>
              <w:rPr>
                <w:rFonts w:ascii="Cambria" w:hAnsi="Cambria" w:cstheme="minorHAnsi"/>
                <w:sz w:val="22"/>
                <w:szCs w:val="22"/>
                <w:lang w:eastAsia="en-US"/>
              </w:rPr>
            </w:pPr>
            <w:r w:rsidRPr="00CA4E3D">
              <w:rPr>
                <w:rFonts w:ascii="Cambria" w:hAnsi="Cambria" w:cstheme="minorHAnsi"/>
                <w:b/>
                <w:sz w:val="22"/>
                <w:szCs w:val="22"/>
                <w:lang w:eastAsia="en-US"/>
              </w:rPr>
              <w:t>Liczba pkt.</w:t>
            </w:r>
          </w:p>
        </w:tc>
        <w:tc>
          <w:tcPr>
            <w:tcW w:w="548" w:type="pct"/>
            <w:tcBorders>
              <w:top w:val="single" w:sz="4" w:space="0" w:color="auto"/>
              <w:left w:val="single" w:sz="4" w:space="0" w:color="auto"/>
              <w:bottom w:val="double" w:sz="2" w:space="0" w:color="000000"/>
              <w:right w:val="double" w:sz="2" w:space="0" w:color="000000"/>
            </w:tcBorders>
            <w:shd w:val="clear" w:color="auto" w:fill="002060"/>
            <w:vAlign w:val="center"/>
            <w:hideMark/>
          </w:tcPr>
          <w:p w14:paraId="6ECE54B1" w14:textId="77777777" w:rsidR="00055604" w:rsidRPr="00CA4E3D" w:rsidRDefault="00055604" w:rsidP="000813FC">
            <w:pPr>
              <w:tabs>
                <w:tab w:val="left" w:pos="360"/>
              </w:tabs>
              <w:suppressAutoHyphens/>
              <w:snapToGrid w:val="0"/>
              <w:spacing w:line="276" w:lineRule="auto"/>
              <w:jc w:val="center"/>
              <w:rPr>
                <w:rFonts w:ascii="Cambria" w:hAnsi="Cambria" w:cstheme="minorHAnsi"/>
                <w:sz w:val="22"/>
                <w:szCs w:val="22"/>
                <w:highlight w:val="yellow"/>
                <w:lang w:eastAsia="en-US"/>
              </w:rPr>
            </w:pPr>
            <w:r w:rsidRPr="00CA4E3D">
              <w:rPr>
                <w:rFonts w:ascii="Cambria" w:hAnsi="Cambria" w:cstheme="minorHAnsi"/>
                <w:b/>
                <w:sz w:val="22"/>
                <w:szCs w:val="22"/>
                <w:lang w:eastAsia="en-US"/>
              </w:rPr>
              <w:t>Wybór</w:t>
            </w:r>
            <w:r w:rsidRPr="00CA4E3D">
              <w:rPr>
                <w:rFonts w:ascii="Cambria" w:hAnsi="Cambria" w:cstheme="minorHAnsi"/>
                <w:b/>
                <w:sz w:val="22"/>
                <w:szCs w:val="22"/>
                <w:vertAlign w:val="superscript"/>
                <w:lang w:eastAsia="en-US"/>
              </w:rPr>
              <w:t>#</w:t>
            </w:r>
          </w:p>
        </w:tc>
      </w:tr>
      <w:tr w:rsidR="00055604" w:rsidRPr="00CA4E3D" w14:paraId="5D7083F0" w14:textId="77777777" w:rsidTr="00753FB4">
        <w:trPr>
          <w:trHeight w:val="3292"/>
          <w:jc w:val="right"/>
        </w:trPr>
        <w:tc>
          <w:tcPr>
            <w:tcW w:w="373" w:type="pct"/>
            <w:vMerge w:val="restart"/>
            <w:tcBorders>
              <w:top w:val="single" w:sz="4" w:space="0" w:color="auto"/>
              <w:left w:val="double" w:sz="2" w:space="0" w:color="000000"/>
              <w:bottom w:val="double" w:sz="2" w:space="0" w:color="000000"/>
              <w:right w:val="nil"/>
            </w:tcBorders>
            <w:shd w:val="clear" w:color="auto" w:fill="F2F2F2"/>
            <w:vAlign w:val="center"/>
            <w:hideMark/>
          </w:tcPr>
          <w:p w14:paraId="54C2FB70" w14:textId="77777777" w:rsidR="00055604" w:rsidRPr="00CA4E3D" w:rsidRDefault="00055604" w:rsidP="000813FC">
            <w:pPr>
              <w:suppressAutoHyphens/>
              <w:spacing w:line="276" w:lineRule="auto"/>
              <w:jc w:val="center"/>
              <w:rPr>
                <w:rFonts w:ascii="Cambria" w:hAnsi="Cambria" w:cstheme="minorHAnsi"/>
                <w:sz w:val="22"/>
                <w:szCs w:val="22"/>
                <w:lang w:eastAsia="en-US"/>
              </w:rPr>
            </w:pPr>
            <w:r w:rsidRPr="00CA4E3D">
              <w:rPr>
                <w:rFonts w:ascii="Cambria" w:hAnsi="Cambria" w:cstheme="minorHAnsi"/>
                <w:sz w:val="22"/>
                <w:szCs w:val="22"/>
                <w:lang w:eastAsia="en-US"/>
              </w:rPr>
              <w:t>D.1</w:t>
            </w:r>
          </w:p>
        </w:tc>
        <w:tc>
          <w:tcPr>
            <w:tcW w:w="3630" w:type="pct"/>
            <w:tcBorders>
              <w:top w:val="single" w:sz="4" w:space="0" w:color="auto"/>
              <w:left w:val="single" w:sz="4" w:space="0" w:color="000000"/>
              <w:bottom w:val="double" w:sz="2" w:space="0" w:color="000000"/>
              <w:right w:val="nil"/>
            </w:tcBorders>
            <w:shd w:val="clear" w:color="auto" w:fill="F2F2F2"/>
            <w:hideMark/>
          </w:tcPr>
          <w:p w14:paraId="5734CED4" w14:textId="77777777" w:rsidR="00055604" w:rsidRPr="00CA4E3D" w:rsidRDefault="00055604" w:rsidP="000813FC">
            <w:pPr>
              <w:tabs>
                <w:tab w:val="left" w:pos="360"/>
              </w:tabs>
              <w:suppressAutoHyphens/>
              <w:snapToGrid w:val="0"/>
              <w:spacing w:line="276" w:lineRule="auto"/>
              <w:jc w:val="both"/>
              <w:rPr>
                <w:rFonts w:ascii="Cambria" w:hAnsi="Cambria" w:cstheme="minorHAnsi"/>
                <w:sz w:val="22"/>
                <w:szCs w:val="22"/>
                <w:lang w:eastAsia="en-US"/>
              </w:rPr>
            </w:pPr>
            <w:r w:rsidRPr="00CA4E3D">
              <w:rPr>
                <w:rFonts w:ascii="Cambria" w:hAnsi="Cambria" w:cstheme="minorHAnsi"/>
                <w:sz w:val="22"/>
                <w:szCs w:val="22"/>
                <w:lang w:eastAsia="en-US"/>
              </w:rPr>
              <w:t>Klauzula funduszu prewencyjnego - Z zastrzeżeniem pozostałych, nie zmienionych niniejszą klauzulą postanowień umowy ubezpieczenia oraz ogólnych warunków ubezpieczenia, uzgadnia się, że: ubezpieczyciel stawia do dyspozycji ubezpieczającego fundusz prewencyjny w wysokości 5% płaconych składek z całości ubezpieczeń zawartych w wyniku niniejszego postępowania przetargowego na cel prewencyjny zaakceptowany przez ubezpieczyciela. Czynności, które zostaną podjęte w związku z realizacją niniejszej klauzuli zostaną rozliczone w oparciu o uregulowania wewnętrzne ubezpieczyciela dotyczące przyznawania i rozliczania środków na cele prewencyjne.</w:t>
            </w:r>
          </w:p>
        </w:tc>
        <w:tc>
          <w:tcPr>
            <w:tcW w:w="449" w:type="pct"/>
            <w:tcBorders>
              <w:top w:val="single" w:sz="4" w:space="0" w:color="auto"/>
              <w:left w:val="single" w:sz="4" w:space="0" w:color="000000"/>
              <w:bottom w:val="double" w:sz="2" w:space="0" w:color="000000"/>
              <w:right w:val="single" w:sz="4" w:space="0" w:color="auto"/>
            </w:tcBorders>
            <w:shd w:val="clear" w:color="auto" w:fill="F2F2F2"/>
            <w:vAlign w:val="center"/>
            <w:hideMark/>
          </w:tcPr>
          <w:p w14:paraId="1FEF7E5F" w14:textId="77777777" w:rsidR="00055604" w:rsidRPr="00CA4E3D" w:rsidRDefault="00055604" w:rsidP="000813FC">
            <w:pPr>
              <w:tabs>
                <w:tab w:val="left" w:pos="360"/>
              </w:tabs>
              <w:suppressAutoHyphens/>
              <w:snapToGrid w:val="0"/>
              <w:spacing w:line="276" w:lineRule="auto"/>
              <w:jc w:val="center"/>
              <w:rPr>
                <w:rFonts w:ascii="Cambria" w:hAnsi="Cambria" w:cstheme="minorHAnsi"/>
                <w:sz w:val="22"/>
                <w:szCs w:val="22"/>
                <w:lang w:eastAsia="en-US"/>
              </w:rPr>
            </w:pPr>
            <w:r w:rsidRPr="00CA4E3D">
              <w:rPr>
                <w:rFonts w:ascii="Cambria" w:hAnsi="Cambria" w:cstheme="minorHAnsi"/>
                <w:sz w:val="22"/>
                <w:szCs w:val="22"/>
                <w:lang w:eastAsia="en-US"/>
              </w:rPr>
              <w:t>100</w:t>
            </w:r>
          </w:p>
        </w:tc>
        <w:tc>
          <w:tcPr>
            <w:tcW w:w="548" w:type="pct"/>
            <w:tcBorders>
              <w:top w:val="single" w:sz="4" w:space="0" w:color="auto"/>
              <w:left w:val="single" w:sz="4" w:space="0" w:color="auto"/>
              <w:bottom w:val="double" w:sz="2" w:space="0" w:color="000000"/>
              <w:right w:val="double" w:sz="2" w:space="0" w:color="000000"/>
            </w:tcBorders>
            <w:shd w:val="clear" w:color="auto" w:fill="FFFFFF"/>
            <w:vAlign w:val="center"/>
          </w:tcPr>
          <w:p w14:paraId="41CFD6CE" w14:textId="77777777" w:rsidR="00055604" w:rsidRPr="00CA4E3D" w:rsidRDefault="00055604" w:rsidP="000813FC">
            <w:pPr>
              <w:tabs>
                <w:tab w:val="left" w:pos="360"/>
              </w:tabs>
              <w:suppressAutoHyphens/>
              <w:snapToGrid w:val="0"/>
              <w:spacing w:line="276" w:lineRule="auto"/>
              <w:jc w:val="center"/>
              <w:rPr>
                <w:rFonts w:ascii="Cambria" w:hAnsi="Cambria" w:cstheme="minorHAnsi"/>
                <w:sz w:val="22"/>
                <w:szCs w:val="22"/>
                <w:highlight w:val="yellow"/>
                <w:lang w:eastAsia="en-US"/>
              </w:rPr>
            </w:pPr>
          </w:p>
        </w:tc>
      </w:tr>
      <w:tr w:rsidR="00055604" w:rsidRPr="00CA4E3D" w14:paraId="1AEB219B" w14:textId="77777777" w:rsidTr="00753FB4">
        <w:trPr>
          <w:trHeight w:val="302"/>
          <w:jc w:val="right"/>
        </w:trPr>
        <w:tc>
          <w:tcPr>
            <w:tcW w:w="0" w:type="auto"/>
            <w:vMerge/>
            <w:tcBorders>
              <w:top w:val="single" w:sz="4" w:space="0" w:color="auto"/>
              <w:left w:val="double" w:sz="2" w:space="0" w:color="000000"/>
              <w:bottom w:val="double" w:sz="2" w:space="0" w:color="000000"/>
              <w:right w:val="nil"/>
            </w:tcBorders>
            <w:vAlign w:val="center"/>
            <w:hideMark/>
          </w:tcPr>
          <w:p w14:paraId="408265A1" w14:textId="77777777" w:rsidR="00055604" w:rsidRPr="00CA4E3D" w:rsidRDefault="00055604" w:rsidP="000813FC">
            <w:pPr>
              <w:spacing w:line="256" w:lineRule="auto"/>
              <w:rPr>
                <w:rFonts w:ascii="Cambria" w:hAnsi="Cambria" w:cstheme="minorHAnsi"/>
                <w:sz w:val="22"/>
                <w:szCs w:val="22"/>
                <w:lang w:eastAsia="en-US"/>
              </w:rPr>
            </w:pPr>
          </w:p>
        </w:tc>
        <w:tc>
          <w:tcPr>
            <w:tcW w:w="3630" w:type="pct"/>
            <w:tcBorders>
              <w:top w:val="single" w:sz="4" w:space="0" w:color="auto"/>
              <w:left w:val="single" w:sz="4" w:space="0" w:color="000000"/>
              <w:bottom w:val="double" w:sz="2" w:space="0" w:color="000000"/>
              <w:right w:val="nil"/>
            </w:tcBorders>
            <w:shd w:val="clear" w:color="auto" w:fill="F2F2F2"/>
            <w:vAlign w:val="center"/>
            <w:hideMark/>
          </w:tcPr>
          <w:p w14:paraId="6581AA5A" w14:textId="77777777" w:rsidR="00055604" w:rsidRPr="00CA4E3D" w:rsidRDefault="00055604" w:rsidP="000813FC">
            <w:pPr>
              <w:tabs>
                <w:tab w:val="left" w:pos="360"/>
              </w:tabs>
              <w:suppressAutoHyphens/>
              <w:snapToGrid w:val="0"/>
              <w:spacing w:line="276" w:lineRule="auto"/>
              <w:jc w:val="both"/>
              <w:rPr>
                <w:rFonts w:ascii="Cambria" w:hAnsi="Cambria" w:cstheme="minorHAnsi"/>
                <w:sz w:val="22"/>
                <w:szCs w:val="22"/>
                <w:lang w:eastAsia="en-US"/>
              </w:rPr>
            </w:pPr>
            <w:r w:rsidRPr="00CA4E3D">
              <w:rPr>
                <w:rFonts w:ascii="Cambria" w:hAnsi="Cambria" w:cstheme="minorHAnsi"/>
                <w:sz w:val="22"/>
                <w:szCs w:val="22"/>
                <w:lang w:eastAsia="en-US"/>
              </w:rPr>
              <w:t>Brak włączenia</w:t>
            </w:r>
          </w:p>
        </w:tc>
        <w:tc>
          <w:tcPr>
            <w:tcW w:w="449" w:type="pct"/>
            <w:tcBorders>
              <w:top w:val="single" w:sz="4" w:space="0" w:color="auto"/>
              <w:left w:val="single" w:sz="4" w:space="0" w:color="000000"/>
              <w:bottom w:val="double" w:sz="2" w:space="0" w:color="000000"/>
              <w:right w:val="single" w:sz="4" w:space="0" w:color="auto"/>
            </w:tcBorders>
            <w:shd w:val="clear" w:color="auto" w:fill="F2F2F2"/>
            <w:vAlign w:val="center"/>
            <w:hideMark/>
          </w:tcPr>
          <w:p w14:paraId="3A7128DF" w14:textId="77777777" w:rsidR="00055604" w:rsidRPr="00CA4E3D" w:rsidRDefault="00055604" w:rsidP="000813FC">
            <w:pPr>
              <w:tabs>
                <w:tab w:val="left" w:pos="360"/>
              </w:tabs>
              <w:suppressAutoHyphens/>
              <w:snapToGrid w:val="0"/>
              <w:spacing w:line="276" w:lineRule="auto"/>
              <w:jc w:val="center"/>
              <w:rPr>
                <w:rFonts w:ascii="Cambria" w:hAnsi="Cambria" w:cstheme="minorHAnsi"/>
                <w:sz w:val="22"/>
                <w:szCs w:val="22"/>
                <w:lang w:eastAsia="en-US"/>
              </w:rPr>
            </w:pPr>
            <w:r w:rsidRPr="00CA4E3D">
              <w:rPr>
                <w:rFonts w:ascii="Cambria" w:hAnsi="Cambria" w:cstheme="minorHAnsi"/>
                <w:sz w:val="22"/>
                <w:szCs w:val="22"/>
                <w:lang w:eastAsia="en-US"/>
              </w:rPr>
              <w:t>0</w:t>
            </w:r>
          </w:p>
        </w:tc>
        <w:tc>
          <w:tcPr>
            <w:tcW w:w="548" w:type="pct"/>
            <w:tcBorders>
              <w:top w:val="single" w:sz="4" w:space="0" w:color="auto"/>
              <w:left w:val="single" w:sz="4" w:space="0" w:color="auto"/>
              <w:bottom w:val="double" w:sz="2" w:space="0" w:color="000000"/>
              <w:right w:val="double" w:sz="2" w:space="0" w:color="000000"/>
            </w:tcBorders>
            <w:shd w:val="clear" w:color="auto" w:fill="FFFFFF"/>
            <w:vAlign w:val="center"/>
          </w:tcPr>
          <w:p w14:paraId="2239B540" w14:textId="77777777" w:rsidR="00055604" w:rsidRPr="00CA4E3D" w:rsidRDefault="00055604" w:rsidP="000813FC">
            <w:pPr>
              <w:tabs>
                <w:tab w:val="left" w:pos="360"/>
              </w:tabs>
              <w:suppressAutoHyphens/>
              <w:snapToGrid w:val="0"/>
              <w:spacing w:line="276" w:lineRule="auto"/>
              <w:jc w:val="center"/>
              <w:rPr>
                <w:rFonts w:ascii="Cambria" w:hAnsi="Cambria" w:cstheme="minorHAnsi"/>
                <w:sz w:val="22"/>
                <w:szCs w:val="22"/>
                <w:highlight w:val="yellow"/>
                <w:lang w:eastAsia="en-US"/>
              </w:rPr>
            </w:pPr>
          </w:p>
        </w:tc>
      </w:tr>
    </w:tbl>
    <w:p w14:paraId="2A1FDBFD" w14:textId="77777777" w:rsidR="00055604" w:rsidRPr="00C63100" w:rsidRDefault="00055604" w:rsidP="00055604">
      <w:pPr>
        <w:suppressAutoHyphens/>
        <w:spacing w:after="60" w:line="276" w:lineRule="auto"/>
        <w:ind w:left="425"/>
        <w:jc w:val="both"/>
        <w:rPr>
          <w:rFonts w:asciiTheme="majorHAnsi" w:hAnsiTheme="majorHAnsi" w:cs="Calibri"/>
          <w:bCs/>
          <w:sz w:val="22"/>
          <w:szCs w:val="22"/>
        </w:rPr>
      </w:pPr>
      <w:r w:rsidRPr="00C63100">
        <w:rPr>
          <w:rFonts w:asciiTheme="majorHAnsi" w:hAnsiTheme="majorHAnsi" w:cs="Calibri"/>
          <w:bCs/>
          <w:sz w:val="22"/>
          <w:szCs w:val="22"/>
        </w:rPr>
        <w:lastRenderedPageBreak/>
        <w:t xml:space="preserve"># - zaznacz wybór X – w przypadku braku oznaczenia wyboru Zamawiający przyjmuje brak akceptacji (i tym samym nie nalicza punktów) </w:t>
      </w:r>
    </w:p>
    <w:p w14:paraId="23474171" w14:textId="77777777" w:rsidR="00055604" w:rsidRPr="00C63100" w:rsidRDefault="00055604" w:rsidP="00055604">
      <w:pPr>
        <w:suppressAutoHyphens/>
        <w:spacing w:after="60" w:line="276" w:lineRule="auto"/>
        <w:ind w:left="425"/>
        <w:jc w:val="both"/>
        <w:rPr>
          <w:rFonts w:asciiTheme="majorHAnsi" w:hAnsiTheme="majorHAnsi" w:cs="Calibri"/>
          <w:bCs/>
          <w:sz w:val="22"/>
          <w:szCs w:val="22"/>
        </w:rPr>
      </w:pPr>
    </w:p>
    <w:p w14:paraId="7FA65F4B" w14:textId="77777777" w:rsidR="00055604" w:rsidRDefault="00055604" w:rsidP="002829D9">
      <w:pPr>
        <w:numPr>
          <w:ilvl w:val="0"/>
          <w:numId w:val="66"/>
        </w:numPr>
        <w:suppressAutoHyphens/>
        <w:spacing w:after="60" w:line="276" w:lineRule="auto"/>
        <w:ind w:left="425" w:hanging="425"/>
        <w:jc w:val="both"/>
        <w:rPr>
          <w:rFonts w:asciiTheme="majorHAnsi" w:hAnsiTheme="majorHAnsi" w:cs="Calibri"/>
          <w:b/>
          <w:sz w:val="22"/>
          <w:szCs w:val="22"/>
        </w:rPr>
      </w:pPr>
      <w:r w:rsidRPr="00C63100">
        <w:rPr>
          <w:rFonts w:asciiTheme="majorHAnsi" w:hAnsiTheme="majorHAnsi" w:cs="Calibri"/>
          <w:bCs/>
          <w:sz w:val="22"/>
          <w:szCs w:val="22"/>
        </w:rPr>
        <w:t>Zgodnie z treścią art. 91 ust. 3a ustawy Prawo zamówień publicznych oświadczamy, że wybór</w:t>
      </w:r>
      <w:r w:rsidRPr="004C3B44">
        <w:rPr>
          <w:rFonts w:asciiTheme="majorHAnsi" w:hAnsiTheme="majorHAnsi" w:cs="Calibri"/>
          <w:b/>
          <w:sz w:val="22"/>
          <w:szCs w:val="22"/>
        </w:rPr>
        <w:t xml:space="preserve"> przedmiotowej oferty**):</w:t>
      </w:r>
    </w:p>
    <w:p w14:paraId="2CA2B8E2" w14:textId="77777777" w:rsidR="00055604" w:rsidRDefault="00055604" w:rsidP="002829D9">
      <w:pPr>
        <w:numPr>
          <w:ilvl w:val="1"/>
          <w:numId w:val="66"/>
        </w:numPr>
        <w:suppressAutoHyphens/>
        <w:spacing w:after="60" w:line="276" w:lineRule="auto"/>
        <w:ind w:left="993" w:hanging="567"/>
        <w:jc w:val="both"/>
        <w:rPr>
          <w:rFonts w:asciiTheme="majorHAnsi" w:hAnsiTheme="majorHAnsi" w:cs="Calibri"/>
          <w:b/>
          <w:sz w:val="22"/>
          <w:szCs w:val="22"/>
        </w:rPr>
      </w:pPr>
      <w:r w:rsidRPr="00C63100">
        <w:rPr>
          <w:rFonts w:asciiTheme="majorHAnsi" w:hAnsiTheme="majorHAnsi" w:cs="Calibri"/>
          <w:b/>
          <w:sz w:val="22"/>
          <w:szCs w:val="22"/>
        </w:rPr>
        <w:t>nie będzie</w:t>
      </w:r>
      <w:r w:rsidRPr="00C63100">
        <w:rPr>
          <w:rFonts w:asciiTheme="majorHAnsi" w:hAnsiTheme="majorHAnsi" w:cs="Calibri"/>
          <w:sz w:val="22"/>
          <w:szCs w:val="22"/>
        </w:rPr>
        <w:t xml:space="preserve"> prowadzić do powstania u Zamawiającego obowiązku podatkowego </w:t>
      </w:r>
    </w:p>
    <w:p w14:paraId="799B7AA8" w14:textId="77777777" w:rsidR="00055604" w:rsidRPr="00C63100" w:rsidRDefault="00055604" w:rsidP="002829D9">
      <w:pPr>
        <w:numPr>
          <w:ilvl w:val="1"/>
          <w:numId w:val="66"/>
        </w:numPr>
        <w:suppressAutoHyphens/>
        <w:spacing w:after="60" w:line="276" w:lineRule="auto"/>
        <w:ind w:left="993" w:hanging="567"/>
        <w:jc w:val="both"/>
        <w:rPr>
          <w:rFonts w:asciiTheme="majorHAnsi" w:hAnsiTheme="majorHAnsi" w:cs="Calibri"/>
          <w:b/>
          <w:sz w:val="22"/>
          <w:szCs w:val="22"/>
        </w:rPr>
      </w:pPr>
      <w:r w:rsidRPr="00C63100">
        <w:rPr>
          <w:rFonts w:asciiTheme="majorHAnsi" w:hAnsiTheme="majorHAnsi" w:cs="Calibri"/>
          <w:b/>
          <w:bCs/>
          <w:sz w:val="22"/>
          <w:szCs w:val="22"/>
        </w:rPr>
        <w:t>będzie</w:t>
      </w:r>
      <w:r w:rsidRPr="00C63100">
        <w:rPr>
          <w:rFonts w:asciiTheme="majorHAnsi" w:hAnsiTheme="majorHAnsi" w:cs="Calibri"/>
          <w:sz w:val="22"/>
          <w:szCs w:val="22"/>
        </w:rPr>
        <w:t xml:space="preserve"> prowadzić do powstania u Zamawiającego obowiązku podatkowego, w zakresie i  wartości (w tym w przypadku, gdy zgodnie z obowiązującymi przepisami to</w:t>
      </w:r>
      <w:r>
        <w:rPr>
          <w:rFonts w:asciiTheme="majorHAnsi" w:hAnsiTheme="majorHAnsi" w:cs="Calibri"/>
          <w:sz w:val="22"/>
          <w:szCs w:val="22"/>
        </w:rPr>
        <w:t> </w:t>
      </w:r>
      <w:r w:rsidRPr="00C63100">
        <w:rPr>
          <w:rFonts w:asciiTheme="majorHAnsi" w:hAnsiTheme="majorHAnsi" w:cs="Calibri"/>
          <w:sz w:val="22"/>
          <w:szCs w:val="22"/>
        </w:rPr>
        <w:t>Zamawiający będzie płatnikiem podatku od towarów i usług – podatku VAT - oraz będzie zobowiązany do przekazania go na rachunek właściwego urzędu skarbowego; oraz w  przypadku wewnątrzwspólnotowego nabycia towarów)</w:t>
      </w:r>
      <w:r w:rsidRPr="00C63100">
        <w:rPr>
          <w:rFonts w:asciiTheme="majorHAnsi" w:hAnsiTheme="majorHAnsi" w:cs="Calibri"/>
          <w:bCs/>
          <w:sz w:val="22"/>
          <w:szCs w:val="22"/>
        </w:rPr>
        <w:t>:</w:t>
      </w:r>
    </w:p>
    <w:p w14:paraId="5CBD86F3" w14:textId="77777777" w:rsidR="00055604" w:rsidRPr="007D246A" w:rsidRDefault="00055604" w:rsidP="00055604">
      <w:pPr>
        <w:suppressAutoHyphens/>
        <w:spacing w:line="276" w:lineRule="auto"/>
        <w:ind w:left="993"/>
        <w:contextualSpacing/>
        <w:rPr>
          <w:rFonts w:asciiTheme="majorHAnsi" w:hAnsiTheme="majorHAnsi" w:cs="Calibri"/>
          <w:sz w:val="22"/>
          <w:szCs w:val="22"/>
        </w:rPr>
      </w:pPr>
      <w:r w:rsidRPr="007D246A">
        <w:rPr>
          <w:rFonts w:asciiTheme="majorHAnsi" w:hAnsiTheme="majorHAnsi" w:cs="Calibri"/>
          <w:sz w:val="22"/>
          <w:szCs w:val="22"/>
        </w:rPr>
        <w:t>______________________________________________________________________________________________________</w:t>
      </w:r>
    </w:p>
    <w:p w14:paraId="6DEF054C" w14:textId="77777777" w:rsidR="00055604" w:rsidRPr="004C3B44" w:rsidRDefault="00055604" w:rsidP="00055604">
      <w:pPr>
        <w:suppressAutoHyphens/>
        <w:spacing w:line="276" w:lineRule="auto"/>
        <w:ind w:left="993"/>
        <w:contextualSpacing/>
        <w:jc w:val="both"/>
        <w:rPr>
          <w:rFonts w:asciiTheme="majorHAnsi" w:hAnsiTheme="majorHAnsi" w:cs="Calibri"/>
          <w:sz w:val="22"/>
          <w:szCs w:val="22"/>
          <w:vertAlign w:val="superscript"/>
        </w:rPr>
      </w:pPr>
      <w:r w:rsidRPr="007D246A">
        <w:rPr>
          <w:rFonts w:asciiTheme="majorHAnsi" w:hAnsiTheme="majorHAnsi" w:cs="Calibri"/>
          <w:i/>
          <w:sz w:val="22"/>
          <w:szCs w:val="22"/>
          <w:vertAlign w:val="superscript"/>
        </w:rPr>
        <w:t xml:space="preserve"> </w:t>
      </w:r>
      <w:r w:rsidRPr="004C3B44">
        <w:rPr>
          <w:rFonts w:asciiTheme="majorHAnsi" w:hAnsiTheme="majorHAnsi" w:cs="Calibri"/>
          <w:i/>
          <w:sz w:val="22"/>
          <w:szCs w:val="22"/>
          <w:vertAlign w:val="superscript"/>
        </w:rPr>
        <w:t>[</w:t>
      </w:r>
      <w:r w:rsidRPr="004C3B44">
        <w:rPr>
          <w:rFonts w:asciiTheme="majorHAnsi" w:hAnsiTheme="majorHAnsi" w:cs="Calibri"/>
          <w:b/>
          <w:i/>
          <w:sz w:val="22"/>
          <w:szCs w:val="22"/>
          <w:vertAlign w:val="superscript"/>
        </w:rPr>
        <w:t>należy wskazać:</w:t>
      </w:r>
      <w:r w:rsidRPr="004C3B44">
        <w:rPr>
          <w:rFonts w:asciiTheme="majorHAnsi" w:hAnsiTheme="majorHAnsi" w:cs="Calibri"/>
          <w:i/>
          <w:sz w:val="22"/>
          <w:szCs w:val="22"/>
          <w:vertAlign w:val="superscript"/>
        </w:rPr>
        <w:t xml:space="preserve"> nazwę (rodzaj) towaru/usługi, których dostawa/świadczenie będzie prowadzić do jego powstania</w:t>
      </w:r>
      <w:r w:rsidRPr="004C3B44">
        <w:rPr>
          <w:rFonts w:asciiTheme="majorHAnsi" w:hAnsiTheme="majorHAnsi" w:cs="Calibri"/>
          <w:sz w:val="22"/>
          <w:szCs w:val="22"/>
          <w:vertAlign w:val="superscript"/>
        </w:rPr>
        <w:t xml:space="preserve"> </w:t>
      </w:r>
      <w:r w:rsidRPr="004C3B44">
        <w:rPr>
          <w:rFonts w:asciiTheme="majorHAnsi" w:hAnsiTheme="majorHAnsi" w:cs="Calibri"/>
          <w:i/>
          <w:sz w:val="22"/>
          <w:szCs w:val="22"/>
          <w:vertAlign w:val="superscript"/>
        </w:rPr>
        <w:t>oraz ich wartość bez</w:t>
      </w:r>
      <w:r>
        <w:rPr>
          <w:rFonts w:asciiTheme="majorHAnsi" w:hAnsiTheme="majorHAnsi" w:cs="Calibri"/>
          <w:i/>
          <w:sz w:val="22"/>
          <w:szCs w:val="22"/>
          <w:vertAlign w:val="superscript"/>
        </w:rPr>
        <w:t> </w:t>
      </w:r>
      <w:r w:rsidRPr="004C3B44">
        <w:rPr>
          <w:rFonts w:asciiTheme="majorHAnsi" w:hAnsiTheme="majorHAnsi" w:cs="Calibri"/>
          <w:i/>
          <w:sz w:val="22"/>
          <w:szCs w:val="22"/>
          <w:vertAlign w:val="superscript"/>
        </w:rPr>
        <w:t>kwoty podatku od towarów i usług]</w:t>
      </w:r>
    </w:p>
    <w:p w14:paraId="05AB1977" w14:textId="77777777" w:rsidR="00055604" w:rsidRPr="00344DF8" w:rsidRDefault="00055604" w:rsidP="002829D9">
      <w:pPr>
        <w:numPr>
          <w:ilvl w:val="0"/>
          <w:numId w:val="66"/>
        </w:numPr>
        <w:suppressAutoHyphens/>
        <w:spacing w:after="60" w:line="276" w:lineRule="auto"/>
        <w:ind w:left="425" w:hanging="425"/>
        <w:jc w:val="both"/>
        <w:rPr>
          <w:rFonts w:asciiTheme="majorHAnsi" w:hAnsiTheme="majorHAnsi" w:cs="Calibri"/>
          <w:bCs/>
          <w:sz w:val="22"/>
          <w:szCs w:val="22"/>
        </w:rPr>
      </w:pPr>
      <w:r w:rsidRPr="00344DF8">
        <w:rPr>
          <w:rFonts w:asciiTheme="majorHAnsi" w:hAnsiTheme="majorHAnsi" w:cs="Calibri"/>
          <w:bCs/>
          <w:sz w:val="22"/>
          <w:szCs w:val="22"/>
        </w:rPr>
        <w:t>Zobowiązujemy się wykonać cały przedmiot zamówienia przez okres określony w SIWZ.</w:t>
      </w:r>
    </w:p>
    <w:p w14:paraId="0FFCB097" w14:textId="77777777" w:rsidR="00055604" w:rsidRPr="00344DF8" w:rsidRDefault="00055604" w:rsidP="002829D9">
      <w:pPr>
        <w:numPr>
          <w:ilvl w:val="0"/>
          <w:numId w:val="66"/>
        </w:numPr>
        <w:suppressAutoHyphens/>
        <w:spacing w:after="60" w:line="276" w:lineRule="auto"/>
        <w:ind w:left="425" w:hanging="425"/>
        <w:jc w:val="both"/>
        <w:rPr>
          <w:rFonts w:asciiTheme="majorHAnsi" w:hAnsiTheme="majorHAnsi" w:cs="Calibri"/>
          <w:bCs/>
          <w:sz w:val="22"/>
          <w:szCs w:val="22"/>
        </w:rPr>
      </w:pPr>
      <w:r w:rsidRPr="00344DF8">
        <w:rPr>
          <w:rFonts w:asciiTheme="majorHAnsi" w:hAnsiTheme="majorHAnsi" w:cs="Calibri"/>
          <w:bCs/>
          <w:sz w:val="22"/>
          <w:szCs w:val="22"/>
        </w:rPr>
        <w:t>Oświadczamy, że akceptujemy zawarty w SIWZ wzór umowy</w:t>
      </w:r>
      <w:r>
        <w:rPr>
          <w:rFonts w:asciiTheme="majorHAnsi" w:hAnsiTheme="majorHAnsi" w:cs="Calibri"/>
          <w:bCs/>
          <w:sz w:val="22"/>
          <w:szCs w:val="22"/>
        </w:rPr>
        <w:t xml:space="preserve"> dla CZĘŚCI I zamówienia</w:t>
      </w:r>
      <w:r w:rsidRPr="00344DF8">
        <w:rPr>
          <w:rFonts w:asciiTheme="majorHAnsi" w:hAnsiTheme="majorHAnsi" w:cs="Calibri"/>
          <w:bCs/>
          <w:sz w:val="22"/>
          <w:szCs w:val="22"/>
        </w:rPr>
        <w:t xml:space="preserve"> stanowiący załącznik nr 5A </w:t>
      </w:r>
      <w:r w:rsidRPr="00344DF8">
        <w:t>do</w:t>
      </w:r>
      <w:r>
        <w:t> </w:t>
      </w:r>
      <w:r w:rsidRPr="00344DF8">
        <w:t>SIWZ</w:t>
      </w:r>
      <w:r>
        <w:rPr>
          <w:rFonts w:asciiTheme="majorHAnsi" w:hAnsiTheme="majorHAnsi" w:cs="Calibri"/>
          <w:bCs/>
          <w:sz w:val="22"/>
          <w:szCs w:val="22"/>
        </w:rPr>
        <w:t xml:space="preserve"> </w:t>
      </w:r>
      <w:r w:rsidRPr="00344DF8">
        <w:rPr>
          <w:rFonts w:asciiTheme="majorHAnsi" w:hAnsiTheme="majorHAnsi" w:cs="Calibri"/>
          <w:bCs/>
          <w:sz w:val="22"/>
          <w:szCs w:val="22"/>
        </w:rPr>
        <w:t>i</w:t>
      </w:r>
      <w:r>
        <w:rPr>
          <w:rFonts w:asciiTheme="majorHAnsi" w:hAnsiTheme="majorHAnsi" w:cs="Calibri"/>
          <w:bCs/>
          <w:sz w:val="22"/>
          <w:szCs w:val="22"/>
        </w:rPr>
        <w:t> </w:t>
      </w:r>
      <w:r w:rsidRPr="00344DF8">
        <w:rPr>
          <w:rFonts w:asciiTheme="majorHAnsi" w:hAnsiTheme="majorHAnsi" w:cs="Calibri"/>
          <w:bCs/>
          <w:sz w:val="22"/>
          <w:szCs w:val="22"/>
        </w:rPr>
        <w:t>zobowiązujemy się, w przypadku wyboru naszej oferty, do zawarcia umowy zgodnie z  niniejszą ofertą i na warunkach określonych w SIWZ, w miejscu i terminie wyznaczonym przez Zamawiającego.</w:t>
      </w:r>
    </w:p>
    <w:p w14:paraId="6C0F59D5" w14:textId="77777777" w:rsidR="00055604" w:rsidRDefault="00055604" w:rsidP="002829D9">
      <w:pPr>
        <w:numPr>
          <w:ilvl w:val="0"/>
          <w:numId w:val="66"/>
        </w:numPr>
        <w:suppressAutoHyphens/>
        <w:spacing w:after="60" w:line="276" w:lineRule="auto"/>
        <w:ind w:left="425" w:hanging="425"/>
        <w:jc w:val="both"/>
        <w:rPr>
          <w:rFonts w:asciiTheme="majorHAnsi" w:hAnsiTheme="majorHAnsi" w:cs="Calibri"/>
          <w:bCs/>
          <w:sz w:val="22"/>
          <w:szCs w:val="22"/>
        </w:rPr>
      </w:pPr>
      <w:r w:rsidRPr="00344DF8">
        <w:rPr>
          <w:rFonts w:asciiTheme="majorHAnsi" w:hAnsiTheme="majorHAnsi" w:cs="Calibri"/>
          <w:bCs/>
          <w:sz w:val="22"/>
          <w:szCs w:val="22"/>
        </w:rPr>
        <w:t xml:space="preserve">Oświadczamy że: </w:t>
      </w:r>
    </w:p>
    <w:p w14:paraId="23F63D70" w14:textId="77777777" w:rsidR="00055604" w:rsidRPr="00344DF8" w:rsidRDefault="00055604" w:rsidP="002829D9">
      <w:pPr>
        <w:numPr>
          <w:ilvl w:val="1"/>
          <w:numId w:val="66"/>
        </w:numPr>
        <w:suppressAutoHyphens/>
        <w:spacing w:after="60" w:line="276" w:lineRule="auto"/>
        <w:ind w:left="993" w:hanging="567"/>
        <w:jc w:val="both"/>
        <w:rPr>
          <w:rFonts w:asciiTheme="majorHAnsi" w:hAnsiTheme="majorHAnsi" w:cs="Calibri"/>
          <w:bCs/>
          <w:sz w:val="22"/>
          <w:szCs w:val="22"/>
        </w:rPr>
      </w:pPr>
      <w:r w:rsidRPr="00344DF8">
        <w:rPr>
          <w:rFonts w:asciiTheme="majorHAnsi" w:hAnsiTheme="majorHAnsi" w:cs="Calibri"/>
          <w:sz w:val="22"/>
          <w:szCs w:val="22"/>
        </w:rPr>
        <w:t>zapoznaliśmy się z treścią SIWZ dla niniejszego zamówienia i nie wnosimy do niej żadnych zastrzeżeń,</w:t>
      </w:r>
    </w:p>
    <w:p w14:paraId="389FAB4F" w14:textId="77777777" w:rsidR="00055604" w:rsidRPr="004C3B44" w:rsidRDefault="00055604" w:rsidP="002829D9">
      <w:pPr>
        <w:numPr>
          <w:ilvl w:val="1"/>
          <w:numId w:val="66"/>
        </w:numPr>
        <w:suppressAutoHyphens/>
        <w:spacing w:after="60" w:line="276" w:lineRule="auto"/>
        <w:ind w:left="993" w:hanging="567"/>
        <w:jc w:val="both"/>
        <w:rPr>
          <w:rFonts w:asciiTheme="majorHAnsi" w:hAnsiTheme="majorHAnsi" w:cs="Calibri"/>
          <w:sz w:val="22"/>
          <w:szCs w:val="22"/>
        </w:rPr>
      </w:pPr>
      <w:r w:rsidRPr="004C3B44">
        <w:rPr>
          <w:rFonts w:asciiTheme="majorHAnsi" w:hAnsiTheme="majorHAnsi" w:cs="Calibri"/>
          <w:sz w:val="22"/>
          <w:szCs w:val="22"/>
        </w:rPr>
        <w:t>akceptujemy zakres wymagany w załączniku nr 6, 6A – opis przedmiotu zamówienia,</w:t>
      </w:r>
    </w:p>
    <w:p w14:paraId="607BC353" w14:textId="77777777" w:rsidR="00055604" w:rsidRPr="004C3B44" w:rsidRDefault="00055604" w:rsidP="002829D9">
      <w:pPr>
        <w:numPr>
          <w:ilvl w:val="1"/>
          <w:numId w:val="66"/>
        </w:numPr>
        <w:suppressAutoHyphens/>
        <w:spacing w:after="60" w:line="276" w:lineRule="auto"/>
        <w:ind w:left="993" w:hanging="567"/>
        <w:jc w:val="both"/>
        <w:rPr>
          <w:rFonts w:asciiTheme="majorHAnsi" w:hAnsiTheme="majorHAnsi" w:cs="Calibri"/>
          <w:sz w:val="22"/>
          <w:szCs w:val="22"/>
        </w:rPr>
      </w:pPr>
      <w:r w:rsidRPr="004C3B44">
        <w:rPr>
          <w:rFonts w:asciiTheme="majorHAnsi" w:hAnsiTheme="majorHAnsi" w:cs="Calibri"/>
          <w:sz w:val="22"/>
          <w:szCs w:val="22"/>
        </w:rPr>
        <w:t>uzyskaliśmy niezbędne informacje do przygotowania oferty,</w:t>
      </w:r>
    </w:p>
    <w:p w14:paraId="070127E3" w14:textId="77777777" w:rsidR="00055604" w:rsidRPr="004C3B44" w:rsidRDefault="00055604" w:rsidP="002829D9">
      <w:pPr>
        <w:numPr>
          <w:ilvl w:val="1"/>
          <w:numId w:val="66"/>
        </w:numPr>
        <w:suppressAutoHyphens/>
        <w:spacing w:after="60" w:line="276" w:lineRule="auto"/>
        <w:ind w:left="993" w:hanging="567"/>
        <w:jc w:val="both"/>
        <w:rPr>
          <w:rFonts w:asciiTheme="majorHAnsi" w:hAnsiTheme="majorHAnsi" w:cs="Calibri"/>
          <w:sz w:val="22"/>
          <w:szCs w:val="22"/>
        </w:rPr>
      </w:pPr>
      <w:r w:rsidRPr="004C3B44">
        <w:rPr>
          <w:rFonts w:asciiTheme="majorHAnsi" w:hAnsiTheme="majorHAnsi" w:cs="Calibri"/>
          <w:sz w:val="22"/>
          <w:szCs w:val="22"/>
        </w:rPr>
        <w:t>gwarantujemy wykonanie całości niniejszego zamówienia zgodnie z treścią: SIWZ, wyjaśnień oraz zmian do SIWZ,</w:t>
      </w:r>
    </w:p>
    <w:p w14:paraId="5263F60C" w14:textId="77777777" w:rsidR="00055604" w:rsidRPr="004C3B44" w:rsidRDefault="00055604" w:rsidP="002829D9">
      <w:pPr>
        <w:numPr>
          <w:ilvl w:val="1"/>
          <w:numId w:val="66"/>
        </w:numPr>
        <w:suppressAutoHyphens/>
        <w:spacing w:after="60" w:line="276" w:lineRule="auto"/>
        <w:ind w:left="993" w:hanging="567"/>
        <w:jc w:val="both"/>
        <w:rPr>
          <w:rFonts w:asciiTheme="majorHAnsi" w:hAnsiTheme="majorHAnsi" w:cs="Calibri"/>
          <w:sz w:val="22"/>
          <w:szCs w:val="22"/>
        </w:rPr>
      </w:pPr>
      <w:r w:rsidRPr="004C3B44">
        <w:rPr>
          <w:rFonts w:asciiTheme="majorHAnsi" w:hAnsiTheme="majorHAnsi" w:cs="Calibri"/>
          <w:sz w:val="22"/>
          <w:szCs w:val="22"/>
        </w:rPr>
        <w:t>niniejsza oferta jest ważna przez 30 dni od upływu terminu składania ofert,</w:t>
      </w:r>
    </w:p>
    <w:p w14:paraId="5FE3083E" w14:textId="77777777" w:rsidR="00055604" w:rsidRPr="004C3B44" w:rsidRDefault="00055604" w:rsidP="002829D9">
      <w:pPr>
        <w:numPr>
          <w:ilvl w:val="1"/>
          <w:numId w:val="66"/>
        </w:numPr>
        <w:suppressAutoHyphens/>
        <w:spacing w:after="60" w:line="276" w:lineRule="auto"/>
        <w:ind w:left="993" w:hanging="567"/>
        <w:jc w:val="both"/>
        <w:rPr>
          <w:rFonts w:asciiTheme="majorHAnsi" w:hAnsiTheme="majorHAnsi" w:cs="Calibri"/>
          <w:sz w:val="22"/>
          <w:szCs w:val="22"/>
        </w:rPr>
      </w:pPr>
      <w:r w:rsidRPr="004C3B44">
        <w:rPr>
          <w:rFonts w:asciiTheme="majorHAnsi" w:hAnsiTheme="majorHAnsi" w:cs="Calibri"/>
          <w:sz w:val="22"/>
          <w:szCs w:val="22"/>
        </w:rPr>
        <w:t>zapewniamy wykonanie zamówienia w terminie określonym w SIWZ,</w:t>
      </w:r>
    </w:p>
    <w:p w14:paraId="23C02338" w14:textId="77777777" w:rsidR="00055604" w:rsidRPr="004C3B44" w:rsidRDefault="00055604" w:rsidP="002829D9">
      <w:pPr>
        <w:numPr>
          <w:ilvl w:val="1"/>
          <w:numId w:val="66"/>
        </w:numPr>
        <w:suppressAutoHyphens/>
        <w:spacing w:after="60" w:line="276" w:lineRule="auto"/>
        <w:ind w:left="993" w:hanging="567"/>
        <w:jc w:val="both"/>
        <w:rPr>
          <w:rFonts w:asciiTheme="majorHAnsi" w:hAnsiTheme="majorHAnsi" w:cs="Calibri"/>
          <w:sz w:val="22"/>
          <w:szCs w:val="22"/>
        </w:rPr>
      </w:pPr>
      <w:r w:rsidRPr="004C3B44">
        <w:rPr>
          <w:rFonts w:asciiTheme="majorHAnsi" w:hAnsiTheme="majorHAnsi" w:cs="Calibri"/>
          <w:sz w:val="22"/>
          <w:szCs w:val="22"/>
        </w:rPr>
        <w:t>akceptujemy warunki płatności określone w SIWZ,</w:t>
      </w:r>
    </w:p>
    <w:p w14:paraId="1D13D604" w14:textId="77777777" w:rsidR="00055604" w:rsidRPr="004C3B44" w:rsidRDefault="00055604" w:rsidP="002829D9">
      <w:pPr>
        <w:numPr>
          <w:ilvl w:val="1"/>
          <w:numId w:val="66"/>
        </w:numPr>
        <w:suppressAutoHyphens/>
        <w:spacing w:after="60" w:line="276" w:lineRule="auto"/>
        <w:ind w:left="993" w:hanging="567"/>
        <w:jc w:val="both"/>
        <w:rPr>
          <w:rFonts w:asciiTheme="majorHAnsi" w:hAnsiTheme="majorHAnsi" w:cs="Calibri"/>
          <w:sz w:val="22"/>
          <w:szCs w:val="22"/>
        </w:rPr>
      </w:pPr>
      <w:r w:rsidRPr="004C3B44">
        <w:rPr>
          <w:rFonts w:asciiTheme="majorHAnsi" w:hAnsiTheme="majorHAnsi" w:cs="Calibri"/>
          <w:sz w:val="22"/>
          <w:szCs w:val="22"/>
        </w:rPr>
        <w:t xml:space="preserve">ceny/stawki za świadczone usługi w ramach prawa opcji nie ulegną zmianie w </w:t>
      </w:r>
      <w:r>
        <w:rPr>
          <w:rFonts w:asciiTheme="majorHAnsi" w:hAnsiTheme="majorHAnsi" w:cs="Calibri"/>
          <w:sz w:val="22"/>
          <w:szCs w:val="22"/>
        </w:rPr>
        <w:t> </w:t>
      </w:r>
      <w:r w:rsidRPr="004C3B44">
        <w:rPr>
          <w:rFonts w:asciiTheme="majorHAnsi" w:hAnsiTheme="majorHAnsi" w:cs="Calibri"/>
          <w:sz w:val="22"/>
          <w:szCs w:val="22"/>
        </w:rPr>
        <w:t>stosunku do określonych w ofercie cen/stawek dla „zamówienia podstawowego”,</w:t>
      </w:r>
    </w:p>
    <w:p w14:paraId="1D06138C" w14:textId="77777777" w:rsidR="00055604" w:rsidRPr="004C3B44" w:rsidRDefault="00055604" w:rsidP="002829D9">
      <w:pPr>
        <w:numPr>
          <w:ilvl w:val="1"/>
          <w:numId w:val="66"/>
        </w:numPr>
        <w:suppressAutoHyphens/>
        <w:spacing w:after="60" w:line="276" w:lineRule="auto"/>
        <w:ind w:left="993" w:hanging="567"/>
        <w:jc w:val="both"/>
        <w:rPr>
          <w:rFonts w:asciiTheme="majorHAnsi" w:hAnsiTheme="majorHAnsi" w:cs="Calibri"/>
          <w:sz w:val="22"/>
          <w:szCs w:val="22"/>
        </w:rPr>
      </w:pPr>
      <w:r w:rsidRPr="004C3B44">
        <w:rPr>
          <w:rFonts w:asciiTheme="majorHAnsi" w:hAnsiTheme="majorHAnsi" w:cs="Calibri"/>
          <w:sz w:val="22"/>
          <w:szCs w:val="22"/>
        </w:rPr>
        <w:t>nie będziemy wnosili żadnych roszczeń w stosunku do Zamawiającego w przypadku, gdy z prawa opcji nie skorzysta.</w:t>
      </w:r>
    </w:p>
    <w:p w14:paraId="0D28AF44" w14:textId="77777777" w:rsidR="00055604" w:rsidRDefault="00055604" w:rsidP="002829D9">
      <w:pPr>
        <w:numPr>
          <w:ilvl w:val="0"/>
          <w:numId w:val="66"/>
        </w:numPr>
        <w:suppressAutoHyphens/>
        <w:spacing w:after="60" w:line="276" w:lineRule="auto"/>
        <w:ind w:left="425" w:hanging="425"/>
        <w:jc w:val="both"/>
        <w:rPr>
          <w:rFonts w:asciiTheme="majorHAnsi" w:hAnsiTheme="majorHAnsi" w:cs="Calibri"/>
          <w:bCs/>
          <w:sz w:val="22"/>
          <w:szCs w:val="22"/>
        </w:rPr>
      </w:pPr>
      <w:r w:rsidRPr="00344DF8">
        <w:rPr>
          <w:rFonts w:asciiTheme="majorHAnsi" w:hAnsiTheme="majorHAnsi" w:cs="Calibri"/>
          <w:bCs/>
          <w:sz w:val="22"/>
          <w:szCs w:val="22"/>
        </w:rPr>
        <w:t>Oświadczamy, że:</w:t>
      </w:r>
    </w:p>
    <w:p w14:paraId="6CD8692A" w14:textId="77777777" w:rsidR="00055604" w:rsidRDefault="00055604" w:rsidP="002829D9">
      <w:pPr>
        <w:numPr>
          <w:ilvl w:val="1"/>
          <w:numId w:val="66"/>
        </w:numPr>
        <w:tabs>
          <w:tab w:val="left" w:pos="993"/>
        </w:tabs>
        <w:suppressAutoHyphens/>
        <w:spacing w:after="60" w:line="276" w:lineRule="auto"/>
        <w:ind w:hanging="366"/>
        <w:jc w:val="both"/>
        <w:rPr>
          <w:rFonts w:asciiTheme="majorHAnsi" w:hAnsiTheme="majorHAnsi" w:cs="Calibri"/>
          <w:bCs/>
          <w:sz w:val="22"/>
          <w:szCs w:val="22"/>
        </w:rPr>
      </w:pPr>
      <w:r w:rsidRPr="00344DF8">
        <w:rPr>
          <w:rFonts w:asciiTheme="majorHAnsi" w:hAnsiTheme="majorHAnsi" w:cs="Calibri"/>
          <w:sz w:val="22"/>
          <w:szCs w:val="22"/>
        </w:rPr>
        <w:t>przedmiot zamówienia wykonamy samodzielnie</w:t>
      </w:r>
      <w:r w:rsidRPr="00344DF8">
        <w:rPr>
          <w:rFonts w:asciiTheme="majorHAnsi" w:hAnsiTheme="majorHAnsi" w:cs="Calibri"/>
          <w:b/>
          <w:bCs/>
          <w:sz w:val="22"/>
          <w:szCs w:val="22"/>
        </w:rPr>
        <w:t>**</w:t>
      </w:r>
      <w:r w:rsidRPr="00344DF8">
        <w:rPr>
          <w:rFonts w:asciiTheme="majorHAnsi" w:hAnsiTheme="majorHAnsi" w:cs="Calibri"/>
          <w:b/>
          <w:bCs/>
          <w:i/>
          <w:iCs/>
          <w:sz w:val="22"/>
          <w:szCs w:val="22"/>
        </w:rPr>
        <w:t>*</w:t>
      </w:r>
      <w:r w:rsidRPr="00344DF8">
        <w:rPr>
          <w:rFonts w:asciiTheme="majorHAnsi" w:hAnsiTheme="majorHAnsi" w:cs="Calibri"/>
          <w:b/>
          <w:bCs/>
          <w:i/>
          <w:iCs/>
          <w:sz w:val="22"/>
          <w:szCs w:val="22"/>
          <w:vertAlign w:val="superscript"/>
        </w:rPr>
        <w:t>)</w:t>
      </w:r>
    </w:p>
    <w:p w14:paraId="45476991" w14:textId="77777777" w:rsidR="00055604" w:rsidRPr="00344DF8" w:rsidRDefault="00055604" w:rsidP="002829D9">
      <w:pPr>
        <w:numPr>
          <w:ilvl w:val="1"/>
          <w:numId w:val="66"/>
        </w:numPr>
        <w:tabs>
          <w:tab w:val="left" w:pos="993"/>
        </w:tabs>
        <w:suppressAutoHyphens/>
        <w:spacing w:after="60" w:line="276" w:lineRule="auto"/>
        <w:ind w:hanging="366"/>
        <w:jc w:val="both"/>
        <w:rPr>
          <w:rFonts w:asciiTheme="majorHAnsi" w:hAnsiTheme="majorHAnsi" w:cs="Calibri"/>
          <w:bCs/>
          <w:sz w:val="22"/>
          <w:szCs w:val="22"/>
        </w:rPr>
      </w:pPr>
      <w:r w:rsidRPr="00344DF8">
        <w:rPr>
          <w:rFonts w:asciiTheme="majorHAnsi" w:hAnsiTheme="majorHAnsi" w:cs="Calibri"/>
          <w:sz w:val="22"/>
          <w:szCs w:val="22"/>
        </w:rPr>
        <w:t xml:space="preserve">powierzymy podwykonawcom realizację następujących części zamówienia: </w:t>
      </w:r>
      <w:r w:rsidRPr="00344DF8">
        <w:rPr>
          <w:rFonts w:asciiTheme="majorHAnsi" w:hAnsiTheme="majorHAnsi" w:cs="Calibri"/>
          <w:b/>
          <w:bCs/>
          <w:i/>
          <w:iCs/>
          <w:sz w:val="22"/>
          <w:szCs w:val="22"/>
        </w:rPr>
        <w:t>***</w:t>
      </w:r>
      <w:r w:rsidRPr="00344DF8">
        <w:rPr>
          <w:rFonts w:asciiTheme="majorHAnsi" w:hAnsiTheme="majorHAnsi" w:cs="Calibri"/>
          <w:b/>
          <w:bCs/>
          <w:i/>
          <w:iCs/>
          <w:sz w:val="22"/>
          <w:szCs w:val="22"/>
          <w:vertAlign w:val="superscript"/>
        </w:rPr>
        <w:t>)</w:t>
      </w:r>
    </w:p>
    <w:p w14:paraId="5FA9BC83" w14:textId="77777777" w:rsidR="00055604" w:rsidRPr="004C3B44" w:rsidRDefault="00055604" w:rsidP="00055604">
      <w:pPr>
        <w:suppressAutoHyphens/>
        <w:spacing w:line="276" w:lineRule="auto"/>
        <w:ind w:left="83" w:firstLine="709"/>
        <w:contextualSpacing/>
        <w:rPr>
          <w:rFonts w:asciiTheme="majorHAnsi" w:hAnsiTheme="majorHAnsi" w:cs="Calibri"/>
          <w:sz w:val="22"/>
          <w:szCs w:val="22"/>
        </w:rPr>
      </w:pPr>
      <w:r w:rsidRPr="004C3B44">
        <w:rPr>
          <w:rFonts w:asciiTheme="majorHAnsi" w:hAnsiTheme="majorHAnsi" w:cs="Calibri"/>
          <w:sz w:val="22"/>
          <w:szCs w:val="22"/>
        </w:rPr>
        <w:t>_______________________________________________________________________________</w:t>
      </w:r>
    </w:p>
    <w:p w14:paraId="0DB1C975" w14:textId="77777777" w:rsidR="00055604" w:rsidRPr="004C3B44" w:rsidRDefault="00055604" w:rsidP="00055604">
      <w:pPr>
        <w:suppressAutoHyphens/>
        <w:spacing w:line="276" w:lineRule="auto"/>
        <w:ind w:firstLine="851"/>
        <w:contextualSpacing/>
        <w:rPr>
          <w:rFonts w:asciiTheme="majorHAnsi" w:hAnsiTheme="majorHAnsi" w:cs="Calibri"/>
          <w:i/>
          <w:iCs/>
          <w:sz w:val="22"/>
          <w:szCs w:val="22"/>
          <w:vertAlign w:val="superscript"/>
        </w:rPr>
      </w:pPr>
      <w:r w:rsidRPr="004C3B44">
        <w:rPr>
          <w:rFonts w:asciiTheme="majorHAnsi" w:hAnsiTheme="majorHAnsi" w:cs="Calibri"/>
          <w:i/>
          <w:iCs/>
          <w:sz w:val="22"/>
          <w:szCs w:val="22"/>
          <w:vertAlign w:val="superscript"/>
        </w:rPr>
        <w:t xml:space="preserve"> część (zakres) przedmiotu zamówienia</w:t>
      </w:r>
    </w:p>
    <w:p w14:paraId="788A3523" w14:textId="77777777" w:rsidR="00055604" w:rsidRPr="004C3B44" w:rsidRDefault="00055604" w:rsidP="00055604">
      <w:pPr>
        <w:suppressAutoHyphens/>
        <w:spacing w:line="276" w:lineRule="auto"/>
        <w:ind w:left="83" w:firstLine="709"/>
        <w:contextualSpacing/>
        <w:rPr>
          <w:rFonts w:asciiTheme="majorHAnsi" w:hAnsiTheme="majorHAnsi" w:cs="Calibri"/>
          <w:sz w:val="22"/>
          <w:szCs w:val="22"/>
        </w:rPr>
      </w:pPr>
      <w:r w:rsidRPr="004C3B44">
        <w:rPr>
          <w:rFonts w:asciiTheme="majorHAnsi" w:hAnsiTheme="majorHAnsi" w:cs="Calibri"/>
          <w:sz w:val="22"/>
          <w:szCs w:val="22"/>
        </w:rPr>
        <w:t>_______________________________________________________________________________</w:t>
      </w:r>
    </w:p>
    <w:p w14:paraId="69258349" w14:textId="77777777" w:rsidR="00055604" w:rsidRPr="004C3B44" w:rsidRDefault="00055604" w:rsidP="00055604">
      <w:pPr>
        <w:suppressAutoHyphens/>
        <w:spacing w:line="276" w:lineRule="auto"/>
        <w:ind w:firstLine="851"/>
        <w:contextualSpacing/>
        <w:rPr>
          <w:rFonts w:asciiTheme="majorHAnsi" w:hAnsiTheme="majorHAnsi" w:cs="Calibri"/>
          <w:i/>
          <w:iCs/>
          <w:sz w:val="22"/>
          <w:szCs w:val="22"/>
          <w:vertAlign w:val="superscript"/>
        </w:rPr>
      </w:pPr>
      <w:r w:rsidRPr="004C3B44">
        <w:rPr>
          <w:rFonts w:asciiTheme="majorHAnsi" w:hAnsiTheme="majorHAnsi" w:cs="Calibri"/>
          <w:i/>
          <w:iCs/>
          <w:sz w:val="22"/>
          <w:szCs w:val="22"/>
          <w:vertAlign w:val="superscript"/>
        </w:rPr>
        <w:t>część (zakres) przedmiotu zamówienia oraz nazwa (firma) i adres podwykonawcy</w:t>
      </w:r>
    </w:p>
    <w:p w14:paraId="5F2A8639" w14:textId="77777777" w:rsidR="00055604" w:rsidRPr="004C3B44" w:rsidRDefault="00055604" w:rsidP="00055604">
      <w:pPr>
        <w:suppressAutoHyphens/>
        <w:spacing w:line="276" w:lineRule="auto"/>
        <w:ind w:left="83" w:firstLine="709"/>
        <w:contextualSpacing/>
        <w:rPr>
          <w:rFonts w:asciiTheme="majorHAnsi" w:hAnsiTheme="majorHAnsi" w:cs="Calibri"/>
          <w:sz w:val="22"/>
          <w:szCs w:val="22"/>
        </w:rPr>
      </w:pPr>
      <w:r w:rsidRPr="004C3B44">
        <w:rPr>
          <w:rFonts w:asciiTheme="majorHAnsi" w:hAnsiTheme="majorHAnsi" w:cs="Calibri"/>
          <w:sz w:val="22"/>
          <w:szCs w:val="22"/>
        </w:rPr>
        <w:t>_______________________________________________________________________________</w:t>
      </w:r>
    </w:p>
    <w:p w14:paraId="7D6C1876" w14:textId="77777777" w:rsidR="00055604" w:rsidRPr="00AC793E" w:rsidRDefault="00055604" w:rsidP="00055604">
      <w:pPr>
        <w:suppressAutoHyphens/>
        <w:spacing w:line="276" w:lineRule="auto"/>
        <w:ind w:firstLine="851"/>
        <w:contextualSpacing/>
        <w:rPr>
          <w:rFonts w:asciiTheme="majorHAnsi" w:hAnsiTheme="majorHAnsi" w:cs="Calibri"/>
          <w:i/>
          <w:iCs/>
          <w:sz w:val="22"/>
          <w:szCs w:val="22"/>
          <w:vertAlign w:val="superscript"/>
        </w:rPr>
      </w:pPr>
      <w:r w:rsidRPr="004C3B44">
        <w:rPr>
          <w:rFonts w:asciiTheme="majorHAnsi" w:hAnsiTheme="majorHAnsi" w:cs="Calibri"/>
          <w:i/>
          <w:iCs/>
          <w:sz w:val="22"/>
          <w:szCs w:val="22"/>
          <w:vertAlign w:val="superscript"/>
        </w:rPr>
        <w:t>część (zakres) przedmiotu zamówienia oraz nazwa (firma) i adres podwykonawcy</w:t>
      </w:r>
    </w:p>
    <w:p w14:paraId="36F36C51" w14:textId="77777777" w:rsidR="00055604" w:rsidRPr="00344DF8" w:rsidRDefault="00055604" w:rsidP="002829D9">
      <w:pPr>
        <w:numPr>
          <w:ilvl w:val="0"/>
          <w:numId w:val="66"/>
        </w:numPr>
        <w:suppressAutoHyphens/>
        <w:spacing w:after="60" w:line="276" w:lineRule="auto"/>
        <w:ind w:left="425" w:hanging="425"/>
        <w:jc w:val="both"/>
        <w:rPr>
          <w:rFonts w:asciiTheme="majorHAnsi" w:hAnsiTheme="majorHAnsi" w:cs="Calibri"/>
          <w:bCs/>
          <w:sz w:val="22"/>
          <w:szCs w:val="22"/>
        </w:rPr>
      </w:pPr>
      <w:r w:rsidRPr="00344DF8">
        <w:rPr>
          <w:rFonts w:asciiTheme="majorHAnsi" w:hAnsiTheme="majorHAnsi" w:cs="Calibri"/>
          <w:bCs/>
          <w:sz w:val="22"/>
          <w:szCs w:val="22"/>
        </w:rPr>
        <w:t xml:space="preserve">Oświadczamy, że jesteśmy/ nie jesteśmy ****) mikroprzedsiębiorstwem bądź małym </w:t>
      </w:r>
      <w:r w:rsidRPr="00344DF8">
        <w:rPr>
          <w:rFonts w:asciiTheme="majorHAnsi" w:hAnsiTheme="majorHAnsi"/>
          <w:sz w:val="22"/>
          <w:szCs w:val="22"/>
        </w:rPr>
        <w:t>lub średnim</w:t>
      </w:r>
      <w:r w:rsidRPr="00344DF8">
        <w:rPr>
          <w:rFonts w:asciiTheme="majorHAnsi" w:hAnsiTheme="majorHAnsi" w:cs="Calibri"/>
          <w:bCs/>
          <w:sz w:val="22"/>
          <w:szCs w:val="22"/>
        </w:rPr>
        <w:t xml:space="preserve"> przedsiębiorstwem.</w:t>
      </w:r>
    </w:p>
    <w:p w14:paraId="338F263C" w14:textId="77777777" w:rsidR="00055604" w:rsidRPr="004C3B44" w:rsidRDefault="00055604" w:rsidP="002829D9">
      <w:pPr>
        <w:numPr>
          <w:ilvl w:val="0"/>
          <w:numId w:val="66"/>
        </w:numPr>
        <w:suppressAutoHyphens/>
        <w:spacing w:after="60" w:line="276" w:lineRule="auto"/>
        <w:ind w:left="425" w:hanging="425"/>
        <w:jc w:val="both"/>
        <w:rPr>
          <w:rFonts w:asciiTheme="majorHAnsi" w:hAnsiTheme="majorHAnsi" w:cs="Calibri"/>
          <w:sz w:val="22"/>
          <w:szCs w:val="22"/>
        </w:rPr>
      </w:pPr>
      <w:r w:rsidRPr="00344DF8">
        <w:rPr>
          <w:rFonts w:asciiTheme="majorHAnsi" w:hAnsiTheme="majorHAnsi" w:cs="Calibri"/>
          <w:bCs/>
          <w:sz w:val="22"/>
          <w:szCs w:val="22"/>
        </w:rPr>
        <w:lastRenderedPageBreak/>
        <w:t>Oświadczamy, że informacje i dokumenty __________________________________________</w:t>
      </w:r>
      <w:r w:rsidRPr="004C3B44">
        <w:rPr>
          <w:rFonts w:asciiTheme="majorHAnsi" w:hAnsiTheme="majorHAnsi" w:cs="Calibri"/>
          <w:sz w:val="22"/>
          <w:szCs w:val="22"/>
        </w:rPr>
        <w:t xml:space="preserve"> _____________________________________________________________________________________________________________</w:t>
      </w:r>
    </w:p>
    <w:p w14:paraId="15BA983A" w14:textId="77777777" w:rsidR="00055604" w:rsidRPr="004C3B44" w:rsidRDefault="00055604" w:rsidP="00055604">
      <w:pPr>
        <w:suppressAutoHyphens/>
        <w:spacing w:line="276" w:lineRule="auto"/>
        <w:ind w:firstLine="425"/>
        <w:contextualSpacing/>
        <w:rPr>
          <w:rFonts w:asciiTheme="majorHAnsi" w:hAnsiTheme="majorHAnsi" w:cs="Calibri"/>
          <w:i/>
          <w:sz w:val="22"/>
          <w:szCs w:val="22"/>
          <w:vertAlign w:val="superscript"/>
        </w:rPr>
      </w:pPr>
      <w:r w:rsidRPr="004C3B44">
        <w:rPr>
          <w:rFonts w:asciiTheme="majorHAnsi" w:hAnsiTheme="majorHAnsi" w:cs="Calibri"/>
          <w:i/>
          <w:sz w:val="22"/>
          <w:szCs w:val="22"/>
          <w:vertAlign w:val="superscript"/>
        </w:rPr>
        <w:t>(tylko, jeśli dotyczy - podać nazwę dokumentu, nr załącznika, nr strony)</w:t>
      </w:r>
    </w:p>
    <w:p w14:paraId="326EA70A" w14:textId="77777777" w:rsidR="00055604" w:rsidRPr="00344DF8" w:rsidRDefault="00055604" w:rsidP="00055604">
      <w:pPr>
        <w:suppressAutoHyphens/>
        <w:spacing w:after="60" w:line="276" w:lineRule="auto"/>
        <w:ind w:left="425"/>
        <w:jc w:val="both"/>
        <w:rPr>
          <w:rFonts w:asciiTheme="majorHAnsi" w:hAnsiTheme="majorHAnsi" w:cs="Calibri"/>
          <w:bCs/>
          <w:sz w:val="22"/>
          <w:szCs w:val="22"/>
        </w:rPr>
      </w:pPr>
      <w:r w:rsidRPr="00344DF8">
        <w:rPr>
          <w:rFonts w:asciiTheme="majorHAnsi" w:hAnsiTheme="majorHAnsi" w:cs="Calibri"/>
          <w:bCs/>
          <w:sz w:val="22"/>
          <w:szCs w:val="22"/>
        </w:rPr>
        <w:t>nie mogą być udostępnione, gdyż  są zastrzeżone jako informacje stanowiące tajemnicę przedsiębiorstwa, w rozumieniu przepisów o zwalczaniu nieuczciwej konkurencji. W</w:t>
      </w:r>
      <w:r>
        <w:rPr>
          <w:rFonts w:asciiTheme="majorHAnsi" w:hAnsiTheme="majorHAnsi" w:cs="Calibri"/>
          <w:bCs/>
          <w:sz w:val="22"/>
          <w:szCs w:val="22"/>
        </w:rPr>
        <w:t> </w:t>
      </w:r>
      <w:r w:rsidRPr="00344DF8">
        <w:rPr>
          <w:rFonts w:asciiTheme="majorHAnsi" w:hAnsiTheme="majorHAnsi" w:cs="Calibri"/>
          <w:bCs/>
          <w:sz w:val="22"/>
          <w:szCs w:val="22"/>
        </w:rPr>
        <w:t>załączeniu przedkładamy uzasadnienie, że zastrzeżone informacje są tajemnicą przedsiębiorstwa.</w:t>
      </w:r>
    </w:p>
    <w:p w14:paraId="5A0AE66D" w14:textId="77777777" w:rsidR="00055604" w:rsidRPr="00344DF8" w:rsidRDefault="00055604" w:rsidP="002829D9">
      <w:pPr>
        <w:numPr>
          <w:ilvl w:val="0"/>
          <w:numId w:val="66"/>
        </w:numPr>
        <w:suppressAutoHyphens/>
        <w:spacing w:after="60" w:line="276" w:lineRule="auto"/>
        <w:ind w:left="425" w:hanging="425"/>
        <w:jc w:val="both"/>
        <w:rPr>
          <w:rFonts w:asciiTheme="majorHAnsi" w:hAnsiTheme="majorHAnsi" w:cs="Calibri"/>
          <w:bCs/>
          <w:sz w:val="22"/>
          <w:szCs w:val="22"/>
        </w:rPr>
      </w:pPr>
      <w:r w:rsidRPr="00344DF8">
        <w:rPr>
          <w:rFonts w:asciiTheme="majorHAnsi" w:hAnsiTheme="majorHAnsi" w:cs="Calibri"/>
          <w:bCs/>
          <w:sz w:val="22"/>
          <w:szCs w:val="22"/>
        </w:rPr>
        <w:t>Oświadczam, że wypełniłem obowiązki informacyjne przewidziane w art. 13 lub art. 14 RODO wobec osób fizycznych, od których dane osobowe bezpośrednio lub pośrednio pozyskałem w</w:t>
      </w:r>
      <w:r>
        <w:rPr>
          <w:rFonts w:asciiTheme="majorHAnsi" w:hAnsiTheme="majorHAnsi" w:cs="Calibri"/>
          <w:bCs/>
          <w:sz w:val="22"/>
          <w:szCs w:val="22"/>
        </w:rPr>
        <w:t> </w:t>
      </w:r>
      <w:r w:rsidRPr="00344DF8">
        <w:rPr>
          <w:rFonts w:asciiTheme="majorHAnsi" w:hAnsiTheme="majorHAnsi" w:cs="Calibri"/>
          <w:bCs/>
          <w:sz w:val="22"/>
          <w:szCs w:val="22"/>
        </w:rPr>
        <w:t>celu ubiegania się o udzielenie zamówienia publicznego w niniejszym postępowaniu. *****).</w:t>
      </w:r>
    </w:p>
    <w:p w14:paraId="6F36BB7C" w14:textId="77777777" w:rsidR="00055604" w:rsidRPr="004C3B44" w:rsidRDefault="00055604" w:rsidP="002829D9">
      <w:pPr>
        <w:numPr>
          <w:ilvl w:val="0"/>
          <w:numId w:val="66"/>
        </w:numPr>
        <w:suppressAutoHyphens/>
        <w:spacing w:after="60" w:line="276" w:lineRule="auto"/>
        <w:ind w:left="425" w:hanging="425"/>
        <w:jc w:val="both"/>
        <w:rPr>
          <w:rFonts w:asciiTheme="majorHAnsi" w:hAnsiTheme="majorHAnsi" w:cs="Calibri"/>
          <w:sz w:val="22"/>
          <w:szCs w:val="22"/>
        </w:rPr>
      </w:pPr>
      <w:r w:rsidRPr="00344DF8">
        <w:rPr>
          <w:rFonts w:asciiTheme="majorHAnsi" w:hAnsiTheme="majorHAnsi" w:cs="Calibri"/>
          <w:bCs/>
          <w:sz w:val="22"/>
          <w:szCs w:val="22"/>
        </w:rPr>
        <w:t>Ogólne (Szczególne) Warunki Ubezpieczenia, karty produktu lub inne wzorce umowne, które będą miały zastosowanie do poszczególnych ubezpieczeń (podać rodzaj warunków</w:t>
      </w:r>
      <w:r w:rsidRPr="004C3B44">
        <w:rPr>
          <w:rFonts w:asciiTheme="majorHAnsi" w:hAnsiTheme="majorHAnsi" w:cs="Calibri"/>
          <w:sz w:val="22"/>
          <w:szCs w:val="22"/>
        </w:rPr>
        <w:t xml:space="preserve"> ubezpieczenia i datę uchwalenia/wejścia w życie):</w:t>
      </w:r>
    </w:p>
    <w:p w14:paraId="21C386B9" w14:textId="77777777" w:rsidR="00055604" w:rsidRPr="00344DF8" w:rsidRDefault="00055604" w:rsidP="002829D9">
      <w:pPr>
        <w:widowControl w:val="0"/>
        <w:numPr>
          <w:ilvl w:val="1"/>
          <w:numId w:val="66"/>
        </w:numPr>
        <w:suppressAutoHyphens/>
        <w:autoSpaceDE w:val="0"/>
        <w:autoSpaceDN w:val="0"/>
        <w:adjustRightInd w:val="0"/>
        <w:spacing w:line="276" w:lineRule="auto"/>
        <w:ind w:left="993" w:hanging="567"/>
        <w:contextualSpacing/>
        <w:rPr>
          <w:rFonts w:asciiTheme="majorHAnsi" w:hAnsiTheme="majorHAnsi" w:cs="Calibri"/>
          <w:color w:val="002060"/>
          <w:sz w:val="22"/>
          <w:szCs w:val="22"/>
        </w:rPr>
      </w:pPr>
      <w:r w:rsidRPr="00344DF8">
        <w:rPr>
          <w:rFonts w:asciiTheme="majorHAnsi" w:hAnsiTheme="majorHAnsi" w:cs="Calibri"/>
          <w:color w:val="002060"/>
          <w:sz w:val="22"/>
          <w:szCs w:val="22"/>
        </w:rPr>
        <w:t>_______________________</w:t>
      </w:r>
    </w:p>
    <w:p w14:paraId="651438A7" w14:textId="77777777" w:rsidR="00055604" w:rsidRPr="007D246A" w:rsidRDefault="00055604" w:rsidP="002829D9">
      <w:pPr>
        <w:widowControl w:val="0"/>
        <w:numPr>
          <w:ilvl w:val="1"/>
          <w:numId w:val="66"/>
        </w:numPr>
        <w:suppressAutoHyphens/>
        <w:autoSpaceDE w:val="0"/>
        <w:autoSpaceDN w:val="0"/>
        <w:adjustRightInd w:val="0"/>
        <w:spacing w:line="276" w:lineRule="auto"/>
        <w:ind w:left="993" w:hanging="567"/>
        <w:contextualSpacing/>
        <w:rPr>
          <w:rFonts w:asciiTheme="majorHAnsi" w:hAnsiTheme="majorHAnsi" w:cs="Calibri"/>
          <w:sz w:val="22"/>
          <w:szCs w:val="22"/>
        </w:rPr>
      </w:pPr>
      <w:r w:rsidRPr="007D246A">
        <w:rPr>
          <w:rFonts w:asciiTheme="majorHAnsi" w:hAnsiTheme="majorHAnsi" w:cs="Calibri"/>
          <w:sz w:val="22"/>
          <w:szCs w:val="22"/>
        </w:rPr>
        <w:t>_______________________</w:t>
      </w:r>
    </w:p>
    <w:p w14:paraId="53CE4984" w14:textId="77777777" w:rsidR="00055604" w:rsidRPr="007D246A" w:rsidRDefault="00055604" w:rsidP="002829D9">
      <w:pPr>
        <w:widowControl w:val="0"/>
        <w:numPr>
          <w:ilvl w:val="1"/>
          <w:numId w:val="66"/>
        </w:numPr>
        <w:suppressAutoHyphens/>
        <w:autoSpaceDE w:val="0"/>
        <w:autoSpaceDN w:val="0"/>
        <w:adjustRightInd w:val="0"/>
        <w:spacing w:line="276" w:lineRule="auto"/>
        <w:ind w:left="993" w:hanging="567"/>
        <w:contextualSpacing/>
        <w:rPr>
          <w:rFonts w:asciiTheme="majorHAnsi" w:hAnsiTheme="majorHAnsi" w:cs="Calibri"/>
          <w:sz w:val="22"/>
          <w:szCs w:val="22"/>
        </w:rPr>
      </w:pPr>
      <w:r w:rsidRPr="007D246A">
        <w:rPr>
          <w:rFonts w:asciiTheme="majorHAnsi" w:hAnsiTheme="majorHAnsi" w:cs="Calibri"/>
          <w:sz w:val="22"/>
          <w:szCs w:val="22"/>
        </w:rPr>
        <w:t>_______________________</w:t>
      </w:r>
    </w:p>
    <w:p w14:paraId="2BE7278B" w14:textId="77777777" w:rsidR="00055604" w:rsidRPr="007D246A" w:rsidRDefault="00055604" w:rsidP="002829D9">
      <w:pPr>
        <w:widowControl w:val="0"/>
        <w:numPr>
          <w:ilvl w:val="1"/>
          <w:numId w:val="66"/>
        </w:numPr>
        <w:suppressAutoHyphens/>
        <w:autoSpaceDE w:val="0"/>
        <w:autoSpaceDN w:val="0"/>
        <w:adjustRightInd w:val="0"/>
        <w:spacing w:line="276" w:lineRule="auto"/>
        <w:ind w:left="993" w:hanging="567"/>
        <w:contextualSpacing/>
        <w:rPr>
          <w:rFonts w:asciiTheme="majorHAnsi" w:hAnsiTheme="majorHAnsi" w:cs="Calibri"/>
          <w:sz w:val="22"/>
          <w:szCs w:val="22"/>
        </w:rPr>
      </w:pPr>
      <w:r w:rsidRPr="007D246A">
        <w:rPr>
          <w:rFonts w:asciiTheme="majorHAnsi" w:hAnsiTheme="majorHAnsi" w:cs="Calibri"/>
          <w:sz w:val="22"/>
          <w:szCs w:val="22"/>
        </w:rPr>
        <w:t>_______________________</w:t>
      </w:r>
    </w:p>
    <w:p w14:paraId="5DE4CA20" w14:textId="77777777" w:rsidR="00055604" w:rsidRPr="00344DF8" w:rsidRDefault="00055604" w:rsidP="002829D9">
      <w:pPr>
        <w:widowControl w:val="0"/>
        <w:numPr>
          <w:ilvl w:val="0"/>
          <w:numId w:val="66"/>
        </w:numPr>
        <w:suppressAutoHyphens/>
        <w:autoSpaceDE w:val="0"/>
        <w:autoSpaceDN w:val="0"/>
        <w:adjustRightInd w:val="0"/>
        <w:spacing w:line="276" w:lineRule="auto"/>
        <w:ind w:left="426" w:hanging="426"/>
        <w:contextualSpacing/>
        <w:rPr>
          <w:rFonts w:asciiTheme="majorHAnsi" w:hAnsiTheme="majorHAnsi" w:cs="Calibri"/>
          <w:sz w:val="22"/>
          <w:szCs w:val="22"/>
        </w:rPr>
      </w:pPr>
      <w:r w:rsidRPr="00344DF8">
        <w:rPr>
          <w:rFonts w:asciiTheme="majorHAnsi" w:hAnsiTheme="majorHAnsi" w:cs="Calibri"/>
          <w:bCs/>
          <w:sz w:val="22"/>
          <w:szCs w:val="22"/>
        </w:rPr>
        <w:t>Korespondencję w sprawie niniejszego postępowania należy kierować na</w:t>
      </w:r>
      <w:r>
        <w:rPr>
          <w:rFonts w:asciiTheme="majorHAnsi" w:hAnsiTheme="majorHAnsi" w:cs="Calibri"/>
          <w:bCs/>
          <w:sz w:val="22"/>
          <w:szCs w:val="22"/>
        </w:rPr>
        <w:t>:</w:t>
      </w:r>
    </w:p>
    <w:p w14:paraId="2D2B042B" w14:textId="77777777" w:rsidR="00055604" w:rsidRDefault="00055604" w:rsidP="002829D9">
      <w:pPr>
        <w:widowControl w:val="0"/>
        <w:numPr>
          <w:ilvl w:val="1"/>
          <w:numId w:val="66"/>
        </w:numPr>
        <w:suppressAutoHyphens/>
        <w:autoSpaceDE w:val="0"/>
        <w:autoSpaceDN w:val="0"/>
        <w:adjustRightInd w:val="0"/>
        <w:spacing w:line="276" w:lineRule="auto"/>
        <w:ind w:left="993" w:hanging="567"/>
        <w:contextualSpacing/>
        <w:rPr>
          <w:rFonts w:asciiTheme="majorHAnsi" w:hAnsiTheme="majorHAnsi" w:cs="Calibri"/>
          <w:sz w:val="22"/>
          <w:szCs w:val="22"/>
        </w:rPr>
      </w:pPr>
      <w:r w:rsidRPr="00344DF8">
        <w:rPr>
          <w:rFonts w:asciiTheme="majorHAnsi" w:hAnsiTheme="majorHAnsi" w:cs="Calibri"/>
          <w:bCs/>
          <w:sz w:val="22"/>
          <w:szCs w:val="22"/>
        </w:rPr>
        <w:t>adres ________</w:t>
      </w:r>
      <w:r w:rsidRPr="00344DF8">
        <w:rPr>
          <w:rFonts w:asciiTheme="majorHAnsi" w:hAnsiTheme="majorHAnsi" w:cs="Calibri"/>
          <w:sz w:val="22"/>
          <w:szCs w:val="22"/>
        </w:rPr>
        <w:t>____________________________________________________________</w:t>
      </w:r>
    </w:p>
    <w:p w14:paraId="664BB797" w14:textId="77777777" w:rsidR="00055604" w:rsidRDefault="00055604" w:rsidP="002829D9">
      <w:pPr>
        <w:widowControl w:val="0"/>
        <w:numPr>
          <w:ilvl w:val="1"/>
          <w:numId w:val="66"/>
        </w:numPr>
        <w:suppressAutoHyphens/>
        <w:autoSpaceDE w:val="0"/>
        <w:autoSpaceDN w:val="0"/>
        <w:adjustRightInd w:val="0"/>
        <w:spacing w:line="276" w:lineRule="auto"/>
        <w:ind w:left="993" w:hanging="567"/>
        <w:contextualSpacing/>
        <w:rPr>
          <w:rFonts w:asciiTheme="majorHAnsi" w:hAnsiTheme="majorHAnsi" w:cs="Calibri"/>
          <w:sz w:val="22"/>
          <w:szCs w:val="22"/>
        </w:rPr>
      </w:pPr>
      <w:r w:rsidRPr="00344DF8">
        <w:rPr>
          <w:rFonts w:asciiTheme="majorHAnsi" w:hAnsiTheme="majorHAnsi" w:cs="Calibri"/>
          <w:sz w:val="22"/>
          <w:szCs w:val="22"/>
        </w:rPr>
        <w:t>nr  telefonu</w:t>
      </w:r>
      <w:r>
        <w:rPr>
          <w:rFonts w:asciiTheme="majorHAnsi" w:hAnsiTheme="majorHAnsi" w:cs="Calibri"/>
          <w:sz w:val="22"/>
          <w:szCs w:val="22"/>
        </w:rPr>
        <w:t xml:space="preserve"> </w:t>
      </w:r>
      <w:r w:rsidRPr="00344DF8">
        <w:rPr>
          <w:rFonts w:asciiTheme="majorHAnsi" w:hAnsiTheme="majorHAnsi" w:cs="Calibri"/>
          <w:sz w:val="22"/>
          <w:szCs w:val="22"/>
        </w:rPr>
        <w:t>______________</w:t>
      </w:r>
      <w:r w:rsidRPr="00344DF8">
        <w:rPr>
          <w:rFonts w:asciiTheme="majorHAnsi" w:hAnsiTheme="majorHAnsi" w:cs="Calibri"/>
          <w:bCs/>
          <w:sz w:val="22"/>
          <w:szCs w:val="22"/>
        </w:rPr>
        <w:t>________</w:t>
      </w:r>
      <w:r w:rsidRPr="00344DF8">
        <w:rPr>
          <w:rFonts w:asciiTheme="majorHAnsi" w:hAnsiTheme="majorHAnsi" w:cs="Calibri"/>
          <w:sz w:val="22"/>
          <w:szCs w:val="22"/>
        </w:rPr>
        <w:t>_________________________________________</w:t>
      </w:r>
    </w:p>
    <w:p w14:paraId="01CF111F" w14:textId="77777777" w:rsidR="00055604" w:rsidRDefault="00055604" w:rsidP="002829D9">
      <w:pPr>
        <w:widowControl w:val="0"/>
        <w:numPr>
          <w:ilvl w:val="1"/>
          <w:numId w:val="66"/>
        </w:numPr>
        <w:suppressAutoHyphens/>
        <w:autoSpaceDE w:val="0"/>
        <w:autoSpaceDN w:val="0"/>
        <w:adjustRightInd w:val="0"/>
        <w:spacing w:line="276" w:lineRule="auto"/>
        <w:ind w:left="993" w:hanging="567"/>
        <w:contextualSpacing/>
        <w:rPr>
          <w:rFonts w:asciiTheme="majorHAnsi" w:hAnsiTheme="majorHAnsi" w:cs="Calibri"/>
          <w:sz w:val="22"/>
          <w:szCs w:val="22"/>
        </w:rPr>
      </w:pPr>
      <w:r w:rsidRPr="00344DF8">
        <w:rPr>
          <w:rFonts w:asciiTheme="majorHAnsi" w:hAnsiTheme="majorHAnsi" w:cs="Calibri"/>
          <w:bCs/>
          <w:sz w:val="22"/>
          <w:szCs w:val="22"/>
        </w:rPr>
        <w:t>nr faksu</w:t>
      </w:r>
      <w:r>
        <w:rPr>
          <w:rFonts w:asciiTheme="majorHAnsi" w:hAnsiTheme="majorHAnsi" w:cs="Calibri"/>
          <w:bCs/>
          <w:sz w:val="22"/>
          <w:szCs w:val="22"/>
        </w:rPr>
        <w:t xml:space="preserve"> </w:t>
      </w:r>
      <w:r w:rsidRPr="00344DF8">
        <w:rPr>
          <w:rFonts w:asciiTheme="majorHAnsi" w:hAnsiTheme="majorHAnsi" w:cs="Calibri"/>
          <w:bCs/>
          <w:sz w:val="22"/>
          <w:szCs w:val="22"/>
        </w:rPr>
        <w:t>_______________________</w:t>
      </w:r>
      <w:r w:rsidRPr="00344DF8">
        <w:rPr>
          <w:rFonts w:asciiTheme="majorHAnsi" w:hAnsiTheme="majorHAnsi" w:cs="Calibri"/>
          <w:sz w:val="22"/>
          <w:szCs w:val="22"/>
        </w:rPr>
        <w:t>____________________________________________</w:t>
      </w:r>
    </w:p>
    <w:p w14:paraId="7FD09000" w14:textId="77777777" w:rsidR="00055604" w:rsidRPr="00344DF8" w:rsidRDefault="00055604" w:rsidP="002829D9">
      <w:pPr>
        <w:widowControl w:val="0"/>
        <w:numPr>
          <w:ilvl w:val="1"/>
          <w:numId w:val="66"/>
        </w:numPr>
        <w:suppressAutoHyphens/>
        <w:autoSpaceDE w:val="0"/>
        <w:autoSpaceDN w:val="0"/>
        <w:adjustRightInd w:val="0"/>
        <w:spacing w:line="276" w:lineRule="auto"/>
        <w:ind w:left="993" w:hanging="567"/>
        <w:contextualSpacing/>
        <w:rPr>
          <w:rFonts w:asciiTheme="majorHAnsi" w:hAnsiTheme="majorHAnsi" w:cs="Calibri"/>
          <w:sz w:val="22"/>
          <w:szCs w:val="22"/>
        </w:rPr>
      </w:pPr>
      <w:r w:rsidRPr="00344DF8">
        <w:rPr>
          <w:rFonts w:asciiTheme="majorHAnsi" w:hAnsiTheme="majorHAnsi" w:cs="Calibri"/>
          <w:sz w:val="22"/>
          <w:szCs w:val="22"/>
        </w:rPr>
        <w:t>e-mail</w:t>
      </w:r>
      <w:r>
        <w:rPr>
          <w:rFonts w:asciiTheme="majorHAnsi" w:hAnsiTheme="majorHAnsi" w:cs="Calibri"/>
          <w:sz w:val="22"/>
          <w:szCs w:val="22"/>
        </w:rPr>
        <w:t xml:space="preserve"> </w:t>
      </w:r>
      <w:r w:rsidRPr="00344DF8">
        <w:rPr>
          <w:rFonts w:asciiTheme="majorHAnsi" w:hAnsiTheme="majorHAnsi" w:cs="Calibri"/>
          <w:sz w:val="22"/>
          <w:szCs w:val="22"/>
        </w:rPr>
        <w:t>__________________</w:t>
      </w:r>
      <w:r w:rsidRPr="00344DF8">
        <w:rPr>
          <w:rFonts w:asciiTheme="majorHAnsi" w:hAnsiTheme="majorHAnsi" w:cs="Calibri"/>
          <w:bCs/>
          <w:sz w:val="22"/>
          <w:szCs w:val="22"/>
        </w:rPr>
        <w:t>________</w:t>
      </w:r>
      <w:r w:rsidRPr="00344DF8">
        <w:rPr>
          <w:rFonts w:asciiTheme="majorHAnsi" w:hAnsiTheme="majorHAnsi" w:cs="Calibri"/>
          <w:sz w:val="22"/>
          <w:szCs w:val="22"/>
        </w:rPr>
        <w:t>___________________________________________</w:t>
      </w:r>
    </w:p>
    <w:p w14:paraId="7F31439D" w14:textId="77777777" w:rsidR="00055604" w:rsidRDefault="00055604" w:rsidP="002829D9">
      <w:pPr>
        <w:widowControl w:val="0"/>
        <w:numPr>
          <w:ilvl w:val="0"/>
          <w:numId w:val="66"/>
        </w:numPr>
        <w:suppressAutoHyphens/>
        <w:autoSpaceDE w:val="0"/>
        <w:autoSpaceDN w:val="0"/>
        <w:adjustRightInd w:val="0"/>
        <w:spacing w:line="276" w:lineRule="auto"/>
        <w:ind w:left="426" w:hanging="426"/>
        <w:contextualSpacing/>
        <w:rPr>
          <w:rFonts w:asciiTheme="majorHAnsi" w:hAnsiTheme="majorHAnsi" w:cs="Calibri"/>
          <w:bCs/>
          <w:sz w:val="22"/>
          <w:szCs w:val="22"/>
        </w:rPr>
      </w:pPr>
      <w:r w:rsidRPr="00344DF8">
        <w:rPr>
          <w:rFonts w:asciiTheme="majorHAnsi" w:hAnsiTheme="majorHAnsi" w:cs="Calibri"/>
          <w:bCs/>
          <w:sz w:val="22"/>
          <w:szCs w:val="22"/>
        </w:rPr>
        <w:t>Wraz z ofertą składamy następujące oświadczenia i dokumenty:</w:t>
      </w:r>
    </w:p>
    <w:p w14:paraId="1FFBD94B" w14:textId="77777777" w:rsidR="00055604" w:rsidRDefault="00055604" w:rsidP="002829D9">
      <w:pPr>
        <w:widowControl w:val="0"/>
        <w:numPr>
          <w:ilvl w:val="1"/>
          <w:numId w:val="66"/>
        </w:numPr>
        <w:tabs>
          <w:tab w:val="left" w:pos="993"/>
        </w:tabs>
        <w:suppressAutoHyphens/>
        <w:autoSpaceDE w:val="0"/>
        <w:autoSpaceDN w:val="0"/>
        <w:adjustRightInd w:val="0"/>
        <w:spacing w:line="276" w:lineRule="auto"/>
        <w:ind w:left="993" w:hanging="567"/>
        <w:contextualSpacing/>
        <w:rPr>
          <w:rFonts w:asciiTheme="majorHAnsi" w:hAnsiTheme="majorHAnsi" w:cs="Calibri"/>
          <w:bCs/>
          <w:sz w:val="22"/>
          <w:szCs w:val="22"/>
        </w:rPr>
      </w:pPr>
      <w:r w:rsidRPr="00344DF8">
        <w:rPr>
          <w:rFonts w:asciiTheme="majorHAnsi" w:hAnsiTheme="majorHAnsi" w:cs="Calibri"/>
          <w:sz w:val="22"/>
          <w:szCs w:val="22"/>
        </w:rPr>
        <w:t>_______________________</w:t>
      </w:r>
    </w:p>
    <w:p w14:paraId="1BCBE472" w14:textId="77777777" w:rsidR="00055604" w:rsidRDefault="00055604" w:rsidP="002829D9">
      <w:pPr>
        <w:widowControl w:val="0"/>
        <w:numPr>
          <w:ilvl w:val="1"/>
          <w:numId w:val="66"/>
        </w:numPr>
        <w:tabs>
          <w:tab w:val="left" w:pos="993"/>
        </w:tabs>
        <w:suppressAutoHyphens/>
        <w:autoSpaceDE w:val="0"/>
        <w:autoSpaceDN w:val="0"/>
        <w:adjustRightInd w:val="0"/>
        <w:spacing w:line="276" w:lineRule="auto"/>
        <w:ind w:left="993" w:hanging="567"/>
        <w:contextualSpacing/>
        <w:rPr>
          <w:rFonts w:asciiTheme="majorHAnsi" w:hAnsiTheme="majorHAnsi" w:cs="Calibri"/>
          <w:bCs/>
          <w:sz w:val="22"/>
          <w:szCs w:val="22"/>
        </w:rPr>
      </w:pPr>
      <w:r w:rsidRPr="00344DF8">
        <w:rPr>
          <w:rFonts w:asciiTheme="majorHAnsi" w:hAnsiTheme="majorHAnsi" w:cs="Calibri"/>
          <w:sz w:val="22"/>
          <w:szCs w:val="22"/>
        </w:rPr>
        <w:t>_______________________</w:t>
      </w:r>
    </w:p>
    <w:p w14:paraId="7807A6DA" w14:textId="77777777" w:rsidR="00055604" w:rsidRDefault="00055604" w:rsidP="002829D9">
      <w:pPr>
        <w:widowControl w:val="0"/>
        <w:numPr>
          <w:ilvl w:val="1"/>
          <w:numId w:val="66"/>
        </w:numPr>
        <w:tabs>
          <w:tab w:val="left" w:pos="993"/>
        </w:tabs>
        <w:suppressAutoHyphens/>
        <w:autoSpaceDE w:val="0"/>
        <w:autoSpaceDN w:val="0"/>
        <w:adjustRightInd w:val="0"/>
        <w:spacing w:line="276" w:lineRule="auto"/>
        <w:ind w:left="993" w:hanging="567"/>
        <w:contextualSpacing/>
        <w:rPr>
          <w:rFonts w:asciiTheme="majorHAnsi" w:hAnsiTheme="majorHAnsi" w:cs="Calibri"/>
          <w:bCs/>
          <w:sz w:val="22"/>
          <w:szCs w:val="22"/>
        </w:rPr>
      </w:pPr>
      <w:r w:rsidRPr="00344DF8">
        <w:rPr>
          <w:rFonts w:asciiTheme="majorHAnsi" w:hAnsiTheme="majorHAnsi" w:cs="Calibri"/>
          <w:sz w:val="22"/>
          <w:szCs w:val="22"/>
        </w:rPr>
        <w:t>_______________________</w:t>
      </w:r>
    </w:p>
    <w:p w14:paraId="5898F74C" w14:textId="77777777" w:rsidR="00055604" w:rsidRPr="00344DF8" w:rsidRDefault="00055604" w:rsidP="002829D9">
      <w:pPr>
        <w:widowControl w:val="0"/>
        <w:numPr>
          <w:ilvl w:val="1"/>
          <w:numId w:val="66"/>
        </w:numPr>
        <w:tabs>
          <w:tab w:val="left" w:pos="993"/>
        </w:tabs>
        <w:suppressAutoHyphens/>
        <w:autoSpaceDE w:val="0"/>
        <w:autoSpaceDN w:val="0"/>
        <w:adjustRightInd w:val="0"/>
        <w:spacing w:line="276" w:lineRule="auto"/>
        <w:ind w:left="993" w:hanging="567"/>
        <w:contextualSpacing/>
        <w:rPr>
          <w:rFonts w:asciiTheme="majorHAnsi" w:hAnsiTheme="majorHAnsi" w:cs="Calibri"/>
          <w:bCs/>
          <w:sz w:val="22"/>
          <w:szCs w:val="22"/>
        </w:rPr>
      </w:pPr>
      <w:r w:rsidRPr="00344DF8">
        <w:rPr>
          <w:rFonts w:asciiTheme="majorHAnsi" w:hAnsiTheme="majorHAnsi" w:cs="Calibri"/>
          <w:sz w:val="22"/>
          <w:szCs w:val="22"/>
        </w:rPr>
        <w:t>_______________________</w:t>
      </w:r>
    </w:p>
    <w:p w14:paraId="7F54136B" w14:textId="77777777" w:rsidR="00055604" w:rsidRPr="007D246A" w:rsidRDefault="00055604" w:rsidP="00055604">
      <w:pPr>
        <w:widowControl w:val="0"/>
        <w:suppressAutoHyphens/>
        <w:autoSpaceDE w:val="0"/>
        <w:autoSpaceDN w:val="0"/>
        <w:adjustRightInd w:val="0"/>
        <w:spacing w:line="276" w:lineRule="auto"/>
        <w:ind w:left="360"/>
        <w:contextualSpacing/>
        <w:rPr>
          <w:rFonts w:asciiTheme="majorHAnsi" w:hAnsiTheme="majorHAnsi" w:cs="Calibri"/>
          <w:sz w:val="22"/>
          <w:szCs w:val="22"/>
        </w:rPr>
      </w:pPr>
      <w:r w:rsidRPr="007D246A">
        <w:rPr>
          <w:rFonts w:asciiTheme="majorHAnsi" w:hAnsiTheme="majorHAnsi" w:cs="Calibri"/>
          <w:sz w:val="22"/>
          <w:szCs w:val="22"/>
        </w:rPr>
        <w:tab/>
      </w:r>
      <w:r w:rsidRPr="007D246A">
        <w:rPr>
          <w:rFonts w:asciiTheme="majorHAnsi" w:hAnsiTheme="majorHAnsi" w:cs="Calibri"/>
          <w:sz w:val="22"/>
          <w:szCs w:val="22"/>
        </w:rPr>
        <w:tab/>
      </w:r>
      <w:r w:rsidRPr="007D246A">
        <w:rPr>
          <w:rFonts w:asciiTheme="majorHAnsi" w:hAnsiTheme="majorHAnsi" w:cs="Calibri"/>
          <w:sz w:val="22"/>
          <w:szCs w:val="22"/>
        </w:rPr>
        <w:tab/>
      </w:r>
      <w:r w:rsidRPr="007D246A">
        <w:rPr>
          <w:rFonts w:asciiTheme="majorHAnsi" w:hAnsiTheme="majorHAnsi" w:cs="Calibri"/>
          <w:sz w:val="22"/>
          <w:szCs w:val="22"/>
        </w:rPr>
        <w:tab/>
      </w:r>
      <w:r w:rsidRPr="007D246A">
        <w:rPr>
          <w:rFonts w:asciiTheme="majorHAnsi" w:hAnsiTheme="majorHAnsi" w:cs="Calibri"/>
          <w:sz w:val="22"/>
          <w:szCs w:val="22"/>
        </w:rPr>
        <w:tab/>
        <w:t xml:space="preserve">                          </w:t>
      </w:r>
    </w:p>
    <w:p w14:paraId="5779F6E4" w14:textId="77777777" w:rsidR="00055604" w:rsidRPr="007D246A" w:rsidRDefault="00055604" w:rsidP="00055604">
      <w:pPr>
        <w:suppressAutoHyphens/>
        <w:spacing w:line="276" w:lineRule="auto"/>
        <w:contextualSpacing/>
        <w:jc w:val="right"/>
        <w:rPr>
          <w:rFonts w:asciiTheme="majorHAnsi" w:hAnsiTheme="majorHAnsi" w:cs="Calibri"/>
          <w:sz w:val="22"/>
          <w:szCs w:val="22"/>
        </w:rPr>
      </w:pPr>
    </w:p>
    <w:p w14:paraId="7D016EF4" w14:textId="77777777" w:rsidR="00055604" w:rsidRPr="007D246A" w:rsidRDefault="00055604" w:rsidP="00055604">
      <w:pPr>
        <w:suppressAutoHyphens/>
        <w:spacing w:line="276" w:lineRule="auto"/>
        <w:contextualSpacing/>
        <w:jc w:val="right"/>
        <w:rPr>
          <w:rFonts w:asciiTheme="majorHAnsi" w:hAnsiTheme="majorHAnsi" w:cs="Calibri"/>
          <w:sz w:val="22"/>
          <w:szCs w:val="22"/>
        </w:rPr>
      </w:pPr>
      <w:r w:rsidRPr="007D246A">
        <w:rPr>
          <w:rFonts w:asciiTheme="majorHAnsi" w:hAnsiTheme="majorHAnsi" w:cs="Calibri"/>
          <w:sz w:val="22"/>
          <w:szCs w:val="22"/>
        </w:rPr>
        <w:t>______________________________________________________________</w:t>
      </w:r>
    </w:p>
    <w:p w14:paraId="3B0A7696" w14:textId="77777777" w:rsidR="00055604" w:rsidRPr="004C3B44" w:rsidRDefault="00055604" w:rsidP="00055604">
      <w:pPr>
        <w:suppressAutoHyphens/>
        <w:spacing w:line="276" w:lineRule="auto"/>
        <w:contextualSpacing/>
        <w:jc w:val="right"/>
        <w:rPr>
          <w:rFonts w:asciiTheme="majorHAnsi" w:hAnsiTheme="majorHAnsi" w:cs="Calibri"/>
          <w:i/>
          <w:iCs/>
          <w:sz w:val="22"/>
          <w:szCs w:val="22"/>
        </w:rPr>
      </w:pPr>
      <w:r w:rsidRPr="004C3B44">
        <w:rPr>
          <w:rFonts w:asciiTheme="majorHAnsi" w:hAnsiTheme="majorHAnsi" w:cs="Calibri"/>
          <w:i/>
          <w:iCs/>
          <w:sz w:val="22"/>
          <w:szCs w:val="22"/>
        </w:rPr>
        <w:t xml:space="preserve">czytelny podpis lub podpis i stempel osoby/osób </w:t>
      </w:r>
    </w:p>
    <w:p w14:paraId="1B741A5B" w14:textId="77777777" w:rsidR="00055604" w:rsidRPr="004C3B44" w:rsidRDefault="00055604" w:rsidP="00055604">
      <w:pPr>
        <w:suppressAutoHyphens/>
        <w:spacing w:line="276" w:lineRule="auto"/>
        <w:contextualSpacing/>
        <w:jc w:val="right"/>
        <w:rPr>
          <w:rFonts w:asciiTheme="majorHAnsi" w:hAnsiTheme="majorHAnsi" w:cs="Calibri"/>
          <w:i/>
          <w:iCs/>
          <w:sz w:val="22"/>
          <w:szCs w:val="22"/>
        </w:rPr>
      </w:pPr>
      <w:r w:rsidRPr="004C3B44">
        <w:rPr>
          <w:rFonts w:asciiTheme="majorHAnsi" w:hAnsiTheme="majorHAnsi" w:cs="Calibri"/>
          <w:i/>
          <w:iCs/>
          <w:sz w:val="22"/>
          <w:szCs w:val="22"/>
        </w:rPr>
        <w:t xml:space="preserve">upoważnionych do reprezentowania Wykonawcy </w:t>
      </w:r>
    </w:p>
    <w:p w14:paraId="7F6F5E5F" w14:textId="77777777" w:rsidR="00055604" w:rsidRPr="004C3B44" w:rsidRDefault="00055604" w:rsidP="00055604">
      <w:pPr>
        <w:suppressAutoHyphens/>
        <w:spacing w:line="276" w:lineRule="auto"/>
        <w:contextualSpacing/>
        <w:rPr>
          <w:rFonts w:asciiTheme="majorHAnsi" w:hAnsiTheme="majorHAnsi" w:cs="Calibri"/>
          <w:b/>
          <w:bCs/>
          <w:sz w:val="22"/>
          <w:szCs w:val="22"/>
        </w:rPr>
      </w:pPr>
    </w:p>
    <w:p w14:paraId="6E846303" w14:textId="77777777" w:rsidR="00055604" w:rsidRPr="004C3B44" w:rsidRDefault="00055604" w:rsidP="00055604">
      <w:pPr>
        <w:suppressAutoHyphens/>
        <w:spacing w:line="276" w:lineRule="auto"/>
        <w:jc w:val="both"/>
        <w:rPr>
          <w:rFonts w:asciiTheme="majorHAnsi" w:hAnsiTheme="majorHAnsi" w:cs="Calibri"/>
          <w:sz w:val="20"/>
          <w:szCs w:val="22"/>
        </w:rPr>
      </w:pPr>
      <w:r w:rsidRPr="004C3B44">
        <w:rPr>
          <w:rFonts w:asciiTheme="majorHAnsi" w:hAnsiTheme="majorHAnsi" w:cs="Calibri"/>
          <w:b/>
          <w:sz w:val="20"/>
          <w:szCs w:val="22"/>
        </w:rPr>
        <w:t>*)</w:t>
      </w:r>
      <w:r w:rsidRPr="004C3B44">
        <w:rPr>
          <w:rFonts w:asciiTheme="majorHAnsi" w:hAnsiTheme="majorHAnsi" w:cs="Calibri"/>
          <w:sz w:val="20"/>
          <w:szCs w:val="22"/>
        </w:rPr>
        <w:t xml:space="preserve"> cenę oferty/ składki za ubezpieczenie należy podać w PLN z dokładnością do 1 grosza, to znaczy z </w:t>
      </w:r>
      <w:r>
        <w:rPr>
          <w:rFonts w:asciiTheme="majorHAnsi" w:hAnsiTheme="majorHAnsi" w:cs="Calibri"/>
          <w:sz w:val="20"/>
          <w:szCs w:val="22"/>
        </w:rPr>
        <w:t> </w:t>
      </w:r>
      <w:r w:rsidRPr="004C3B44">
        <w:rPr>
          <w:rFonts w:asciiTheme="majorHAnsi" w:hAnsiTheme="majorHAnsi" w:cs="Calibri"/>
          <w:sz w:val="20"/>
          <w:szCs w:val="22"/>
        </w:rPr>
        <w:t>dokładnością do dwóch miejsc po przecinku,</w:t>
      </w:r>
    </w:p>
    <w:p w14:paraId="67D757B5" w14:textId="77777777" w:rsidR="00055604" w:rsidRPr="004C3B44" w:rsidRDefault="00055604" w:rsidP="00055604">
      <w:pPr>
        <w:suppressAutoHyphens/>
        <w:spacing w:line="276" w:lineRule="auto"/>
        <w:jc w:val="both"/>
        <w:rPr>
          <w:rFonts w:asciiTheme="majorHAnsi" w:hAnsiTheme="majorHAnsi" w:cs="Calibri"/>
          <w:sz w:val="20"/>
          <w:szCs w:val="20"/>
        </w:rPr>
      </w:pPr>
      <w:r w:rsidRPr="004C3B44">
        <w:rPr>
          <w:rFonts w:asciiTheme="majorHAnsi" w:hAnsiTheme="majorHAnsi" w:cs="Calibri"/>
          <w:b/>
          <w:bCs/>
          <w:sz w:val="20"/>
          <w:szCs w:val="22"/>
        </w:rPr>
        <w:t xml:space="preserve">**) </w:t>
      </w:r>
      <w:r w:rsidRPr="004C3B44">
        <w:rPr>
          <w:rFonts w:asciiTheme="majorHAnsi" w:hAnsiTheme="majorHAnsi" w:cs="Calibri"/>
          <w:bCs/>
          <w:sz w:val="20"/>
          <w:szCs w:val="20"/>
        </w:rPr>
        <w:t>niepotrzebne skreślić,</w:t>
      </w:r>
      <w:r w:rsidRPr="004C3B44">
        <w:rPr>
          <w:rFonts w:asciiTheme="majorHAnsi" w:hAnsiTheme="majorHAnsi" w:cs="Calibri"/>
          <w:sz w:val="20"/>
          <w:szCs w:val="20"/>
        </w:rPr>
        <w:tab/>
      </w:r>
    </w:p>
    <w:p w14:paraId="4B4CB111" w14:textId="77777777" w:rsidR="00055604" w:rsidRPr="004C3B44" w:rsidRDefault="00055604" w:rsidP="00055604">
      <w:pPr>
        <w:suppressAutoHyphens/>
        <w:spacing w:line="276" w:lineRule="auto"/>
        <w:jc w:val="both"/>
        <w:rPr>
          <w:rFonts w:asciiTheme="majorHAnsi" w:hAnsiTheme="majorHAnsi" w:cs="Calibri"/>
          <w:b/>
          <w:bCs/>
          <w:sz w:val="20"/>
          <w:szCs w:val="20"/>
        </w:rPr>
      </w:pPr>
      <w:r w:rsidRPr="004C3B44">
        <w:rPr>
          <w:rFonts w:asciiTheme="majorHAnsi" w:hAnsiTheme="majorHAnsi" w:cs="Calibri"/>
          <w:b/>
          <w:sz w:val="20"/>
          <w:szCs w:val="20"/>
        </w:rPr>
        <w:t>***)</w:t>
      </w:r>
      <w:r w:rsidRPr="004C3B44">
        <w:rPr>
          <w:rFonts w:asciiTheme="majorHAnsi" w:hAnsiTheme="majorHAnsi" w:cs="Calibri"/>
          <w:sz w:val="20"/>
          <w:szCs w:val="20"/>
        </w:rPr>
        <w:t xml:space="preserve"> niepotrzebne skreślić; w przypadku nie wykreślenia którejś z pozycji i nie wypełnienia pola w pkt</w:t>
      </w:r>
      <w:r w:rsidRPr="004C3B44">
        <w:rPr>
          <w:rFonts w:asciiTheme="majorHAnsi" w:hAnsiTheme="majorHAnsi" w:cs="Calibri"/>
          <w:i/>
          <w:iCs/>
          <w:sz w:val="20"/>
          <w:szCs w:val="20"/>
        </w:rPr>
        <w:t xml:space="preserve"> 10 formularza oznaczonego: „część (zakres) przedmiotu zamówienia”, „część (zakres) przedmiotu zamówienia oraz nazwa (firma) podwykonawcy” - </w:t>
      </w:r>
      <w:r w:rsidRPr="001D6C9A">
        <w:rPr>
          <w:rFonts w:asciiTheme="majorHAnsi" w:hAnsiTheme="majorHAnsi" w:cs="Calibri"/>
          <w:iCs/>
          <w:sz w:val="20"/>
          <w:szCs w:val="20"/>
        </w:rPr>
        <w:t>Pełnomocnika Zamawiającego</w:t>
      </w:r>
      <w:r w:rsidRPr="004C3B44">
        <w:rPr>
          <w:rFonts w:asciiTheme="majorHAnsi" w:hAnsiTheme="majorHAnsi" w:cs="Calibri"/>
          <w:iCs/>
          <w:sz w:val="20"/>
          <w:szCs w:val="20"/>
        </w:rPr>
        <w:t xml:space="preserve"> uzna, odpowiednio, że Wykonawca nie zamierza powierzyć wykonania żadnej części zamówienia podwykonawcom i  Wykonawca nie polega na zasobach podwykonawcy w celu wykazania spełnienia warunków udziału w postępowaniu, o których mowa w</w:t>
      </w:r>
      <w:r>
        <w:rPr>
          <w:rFonts w:asciiTheme="majorHAnsi" w:hAnsiTheme="majorHAnsi" w:cs="Calibri"/>
          <w:iCs/>
          <w:sz w:val="20"/>
          <w:szCs w:val="20"/>
        </w:rPr>
        <w:t> </w:t>
      </w:r>
      <w:r w:rsidRPr="004C3B44">
        <w:rPr>
          <w:rFonts w:asciiTheme="majorHAnsi" w:hAnsiTheme="majorHAnsi" w:cs="Calibri"/>
          <w:iCs/>
          <w:sz w:val="20"/>
          <w:szCs w:val="20"/>
        </w:rPr>
        <w:t xml:space="preserve"> Ogłoszeniu o zamówieniu.</w:t>
      </w:r>
    </w:p>
    <w:p w14:paraId="5831ABBF" w14:textId="77777777" w:rsidR="00055604" w:rsidRPr="004C3B44" w:rsidRDefault="00055604" w:rsidP="00055604">
      <w:pPr>
        <w:suppressAutoHyphens/>
        <w:spacing w:line="276" w:lineRule="auto"/>
        <w:contextualSpacing/>
        <w:jc w:val="both"/>
        <w:rPr>
          <w:rFonts w:asciiTheme="majorHAnsi" w:hAnsiTheme="majorHAnsi" w:cs="Calibri"/>
          <w:iCs/>
          <w:sz w:val="20"/>
          <w:szCs w:val="20"/>
        </w:rPr>
      </w:pPr>
      <w:r w:rsidRPr="004C3B44">
        <w:rPr>
          <w:rFonts w:asciiTheme="majorHAnsi" w:hAnsiTheme="majorHAnsi" w:cs="Calibri"/>
          <w:b/>
          <w:bCs/>
          <w:sz w:val="20"/>
          <w:szCs w:val="20"/>
        </w:rPr>
        <w:t xml:space="preserve">****) </w:t>
      </w:r>
      <w:r w:rsidRPr="004C3B44">
        <w:rPr>
          <w:rFonts w:asciiTheme="majorHAnsi" w:hAnsiTheme="majorHAnsi" w:cs="Calibri"/>
          <w:sz w:val="20"/>
          <w:szCs w:val="20"/>
        </w:rPr>
        <w:t xml:space="preserve">niepotrzebne skreślić; w  przypadku nie skreślenia którejś z pozycji –  </w:t>
      </w:r>
      <w:r w:rsidRPr="001D6C9A">
        <w:rPr>
          <w:rFonts w:asciiTheme="majorHAnsi" w:hAnsiTheme="majorHAnsi" w:cs="Calibri"/>
          <w:sz w:val="20"/>
          <w:szCs w:val="20"/>
        </w:rPr>
        <w:t>Pełnomocnika Zamawiającego</w:t>
      </w:r>
      <w:r w:rsidRPr="004C3B44">
        <w:rPr>
          <w:rFonts w:asciiTheme="majorHAnsi" w:hAnsiTheme="majorHAnsi" w:cs="Calibri"/>
          <w:sz w:val="20"/>
          <w:szCs w:val="20"/>
        </w:rPr>
        <w:t xml:space="preserve"> uzna, że Wykonawca </w:t>
      </w:r>
      <w:r>
        <w:rPr>
          <w:rFonts w:asciiTheme="majorHAnsi" w:hAnsiTheme="majorHAnsi" w:cs="Calibri"/>
          <w:sz w:val="20"/>
          <w:szCs w:val="20"/>
        </w:rPr>
        <w:t xml:space="preserve">nie </w:t>
      </w:r>
      <w:r w:rsidRPr="004C3B44">
        <w:rPr>
          <w:rFonts w:asciiTheme="majorHAnsi" w:hAnsiTheme="majorHAnsi" w:cs="Calibri"/>
          <w:sz w:val="20"/>
          <w:szCs w:val="20"/>
        </w:rPr>
        <w:t>jest mikroprzedsiębiorstwem bądź małym lub średnim przedsiębiorstwem.</w:t>
      </w:r>
    </w:p>
    <w:p w14:paraId="04969EAC" w14:textId="77777777" w:rsidR="00055604" w:rsidRPr="007D246A" w:rsidRDefault="00055604" w:rsidP="00055604">
      <w:pPr>
        <w:suppressAutoHyphens/>
        <w:spacing w:line="276" w:lineRule="auto"/>
        <w:jc w:val="both"/>
        <w:rPr>
          <w:rFonts w:asciiTheme="majorHAnsi" w:hAnsiTheme="majorHAnsi" w:cs="Calibri"/>
          <w:sz w:val="20"/>
          <w:szCs w:val="20"/>
        </w:rPr>
      </w:pPr>
      <w:r w:rsidRPr="004C3B44">
        <w:rPr>
          <w:rFonts w:asciiTheme="majorHAnsi" w:hAnsiTheme="majorHAnsi" w:cs="Calibri"/>
          <w:b/>
          <w:sz w:val="20"/>
          <w:szCs w:val="20"/>
        </w:rPr>
        <w:t>*****)</w:t>
      </w:r>
      <w:r w:rsidRPr="004C3B44">
        <w:rPr>
          <w:rFonts w:asciiTheme="majorHAnsi" w:hAnsiTheme="majorHAnsi" w:cs="Calibri"/>
          <w:sz w:val="20"/>
          <w:szCs w:val="20"/>
        </w:rPr>
        <w:t xml:space="preserve"> rozporządzenie Parlamentu Europejskiego i Rady (UE) 2016/679 z dnia 27 kwietnia 2016r. w </w:t>
      </w:r>
      <w:r>
        <w:rPr>
          <w:rFonts w:asciiTheme="majorHAnsi" w:hAnsiTheme="majorHAnsi" w:cs="Calibri"/>
          <w:sz w:val="20"/>
          <w:szCs w:val="20"/>
        </w:rPr>
        <w:t> </w:t>
      </w:r>
      <w:r w:rsidRPr="004C3B44">
        <w:rPr>
          <w:rFonts w:asciiTheme="majorHAnsi" w:hAnsiTheme="majorHAnsi" w:cs="Calibri"/>
          <w:sz w:val="20"/>
          <w:szCs w:val="20"/>
        </w:rPr>
        <w:t>sprawie ochrony osób fizycznych w związku z przetwarzaniem danych osobowych i w sprawie swobodnego przepływu takich danych oraz uchylenia dyrektywy 95/46/WE (ogólne rozporządzenie o</w:t>
      </w:r>
      <w:r>
        <w:rPr>
          <w:rFonts w:asciiTheme="majorHAnsi" w:hAnsiTheme="majorHAnsi" w:cs="Calibri"/>
          <w:sz w:val="20"/>
          <w:szCs w:val="20"/>
        </w:rPr>
        <w:t> </w:t>
      </w:r>
      <w:r w:rsidRPr="004C3B44">
        <w:rPr>
          <w:rFonts w:asciiTheme="majorHAnsi" w:hAnsiTheme="majorHAnsi" w:cs="Calibri"/>
          <w:sz w:val="20"/>
          <w:szCs w:val="20"/>
        </w:rPr>
        <w:t xml:space="preserve"> ochronie danych) (Dz. Urz. UE L 119 z 04.05.2016, str. 1). Jeżeli Wykonawca nie przekazuje danych osobowych (innych niż bezpośrednio jego dotyczących) lub gdy zachodzi wyłączenie stosowania obowiązku informacyjnego, wynikające z art. 13 ust. 4 </w:t>
      </w:r>
      <w:r w:rsidRPr="004C3B44">
        <w:rPr>
          <w:rFonts w:asciiTheme="majorHAnsi" w:hAnsiTheme="majorHAnsi" w:cs="Calibri"/>
          <w:sz w:val="20"/>
          <w:szCs w:val="20"/>
        </w:rPr>
        <w:lastRenderedPageBreak/>
        <w:t>lub art. 14 ust. 5 RODO, Wykonawca nie składa tego oświadczenia (usunięcie treści oświadczenia może nastąpić przez jego wykreślenie).</w:t>
      </w:r>
    </w:p>
    <w:bookmarkEnd w:id="14"/>
    <w:p w14:paraId="2151EF9F" w14:textId="77777777" w:rsidR="00055604" w:rsidRPr="007D246A" w:rsidRDefault="00055604" w:rsidP="00055604">
      <w:pPr>
        <w:suppressAutoHyphens/>
        <w:spacing w:line="276" w:lineRule="auto"/>
        <w:jc w:val="both"/>
        <w:rPr>
          <w:rFonts w:asciiTheme="majorHAnsi" w:hAnsiTheme="majorHAnsi" w:cs="Calibri"/>
          <w:sz w:val="20"/>
          <w:szCs w:val="20"/>
        </w:rPr>
      </w:pPr>
    </w:p>
    <w:p w14:paraId="4442AD61" w14:textId="77777777" w:rsidR="00511DC1" w:rsidRDefault="00511DC1" w:rsidP="00055604">
      <w:pPr>
        <w:suppressAutoHyphens/>
        <w:spacing w:after="120" w:line="276" w:lineRule="auto"/>
        <w:jc w:val="right"/>
        <w:rPr>
          <w:rFonts w:ascii="Cambria" w:hAnsi="Cambria"/>
          <w:b/>
          <w:iCs/>
          <w:color w:val="002060"/>
          <w:sz w:val="22"/>
          <w:szCs w:val="22"/>
        </w:rPr>
        <w:sectPr w:rsidR="00511DC1" w:rsidSect="000813FC">
          <w:pgSz w:w="11906" w:h="16838"/>
          <w:pgMar w:top="1247" w:right="1134" w:bottom="1247" w:left="1418" w:header="568" w:footer="708" w:gutter="0"/>
          <w:cols w:space="708"/>
          <w:docGrid w:linePitch="360"/>
        </w:sectPr>
      </w:pPr>
      <w:bookmarkStart w:id="16" w:name="_Hlk33738840"/>
    </w:p>
    <w:p w14:paraId="5F627702" w14:textId="39EC95FC" w:rsidR="00055604" w:rsidRPr="00A60A03" w:rsidRDefault="00055604" w:rsidP="00055604">
      <w:pPr>
        <w:suppressAutoHyphens/>
        <w:spacing w:after="120" w:line="276" w:lineRule="auto"/>
        <w:jc w:val="right"/>
        <w:rPr>
          <w:rFonts w:ascii="Cambria" w:hAnsi="Cambria"/>
          <w:b/>
          <w:iCs/>
          <w:color w:val="002060"/>
          <w:sz w:val="22"/>
          <w:szCs w:val="22"/>
        </w:rPr>
      </w:pPr>
      <w:r w:rsidRPr="00A60A03">
        <w:rPr>
          <w:rFonts w:ascii="Cambria" w:hAnsi="Cambria"/>
          <w:b/>
          <w:iCs/>
          <w:color w:val="002060"/>
          <w:sz w:val="22"/>
          <w:szCs w:val="22"/>
        </w:rPr>
        <w:lastRenderedPageBreak/>
        <w:t>Załącznik nr 1</w:t>
      </w:r>
      <w:r>
        <w:rPr>
          <w:rFonts w:ascii="Cambria" w:hAnsi="Cambria"/>
          <w:b/>
          <w:iCs/>
          <w:color w:val="002060"/>
          <w:sz w:val="22"/>
          <w:szCs w:val="22"/>
        </w:rPr>
        <w:t>B</w:t>
      </w:r>
      <w:r w:rsidRPr="00A60A03">
        <w:rPr>
          <w:rFonts w:ascii="Cambria" w:hAnsi="Cambria"/>
          <w:b/>
          <w:iCs/>
          <w:color w:val="002060"/>
          <w:sz w:val="22"/>
          <w:szCs w:val="22"/>
        </w:rPr>
        <w:t xml:space="preserve"> do SIWZ – Formularz ofertowy</w:t>
      </w:r>
      <w:r>
        <w:rPr>
          <w:rFonts w:ascii="Cambria" w:hAnsi="Cambria"/>
          <w:b/>
          <w:iCs/>
          <w:color w:val="002060"/>
          <w:sz w:val="22"/>
          <w:szCs w:val="22"/>
        </w:rPr>
        <w:t xml:space="preserve"> CZĘŚĆ II zamówienia</w:t>
      </w:r>
    </w:p>
    <w:p w14:paraId="5F7C762B" w14:textId="77777777" w:rsidR="00055604" w:rsidRPr="009B1BBB" w:rsidRDefault="00055604" w:rsidP="00055604">
      <w:pPr>
        <w:suppressAutoHyphens/>
        <w:contextualSpacing/>
        <w:jc w:val="right"/>
        <w:rPr>
          <w:rFonts w:ascii="Cambria" w:hAnsi="Cambria"/>
          <w:sz w:val="22"/>
          <w:szCs w:val="22"/>
        </w:rPr>
      </w:pPr>
      <w:r w:rsidRPr="009B1BBB">
        <w:rPr>
          <w:rFonts w:ascii="Cambria" w:hAnsi="Cambria"/>
          <w:sz w:val="22"/>
          <w:szCs w:val="22"/>
        </w:rPr>
        <w:t xml:space="preserve"> </w:t>
      </w:r>
    </w:p>
    <w:p w14:paraId="44CE45C8" w14:textId="77777777" w:rsidR="00055604" w:rsidRDefault="00055604" w:rsidP="00055604">
      <w:pPr>
        <w:suppressAutoHyphens/>
        <w:contextualSpacing/>
        <w:jc w:val="right"/>
        <w:rPr>
          <w:rFonts w:ascii="Cambria" w:hAnsi="Cambria"/>
          <w:sz w:val="22"/>
          <w:szCs w:val="22"/>
        </w:rPr>
      </w:pPr>
      <w:r w:rsidRPr="00C25E45">
        <w:rPr>
          <w:rFonts w:ascii="Cambria" w:hAnsi="Cambria" w:cstheme="minorHAnsi"/>
          <w:sz w:val="22"/>
          <w:szCs w:val="22"/>
        </w:rPr>
        <w:t>____________</w:t>
      </w:r>
      <w:r w:rsidRPr="009B1BBB">
        <w:rPr>
          <w:rFonts w:ascii="Cambria" w:hAnsi="Cambria"/>
          <w:sz w:val="22"/>
          <w:szCs w:val="22"/>
        </w:rPr>
        <w:t>2020 r.</w:t>
      </w:r>
    </w:p>
    <w:p w14:paraId="3857F4A8" w14:textId="77777777" w:rsidR="00055604" w:rsidRPr="009B1BBB" w:rsidRDefault="00055604" w:rsidP="00055604">
      <w:pPr>
        <w:suppressAutoHyphens/>
        <w:contextualSpacing/>
        <w:jc w:val="right"/>
        <w:rPr>
          <w:rFonts w:ascii="Cambria" w:hAnsi="Cambria"/>
          <w:sz w:val="22"/>
          <w:szCs w:val="22"/>
        </w:rPr>
      </w:pPr>
    </w:p>
    <w:tbl>
      <w:tblPr>
        <w:tblStyle w:val="Tabela-Siatka"/>
        <w:tblpPr w:leftFromText="141" w:rightFromText="141"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4021"/>
      </w:tblGrid>
      <w:tr w:rsidR="00055604" w14:paraId="0290A385" w14:textId="77777777" w:rsidTr="000813FC">
        <w:trPr>
          <w:trHeight w:val="340"/>
        </w:trPr>
        <w:tc>
          <w:tcPr>
            <w:tcW w:w="2802" w:type="dxa"/>
            <w:vAlign w:val="center"/>
          </w:tcPr>
          <w:p w14:paraId="21519332" w14:textId="77777777" w:rsidR="00055604" w:rsidRPr="0041379A" w:rsidRDefault="00055604" w:rsidP="000813FC">
            <w:pPr>
              <w:suppressAutoHyphens/>
              <w:contextualSpacing/>
              <w:rPr>
                <w:rFonts w:ascii="Cambria" w:hAnsi="Cambria"/>
                <w:b/>
                <w:sz w:val="22"/>
                <w:szCs w:val="22"/>
              </w:rPr>
            </w:pPr>
            <w:r w:rsidRPr="0041379A">
              <w:rPr>
                <w:rFonts w:ascii="Cambria" w:hAnsi="Cambria"/>
                <w:b/>
                <w:sz w:val="22"/>
                <w:szCs w:val="22"/>
              </w:rPr>
              <w:t>Dane Wykonawcy</w:t>
            </w:r>
            <w:r>
              <w:rPr>
                <w:rFonts w:ascii="Cambria" w:hAnsi="Cambria"/>
                <w:b/>
                <w:sz w:val="22"/>
                <w:szCs w:val="22"/>
              </w:rPr>
              <w:t>:</w:t>
            </w:r>
          </w:p>
        </w:tc>
        <w:tc>
          <w:tcPr>
            <w:tcW w:w="4021" w:type="dxa"/>
            <w:vAlign w:val="center"/>
          </w:tcPr>
          <w:p w14:paraId="5188A78D" w14:textId="77777777" w:rsidR="00055604" w:rsidRDefault="00055604" w:rsidP="000813FC">
            <w:pPr>
              <w:suppressAutoHyphens/>
              <w:contextualSpacing/>
              <w:rPr>
                <w:rFonts w:ascii="Cambria" w:hAnsi="Cambria"/>
                <w:bCs/>
                <w:sz w:val="22"/>
                <w:szCs w:val="22"/>
              </w:rPr>
            </w:pPr>
          </w:p>
        </w:tc>
      </w:tr>
      <w:tr w:rsidR="00055604" w14:paraId="13CA6A05" w14:textId="77777777" w:rsidTr="000813FC">
        <w:trPr>
          <w:trHeight w:val="340"/>
        </w:trPr>
        <w:tc>
          <w:tcPr>
            <w:tcW w:w="2802" w:type="dxa"/>
            <w:vAlign w:val="center"/>
          </w:tcPr>
          <w:p w14:paraId="01DDC9E3" w14:textId="77777777" w:rsidR="00055604" w:rsidRDefault="00055604" w:rsidP="000813FC">
            <w:pPr>
              <w:suppressAutoHyphens/>
              <w:contextualSpacing/>
              <w:rPr>
                <w:rFonts w:ascii="Cambria" w:hAnsi="Cambria"/>
                <w:bCs/>
                <w:sz w:val="22"/>
                <w:szCs w:val="22"/>
              </w:rPr>
            </w:pPr>
            <w:r w:rsidRPr="009B1BBB">
              <w:rPr>
                <w:rFonts w:ascii="Cambria" w:hAnsi="Cambria"/>
                <w:bCs/>
                <w:sz w:val="22"/>
                <w:szCs w:val="22"/>
              </w:rPr>
              <w:t xml:space="preserve">Pełna nazwa </w:t>
            </w:r>
          </w:p>
        </w:tc>
        <w:tc>
          <w:tcPr>
            <w:tcW w:w="4021" w:type="dxa"/>
            <w:vAlign w:val="center"/>
          </w:tcPr>
          <w:p w14:paraId="3496AF28" w14:textId="77777777" w:rsidR="00055604" w:rsidRDefault="00055604" w:rsidP="000813FC">
            <w:pPr>
              <w:suppressAutoHyphens/>
              <w:contextualSpacing/>
              <w:rPr>
                <w:rFonts w:ascii="Cambria" w:hAnsi="Cambria"/>
                <w:bCs/>
                <w:sz w:val="22"/>
                <w:szCs w:val="22"/>
              </w:rPr>
            </w:pPr>
            <w:r w:rsidRPr="00C25E45">
              <w:rPr>
                <w:rFonts w:ascii="Cambria" w:hAnsi="Cambria" w:cstheme="minorHAnsi"/>
                <w:sz w:val="22"/>
                <w:szCs w:val="22"/>
              </w:rPr>
              <w:t>______________________________________________</w:t>
            </w:r>
          </w:p>
        </w:tc>
      </w:tr>
      <w:tr w:rsidR="00055604" w14:paraId="1810EFF1" w14:textId="77777777" w:rsidTr="000813FC">
        <w:trPr>
          <w:trHeight w:val="340"/>
        </w:trPr>
        <w:tc>
          <w:tcPr>
            <w:tcW w:w="2802" w:type="dxa"/>
            <w:vAlign w:val="center"/>
          </w:tcPr>
          <w:p w14:paraId="57520181" w14:textId="77777777" w:rsidR="00055604" w:rsidRDefault="00055604" w:rsidP="000813FC">
            <w:pPr>
              <w:suppressAutoHyphens/>
              <w:contextualSpacing/>
              <w:rPr>
                <w:rFonts w:ascii="Cambria" w:hAnsi="Cambria"/>
                <w:bCs/>
                <w:sz w:val="22"/>
                <w:szCs w:val="22"/>
              </w:rPr>
            </w:pPr>
            <w:r w:rsidRPr="009B1BBB">
              <w:rPr>
                <w:rFonts w:ascii="Cambria" w:hAnsi="Cambria"/>
                <w:sz w:val="22"/>
                <w:szCs w:val="22"/>
              </w:rPr>
              <w:t>Siedziba i adres</w:t>
            </w:r>
          </w:p>
        </w:tc>
        <w:tc>
          <w:tcPr>
            <w:tcW w:w="4021" w:type="dxa"/>
            <w:vAlign w:val="center"/>
          </w:tcPr>
          <w:p w14:paraId="00109AD8" w14:textId="77777777" w:rsidR="00055604" w:rsidRDefault="00055604" w:rsidP="000813FC">
            <w:pPr>
              <w:suppressAutoHyphens/>
              <w:contextualSpacing/>
              <w:rPr>
                <w:rFonts w:ascii="Cambria" w:hAnsi="Cambria"/>
                <w:bCs/>
                <w:sz w:val="22"/>
                <w:szCs w:val="22"/>
              </w:rPr>
            </w:pPr>
            <w:r w:rsidRPr="00C25E45">
              <w:rPr>
                <w:rFonts w:ascii="Cambria" w:hAnsi="Cambria" w:cstheme="minorHAnsi"/>
                <w:sz w:val="22"/>
                <w:szCs w:val="22"/>
              </w:rPr>
              <w:t>______________________________________________</w:t>
            </w:r>
          </w:p>
        </w:tc>
      </w:tr>
      <w:tr w:rsidR="00055604" w14:paraId="4381999A" w14:textId="77777777" w:rsidTr="000813FC">
        <w:trPr>
          <w:trHeight w:val="340"/>
        </w:trPr>
        <w:tc>
          <w:tcPr>
            <w:tcW w:w="2802" w:type="dxa"/>
            <w:vAlign w:val="center"/>
          </w:tcPr>
          <w:p w14:paraId="5CD1AF1E" w14:textId="77777777" w:rsidR="00055604" w:rsidRDefault="00055604" w:rsidP="000813FC">
            <w:pPr>
              <w:suppressAutoHyphens/>
              <w:contextualSpacing/>
              <w:rPr>
                <w:rFonts w:ascii="Cambria" w:hAnsi="Cambria"/>
                <w:bCs/>
                <w:sz w:val="22"/>
                <w:szCs w:val="22"/>
              </w:rPr>
            </w:pPr>
            <w:r w:rsidRPr="009B1BBB">
              <w:rPr>
                <w:rFonts w:ascii="Cambria" w:hAnsi="Cambria"/>
                <w:sz w:val="22"/>
                <w:szCs w:val="22"/>
              </w:rPr>
              <w:t>Nr telefonu i numer faksu</w:t>
            </w:r>
          </w:p>
        </w:tc>
        <w:tc>
          <w:tcPr>
            <w:tcW w:w="4021" w:type="dxa"/>
            <w:vAlign w:val="center"/>
          </w:tcPr>
          <w:p w14:paraId="7337ECBA" w14:textId="77777777" w:rsidR="00055604" w:rsidRDefault="00055604" w:rsidP="000813FC">
            <w:pPr>
              <w:suppressAutoHyphens/>
              <w:contextualSpacing/>
              <w:rPr>
                <w:rFonts w:ascii="Cambria" w:hAnsi="Cambria"/>
                <w:bCs/>
                <w:sz w:val="22"/>
                <w:szCs w:val="22"/>
              </w:rPr>
            </w:pPr>
            <w:r w:rsidRPr="00C25E45">
              <w:rPr>
                <w:rFonts w:ascii="Cambria" w:hAnsi="Cambria" w:cstheme="minorHAnsi"/>
                <w:sz w:val="22"/>
                <w:szCs w:val="22"/>
              </w:rPr>
              <w:t>______________________________________________</w:t>
            </w:r>
          </w:p>
        </w:tc>
      </w:tr>
      <w:tr w:rsidR="00055604" w14:paraId="1281B45F" w14:textId="77777777" w:rsidTr="000813FC">
        <w:trPr>
          <w:trHeight w:val="340"/>
        </w:trPr>
        <w:tc>
          <w:tcPr>
            <w:tcW w:w="2802" w:type="dxa"/>
            <w:vAlign w:val="center"/>
          </w:tcPr>
          <w:p w14:paraId="5DEE7080" w14:textId="77777777" w:rsidR="00055604" w:rsidRDefault="00055604" w:rsidP="000813FC">
            <w:pPr>
              <w:suppressAutoHyphens/>
              <w:contextualSpacing/>
              <w:rPr>
                <w:rFonts w:ascii="Cambria" w:hAnsi="Cambria"/>
                <w:bCs/>
                <w:sz w:val="22"/>
                <w:szCs w:val="22"/>
              </w:rPr>
            </w:pPr>
            <w:r w:rsidRPr="009B1BBB">
              <w:rPr>
                <w:rFonts w:ascii="Cambria" w:hAnsi="Cambria"/>
                <w:sz w:val="22"/>
                <w:szCs w:val="22"/>
              </w:rPr>
              <w:t>NIP</w:t>
            </w:r>
          </w:p>
        </w:tc>
        <w:tc>
          <w:tcPr>
            <w:tcW w:w="4021" w:type="dxa"/>
            <w:vAlign w:val="center"/>
          </w:tcPr>
          <w:p w14:paraId="1F5ECA40" w14:textId="77777777" w:rsidR="00055604" w:rsidRDefault="00055604" w:rsidP="000813FC">
            <w:pPr>
              <w:suppressAutoHyphens/>
              <w:contextualSpacing/>
              <w:rPr>
                <w:rFonts w:ascii="Cambria" w:hAnsi="Cambria"/>
                <w:bCs/>
                <w:sz w:val="22"/>
                <w:szCs w:val="22"/>
              </w:rPr>
            </w:pPr>
            <w:r w:rsidRPr="00C25E45">
              <w:rPr>
                <w:rFonts w:ascii="Cambria" w:hAnsi="Cambria" w:cstheme="minorHAnsi"/>
                <w:sz w:val="22"/>
                <w:szCs w:val="22"/>
              </w:rPr>
              <w:t>______________________________________________</w:t>
            </w:r>
          </w:p>
        </w:tc>
      </w:tr>
      <w:tr w:rsidR="00055604" w14:paraId="675CDFEA" w14:textId="77777777" w:rsidTr="000813FC">
        <w:trPr>
          <w:trHeight w:val="340"/>
        </w:trPr>
        <w:tc>
          <w:tcPr>
            <w:tcW w:w="2802" w:type="dxa"/>
            <w:vAlign w:val="center"/>
          </w:tcPr>
          <w:p w14:paraId="14F1600E" w14:textId="77777777" w:rsidR="00055604" w:rsidRDefault="00055604" w:rsidP="000813FC">
            <w:pPr>
              <w:suppressAutoHyphens/>
              <w:contextualSpacing/>
              <w:rPr>
                <w:rFonts w:ascii="Cambria" w:hAnsi="Cambria"/>
                <w:bCs/>
                <w:sz w:val="22"/>
                <w:szCs w:val="22"/>
              </w:rPr>
            </w:pPr>
            <w:r w:rsidRPr="009B1BBB">
              <w:rPr>
                <w:rFonts w:ascii="Cambria" w:hAnsi="Cambria"/>
                <w:sz w:val="22"/>
                <w:szCs w:val="22"/>
              </w:rPr>
              <w:t>REGON</w:t>
            </w:r>
          </w:p>
        </w:tc>
        <w:tc>
          <w:tcPr>
            <w:tcW w:w="4021" w:type="dxa"/>
            <w:vAlign w:val="center"/>
          </w:tcPr>
          <w:p w14:paraId="0AFEADC4" w14:textId="77777777" w:rsidR="00055604" w:rsidRDefault="00055604" w:rsidP="000813FC">
            <w:pPr>
              <w:suppressAutoHyphens/>
              <w:contextualSpacing/>
              <w:rPr>
                <w:rFonts w:ascii="Cambria" w:hAnsi="Cambria"/>
                <w:bCs/>
                <w:sz w:val="22"/>
                <w:szCs w:val="22"/>
              </w:rPr>
            </w:pPr>
            <w:r w:rsidRPr="00C25E45">
              <w:rPr>
                <w:rFonts w:ascii="Cambria" w:hAnsi="Cambria" w:cstheme="minorHAnsi"/>
                <w:sz w:val="22"/>
                <w:szCs w:val="22"/>
              </w:rPr>
              <w:t>______________________________________________</w:t>
            </w:r>
          </w:p>
        </w:tc>
      </w:tr>
      <w:tr w:rsidR="00055604" w14:paraId="55BA962A" w14:textId="77777777" w:rsidTr="000813FC">
        <w:trPr>
          <w:trHeight w:val="340"/>
        </w:trPr>
        <w:tc>
          <w:tcPr>
            <w:tcW w:w="2802" w:type="dxa"/>
            <w:vAlign w:val="center"/>
          </w:tcPr>
          <w:p w14:paraId="7106F82F" w14:textId="77777777" w:rsidR="00055604" w:rsidRDefault="00055604" w:rsidP="000813FC">
            <w:pPr>
              <w:suppressAutoHyphens/>
              <w:contextualSpacing/>
              <w:rPr>
                <w:rFonts w:ascii="Cambria" w:hAnsi="Cambria"/>
                <w:bCs/>
                <w:sz w:val="22"/>
                <w:szCs w:val="22"/>
              </w:rPr>
            </w:pPr>
            <w:r w:rsidRPr="009B1BBB">
              <w:rPr>
                <w:rFonts w:ascii="Cambria" w:hAnsi="Cambria"/>
                <w:sz w:val="22"/>
                <w:szCs w:val="22"/>
              </w:rPr>
              <w:t>Nr KRS</w:t>
            </w:r>
          </w:p>
        </w:tc>
        <w:tc>
          <w:tcPr>
            <w:tcW w:w="4021" w:type="dxa"/>
            <w:vAlign w:val="center"/>
          </w:tcPr>
          <w:p w14:paraId="336C1DA8" w14:textId="77777777" w:rsidR="00055604" w:rsidRDefault="00055604" w:rsidP="000813FC">
            <w:pPr>
              <w:suppressAutoHyphens/>
              <w:contextualSpacing/>
              <w:rPr>
                <w:rFonts w:ascii="Cambria" w:hAnsi="Cambria"/>
                <w:bCs/>
                <w:sz w:val="22"/>
                <w:szCs w:val="22"/>
              </w:rPr>
            </w:pPr>
            <w:r w:rsidRPr="00C25E45">
              <w:rPr>
                <w:rFonts w:ascii="Cambria" w:hAnsi="Cambria" w:cstheme="minorHAnsi"/>
                <w:sz w:val="22"/>
                <w:szCs w:val="22"/>
              </w:rPr>
              <w:t>______________________________________________</w:t>
            </w:r>
          </w:p>
        </w:tc>
      </w:tr>
      <w:tr w:rsidR="00055604" w14:paraId="610F9410" w14:textId="77777777" w:rsidTr="000813FC">
        <w:trPr>
          <w:trHeight w:val="340"/>
        </w:trPr>
        <w:tc>
          <w:tcPr>
            <w:tcW w:w="2802" w:type="dxa"/>
            <w:vAlign w:val="center"/>
          </w:tcPr>
          <w:p w14:paraId="721FA4D1" w14:textId="77777777" w:rsidR="00055604" w:rsidRDefault="00055604" w:rsidP="000813FC">
            <w:pPr>
              <w:suppressAutoHyphens/>
              <w:contextualSpacing/>
              <w:rPr>
                <w:rFonts w:ascii="Cambria" w:hAnsi="Cambria"/>
                <w:bCs/>
                <w:sz w:val="22"/>
                <w:szCs w:val="22"/>
              </w:rPr>
            </w:pPr>
            <w:r w:rsidRPr="009B1BBB">
              <w:rPr>
                <w:rFonts w:ascii="Cambria" w:hAnsi="Cambria"/>
                <w:sz w:val="22"/>
                <w:szCs w:val="22"/>
              </w:rPr>
              <w:t>Województwo</w:t>
            </w:r>
          </w:p>
        </w:tc>
        <w:tc>
          <w:tcPr>
            <w:tcW w:w="4021" w:type="dxa"/>
            <w:vAlign w:val="center"/>
          </w:tcPr>
          <w:p w14:paraId="4302E4C8" w14:textId="77777777" w:rsidR="00055604" w:rsidRDefault="00055604" w:rsidP="000813FC">
            <w:pPr>
              <w:suppressAutoHyphens/>
              <w:contextualSpacing/>
              <w:rPr>
                <w:rFonts w:ascii="Cambria" w:hAnsi="Cambria"/>
                <w:bCs/>
                <w:sz w:val="22"/>
                <w:szCs w:val="22"/>
              </w:rPr>
            </w:pPr>
            <w:r w:rsidRPr="00C25E45">
              <w:rPr>
                <w:rFonts w:ascii="Cambria" w:hAnsi="Cambria" w:cstheme="minorHAnsi"/>
                <w:sz w:val="22"/>
                <w:szCs w:val="22"/>
              </w:rPr>
              <w:t>______________________________________________</w:t>
            </w:r>
          </w:p>
        </w:tc>
      </w:tr>
      <w:tr w:rsidR="00055604" w14:paraId="78E6A232" w14:textId="77777777" w:rsidTr="000813FC">
        <w:trPr>
          <w:trHeight w:val="340"/>
        </w:trPr>
        <w:tc>
          <w:tcPr>
            <w:tcW w:w="2802" w:type="dxa"/>
            <w:vAlign w:val="center"/>
          </w:tcPr>
          <w:p w14:paraId="2DB007A0" w14:textId="77777777" w:rsidR="00055604" w:rsidRDefault="00055604" w:rsidP="000813FC">
            <w:pPr>
              <w:suppressAutoHyphens/>
              <w:contextualSpacing/>
              <w:rPr>
                <w:rFonts w:ascii="Cambria" w:hAnsi="Cambria"/>
                <w:bCs/>
                <w:sz w:val="22"/>
                <w:szCs w:val="22"/>
              </w:rPr>
            </w:pPr>
            <w:r w:rsidRPr="009B1BBB">
              <w:rPr>
                <w:rFonts w:ascii="Cambria" w:hAnsi="Cambria"/>
                <w:sz w:val="22"/>
                <w:szCs w:val="22"/>
                <w:lang w:val="en-US"/>
              </w:rPr>
              <w:t xml:space="preserve">e-mail  </w:t>
            </w:r>
          </w:p>
        </w:tc>
        <w:tc>
          <w:tcPr>
            <w:tcW w:w="4021" w:type="dxa"/>
            <w:vAlign w:val="center"/>
          </w:tcPr>
          <w:p w14:paraId="5521487C" w14:textId="77777777" w:rsidR="00055604" w:rsidRDefault="00055604" w:rsidP="000813FC">
            <w:pPr>
              <w:suppressAutoHyphens/>
              <w:contextualSpacing/>
              <w:rPr>
                <w:rFonts w:ascii="Cambria" w:hAnsi="Cambria"/>
                <w:bCs/>
                <w:sz w:val="22"/>
                <w:szCs w:val="22"/>
              </w:rPr>
            </w:pPr>
            <w:r w:rsidRPr="00C25E45">
              <w:rPr>
                <w:rFonts w:ascii="Cambria" w:hAnsi="Cambria" w:cstheme="minorHAnsi"/>
                <w:sz w:val="22"/>
                <w:szCs w:val="22"/>
              </w:rPr>
              <w:t>______________________________________________</w:t>
            </w:r>
          </w:p>
        </w:tc>
      </w:tr>
      <w:tr w:rsidR="00055604" w14:paraId="4BAEB486" w14:textId="77777777" w:rsidTr="000813FC">
        <w:trPr>
          <w:trHeight w:val="340"/>
        </w:trPr>
        <w:tc>
          <w:tcPr>
            <w:tcW w:w="2802" w:type="dxa"/>
            <w:vAlign w:val="center"/>
          </w:tcPr>
          <w:p w14:paraId="42E9609C" w14:textId="77777777" w:rsidR="00055604" w:rsidRDefault="00055604" w:rsidP="000813FC">
            <w:pPr>
              <w:suppressAutoHyphens/>
              <w:contextualSpacing/>
              <w:rPr>
                <w:rFonts w:ascii="Cambria" w:hAnsi="Cambria"/>
                <w:bCs/>
                <w:sz w:val="22"/>
                <w:szCs w:val="22"/>
              </w:rPr>
            </w:pPr>
            <w:r w:rsidRPr="0041379A">
              <w:rPr>
                <w:rFonts w:ascii="Cambria" w:hAnsi="Cambria"/>
                <w:bCs/>
                <w:sz w:val="22"/>
                <w:szCs w:val="22"/>
              </w:rPr>
              <w:t>Adres strony internetowej</w:t>
            </w:r>
          </w:p>
        </w:tc>
        <w:tc>
          <w:tcPr>
            <w:tcW w:w="4021" w:type="dxa"/>
            <w:vAlign w:val="center"/>
          </w:tcPr>
          <w:p w14:paraId="0E2C11AC" w14:textId="77777777" w:rsidR="00055604" w:rsidRDefault="00055604" w:rsidP="000813FC">
            <w:pPr>
              <w:suppressAutoHyphens/>
              <w:contextualSpacing/>
              <w:rPr>
                <w:rFonts w:ascii="Cambria" w:hAnsi="Cambria"/>
                <w:bCs/>
                <w:sz w:val="22"/>
                <w:szCs w:val="22"/>
              </w:rPr>
            </w:pPr>
            <w:r w:rsidRPr="00C25E45">
              <w:rPr>
                <w:rFonts w:ascii="Cambria" w:hAnsi="Cambria" w:cstheme="minorHAnsi"/>
                <w:sz w:val="22"/>
                <w:szCs w:val="22"/>
              </w:rPr>
              <w:t>______________________________________________</w:t>
            </w:r>
          </w:p>
        </w:tc>
      </w:tr>
    </w:tbl>
    <w:p w14:paraId="085045A3" w14:textId="77777777" w:rsidR="00055604" w:rsidRPr="009B1BBB" w:rsidRDefault="00055604" w:rsidP="00055604">
      <w:pPr>
        <w:suppressAutoHyphens/>
        <w:contextualSpacing/>
        <w:rPr>
          <w:rFonts w:ascii="Cambria" w:hAnsi="Cambria"/>
          <w:bCs/>
          <w:sz w:val="22"/>
          <w:szCs w:val="22"/>
        </w:rPr>
      </w:pPr>
      <w:r>
        <w:rPr>
          <w:rFonts w:ascii="Cambria" w:hAnsi="Cambria"/>
          <w:bCs/>
          <w:sz w:val="22"/>
          <w:szCs w:val="22"/>
        </w:rPr>
        <w:br w:type="textWrapping" w:clear="all"/>
      </w:r>
    </w:p>
    <w:p w14:paraId="0A8C203C" w14:textId="77777777" w:rsidR="00055604" w:rsidRDefault="00055604" w:rsidP="00055604">
      <w:pPr>
        <w:suppressAutoHyphens/>
        <w:contextualSpacing/>
        <w:rPr>
          <w:rFonts w:ascii="Cambria" w:hAnsi="Cambria"/>
          <w:bCs/>
          <w:sz w:val="22"/>
          <w:szCs w:val="22"/>
        </w:rPr>
      </w:pPr>
    </w:p>
    <w:p w14:paraId="3CBD631B" w14:textId="77777777" w:rsidR="00055604" w:rsidRDefault="00055604" w:rsidP="00055604">
      <w:pPr>
        <w:suppressAutoHyphens/>
        <w:contextualSpacing/>
        <w:rPr>
          <w:rFonts w:ascii="Cambria" w:hAnsi="Cambria"/>
          <w:bCs/>
          <w:sz w:val="22"/>
          <w:szCs w:val="22"/>
        </w:rPr>
      </w:pPr>
    </w:p>
    <w:p w14:paraId="488FDD52" w14:textId="77777777" w:rsidR="00055604" w:rsidRPr="009B1BBB" w:rsidRDefault="00055604" w:rsidP="00055604">
      <w:pPr>
        <w:suppressAutoHyphens/>
        <w:contextualSpacing/>
        <w:rPr>
          <w:rFonts w:ascii="Cambria" w:hAnsi="Cambria"/>
          <w:b/>
          <w:bCs/>
          <w:sz w:val="22"/>
          <w:szCs w:val="22"/>
          <w:lang w:val="en-US"/>
        </w:rPr>
      </w:pPr>
      <w:r w:rsidRPr="009B1BBB">
        <w:rPr>
          <w:rFonts w:ascii="Cambria" w:hAnsi="Cambria"/>
          <w:sz w:val="22"/>
          <w:szCs w:val="22"/>
          <w:lang w:val="en-US"/>
        </w:rPr>
        <w:tab/>
      </w:r>
    </w:p>
    <w:p w14:paraId="522A7CD0" w14:textId="77777777" w:rsidR="00055604" w:rsidRPr="009B1BBB" w:rsidRDefault="00055604" w:rsidP="00055604">
      <w:pPr>
        <w:suppressAutoHyphens/>
        <w:spacing w:line="276" w:lineRule="auto"/>
        <w:contextualSpacing/>
        <w:jc w:val="center"/>
        <w:rPr>
          <w:rFonts w:ascii="Cambria" w:hAnsi="Cambria"/>
          <w:b/>
          <w:bCs/>
          <w:sz w:val="22"/>
          <w:szCs w:val="22"/>
          <w:lang w:val="en-US"/>
        </w:rPr>
      </w:pPr>
      <w:r w:rsidRPr="009B1BBB">
        <w:rPr>
          <w:rFonts w:ascii="Cambria" w:hAnsi="Cambria"/>
          <w:b/>
          <w:bCs/>
          <w:sz w:val="22"/>
          <w:szCs w:val="22"/>
          <w:lang w:val="en-US"/>
        </w:rPr>
        <w:t>O F E R T A</w:t>
      </w:r>
    </w:p>
    <w:p w14:paraId="4303123A" w14:textId="77777777" w:rsidR="00055604" w:rsidRPr="009B1BBB" w:rsidRDefault="00055604" w:rsidP="00055604">
      <w:pPr>
        <w:suppressAutoHyphens/>
        <w:spacing w:line="276" w:lineRule="auto"/>
        <w:contextualSpacing/>
        <w:jc w:val="center"/>
        <w:rPr>
          <w:rFonts w:ascii="Cambria" w:hAnsi="Cambria"/>
          <w:sz w:val="22"/>
          <w:szCs w:val="22"/>
        </w:rPr>
      </w:pPr>
      <w:r w:rsidRPr="009B1BBB">
        <w:rPr>
          <w:rFonts w:ascii="Cambria" w:hAnsi="Cambria"/>
          <w:sz w:val="22"/>
          <w:szCs w:val="22"/>
        </w:rPr>
        <w:t>dla</w:t>
      </w:r>
    </w:p>
    <w:p w14:paraId="47D542A9" w14:textId="77777777" w:rsidR="00753FB4" w:rsidRPr="00795EA5" w:rsidRDefault="00753FB4" w:rsidP="00753FB4">
      <w:pPr>
        <w:suppressAutoHyphens/>
        <w:spacing w:line="276" w:lineRule="auto"/>
        <w:contextualSpacing/>
        <w:jc w:val="center"/>
        <w:rPr>
          <w:rFonts w:ascii="Cambria" w:hAnsi="Cambria" w:cstheme="minorHAnsi"/>
          <w:b/>
          <w:bCs/>
          <w:sz w:val="22"/>
          <w:szCs w:val="22"/>
        </w:rPr>
      </w:pPr>
      <w:r w:rsidRPr="00795EA5">
        <w:rPr>
          <w:rFonts w:ascii="Cambria" w:hAnsi="Cambria" w:cstheme="minorHAnsi"/>
          <w:b/>
          <w:bCs/>
          <w:sz w:val="22"/>
          <w:szCs w:val="22"/>
        </w:rPr>
        <w:t>Akademii Wojsk Lądowych imienia generała Tadeusza Kościuszki</w:t>
      </w:r>
    </w:p>
    <w:p w14:paraId="5B6B3A30" w14:textId="77777777" w:rsidR="00753FB4" w:rsidRDefault="00753FB4" w:rsidP="00753FB4">
      <w:pPr>
        <w:suppressAutoHyphens/>
        <w:spacing w:line="276" w:lineRule="auto"/>
        <w:contextualSpacing/>
        <w:jc w:val="center"/>
        <w:rPr>
          <w:rFonts w:asciiTheme="majorHAnsi" w:hAnsiTheme="majorHAnsi" w:cs="Calibri"/>
          <w:color w:val="000000"/>
          <w:sz w:val="22"/>
          <w:szCs w:val="22"/>
        </w:rPr>
      </w:pPr>
      <w:r>
        <w:rPr>
          <w:rFonts w:asciiTheme="majorHAnsi" w:hAnsiTheme="majorHAnsi" w:cs="Calibri"/>
          <w:color w:val="000000"/>
          <w:sz w:val="22"/>
          <w:szCs w:val="22"/>
        </w:rPr>
        <w:t xml:space="preserve">ul. Piotra Czajkowskiego 109, </w:t>
      </w:r>
    </w:p>
    <w:p w14:paraId="3BA439C0" w14:textId="77777777" w:rsidR="00753FB4" w:rsidRDefault="00753FB4" w:rsidP="00753FB4">
      <w:pPr>
        <w:suppressAutoHyphens/>
        <w:spacing w:line="276" w:lineRule="auto"/>
        <w:contextualSpacing/>
        <w:jc w:val="center"/>
        <w:rPr>
          <w:rFonts w:ascii="Cambria" w:hAnsi="Cambria" w:cstheme="minorHAnsi"/>
          <w:sz w:val="22"/>
          <w:szCs w:val="22"/>
        </w:rPr>
      </w:pPr>
      <w:r>
        <w:rPr>
          <w:rFonts w:asciiTheme="majorHAnsi" w:hAnsiTheme="majorHAnsi" w:cs="Calibri"/>
          <w:color w:val="000000"/>
          <w:sz w:val="22"/>
          <w:szCs w:val="22"/>
        </w:rPr>
        <w:t>51-147 Wrocław</w:t>
      </w:r>
    </w:p>
    <w:p w14:paraId="5B017CD7" w14:textId="77777777" w:rsidR="00055604" w:rsidRPr="004C3B44" w:rsidRDefault="00055604" w:rsidP="00055604">
      <w:pPr>
        <w:suppressAutoHyphens/>
        <w:spacing w:line="276" w:lineRule="auto"/>
        <w:contextualSpacing/>
        <w:jc w:val="center"/>
        <w:rPr>
          <w:rFonts w:asciiTheme="majorHAnsi" w:hAnsiTheme="majorHAnsi" w:cs="Calibri"/>
          <w:sz w:val="22"/>
          <w:szCs w:val="22"/>
        </w:rPr>
      </w:pPr>
    </w:p>
    <w:p w14:paraId="631F35EB" w14:textId="77777777" w:rsidR="00055604" w:rsidRPr="007D246A" w:rsidRDefault="00055604" w:rsidP="00055604">
      <w:pPr>
        <w:suppressAutoHyphens/>
        <w:spacing w:line="276" w:lineRule="auto"/>
        <w:contextualSpacing/>
        <w:jc w:val="both"/>
        <w:rPr>
          <w:rFonts w:asciiTheme="majorHAnsi" w:hAnsiTheme="majorHAnsi" w:cs="Calibri"/>
          <w:sz w:val="22"/>
          <w:szCs w:val="22"/>
        </w:rPr>
      </w:pPr>
      <w:r w:rsidRPr="004C3B44">
        <w:rPr>
          <w:rFonts w:asciiTheme="majorHAnsi" w:hAnsiTheme="majorHAnsi" w:cs="Calibri"/>
          <w:sz w:val="22"/>
          <w:szCs w:val="22"/>
        </w:rPr>
        <w:t>Nawiązując do ogłoszenia o zamówieniu w postępowaniu prowadzonym w trybie przetargu nieograniczonego na:</w:t>
      </w:r>
    </w:p>
    <w:p w14:paraId="120D530B" w14:textId="77777777" w:rsidR="00753FB4" w:rsidRPr="00C63100" w:rsidRDefault="00753FB4" w:rsidP="00753FB4">
      <w:pPr>
        <w:suppressAutoHyphens/>
        <w:spacing w:before="120" w:line="276" w:lineRule="auto"/>
        <w:jc w:val="center"/>
        <w:rPr>
          <w:rFonts w:asciiTheme="majorHAnsi" w:hAnsiTheme="majorHAnsi" w:cs="Calibri"/>
          <w:b/>
          <w:color w:val="002060"/>
          <w:sz w:val="22"/>
          <w:szCs w:val="22"/>
        </w:rPr>
      </w:pPr>
      <w:r w:rsidRPr="00C63100">
        <w:rPr>
          <w:rFonts w:asciiTheme="majorHAnsi" w:hAnsiTheme="majorHAnsi" w:cs="Calibri"/>
          <w:b/>
          <w:color w:val="002060"/>
          <w:sz w:val="22"/>
          <w:szCs w:val="22"/>
        </w:rPr>
        <w:t xml:space="preserve">KOMPLEKSOWE UBEZPIECZENIE MIENIA I ODPOWIEDZIALNOŚCI CYWILNEJ  </w:t>
      </w:r>
    </w:p>
    <w:p w14:paraId="243776E2" w14:textId="77777777" w:rsidR="00753FB4" w:rsidRDefault="00753FB4" w:rsidP="00753FB4">
      <w:pPr>
        <w:widowControl w:val="0"/>
        <w:suppressAutoHyphens/>
        <w:adjustRightInd w:val="0"/>
        <w:spacing w:line="276" w:lineRule="auto"/>
        <w:ind w:left="284"/>
        <w:contextualSpacing/>
        <w:jc w:val="center"/>
        <w:textAlignment w:val="baseline"/>
        <w:rPr>
          <w:rFonts w:asciiTheme="majorHAnsi" w:hAnsiTheme="majorHAnsi" w:cs="Calibri"/>
          <w:b/>
          <w:color w:val="002060"/>
          <w:sz w:val="22"/>
          <w:szCs w:val="22"/>
        </w:rPr>
      </w:pPr>
      <w:r>
        <w:rPr>
          <w:rFonts w:asciiTheme="majorHAnsi" w:hAnsiTheme="majorHAnsi" w:cs="Calibri"/>
          <w:b/>
          <w:color w:val="002060"/>
          <w:sz w:val="22"/>
          <w:szCs w:val="22"/>
        </w:rPr>
        <w:t>AKADEMII WOJSK LĄDOWYCH IMIENIA GENERAŁA TADEUSZA KOŚCIUSZKI</w:t>
      </w:r>
    </w:p>
    <w:p w14:paraId="3B082236" w14:textId="77777777" w:rsidR="00055604" w:rsidRPr="00C63100" w:rsidRDefault="00055604" w:rsidP="00055604">
      <w:pPr>
        <w:widowControl w:val="0"/>
        <w:suppressAutoHyphens/>
        <w:adjustRightInd w:val="0"/>
        <w:spacing w:line="276" w:lineRule="auto"/>
        <w:ind w:left="284"/>
        <w:contextualSpacing/>
        <w:jc w:val="center"/>
        <w:textAlignment w:val="baseline"/>
        <w:rPr>
          <w:rFonts w:asciiTheme="majorHAnsi" w:hAnsiTheme="majorHAnsi" w:cs="Calibri"/>
          <w:b/>
          <w:color w:val="002060"/>
          <w:sz w:val="22"/>
          <w:szCs w:val="22"/>
        </w:rPr>
      </w:pPr>
      <w:r w:rsidRPr="00C63100">
        <w:rPr>
          <w:rFonts w:asciiTheme="majorHAnsi" w:hAnsiTheme="majorHAnsi" w:cs="Calibri"/>
          <w:b/>
          <w:color w:val="002060"/>
          <w:sz w:val="22"/>
          <w:szCs w:val="22"/>
        </w:rPr>
        <w:t>- CZĘŚĆ I</w:t>
      </w:r>
      <w:r>
        <w:rPr>
          <w:rFonts w:asciiTheme="majorHAnsi" w:hAnsiTheme="majorHAnsi" w:cs="Calibri"/>
          <w:b/>
          <w:color w:val="002060"/>
          <w:sz w:val="22"/>
          <w:szCs w:val="22"/>
        </w:rPr>
        <w:t>I</w:t>
      </w:r>
      <w:r w:rsidRPr="00C63100">
        <w:rPr>
          <w:rFonts w:asciiTheme="majorHAnsi" w:hAnsiTheme="majorHAnsi" w:cs="Calibri"/>
          <w:b/>
          <w:color w:val="002060"/>
          <w:sz w:val="22"/>
          <w:szCs w:val="22"/>
        </w:rPr>
        <w:t xml:space="preserve"> ZAMÓWIENIA – </w:t>
      </w:r>
      <w:r w:rsidRPr="00C2589C">
        <w:rPr>
          <w:rFonts w:asciiTheme="majorHAnsi" w:hAnsiTheme="majorHAnsi" w:cs="Calibri"/>
          <w:b/>
          <w:bCs/>
          <w:color w:val="002060"/>
          <w:sz w:val="22"/>
          <w:szCs w:val="22"/>
        </w:rPr>
        <w:t>ubezpieczenia komunikacyjne</w:t>
      </w:r>
    </w:p>
    <w:p w14:paraId="42155559" w14:textId="77777777" w:rsidR="00055604" w:rsidRPr="007D246A" w:rsidRDefault="00055604" w:rsidP="00055604">
      <w:pPr>
        <w:suppressAutoHyphens/>
        <w:spacing w:line="276" w:lineRule="auto"/>
        <w:rPr>
          <w:rFonts w:asciiTheme="majorHAnsi" w:hAnsiTheme="majorHAnsi" w:cs="Calibri"/>
          <w:b/>
          <w:sz w:val="22"/>
          <w:szCs w:val="22"/>
        </w:rPr>
      </w:pPr>
    </w:p>
    <w:p w14:paraId="4778081B" w14:textId="77777777" w:rsidR="00055604" w:rsidRPr="002A0D45" w:rsidRDefault="00055604" w:rsidP="00055604">
      <w:pPr>
        <w:suppressAutoHyphens/>
        <w:spacing w:line="276" w:lineRule="auto"/>
        <w:rPr>
          <w:rFonts w:asciiTheme="majorHAnsi" w:hAnsiTheme="majorHAnsi" w:cs="Calibri"/>
          <w:sz w:val="22"/>
          <w:szCs w:val="22"/>
        </w:rPr>
      </w:pPr>
      <w:r w:rsidRPr="002A0D45">
        <w:rPr>
          <w:rFonts w:asciiTheme="majorHAnsi" w:hAnsiTheme="majorHAnsi" w:cs="Calibri"/>
          <w:sz w:val="22"/>
          <w:szCs w:val="22"/>
        </w:rPr>
        <w:t xml:space="preserve">my niżej podpisani, działając w imieniu i na rzecz: </w:t>
      </w:r>
      <w:r>
        <w:rPr>
          <w:rFonts w:asciiTheme="majorHAnsi" w:hAnsiTheme="majorHAnsi" w:cs="Calibri"/>
          <w:sz w:val="22"/>
          <w:szCs w:val="22"/>
        </w:rPr>
        <w:t>__________________________________________________________________________________________________________________</w:t>
      </w:r>
    </w:p>
    <w:p w14:paraId="62DBC64E" w14:textId="77777777" w:rsidR="00055604" w:rsidRPr="002A0D45" w:rsidRDefault="00055604" w:rsidP="00055604">
      <w:pPr>
        <w:suppressAutoHyphens/>
        <w:spacing w:line="276" w:lineRule="auto"/>
        <w:rPr>
          <w:rFonts w:asciiTheme="majorHAnsi" w:hAnsiTheme="majorHAnsi" w:cs="Calibri"/>
          <w:sz w:val="22"/>
          <w:szCs w:val="22"/>
        </w:rPr>
      </w:pPr>
      <w:r>
        <w:rPr>
          <w:rFonts w:asciiTheme="majorHAnsi" w:hAnsiTheme="majorHAnsi" w:cs="Calibri"/>
          <w:sz w:val="22"/>
          <w:szCs w:val="22"/>
        </w:rPr>
        <w:t>__________________________________________________________________________________________________________________</w:t>
      </w:r>
    </w:p>
    <w:p w14:paraId="245377A7" w14:textId="77777777" w:rsidR="00055604" w:rsidRPr="002A0D45" w:rsidRDefault="00055604" w:rsidP="00055604">
      <w:pPr>
        <w:suppressAutoHyphens/>
        <w:spacing w:line="276" w:lineRule="auto"/>
        <w:jc w:val="both"/>
        <w:rPr>
          <w:rFonts w:asciiTheme="majorHAnsi" w:hAnsiTheme="majorHAnsi" w:cs="Calibri"/>
          <w:iCs/>
          <w:sz w:val="22"/>
          <w:szCs w:val="22"/>
        </w:rPr>
      </w:pPr>
      <w:r w:rsidRPr="002A0D45">
        <w:rPr>
          <w:rFonts w:asciiTheme="majorHAnsi" w:hAnsiTheme="majorHAnsi" w:cs="Calibri"/>
          <w:iCs/>
          <w:sz w:val="22"/>
          <w:szCs w:val="22"/>
        </w:rPr>
        <w:t>(nazwa i dokładny adres Wykonawcy, a w przypadku podmiotów występujących wspólnie -  podać nazwy i adresy wszystkich członków konsorcjum)</w:t>
      </w:r>
    </w:p>
    <w:p w14:paraId="312208ED" w14:textId="77777777" w:rsidR="00055604" w:rsidRPr="002A0D45" w:rsidRDefault="00055604" w:rsidP="00055604">
      <w:pPr>
        <w:suppressAutoHyphens/>
        <w:spacing w:line="276" w:lineRule="auto"/>
        <w:jc w:val="both"/>
        <w:rPr>
          <w:rFonts w:asciiTheme="majorHAnsi" w:hAnsiTheme="majorHAnsi" w:cs="Calibri"/>
          <w:iCs/>
          <w:sz w:val="22"/>
          <w:szCs w:val="22"/>
        </w:rPr>
      </w:pPr>
    </w:p>
    <w:p w14:paraId="01BD3BFA" w14:textId="77777777" w:rsidR="00055604" w:rsidRDefault="00055604" w:rsidP="00E421DC">
      <w:pPr>
        <w:pStyle w:val="Akapitzlist"/>
        <w:numPr>
          <w:ilvl w:val="0"/>
          <w:numId w:val="82"/>
        </w:numPr>
        <w:suppressAutoHyphens/>
        <w:spacing w:after="60" w:line="276" w:lineRule="auto"/>
        <w:jc w:val="both"/>
        <w:rPr>
          <w:rFonts w:asciiTheme="majorHAnsi" w:hAnsiTheme="majorHAnsi" w:cs="Calibri"/>
          <w:sz w:val="22"/>
          <w:szCs w:val="22"/>
        </w:rPr>
      </w:pPr>
      <w:r w:rsidRPr="00053EB4">
        <w:rPr>
          <w:rFonts w:asciiTheme="majorHAnsi" w:hAnsiTheme="majorHAnsi" w:cs="Calibri"/>
          <w:sz w:val="22"/>
          <w:szCs w:val="22"/>
        </w:rPr>
        <w:t xml:space="preserve">Składamy ofertę na </w:t>
      </w:r>
      <w:r w:rsidRPr="00053EB4">
        <w:rPr>
          <w:rFonts w:asciiTheme="majorHAnsi" w:hAnsiTheme="majorHAnsi" w:cs="Calibri"/>
          <w:b/>
          <w:sz w:val="22"/>
          <w:szCs w:val="22"/>
        </w:rPr>
        <w:t>wykonanie przedmiotu zamówienia</w:t>
      </w:r>
      <w:r w:rsidRPr="00053EB4">
        <w:rPr>
          <w:rFonts w:asciiTheme="majorHAnsi" w:hAnsiTheme="majorHAnsi" w:cs="Calibri"/>
          <w:sz w:val="22"/>
          <w:szCs w:val="22"/>
        </w:rPr>
        <w:t>, w zakresie określonym w  Specyfikacji istotnych warunków zamówienia (SIWZ);</w:t>
      </w:r>
    </w:p>
    <w:p w14:paraId="53B28B0F" w14:textId="77777777" w:rsidR="00055604" w:rsidRPr="00053EB4" w:rsidRDefault="00055604" w:rsidP="00E421DC">
      <w:pPr>
        <w:pStyle w:val="Akapitzlist"/>
        <w:numPr>
          <w:ilvl w:val="0"/>
          <w:numId w:val="82"/>
        </w:numPr>
        <w:suppressAutoHyphens/>
        <w:spacing w:after="60" w:line="276" w:lineRule="auto"/>
        <w:jc w:val="both"/>
        <w:rPr>
          <w:rFonts w:asciiTheme="majorHAnsi" w:hAnsiTheme="majorHAnsi" w:cs="Calibri"/>
          <w:sz w:val="22"/>
          <w:szCs w:val="22"/>
        </w:rPr>
      </w:pPr>
      <w:r w:rsidRPr="00053EB4">
        <w:rPr>
          <w:rFonts w:asciiTheme="majorHAnsi" w:hAnsiTheme="majorHAnsi" w:cs="Calibri"/>
          <w:bCs/>
          <w:sz w:val="22"/>
          <w:szCs w:val="22"/>
        </w:rPr>
        <w:t xml:space="preserve">cena brutto*) łącznie z prawem  opcji za cały okres zamówienia, </w:t>
      </w:r>
      <w:r w:rsidRPr="00053EB4">
        <w:rPr>
          <w:rFonts w:asciiTheme="majorHAnsi" w:hAnsiTheme="majorHAnsi" w:cs="Calibri"/>
          <w:sz w:val="22"/>
          <w:szCs w:val="22"/>
        </w:rPr>
        <w:t>wyliczona zgodnie ze</w:t>
      </w:r>
      <w:r>
        <w:rPr>
          <w:rFonts w:asciiTheme="majorHAnsi" w:hAnsiTheme="majorHAnsi" w:cs="Calibri"/>
          <w:sz w:val="22"/>
          <w:szCs w:val="22"/>
        </w:rPr>
        <w:t> </w:t>
      </w:r>
      <w:r w:rsidRPr="00053EB4">
        <w:rPr>
          <w:rFonts w:asciiTheme="majorHAnsi" w:hAnsiTheme="majorHAnsi" w:cs="Calibri"/>
          <w:sz w:val="22"/>
          <w:szCs w:val="22"/>
        </w:rPr>
        <w:t>sposobem określonym w Szczegółowym Formularzu Cenowym, wynosi:</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9"/>
        <w:gridCol w:w="7791"/>
      </w:tblGrid>
      <w:tr w:rsidR="00055604" w:rsidRPr="009C0C43" w14:paraId="6BAD8552" w14:textId="77777777" w:rsidTr="000813FC">
        <w:trPr>
          <w:trHeight w:val="464"/>
        </w:trPr>
        <w:tc>
          <w:tcPr>
            <w:tcW w:w="8930" w:type="dxa"/>
            <w:gridSpan w:val="2"/>
            <w:shd w:val="clear" w:color="auto" w:fill="002060"/>
            <w:vAlign w:val="center"/>
          </w:tcPr>
          <w:p w14:paraId="038DA2DC" w14:textId="289219FA" w:rsidR="00055604" w:rsidRPr="009C0C43" w:rsidRDefault="007314FA" w:rsidP="000813FC">
            <w:pPr>
              <w:widowControl w:val="0"/>
              <w:tabs>
                <w:tab w:val="left" w:pos="0"/>
              </w:tabs>
              <w:suppressAutoHyphens/>
              <w:adjustRightInd w:val="0"/>
              <w:spacing w:line="276" w:lineRule="auto"/>
              <w:jc w:val="both"/>
              <w:textAlignment w:val="baseline"/>
              <w:rPr>
                <w:rFonts w:asciiTheme="majorHAnsi" w:hAnsiTheme="majorHAnsi" w:cs="Calibri"/>
                <w:b/>
                <w:iCs/>
              </w:rPr>
            </w:pPr>
            <w:r w:rsidRPr="009C0C43">
              <w:rPr>
                <w:rFonts w:asciiTheme="majorHAnsi" w:hAnsiTheme="majorHAnsi" w:cs="Calibri"/>
                <w:b/>
                <w:iCs/>
                <w:sz w:val="22"/>
                <w:szCs w:val="22"/>
              </w:rPr>
              <w:t xml:space="preserve">Cena zamówienia podstawowego i opcjonalnego łącznie za cały okres zamówienia             </w:t>
            </w:r>
          </w:p>
        </w:tc>
      </w:tr>
      <w:tr w:rsidR="00055604" w:rsidRPr="007D246A" w14:paraId="38911656" w14:textId="77777777" w:rsidTr="000813FC">
        <w:trPr>
          <w:trHeight w:val="464"/>
        </w:trPr>
        <w:tc>
          <w:tcPr>
            <w:tcW w:w="1139" w:type="dxa"/>
            <w:vAlign w:val="center"/>
          </w:tcPr>
          <w:p w14:paraId="7AE08BDA" w14:textId="77777777" w:rsidR="00055604" w:rsidRPr="007D246A" w:rsidRDefault="00055604" w:rsidP="000813FC">
            <w:pPr>
              <w:widowControl w:val="0"/>
              <w:tabs>
                <w:tab w:val="left" w:pos="0"/>
              </w:tabs>
              <w:suppressAutoHyphens/>
              <w:adjustRightInd w:val="0"/>
              <w:spacing w:line="276" w:lineRule="auto"/>
              <w:jc w:val="both"/>
              <w:textAlignment w:val="baseline"/>
              <w:rPr>
                <w:rFonts w:asciiTheme="majorHAnsi" w:hAnsiTheme="majorHAnsi" w:cs="Calibri"/>
                <w:iCs/>
              </w:rPr>
            </w:pPr>
            <w:r w:rsidRPr="007D246A">
              <w:rPr>
                <w:rFonts w:asciiTheme="majorHAnsi" w:hAnsiTheme="majorHAnsi" w:cs="Calibri"/>
                <w:iCs/>
                <w:sz w:val="22"/>
                <w:szCs w:val="22"/>
              </w:rPr>
              <w:t xml:space="preserve">kwota: </w:t>
            </w:r>
          </w:p>
        </w:tc>
        <w:tc>
          <w:tcPr>
            <w:tcW w:w="7791" w:type="dxa"/>
            <w:vAlign w:val="center"/>
          </w:tcPr>
          <w:p w14:paraId="13622E26" w14:textId="77777777" w:rsidR="00055604" w:rsidRPr="007D246A" w:rsidRDefault="00055604" w:rsidP="000813FC">
            <w:pPr>
              <w:widowControl w:val="0"/>
              <w:tabs>
                <w:tab w:val="left" w:pos="0"/>
              </w:tabs>
              <w:suppressAutoHyphens/>
              <w:adjustRightInd w:val="0"/>
              <w:spacing w:line="276" w:lineRule="auto"/>
              <w:jc w:val="both"/>
              <w:textAlignment w:val="baseline"/>
              <w:rPr>
                <w:rFonts w:asciiTheme="majorHAnsi" w:hAnsiTheme="majorHAnsi" w:cs="Calibri"/>
                <w:iCs/>
              </w:rPr>
            </w:pPr>
          </w:p>
        </w:tc>
      </w:tr>
      <w:tr w:rsidR="00055604" w:rsidRPr="007D246A" w14:paraId="50FE56A0" w14:textId="77777777" w:rsidTr="000813FC">
        <w:trPr>
          <w:trHeight w:val="464"/>
        </w:trPr>
        <w:tc>
          <w:tcPr>
            <w:tcW w:w="1139" w:type="dxa"/>
            <w:vAlign w:val="center"/>
          </w:tcPr>
          <w:p w14:paraId="3112B35D" w14:textId="77777777" w:rsidR="00055604" w:rsidRPr="007D246A" w:rsidRDefault="00055604" w:rsidP="000813FC">
            <w:pPr>
              <w:widowControl w:val="0"/>
              <w:tabs>
                <w:tab w:val="left" w:pos="0"/>
              </w:tabs>
              <w:suppressAutoHyphens/>
              <w:adjustRightInd w:val="0"/>
              <w:spacing w:line="276" w:lineRule="auto"/>
              <w:jc w:val="both"/>
              <w:textAlignment w:val="baseline"/>
              <w:rPr>
                <w:rFonts w:asciiTheme="majorHAnsi" w:hAnsiTheme="majorHAnsi" w:cs="Calibri"/>
                <w:iCs/>
              </w:rPr>
            </w:pPr>
            <w:r w:rsidRPr="007D246A">
              <w:rPr>
                <w:rFonts w:asciiTheme="majorHAnsi" w:hAnsiTheme="majorHAnsi" w:cs="Calibri"/>
                <w:iCs/>
                <w:sz w:val="22"/>
                <w:szCs w:val="22"/>
              </w:rPr>
              <w:t xml:space="preserve">słownie: </w:t>
            </w:r>
          </w:p>
        </w:tc>
        <w:tc>
          <w:tcPr>
            <w:tcW w:w="7791" w:type="dxa"/>
            <w:vAlign w:val="center"/>
          </w:tcPr>
          <w:p w14:paraId="3577D39F" w14:textId="77777777" w:rsidR="00055604" w:rsidRPr="007D246A" w:rsidRDefault="00055604" w:rsidP="000813FC">
            <w:pPr>
              <w:widowControl w:val="0"/>
              <w:tabs>
                <w:tab w:val="left" w:pos="0"/>
              </w:tabs>
              <w:suppressAutoHyphens/>
              <w:adjustRightInd w:val="0"/>
              <w:spacing w:line="276" w:lineRule="auto"/>
              <w:jc w:val="both"/>
              <w:textAlignment w:val="baseline"/>
              <w:rPr>
                <w:rFonts w:asciiTheme="majorHAnsi" w:hAnsiTheme="majorHAnsi" w:cs="Calibri"/>
                <w:iCs/>
              </w:rPr>
            </w:pPr>
          </w:p>
        </w:tc>
      </w:tr>
    </w:tbl>
    <w:p w14:paraId="484E0620" w14:textId="77777777" w:rsidR="00055604" w:rsidRPr="007D246A" w:rsidRDefault="00055604" w:rsidP="00055604">
      <w:pPr>
        <w:widowControl w:val="0"/>
        <w:tabs>
          <w:tab w:val="left" w:pos="0"/>
          <w:tab w:val="left" w:pos="426"/>
        </w:tabs>
        <w:suppressAutoHyphens/>
        <w:adjustRightInd w:val="0"/>
        <w:spacing w:line="276" w:lineRule="auto"/>
        <w:jc w:val="both"/>
        <w:textAlignment w:val="baseline"/>
        <w:rPr>
          <w:rFonts w:asciiTheme="majorHAnsi" w:hAnsiTheme="majorHAnsi" w:cs="Calibri"/>
          <w:iCs/>
          <w:sz w:val="22"/>
          <w:szCs w:val="22"/>
        </w:rPr>
      </w:pPr>
      <w:r>
        <w:rPr>
          <w:rFonts w:asciiTheme="majorHAnsi" w:hAnsiTheme="majorHAnsi" w:cs="Calibri"/>
          <w:iCs/>
          <w:sz w:val="22"/>
          <w:szCs w:val="22"/>
        </w:rPr>
        <w:tab/>
      </w:r>
      <w:r w:rsidRPr="007D246A">
        <w:rPr>
          <w:rFonts w:asciiTheme="majorHAnsi" w:hAnsiTheme="majorHAnsi" w:cs="Calibri"/>
          <w:iCs/>
          <w:sz w:val="22"/>
          <w:szCs w:val="22"/>
        </w:rPr>
        <w:t>w  tym:</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88"/>
        <w:gridCol w:w="51"/>
        <w:gridCol w:w="7791"/>
      </w:tblGrid>
      <w:tr w:rsidR="00055604" w:rsidRPr="007D246A" w14:paraId="6937A815" w14:textId="77777777" w:rsidTr="000813FC">
        <w:trPr>
          <w:trHeight w:val="464"/>
        </w:trPr>
        <w:tc>
          <w:tcPr>
            <w:tcW w:w="8930" w:type="dxa"/>
            <w:gridSpan w:val="3"/>
            <w:shd w:val="clear" w:color="auto" w:fill="C6D9F1"/>
            <w:vAlign w:val="center"/>
          </w:tcPr>
          <w:p w14:paraId="744DD6D5" w14:textId="77777777" w:rsidR="00055604" w:rsidRPr="007D246A" w:rsidRDefault="00055604" w:rsidP="000813FC">
            <w:pPr>
              <w:widowControl w:val="0"/>
              <w:tabs>
                <w:tab w:val="left" w:pos="0"/>
              </w:tabs>
              <w:suppressAutoHyphens/>
              <w:adjustRightInd w:val="0"/>
              <w:spacing w:line="276" w:lineRule="auto"/>
              <w:jc w:val="both"/>
              <w:textAlignment w:val="baseline"/>
              <w:rPr>
                <w:rFonts w:asciiTheme="majorHAnsi" w:hAnsiTheme="majorHAnsi" w:cs="Calibri"/>
                <w:b/>
                <w:iCs/>
              </w:rPr>
            </w:pPr>
            <w:r w:rsidRPr="007D246A">
              <w:rPr>
                <w:rFonts w:asciiTheme="majorHAnsi" w:hAnsiTheme="majorHAnsi" w:cs="Calibri"/>
                <w:b/>
                <w:iCs/>
                <w:sz w:val="22"/>
                <w:szCs w:val="22"/>
              </w:rPr>
              <w:lastRenderedPageBreak/>
              <w:t>Cena zamówienia podstawowego</w:t>
            </w:r>
          </w:p>
        </w:tc>
      </w:tr>
      <w:tr w:rsidR="00055604" w:rsidRPr="007D246A" w14:paraId="4EDF1958" w14:textId="77777777" w:rsidTr="000813FC">
        <w:trPr>
          <w:trHeight w:val="464"/>
        </w:trPr>
        <w:tc>
          <w:tcPr>
            <w:tcW w:w="1139" w:type="dxa"/>
            <w:gridSpan w:val="2"/>
            <w:vAlign w:val="center"/>
          </w:tcPr>
          <w:p w14:paraId="17380D77" w14:textId="77777777" w:rsidR="00055604" w:rsidRPr="007D246A" w:rsidRDefault="00055604" w:rsidP="000813FC">
            <w:pPr>
              <w:widowControl w:val="0"/>
              <w:tabs>
                <w:tab w:val="left" w:pos="0"/>
              </w:tabs>
              <w:suppressAutoHyphens/>
              <w:adjustRightInd w:val="0"/>
              <w:spacing w:line="276" w:lineRule="auto"/>
              <w:jc w:val="both"/>
              <w:textAlignment w:val="baseline"/>
              <w:rPr>
                <w:rFonts w:asciiTheme="majorHAnsi" w:hAnsiTheme="majorHAnsi" w:cs="Calibri"/>
                <w:iCs/>
              </w:rPr>
            </w:pPr>
            <w:r w:rsidRPr="007D246A">
              <w:rPr>
                <w:rFonts w:asciiTheme="majorHAnsi" w:hAnsiTheme="majorHAnsi" w:cs="Calibri"/>
                <w:iCs/>
                <w:sz w:val="22"/>
                <w:szCs w:val="22"/>
              </w:rPr>
              <w:t xml:space="preserve">kwota: </w:t>
            </w:r>
          </w:p>
        </w:tc>
        <w:tc>
          <w:tcPr>
            <w:tcW w:w="7791" w:type="dxa"/>
            <w:vAlign w:val="center"/>
          </w:tcPr>
          <w:p w14:paraId="5C694DEB" w14:textId="77777777" w:rsidR="00055604" w:rsidRPr="007D246A" w:rsidRDefault="00055604" w:rsidP="000813FC">
            <w:pPr>
              <w:widowControl w:val="0"/>
              <w:tabs>
                <w:tab w:val="left" w:pos="0"/>
              </w:tabs>
              <w:suppressAutoHyphens/>
              <w:adjustRightInd w:val="0"/>
              <w:spacing w:line="276" w:lineRule="auto"/>
              <w:jc w:val="both"/>
              <w:textAlignment w:val="baseline"/>
              <w:rPr>
                <w:rFonts w:asciiTheme="majorHAnsi" w:hAnsiTheme="majorHAnsi" w:cs="Calibri"/>
                <w:iCs/>
              </w:rPr>
            </w:pPr>
          </w:p>
        </w:tc>
      </w:tr>
      <w:tr w:rsidR="00055604" w:rsidRPr="007D246A" w14:paraId="2D3BE79D" w14:textId="77777777" w:rsidTr="000813FC">
        <w:trPr>
          <w:trHeight w:val="464"/>
        </w:trPr>
        <w:tc>
          <w:tcPr>
            <w:tcW w:w="1139" w:type="dxa"/>
            <w:gridSpan w:val="2"/>
            <w:vAlign w:val="center"/>
          </w:tcPr>
          <w:p w14:paraId="5FDC312A" w14:textId="77777777" w:rsidR="00055604" w:rsidRPr="007D246A" w:rsidRDefault="00055604" w:rsidP="000813FC">
            <w:pPr>
              <w:widowControl w:val="0"/>
              <w:tabs>
                <w:tab w:val="left" w:pos="0"/>
              </w:tabs>
              <w:suppressAutoHyphens/>
              <w:adjustRightInd w:val="0"/>
              <w:spacing w:line="276" w:lineRule="auto"/>
              <w:jc w:val="both"/>
              <w:textAlignment w:val="baseline"/>
              <w:rPr>
                <w:rFonts w:asciiTheme="majorHAnsi" w:hAnsiTheme="majorHAnsi" w:cs="Calibri"/>
                <w:iCs/>
              </w:rPr>
            </w:pPr>
            <w:r w:rsidRPr="007D246A">
              <w:rPr>
                <w:rFonts w:asciiTheme="majorHAnsi" w:hAnsiTheme="majorHAnsi" w:cs="Calibri"/>
                <w:iCs/>
                <w:sz w:val="22"/>
                <w:szCs w:val="22"/>
              </w:rPr>
              <w:t xml:space="preserve">słownie: </w:t>
            </w:r>
          </w:p>
        </w:tc>
        <w:tc>
          <w:tcPr>
            <w:tcW w:w="7791" w:type="dxa"/>
            <w:vAlign w:val="center"/>
          </w:tcPr>
          <w:p w14:paraId="1D56FD30" w14:textId="77777777" w:rsidR="00055604" w:rsidRPr="007D246A" w:rsidRDefault="00055604" w:rsidP="000813FC">
            <w:pPr>
              <w:widowControl w:val="0"/>
              <w:tabs>
                <w:tab w:val="left" w:pos="0"/>
              </w:tabs>
              <w:suppressAutoHyphens/>
              <w:adjustRightInd w:val="0"/>
              <w:spacing w:line="276" w:lineRule="auto"/>
              <w:jc w:val="both"/>
              <w:textAlignment w:val="baseline"/>
              <w:rPr>
                <w:rFonts w:asciiTheme="majorHAnsi" w:hAnsiTheme="majorHAnsi" w:cs="Calibri"/>
                <w:iCs/>
              </w:rPr>
            </w:pPr>
          </w:p>
        </w:tc>
      </w:tr>
      <w:tr w:rsidR="00055604" w:rsidRPr="007D246A" w14:paraId="74BCDC18" w14:textId="77777777" w:rsidTr="000813FC">
        <w:trPr>
          <w:trHeight w:val="464"/>
        </w:trPr>
        <w:tc>
          <w:tcPr>
            <w:tcW w:w="8930" w:type="dxa"/>
            <w:gridSpan w:val="3"/>
            <w:shd w:val="clear" w:color="auto" w:fill="C6D9F1"/>
            <w:vAlign w:val="center"/>
          </w:tcPr>
          <w:p w14:paraId="6E314F52" w14:textId="77777777" w:rsidR="00055604" w:rsidRPr="007D246A" w:rsidRDefault="00055604" w:rsidP="000813FC">
            <w:pPr>
              <w:widowControl w:val="0"/>
              <w:tabs>
                <w:tab w:val="left" w:pos="0"/>
              </w:tabs>
              <w:suppressAutoHyphens/>
              <w:adjustRightInd w:val="0"/>
              <w:spacing w:line="276" w:lineRule="auto"/>
              <w:jc w:val="both"/>
              <w:textAlignment w:val="baseline"/>
              <w:rPr>
                <w:rFonts w:asciiTheme="majorHAnsi" w:hAnsiTheme="majorHAnsi" w:cs="Calibri"/>
                <w:b/>
                <w:iCs/>
              </w:rPr>
            </w:pPr>
            <w:r w:rsidRPr="007D246A">
              <w:rPr>
                <w:rFonts w:asciiTheme="majorHAnsi" w:hAnsiTheme="majorHAnsi" w:cs="Calibri"/>
                <w:b/>
                <w:iCs/>
                <w:sz w:val="22"/>
                <w:szCs w:val="22"/>
              </w:rPr>
              <w:t>Cena zamówienia wynikającego z prawa opcji</w:t>
            </w:r>
          </w:p>
        </w:tc>
      </w:tr>
      <w:tr w:rsidR="00055604" w:rsidRPr="007D246A" w14:paraId="0903F36C" w14:textId="77777777" w:rsidTr="000813FC">
        <w:trPr>
          <w:trHeight w:val="464"/>
        </w:trPr>
        <w:tc>
          <w:tcPr>
            <w:tcW w:w="1088" w:type="dxa"/>
            <w:vAlign w:val="center"/>
          </w:tcPr>
          <w:p w14:paraId="0C5486B9" w14:textId="77777777" w:rsidR="00055604" w:rsidRPr="007D246A" w:rsidRDefault="00055604" w:rsidP="000813FC">
            <w:pPr>
              <w:widowControl w:val="0"/>
              <w:tabs>
                <w:tab w:val="left" w:pos="0"/>
              </w:tabs>
              <w:suppressAutoHyphens/>
              <w:adjustRightInd w:val="0"/>
              <w:spacing w:line="276" w:lineRule="auto"/>
              <w:jc w:val="both"/>
              <w:textAlignment w:val="baseline"/>
              <w:rPr>
                <w:rFonts w:asciiTheme="majorHAnsi" w:hAnsiTheme="majorHAnsi" w:cs="Calibri"/>
                <w:iCs/>
              </w:rPr>
            </w:pPr>
            <w:r w:rsidRPr="007D246A">
              <w:rPr>
                <w:rFonts w:asciiTheme="majorHAnsi" w:hAnsiTheme="majorHAnsi" w:cs="Calibri"/>
                <w:iCs/>
                <w:sz w:val="22"/>
                <w:szCs w:val="22"/>
              </w:rPr>
              <w:t>kwota:</w:t>
            </w:r>
          </w:p>
        </w:tc>
        <w:tc>
          <w:tcPr>
            <w:tcW w:w="7842" w:type="dxa"/>
            <w:gridSpan w:val="2"/>
            <w:vAlign w:val="center"/>
          </w:tcPr>
          <w:p w14:paraId="21C12061" w14:textId="77777777" w:rsidR="00055604" w:rsidRPr="007D246A" w:rsidRDefault="00055604" w:rsidP="000813FC">
            <w:pPr>
              <w:widowControl w:val="0"/>
              <w:tabs>
                <w:tab w:val="left" w:pos="0"/>
              </w:tabs>
              <w:suppressAutoHyphens/>
              <w:adjustRightInd w:val="0"/>
              <w:spacing w:line="276" w:lineRule="auto"/>
              <w:jc w:val="both"/>
              <w:textAlignment w:val="baseline"/>
              <w:rPr>
                <w:rFonts w:asciiTheme="majorHAnsi" w:hAnsiTheme="majorHAnsi" w:cs="Calibri"/>
                <w:iCs/>
              </w:rPr>
            </w:pPr>
          </w:p>
        </w:tc>
      </w:tr>
      <w:tr w:rsidR="00055604" w:rsidRPr="007D246A" w14:paraId="6DD7709C" w14:textId="77777777" w:rsidTr="000813FC">
        <w:trPr>
          <w:trHeight w:val="697"/>
        </w:trPr>
        <w:tc>
          <w:tcPr>
            <w:tcW w:w="1088" w:type="dxa"/>
            <w:vAlign w:val="center"/>
          </w:tcPr>
          <w:p w14:paraId="779E22F7" w14:textId="77777777" w:rsidR="00055604" w:rsidRPr="007D246A" w:rsidRDefault="00055604" w:rsidP="000813FC">
            <w:pPr>
              <w:widowControl w:val="0"/>
              <w:tabs>
                <w:tab w:val="left" w:pos="0"/>
              </w:tabs>
              <w:suppressAutoHyphens/>
              <w:adjustRightInd w:val="0"/>
              <w:spacing w:line="276" w:lineRule="auto"/>
              <w:jc w:val="both"/>
              <w:textAlignment w:val="baseline"/>
              <w:rPr>
                <w:rFonts w:asciiTheme="majorHAnsi" w:hAnsiTheme="majorHAnsi" w:cs="Calibri"/>
                <w:iCs/>
              </w:rPr>
            </w:pPr>
            <w:r w:rsidRPr="007D246A">
              <w:rPr>
                <w:rFonts w:asciiTheme="majorHAnsi" w:hAnsiTheme="majorHAnsi" w:cs="Calibri"/>
                <w:iCs/>
                <w:sz w:val="22"/>
                <w:szCs w:val="22"/>
              </w:rPr>
              <w:t xml:space="preserve">słownie: </w:t>
            </w:r>
          </w:p>
        </w:tc>
        <w:tc>
          <w:tcPr>
            <w:tcW w:w="7842" w:type="dxa"/>
            <w:gridSpan w:val="2"/>
            <w:vAlign w:val="center"/>
          </w:tcPr>
          <w:p w14:paraId="08B0486F" w14:textId="77777777" w:rsidR="00055604" w:rsidRPr="007D246A" w:rsidRDefault="00055604" w:rsidP="000813FC">
            <w:pPr>
              <w:widowControl w:val="0"/>
              <w:tabs>
                <w:tab w:val="left" w:pos="0"/>
              </w:tabs>
              <w:suppressAutoHyphens/>
              <w:adjustRightInd w:val="0"/>
              <w:spacing w:line="276" w:lineRule="auto"/>
              <w:jc w:val="both"/>
              <w:textAlignment w:val="baseline"/>
              <w:rPr>
                <w:rFonts w:asciiTheme="majorHAnsi" w:hAnsiTheme="majorHAnsi" w:cs="Calibri"/>
                <w:iCs/>
              </w:rPr>
            </w:pPr>
          </w:p>
        </w:tc>
      </w:tr>
    </w:tbl>
    <w:p w14:paraId="7D0809E7" w14:textId="77777777" w:rsidR="00055604" w:rsidRPr="007D246A" w:rsidRDefault="00055604" w:rsidP="00055604">
      <w:pPr>
        <w:suppressAutoHyphens/>
        <w:spacing w:line="276" w:lineRule="auto"/>
        <w:ind w:left="360"/>
        <w:rPr>
          <w:rFonts w:asciiTheme="majorHAnsi" w:hAnsiTheme="majorHAnsi" w:cs="Calibri"/>
          <w:sz w:val="22"/>
          <w:szCs w:val="22"/>
        </w:rPr>
      </w:pPr>
    </w:p>
    <w:p w14:paraId="3870DF3A" w14:textId="77777777" w:rsidR="00055604" w:rsidRPr="007D246A" w:rsidRDefault="00055604" w:rsidP="00055604">
      <w:pPr>
        <w:suppressAutoHyphens/>
        <w:spacing w:line="276" w:lineRule="auto"/>
        <w:ind w:left="360"/>
        <w:rPr>
          <w:rFonts w:asciiTheme="majorHAnsi" w:hAnsiTheme="majorHAnsi" w:cs="Calibri"/>
          <w:sz w:val="22"/>
          <w:szCs w:val="22"/>
        </w:rPr>
        <w:sectPr w:rsidR="00055604" w:rsidRPr="007D246A" w:rsidSect="000813FC">
          <w:pgSz w:w="11906" w:h="16838"/>
          <w:pgMar w:top="1247" w:right="1134" w:bottom="1247" w:left="1418" w:header="568" w:footer="708" w:gutter="0"/>
          <w:cols w:space="708"/>
          <w:docGrid w:linePitch="360"/>
        </w:sectPr>
      </w:pPr>
    </w:p>
    <w:p w14:paraId="5D3074BB" w14:textId="77777777" w:rsidR="00055604" w:rsidRPr="009C0C43" w:rsidRDefault="00055604" w:rsidP="00E421DC">
      <w:pPr>
        <w:pStyle w:val="Akapitzlist"/>
        <w:numPr>
          <w:ilvl w:val="0"/>
          <w:numId w:val="82"/>
        </w:numPr>
        <w:suppressAutoHyphens/>
        <w:spacing w:after="60" w:line="276" w:lineRule="auto"/>
        <w:jc w:val="both"/>
        <w:rPr>
          <w:rFonts w:asciiTheme="majorHAnsi" w:hAnsiTheme="majorHAnsi" w:cs="Calibri"/>
          <w:bCs/>
          <w:sz w:val="22"/>
          <w:szCs w:val="22"/>
        </w:rPr>
      </w:pPr>
      <w:r w:rsidRPr="009C0C43">
        <w:rPr>
          <w:rFonts w:asciiTheme="majorHAnsi" w:hAnsiTheme="majorHAnsi" w:cs="Calibri"/>
          <w:bCs/>
          <w:sz w:val="22"/>
          <w:szCs w:val="22"/>
        </w:rPr>
        <w:lastRenderedPageBreak/>
        <w:t xml:space="preserve">Szczegółowy formularz cenowy za poszczególne ryzyka*): </w:t>
      </w:r>
    </w:p>
    <w:p w14:paraId="26FB20C6" w14:textId="77777777" w:rsidR="00055604" w:rsidRPr="00053EB4" w:rsidRDefault="00055604" w:rsidP="00055604">
      <w:pPr>
        <w:pStyle w:val="Akapitzlist"/>
        <w:suppressAutoHyphens/>
        <w:spacing w:after="60" w:line="276" w:lineRule="auto"/>
        <w:ind w:left="397"/>
        <w:jc w:val="both"/>
        <w:rPr>
          <w:rFonts w:asciiTheme="majorHAnsi" w:hAnsiTheme="majorHAnsi" w:cs="Calibri"/>
          <w:bCs/>
          <w:sz w:val="22"/>
          <w:szCs w:val="22"/>
        </w:rPr>
      </w:pPr>
      <w:r w:rsidRPr="00053EB4">
        <w:rPr>
          <w:rFonts w:asciiTheme="majorHAnsi" w:hAnsiTheme="majorHAnsi" w:cs="Calibri"/>
          <w:sz w:val="22"/>
          <w:szCs w:val="22"/>
        </w:rPr>
        <w:t>Kryterium cena oferty – 60%</w:t>
      </w:r>
    </w:p>
    <w:p w14:paraId="2A8CBC63" w14:textId="77777777" w:rsidR="00055604" w:rsidRDefault="00055604" w:rsidP="00055604">
      <w:pPr>
        <w:suppressAutoHyphens/>
        <w:spacing w:line="276" w:lineRule="auto"/>
        <w:rPr>
          <w:rFonts w:asciiTheme="majorHAnsi" w:hAnsiTheme="majorHAnsi" w:cs="Calibri"/>
          <w:sz w:val="22"/>
          <w:szCs w:val="22"/>
        </w:rPr>
      </w:pPr>
    </w:p>
    <w:tbl>
      <w:tblPr>
        <w:tblW w:w="5150" w:type="pct"/>
        <w:jc w:val="center"/>
        <w:tblCellMar>
          <w:left w:w="0" w:type="dxa"/>
          <w:right w:w="0" w:type="dxa"/>
        </w:tblCellMar>
        <w:tblLook w:val="04A0" w:firstRow="1" w:lastRow="0" w:firstColumn="1" w:lastColumn="0" w:noHBand="0" w:noVBand="1"/>
      </w:tblPr>
      <w:tblGrid>
        <w:gridCol w:w="572"/>
        <w:gridCol w:w="2894"/>
        <w:gridCol w:w="18"/>
        <w:gridCol w:w="1987"/>
        <w:gridCol w:w="1872"/>
        <w:gridCol w:w="1863"/>
        <w:gridCol w:w="1475"/>
        <w:gridCol w:w="888"/>
        <w:gridCol w:w="21"/>
        <w:gridCol w:w="1317"/>
        <w:gridCol w:w="1787"/>
      </w:tblGrid>
      <w:tr w:rsidR="009C0C43" w:rsidRPr="009C0C43" w14:paraId="3C6AF9AE" w14:textId="77777777" w:rsidTr="009C0C43">
        <w:trPr>
          <w:trHeight w:val="480"/>
          <w:jc w:val="center"/>
        </w:trPr>
        <w:tc>
          <w:tcPr>
            <w:tcW w:w="195" w:type="pct"/>
            <w:vMerge w:val="restart"/>
            <w:tcBorders>
              <w:top w:val="single" w:sz="8" w:space="0" w:color="000000"/>
              <w:left w:val="single" w:sz="8" w:space="0" w:color="000000"/>
              <w:bottom w:val="single" w:sz="8" w:space="0" w:color="000000"/>
              <w:right w:val="single" w:sz="8" w:space="0" w:color="000000"/>
            </w:tcBorders>
            <w:shd w:val="clear" w:color="auto" w:fill="002060"/>
            <w:tcMar>
              <w:top w:w="0" w:type="dxa"/>
              <w:left w:w="108" w:type="dxa"/>
              <w:bottom w:w="0" w:type="dxa"/>
              <w:right w:w="108" w:type="dxa"/>
            </w:tcMar>
            <w:vAlign w:val="center"/>
            <w:hideMark/>
          </w:tcPr>
          <w:p w14:paraId="58640C9C" w14:textId="77777777" w:rsidR="009C0C43" w:rsidRPr="009C0C43" w:rsidRDefault="009C0C43">
            <w:pPr>
              <w:spacing w:line="252" w:lineRule="auto"/>
              <w:jc w:val="both"/>
              <w:rPr>
                <w:rFonts w:asciiTheme="majorHAnsi" w:hAnsiTheme="majorHAnsi"/>
                <w:b/>
                <w:bCs/>
                <w:sz w:val="22"/>
                <w:szCs w:val="22"/>
              </w:rPr>
            </w:pPr>
            <w:r w:rsidRPr="009C0C43">
              <w:rPr>
                <w:rFonts w:asciiTheme="majorHAnsi" w:hAnsiTheme="majorHAnsi"/>
                <w:b/>
                <w:bCs/>
                <w:sz w:val="22"/>
                <w:szCs w:val="22"/>
              </w:rPr>
              <w:t>Lp.</w:t>
            </w:r>
          </w:p>
        </w:tc>
        <w:tc>
          <w:tcPr>
            <w:tcW w:w="991" w:type="pct"/>
            <w:gridSpan w:val="2"/>
            <w:vMerge w:val="restart"/>
            <w:tcBorders>
              <w:top w:val="single" w:sz="8" w:space="0" w:color="000000"/>
              <w:left w:val="nil"/>
              <w:bottom w:val="single" w:sz="8" w:space="0" w:color="000000"/>
              <w:right w:val="single" w:sz="8" w:space="0" w:color="000000"/>
            </w:tcBorders>
            <w:shd w:val="clear" w:color="auto" w:fill="002060"/>
            <w:tcMar>
              <w:top w:w="0" w:type="dxa"/>
              <w:left w:w="108" w:type="dxa"/>
              <w:bottom w:w="0" w:type="dxa"/>
              <w:right w:w="108" w:type="dxa"/>
            </w:tcMar>
            <w:vAlign w:val="center"/>
            <w:hideMark/>
          </w:tcPr>
          <w:p w14:paraId="1144B04A" w14:textId="77777777" w:rsidR="009C0C43" w:rsidRPr="009C0C43" w:rsidRDefault="009C0C43">
            <w:pPr>
              <w:spacing w:line="252" w:lineRule="auto"/>
              <w:jc w:val="center"/>
              <w:rPr>
                <w:rFonts w:asciiTheme="majorHAnsi" w:hAnsiTheme="majorHAnsi"/>
                <w:b/>
                <w:bCs/>
                <w:sz w:val="22"/>
                <w:szCs w:val="22"/>
              </w:rPr>
            </w:pPr>
            <w:r w:rsidRPr="009C0C43">
              <w:rPr>
                <w:rFonts w:asciiTheme="majorHAnsi" w:hAnsiTheme="majorHAnsi"/>
                <w:b/>
                <w:bCs/>
                <w:color w:val="FFFFFF"/>
                <w:sz w:val="22"/>
                <w:szCs w:val="22"/>
              </w:rPr>
              <w:t>Przedmiot</w:t>
            </w:r>
          </w:p>
          <w:p w14:paraId="132BC4C7" w14:textId="76E45A16" w:rsidR="009C0C43" w:rsidRPr="009C0C43" w:rsidRDefault="00EE0AE9">
            <w:pPr>
              <w:spacing w:line="252" w:lineRule="auto"/>
              <w:jc w:val="center"/>
              <w:rPr>
                <w:rFonts w:asciiTheme="majorHAnsi" w:hAnsiTheme="majorHAnsi"/>
                <w:b/>
                <w:bCs/>
                <w:sz w:val="22"/>
                <w:szCs w:val="22"/>
              </w:rPr>
            </w:pPr>
            <w:r w:rsidRPr="009C0C43">
              <w:rPr>
                <w:rFonts w:asciiTheme="majorHAnsi" w:hAnsiTheme="majorHAnsi"/>
                <w:b/>
                <w:bCs/>
                <w:color w:val="FFFFFF"/>
                <w:sz w:val="22"/>
                <w:szCs w:val="22"/>
              </w:rPr>
              <w:t>U</w:t>
            </w:r>
            <w:r w:rsidR="009C0C43" w:rsidRPr="009C0C43">
              <w:rPr>
                <w:rFonts w:asciiTheme="majorHAnsi" w:hAnsiTheme="majorHAnsi"/>
                <w:b/>
                <w:bCs/>
                <w:color w:val="FFFFFF"/>
                <w:sz w:val="22"/>
                <w:szCs w:val="22"/>
              </w:rPr>
              <w:t>bezpieczenia</w:t>
            </w:r>
          </w:p>
        </w:tc>
        <w:tc>
          <w:tcPr>
            <w:tcW w:w="676" w:type="pct"/>
            <w:vMerge w:val="restart"/>
            <w:tcBorders>
              <w:top w:val="single" w:sz="8" w:space="0" w:color="000000"/>
              <w:left w:val="nil"/>
              <w:bottom w:val="single" w:sz="8" w:space="0" w:color="000000"/>
              <w:right w:val="single" w:sz="8" w:space="0" w:color="000000"/>
            </w:tcBorders>
            <w:shd w:val="clear" w:color="auto" w:fill="002060"/>
            <w:tcMar>
              <w:top w:w="0" w:type="dxa"/>
              <w:left w:w="108" w:type="dxa"/>
              <w:bottom w:w="0" w:type="dxa"/>
              <w:right w:w="108" w:type="dxa"/>
            </w:tcMar>
            <w:vAlign w:val="center"/>
            <w:hideMark/>
          </w:tcPr>
          <w:p w14:paraId="1128BB1F" w14:textId="77777777" w:rsidR="009C0C43" w:rsidRPr="009C0C43" w:rsidRDefault="009C0C43">
            <w:pPr>
              <w:spacing w:line="252" w:lineRule="auto"/>
              <w:jc w:val="center"/>
              <w:rPr>
                <w:rFonts w:asciiTheme="majorHAnsi" w:hAnsiTheme="majorHAnsi"/>
                <w:b/>
                <w:bCs/>
                <w:sz w:val="22"/>
                <w:szCs w:val="22"/>
              </w:rPr>
            </w:pPr>
            <w:r w:rsidRPr="009C0C43">
              <w:rPr>
                <w:rFonts w:asciiTheme="majorHAnsi" w:hAnsiTheme="majorHAnsi"/>
                <w:b/>
                <w:bCs/>
                <w:color w:val="FFFFFF"/>
                <w:sz w:val="22"/>
                <w:szCs w:val="22"/>
              </w:rPr>
              <w:t xml:space="preserve">Suma </w:t>
            </w:r>
            <w:proofErr w:type="spellStart"/>
            <w:r w:rsidRPr="009C0C43">
              <w:rPr>
                <w:rFonts w:asciiTheme="majorHAnsi" w:hAnsiTheme="majorHAnsi"/>
                <w:b/>
                <w:bCs/>
                <w:color w:val="FFFFFF"/>
                <w:sz w:val="22"/>
                <w:szCs w:val="22"/>
              </w:rPr>
              <w:t>ubezp</w:t>
            </w:r>
            <w:proofErr w:type="spellEnd"/>
            <w:r w:rsidRPr="009C0C43">
              <w:rPr>
                <w:rFonts w:asciiTheme="majorHAnsi" w:hAnsiTheme="majorHAnsi"/>
                <w:b/>
                <w:bCs/>
                <w:color w:val="FFFFFF"/>
                <w:sz w:val="22"/>
                <w:szCs w:val="22"/>
              </w:rPr>
              <w:t xml:space="preserve">. / </w:t>
            </w:r>
          </w:p>
          <w:p w14:paraId="629F49E9" w14:textId="77777777" w:rsidR="009C0C43" w:rsidRPr="009C0C43" w:rsidRDefault="009C0C43">
            <w:pPr>
              <w:spacing w:line="252" w:lineRule="auto"/>
              <w:jc w:val="center"/>
              <w:rPr>
                <w:rFonts w:asciiTheme="majorHAnsi" w:hAnsiTheme="majorHAnsi"/>
                <w:b/>
                <w:bCs/>
                <w:sz w:val="22"/>
                <w:szCs w:val="22"/>
              </w:rPr>
            </w:pPr>
            <w:proofErr w:type="spellStart"/>
            <w:r w:rsidRPr="009C0C43">
              <w:rPr>
                <w:rFonts w:asciiTheme="majorHAnsi" w:hAnsiTheme="majorHAnsi"/>
                <w:b/>
                <w:bCs/>
                <w:color w:val="FFFFFF"/>
                <w:sz w:val="22"/>
                <w:szCs w:val="22"/>
              </w:rPr>
              <w:t>gwaran</w:t>
            </w:r>
            <w:proofErr w:type="spellEnd"/>
            <w:r w:rsidRPr="009C0C43">
              <w:rPr>
                <w:rFonts w:asciiTheme="majorHAnsi" w:hAnsiTheme="majorHAnsi"/>
                <w:b/>
                <w:bCs/>
                <w:color w:val="FFFFFF"/>
                <w:sz w:val="22"/>
                <w:szCs w:val="22"/>
              </w:rPr>
              <w:t>. w zł</w:t>
            </w:r>
          </w:p>
          <w:p w14:paraId="13E34B96" w14:textId="77777777" w:rsidR="009C0C43" w:rsidRPr="009C0C43" w:rsidRDefault="009C0C43">
            <w:pPr>
              <w:spacing w:line="252" w:lineRule="auto"/>
              <w:jc w:val="center"/>
              <w:rPr>
                <w:rFonts w:asciiTheme="majorHAnsi" w:hAnsiTheme="majorHAnsi"/>
                <w:b/>
                <w:bCs/>
                <w:sz w:val="22"/>
                <w:szCs w:val="22"/>
              </w:rPr>
            </w:pPr>
            <w:r w:rsidRPr="009C0C43">
              <w:rPr>
                <w:rFonts w:asciiTheme="majorHAnsi" w:hAnsiTheme="majorHAnsi"/>
                <w:b/>
                <w:bCs/>
                <w:color w:val="FFFFFF"/>
                <w:sz w:val="22"/>
                <w:szCs w:val="22"/>
              </w:rPr>
              <w:t>(podstawowe)</w:t>
            </w:r>
          </w:p>
        </w:tc>
        <w:tc>
          <w:tcPr>
            <w:tcW w:w="1772" w:type="pct"/>
            <w:gridSpan w:val="3"/>
            <w:tcBorders>
              <w:top w:val="single" w:sz="8" w:space="0" w:color="000000"/>
              <w:left w:val="nil"/>
              <w:bottom w:val="single" w:sz="8" w:space="0" w:color="000000"/>
              <w:right w:val="single" w:sz="8" w:space="0" w:color="000000"/>
            </w:tcBorders>
            <w:shd w:val="clear" w:color="auto" w:fill="002060"/>
            <w:tcMar>
              <w:top w:w="0" w:type="dxa"/>
              <w:left w:w="108" w:type="dxa"/>
              <w:bottom w:w="0" w:type="dxa"/>
              <w:right w:w="108" w:type="dxa"/>
            </w:tcMar>
            <w:vAlign w:val="center"/>
            <w:hideMark/>
          </w:tcPr>
          <w:p w14:paraId="11D7681A" w14:textId="77777777" w:rsidR="009C0C43" w:rsidRPr="009C0C43" w:rsidRDefault="009C0C43">
            <w:pPr>
              <w:spacing w:line="252" w:lineRule="auto"/>
              <w:jc w:val="center"/>
              <w:rPr>
                <w:rFonts w:asciiTheme="majorHAnsi" w:hAnsiTheme="majorHAnsi"/>
                <w:b/>
                <w:bCs/>
                <w:sz w:val="22"/>
                <w:szCs w:val="22"/>
              </w:rPr>
            </w:pPr>
            <w:r w:rsidRPr="009C0C43">
              <w:rPr>
                <w:rFonts w:asciiTheme="majorHAnsi" w:hAnsiTheme="majorHAnsi"/>
                <w:b/>
                <w:bCs/>
                <w:color w:val="FFFFFF"/>
                <w:sz w:val="22"/>
                <w:szCs w:val="22"/>
              </w:rPr>
              <w:t>Zamówienie podstawowe</w:t>
            </w:r>
          </w:p>
        </w:tc>
        <w:tc>
          <w:tcPr>
            <w:tcW w:w="757" w:type="pct"/>
            <w:gridSpan w:val="3"/>
            <w:tcBorders>
              <w:top w:val="single" w:sz="8" w:space="0" w:color="000000"/>
              <w:left w:val="nil"/>
              <w:bottom w:val="single" w:sz="8" w:space="0" w:color="000000"/>
              <w:right w:val="single" w:sz="8" w:space="0" w:color="000000"/>
            </w:tcBorders>
            <w:shd w:val="clear" w:color="auto" w:fill="002060"/>
            <w:tcMar>
              <w:top w:w="0" w:type="dxa"/>
              <w:left w:w="108" w:type="dxa"/>
              <w:bottom w:w="0" w:type="dxa"/>
              <w:right w:w="108" w:type="dxa"/>
            </w:tcMar>
            <w:vAlign w:val="center"/>
            <w:hideMark/>
          </w:tcPr>
          <w:p w14:paraId="0FC1602D" w14:textId="77777777" w:rsidR="009C0C43" w:rsidRPr="009C0C43" w:rsidRDefault="009C0C43">
            <w:pPr>
              <w:spacing w:line="252" w:lineRule="auto"/>
              <w:jc w:val="center"/>
              <w:rPr>
                <w:rFonts w:asciiTheme="majorHAnsi" w:hAnsiTheme="majorHAnsi"/>
                <w:b/>
                <w:bCs/>
                <w:sz w:val="22"/>
                <w:szCs w:val="22"/>
              </w:rPr>
            </w:pPr>
            <w:r w:rsidRPr="009C0C43">
              <w:rPr>
                <w:rFonts w:asciiTheme="majorHAnsi" w:hAnsiTheme="majorHAnsi"/>
                <w:b/>
                <w:bCs/>
                <w:color w:val="FFFFFF"/>
                <w:sz w:val="22"/>
                <w:szCs w:val="22"/>
              </w:rPr>
              <w:t>Opcje</w:t>
            </w:r>
          </w:p>
        </w:tc>
        <w:tc>
          <w:tcPr>
            <w:tcW w:w="609" w:type="pct"/>
            <w:vMerge w:val="restart"/>
            <w:tcBorders>
              <w:top w:val="single" w:sz="8" w:space="0" w:color="000000"/>
              <w:left w:val="nil"/>
              <w:bottom w:val="single" w:sz="8" w:space="0" w:color="000000"/>
              <w:right w:val="single" w:sz="8" w:space="0" w:color="000000"/>
            </w:tcBorders>
            <w:shd w:val="clear" w:color="auto" w:fill="002060"/>
            <w:tcMar>
              <w:top w:w="0" w:type="dxa"/>
              <w:left w:w="108" w:type="dxa"/>
              <w:bottom w:w="0" w:type="dxa"/>
              <w:right w:w="108" w:type="dxa"/>
            </w:tcMar>
            <w:vAlign w:val="center"/>
            <w:hideMark/>
          </w:tcPr>
          <w:p w14:paraId="089350B4" w14:textId="77777777" w:rsidR="009C0C43" w:rsidRPr="009C0C43" w:rsidRDefault="009C0C43">
            <w:pPr>
              <w:spacing w:line="252" w:lineRule="auto"/>
              <w:jc w:val="center"/>
              <w:rPr>
                <w:rFonts w:asciiTheme="majorHAnsi" w:hAnsiTheme="majorHAnsi"/>
                <w:b/>
                <w:bCs/>
                <w:sz w:val="22"/>
                <w:szCs w:val="22"/>
              </w:rPr>
            </w:pPr>
            <w:r w:rsidRPr="009C0C43">
              <w:rPr>
                <w:rFonts w:asciiTheme="majorHAnsi" w:hAnsiTheme="majorHAnsi"/>
                <w:b/>
                <w:bCs/>
                <w:color w:val="FFFFFF"/>
                <w:sz w:val="22"/>
                <w:szCs w:val="22"/>
              </w:rPr>
              <w:t>Składka</w:t>
            </w:r>
          </w:p>
          <w:p w14:paraId="168BBF44" w14:textId="77777777" w:rsidR="009C0C43" w:rsidRPr="009C0C43" w:rsidRDefault="009C0C43">
            <w:pPr>
              <w:spacing w:line="252" w:lineRule="auto"/>
              <w:jc w:val="center"/>
              <w:rPr>
                <w:rFonts w:asciiTheme="majorHAnsi" w:hAnsiTheme="majorHAnsi"/>
                <w:b/>
                <w:bCs/>
                <w:sz w:val="22"/>
                <w:szCs w:val="22"/>
              </w:rPr>
            </w:pPr>
            <w:r w:rsidRPr="009C0C43">
              <w:rPr>
                <w:rFonts w:asciiTheme="majorHAnsi" w:hAnsiTheme="majorHAnsi"/>
                <w:b/>
                <w:bCs/>
                <w:color w:val="FFFFFF"/>
                <w:sz w:val="22"/>
                <w:szCs w:val="22"/>
              </w:rPr>
              <w:t xml:space="preserve">za zamówienie podstawowe oraz </w:t>
            </w:r>
          </w:p>
          <w:p w14:paraId="0A355E2F" w14:textId="77777777" w:rsidR="009C0C43" w:rsidRPr="009C0C43" w:rsidRDefault="009C0C43">
            <w:pPr>
              <w:spacing w:line="252" w:lineRule="auto"/>
              <w:jc w:val="center"/>
              <w:rPr>
                <w:rFonts w:asciiTheme="majorHAnsi" w:hAnsiTheme="majorHAnsi"/>
                <w:b/>
                <w:bCs/>
                <w:sz w:val="22"/>
                <w:szCs w:val="22"/>
              </w:rPr>
            </w:pPr>
            <w:r w:rsidRPr="009C0C43">
              <w:rPr>
                <w:rFonts w:asciiTheme="majorHAnsi" w:hAnsiTheme="majorHAnsi"/>
                <w:b/>
                <w:bCs/>
                <w:color w:val="FFFFFF"/>
                <w:sz w:val="22"/>
                <w:szCs w:val="22"/>
              </w:rPr>
              <w:t> prawo opcji</w:t>
            </w:r>
          </w:p>
        </w:tc>
      </w:tr>
      <w:tr w:rsidR="009C0C43" w:rsidRPr="009C0C43" w14:paraId="6243D886" w14:textId="77777777" w:rsidTr="009C0C43">
        <w:trPr>
          <w:trHeight w:val="987"/>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EF9626C" w14:textId="77777777" w:rsidR="009C0C43" w:rsidRPr="009C0C43" w:rsidRDefault="009C0C43">
            <w:pPr>
              <w:rPr>
                <w:rFonts w:asciiTheme="majorHAnsi" w:eastAsiaTheme="minorHAnsi" w:hAnsiTheme="majorHAnsi" w:cs="Calibri"/>
                <w:b/>
                <w:bCs/>
                <w:sz w:val="22"/>
                <w:szCs w:val="22"/>
                <w:lang w:eastAsia="en-US"/>
              </w:rPr>
            </w:pPr>
          </w:p>
        </w:tc>
        <w:tc>
          <w:tcPr>
            <w:tcW w:w="0" w:type="auto"/>
            <w:gridSpan w:val="2"/>
            <w:vMerge/>
            <w:tcBorders>
              <w:top w:val="single" w:sz="8" w:space="0" w:color="000000"/>
              <w:left w:val="nil"/>
              <w:bottom w:val="single" w:sz="8" w:space="0" w:color="000000"/>
              <w:right w:val="single" w:sz="8" w:space="0" w:color="000000"/>
            </w:tcBorders>
            <w:vAlign w:val="center"/>
            <w:hideMark/>
          </w:tcPr>
          <w:p w14:paraId="7041BDBF" w14:textId="77777777" w:rsidR="009C0C43" w:rsidRPr="009C0C43" w:rsidRDefault="009C0C43">
            <w:pPr>
              <w:rPr>
                <w:rFonts w:asciiTheme="majorHAnsi" w:eastAsiaTheme="minorHAnsi" w:hAnsiTheme="majorHAnsi" w:cs="Calibri"/>
                <w:b/>
                <w:bCs/>
                <w:sz w:val="22"/>
                <w:szCs w:val="22"/>
                <w:lang w:eastAsia="en-US"/>
              </w:rPr>
            </w:pPr>
          </w:p>
        </w:tc>
        <w:tc>
          <w:tcPr>
            <w:tcW w:w="0" w:type="auto"/>
            <w:vMerge/>
            <w:tcBorders>
              <w:top w:val="single" w:sz="8" w:space="0" w:color="000000"/>
              <w:left w:val="nil"/>
              <w:bottom w:val="single" w:sz="8" w:space="0" w:color="000000"/>
              <w:right w:val="single" w:sz="8" w:space="0" w:color="000000"/>
            </w:tcBorders>
            <w:vAlign w:val="center"/>
            <w:hideMark/>
          </w:tcPr>
          <w:p w14:paraId="2519339C" w14:textId="77777777" w:rsidR="009C0C43" w:rsidRPr="009C0C43" w:rsidRDefault="009C0C43">
            <w:pPr>
              <w:rPr>
                <w:rFonts w:asciiTheme="majorHAnsi" w:eastAsiaTheme="minorHAnsi" w:hAnsiTheme="majorHAnsi" w:cs="Calibri"/>
                <w:b/>
                <w:bCs/>
                <w:sz w:val="22"/>
                <w:szCs w:val="22"/>
                <w:lang w:eastAsia="en-US"/>
              </w:rPr>
            </w:pPr>
          </w:p>
        </w:tc>
        <w:tc>
          <w:tcPr>
            <w:tcW w:w="637" w:type="pct"/>
            <w:tcBorders>
              <w:top w:val="nil"/>
              <w:left w:val="nil"/>
              <w:bottom w:val="single" w:sz="8" w:space="0" w:color="000000"/>
              <w:right w:val="single" w:sz="8" w:space="0" w:color="000000"/>
            </w:tcBorders>
            <w:shd w:val="clear" w:color="auto" w:fill="002060"/>
            <w:tcMar>
              <w:top w:w="0" w:type="dxa"/>
              <w:left w:w="108" w:type="dxa"/>
              <w:bottom w:w="0" w:type="dxa"/>
              <w:right w:w="108" w:type="dxa"/>
            </w:tcMar>
            <w:vAlign w:val="center"/>
            <w:hideMark/>
          </w:tcPr>
          <w:p w14:paraId="52DDBED0" w14:textId="77777777" w:rsidR="009C0C43" w:rsidRPr="009C0C43" w:rsidRDefault="009C0C43">
            <w:pPr>
              <w:spacing w:line="252" w:lineRule="auto"/>
              <w:jc w:val="center"/>
              <w:rPr>
                <w:rFonts w:asciiTheme="majorHAnsi" w:hAnsiTheme="majorHAnsi"/>
                <w:b/>
                <w:bCs/>
                <w:sz w:val="22"/>
                <w:szCs w:val="22"/>
              </w:rPr>
            </w:pPr>
            <w:r w:rsidRPr="009C0C43">
              <w:rPr>
                <w:rFonts w:asciiTheme="majorHAnsi" w:hAnsiTheme="majorHAnsi"/>
                <w:b/>
                <w:bCs/>
                <w:color w:val="FFFFFF"/>
                <w:sz w:val="22"/>
                <w:szCs w:val="22"/>
              </w:rPr>
              <w:t xml:space="preserve">Składka </w:t>
            </w:r>
          </w:p>
          <w:p w14:paraId="1FEE14EB" w14:textId="0451F046" w:rsidR="009C0C43" w:rsidRPr="009C0C43" w:rsidRDefault="009C0C43">
            <w:pPr>
              <w:spacing w:line="252" w:lineRule="auto"/>
              <w:jc w:val="center"/>
              <w:rPr>
                <w:rFonts w:asciiTheme="majorHAnsi" w:hAnsiTheme="majorHAnsi"/>
                <w:b/>
                <w:bCs/>
                <w:sz w:val="22"/>
                <w:szCs w:val="22"/>
              </w:rPr>
            </w:pPr>
            <w:r w:rsidRPr="009C0C43">
              <w:rPr>
                <w:rFonts w:asciiTheme="majorHAnsi" w:hAnsiTheme="majorHAnsi"/>
                <w:b/>
                <w:bCs/>
                <w:color w:val="FFFFFF"/>
                <w:sz w:val="22"/>
                <w:szCs w:val="22"/>
              </w:rPr>
              <w:t xml:space="preserve">(12 miesięcy) – I okres ubezpieczenia/ polisowy </w:t>
            </w:r>
          </w:p>
        </w:tc>
        <w:tc>
          <w:tcPr>
            <w:tcW w:w="634" w:type="pct"/>
            <w:tcBorders>
              <w:top w:val="nil"/>
              <w:left w:val="nil"/>
              <w:bottom w:val="single" w:sz="8" w:space="0" w:color="000000"/>
              <w:right w:val="single" w:sz="8" w:space="0" w:color="000000"/>
            </w:tcBorders>
            <w:shd w:val="clear" w:color="auto" w:fill="002060"/>
            <w:tcMar>
              <w:top w:w="0" w:type="dxa"/>
              <w:left w:w="108" w:type="dxa"/>
              <w:bottom w:w="0" w:type="dxa"/>
              <w:right w:w="108" w:type="dxa"/>
            </w:tcMar>
            <w:vAlign w:val="center"/>
            <w:hideMark/>
          </w:tcPr>
          <w:p w14:paraId="0BA54FAB" w14:textId="77777777" w:rsidR="009C0C43" w:rsidRPr="009C0C43" w:rsidRDefault="009C0C43">
            <w:pPr>
              <w:spacing w:line="252" w:lineRule="auto"/>
              <w:jc w:val="center"/>
              <w:rPr>
                <w:rFonts w:asciiTheme="majorHAnsi" w:hAnsiTheme="majorHAnsi"/>
                <w:b/>
                <w:bCs/>
                <w:sz w:val="22"/>
                <w:szCs w:val="22"/>
              </w:rPr>
            </w:pPr>
            <w:r w:rsidRPr="009C0C43">
              <w:rPr>
                <w:rFonts w:asciiTheme="majorHAnsi" w:hAnsiTheme="majorHAnsi"/>
                <w:b/>
                <w:bCs/>
                <w:color w:val="FFFFFF"/>
                <w:sz w:val="22"/>
                <w:szCs w:val="22"/>
              </w:rPr>
              <w:t xml:space="preserve">Składka </w:t>
            </w:r>
          </w:p>
          <w:p w14:paraId="5FEE13DC" w14:textId="77777777" w:rsidR="009C0C43" w:rsidRPr="009C0C43" w:rsidRDefault="009C0C43">
            <w:pPr>
              <w:spacing w:line="252" w:lineRule="auto"/>
              <w:jc w:val="center"/>
              <w:rPr>
                <w:rFonts w:asciiTheme="majorHAnsi" w:hAnsiTheme="majorHAnsi"/>
                <w:b/>
                <w:bCs/>
                <w:sz w:val="22"/>
                <w:szCs w:val="22"/>
              </w:rPr>
            </w:pPr>
            <w:r w:rsidRPr="009C0C43">
              <w:rPr>
                <w:rFonts w:asciiTheme="majorHAnsi" w:hAnsiTheme="majorHAnsi"/>
                <w:b/>
                <w:bCs/>
                <w:color w:val="FFFFFF"/>
                <w:sz w:val="22"/>
                <w:szCs w:val="22"/>
              </w:rPr>
              <w:t>(12 miesięcy)  – II okres ubezpieczenia/ polisowy</w:t>
            </w:r>
          </w:p>
        </w:tc>
        <w:tc>
          <w:tcPr>
            <w:tcW w:w="502" w:type="pct"/>
            <w:tcBorders>
              <w:top w:val="nil"/>
              <w:left w:val="nil"/>
              <w:bottom w:val="single" w:sz="8" w:space="0" w:color="000000"/>
              <w:right w:val="single" w:sz="8" w:space="0" w:color="000000"/>
            </w:tcBorders>
            <w:shd w:val="clear" w:color="auto" w:fill="002060"/>
            <w:tcMar>
              <w:top w:w="0" w:type="dxa"/>
              <w:left w:w="108" w:type="dxa"/>
              <w:bottom w:w="0" w:type="dxa"/>
              <w:right w:w="108" w:type="dxa"/>
            </w:tcMar>
            <w:vAlign w:val="center"/>
            <w:hideMark/>
          </w:tcPr>
          <w:p w14:paraId="4B7CB65D" w14:textId="77777777" w:rsidR="009C0C43" w:rsidRPr="009C0C43" w:rsidRDefault="009C0C43">
            <w:pPr>
              <w:spacing w:line="252" w:lineRule="auto"/>
              <w:jc w:val="center"/>
              <w:rPr>
                <w:rFonts w:asciiTheme="majorHAnsi" w:hAnsiTheme="majorHAnsi"/>
                <w:b/>
                <w:bCs/>
                <w:sz w:val="22"/>
                <w:szCs w:val="22"/>
              </w:rPr>
            </w:pPr>
            <w:r w:rsidRPr="009C0C43">
              <w:rPr>
                <w:rFonts w:asciiTheme="majorHAnsi" w:hAnsiTheme="majorHAnsi"/>
                <w:b/>
                <w:bCs/>
                <w:color w:val="FFFFFF"/>
                <w:sz w:val="22"/>
                <w:szCs w:val="22"/>
              </w:rPr>
              <w:t>Składka</w:t>
            </w:r>
          </w:p>
          <w:p w14:paraId="0A6CE6A7" w14:textId="77777777" w:rsidR="009C0C43" w:rsidRPr="009C0C43" w:rsidRDefault="009C0C43">
            <w:pPr>
              <w:spacing w:line="252" w:lineRule="auto"/>
              <w:jc w:val="center"/>
              <w:rPr>
                <w:rFonts w:asciiTheme="majorHAnsi" w:hAnsiTheme="majorHAnsi"/>
                <w:b/>
                <w:bCs/>
                <w:sz w:val="22"/>
                <w:szCs w:val="22"/>
              </w:rPr>
            </w:pPr>
            <w:r w:rsidRPr="009C0C43">
              <w:rPr>
                <w:rFonts w:asciiTheme="majorHAnsi" w:hAnsiTheme="majorHAnsi"/>
                <w:b/>
                <w:bCs/>
                <w:color w:val="FFFFFF"/>
                <w:sz w:val="22"/>
                <w:szCs w:val="22"/>
              </w:rPr>
              <w:t>Łącznie - zamówienie podstawowe</w:t>
            </w:r>
          </w:p>
        </w:tc>
        <w:tc>
          <w:tcPr>
            <w:tcW w:w="302" w:type="pct"/>
            <w:tcBorders>
              <w:top w:val="nil"/>
              <w:left w:val="nil"/>
              <w:bottom w:val="single" w:sz="8" w:space="0" w:color="000000"/>
              <w:right w:val="single" w:sz="8" w:space="0" w:color="000000"/>
            </w:tcBorders>
            <w:shd w:val="clear" w:color="auto" w:fill="002060"/>
            <w:tcMar>
              <w:top w:w="0" w:type="dxa"/>
              <w:left w:w="108" w:type="dxa"/>
              <w:bottom w:w="0" w:type="dxa"/>
              <w:right w:w="108" w:type="dxa"/>
            </w:tcMar>
            <w:vAlign w:val="center"/>
            <w:hideMark/>
          </w:tcPr>
          <w:p w14:paraId="0ED9587B" w14:textId="77777777" w:rsidR="009C0C43" w:rsidRPr="009C0C43" w:rsidRDefault="009C0C43">
            <w:pPr>
              <w:spacing w:line="252" w:lineRule="auto"/>
              <w:jc w:val="center"/>
              <w:rPr>
                <w:rFonts w:asciiTheme="majorHAnsi" w:hAnsiTheme="majorHAnsi"/>
                <w:b/>
                <w:bCs/>
                <w:sz w:val="22"/>
                <w:szCs w:val="22"/>
              </w:rPr>
            </w:pPr>
            <w:r w:rsidRPr="009C0C43">
              <w:rPr>
                <w:rFonts w:asciiTheme="majorHAnsi" w:hAnsiTheme="majorHAnsi"/>
                <w:b/>
                <w:bCs/>
                <w:color w:val="FFFFFF"/>
                <w:sz w:val="22"/>
                <w:szCs w:val="22"/>
              </w:rPr>
              <w:t>%</w:t>
            </w:r>
          </w:p>
        </w:tc>
        <w:tc>
          <w:tcPr>
            <w:tcW w:w="455" w:type="pct"/>
            <w:gridSpan w:val="2"/>
            <w:tcBorders>
              <w:top w:val="nil"/>
              <w:left w:val="nil"/>
              <w:bottom w:val="single" w:sz="8" w:space="0" w:color="000000"/>
              <w:right w:val="single" w:sz="8" w:space="0" w:color="000000"/>
            </w:tcBorders>
            <w:shd w:val="clear" w:color="auto" w:fill="002060"/>
            <w:tcMar>
              <w:top w:w="0" w:type="dxa"/>
              <w:left w:w="108" w:type="dxa"/>
              <w:bottom w:w="0" w:type="dxa"/>
              <w:right w:w="108" w:type="dxa"/>
            </w:tcMar>
            <w:vAlign w:val="center"/>
            <w:hideMark/>
          </w:tcPr>
          <w:p w14:paraId="432428EC" w14:textId="77777777" w:rsidR="009C0C43" w:rsidRPr="009C0C43" w:rsidRDefault="009C0C43">
            <w:pPr>
              <w:spacing w:line="252" w:lineRule="auto"/>
              <w:jc w:val="center"/>
              <w:rPr>
                <w:rFonts w:asciiTheme="majorHAnsi" w:hAnsiTheme="majorHAnsi"/>
                <w:b/>
                <w:bCs/>
                <w:sz w:val="22"/>
                <w:szCs w:val="22"/>
              </w:rPr>
            </w:pPr>
            <w:r w:rsidRPr="009C0C43">
              <w:rPr>
                <w:rFonts w:asciiTheme="majorHAnsi" w:hAnsiTheme="majorHAnsi"/>
                <w:b/>
                <w:bCs/>
                <w:color w:val="FFFFFF"/>
                <w:sz w:val="22"/>
                <w:szCs w:val="22"/>
              </w:rPr>
              <w:t>Zł</w:t>
            </w:r>
          </w:p>
        </w:tc>
        <w:tc>
          <w:tcPr>
            <w:tcW w:w="0" w:type="auto"/>
            <w:vMerge/>
            <w:tcBorders>
              <w:top w:val="single" w:sz="8" w:space="0" w:color="000000"/>
              <w:left w:val="nil"/>
              <w:bottom w:val="single" w:sz="8" w:space="0" w:color="000000"/>
              <w:right w:val="single" w:sz="8" w:space="0" w:color="000000"/>
            </w:tcBorders>
            <w:vAlign w:val="center"/>
            <w:hideMark/>
          </w:tcPr>
          <w:p w14:paraId="5D42AF16" w14:textId="77777777" w:rsidR="009C0C43" w:rsidRPr="009C0C43" w:rsidRDefault="009C0C43">
            <w:pPr>
              <w:rPr>
                <w:rFonts w:asciiTheme="majorHAnsi" w:eastAsiaTheme="minorHAnsi" w:hAnsiTheme="majorHAnsi" w:cs="Calibri"/>
                <w:b/>
                <w:bCs/>
                <w:sz w:val="22"/>
                <w:szCs w:val="22"/>
                <w:lang w:eastAsia="en-US"/>
              </w:rPr>
            </w:pPr>
          </w:p>
        </w:tc>
      </w:tr>
      <w:tr w:rsidR="009C0C43" w:rsidRPr="009C0C43" w14:paraId="393F4A81" w14:textId="77777777" w:rsidTr="009C0C43">
        <w:trPr>
          <w:trHeight w:val="87"/>
          <w:jc w:val="center"/>
        </w:trPr>
        <w:tc>
          <w:tcPr>
            <w:tcW w:w="195" w:type="pct"/>
            <w:tcBorders>
              <w:top w:val="nil"/>
              <w:left w:val="single" w:sz="8" w:space="0" w:color="000000"/>
              <w:bottom w:val="single" w:sz="8" w:space="0" w:color="000000"/>
              <w:right w:val="single" w:sz="8" w:space="0" w:color="000000"/>
            </w:tcBorders>
            <w:shd w:val="clear" w:color="auto" w:fill="D5DCE4"/>
            <w:tcMar>
              <w:top w:w="0" w:type="dxa"/>
              <w:left w:w="108" w:type="dxa"/>
              <w:bottom w:w="0" w:type="dxa"/>
              <w:right w:w="108" w:type="dxa"/>
            </w:tcMar>
            <w:vAlign w:val="center"/>
            <w:hideMark/>
          </w:tcPr>
          <w:p w14:paraId="5FD67E58" w14:textId="77777777" w:rsidR="009C0C43" w:rsidRPr="009C0C43" w:rsidRDefault="009C0C43">
            <w:pPr>
              <w:spacing w:line="252" w:lineRule="auto"/>
              <w:jc w:val="center"/>
              <w:rPr>
                <w:rFonts w:asciiTheme="majorHAnsi" w:hAnsiTheme="majorHAnsi"/>
                <w:sz w:val="22"/>
                <w:szCs w:val="22"/>
              </w:rPr>
            </w:pPr>
            <w:r w:rsidRPr="009C0C43">
              <w:rPr>
                <w:rFonts w:asciiTheme="majorHAnsi" w:hAnsiTheme="majorHAnsi"/>
                <w:color w:val="000000"/>
                <w:sz w:val="22"/>
                <w:szCs w:val="22"/>
              </w:rPr>
              <w:t>I</w:t>
            </w:r>
          </w:p>
        </w:tc>
        <w:tc>
          <w:tcPr>
            <w:tcW w:w="991" w:type="pct"/>
            <w:gridSpan w:val="2"/>
            <w:tcBorders>
              <w:top w:val="nil"/>
              <w:left w:val="nil"/>
              <w:bottom w:val="single" w:sz="8" w:space="0" w:color="000000"/>
              <w:right w:val="single" w:sz="8" w:space="0" w:color="000000"/>
            </w:tcBorders>
            <w:shd w:val="clear" w:color="auto" w:fill="D5DCE4"/>
            <w:tcMar>
              <w:top w:w="0" w:type="dxa"/>
              <w:left w:w="108" w:type="dxa"/>
              <w:bottom w:w="0" w:type="dxa"/>
              <w:right w:w="108" w:type="dxa"/>
            </w:tcMar>
            <w:vAlign w:val="center"/>
            <w:hideMark/>
          </w:tcPr>
          <w:p w14:paraId="42B9E4DD" w14:textId="77777777" w:rsidR="009C0C43" w:rsidRPr="009C0C43" w:rsidRDefault="009C0C43">
            <w:pPr>
              <w:spacing w:line="252" w:lineRule="auto"/>
              <w:jc w:val="center"/>
              <w:rPr>
                <w:rFonts w:asciiTheme="majorHAnsi" w:hAnsiTheme="majorHAnsi"/>
                <w:sz w:val="22"/>
                <w:szCs w:val="22"/>
              </w:rPr>
            </w:pPr>
            <w:r w:rsidRPr="009C0C43">
              <w:rPr>
                <w:rFonts w:asciiTheme="majorHAnsi" w:hAnsiTheme="majorHAnsi"/>
                <w:color w:val="000000"/>
                <w:sz w:val="22"/>
                <w:szCs w:val="22"/>
              </w:rPr>
              <w:t>II</w:t>
            </w:r>
          </w:p>
        </w:tc>
        <w:tc>
          <w:tcPr>
            <w:tcW w:w="676" w:type="pct"/>
            <w:tcBorders>
              <w:top w:val="nil"/>
              <w:left w:val="nil"/>
              <w:bottom w:val="single" w:sz="8" w:space="0" w:color="000000"/>
              <w:right w:val="single" w:sz="8" w:space="0" w:color="000000"/>
            </w:tcBorders>
            <w:shd w:val="clear" w:color="auto" w:fill="D5DCE4"/>
            <w:tcMar>
              <w:top w:w="0" w:type="dxa"/>
              <w:left w:w="108" w:type="dxa"/>
              <w:bottom w:w="0" w:type="dxa"/>
              <w:right w:w="108" w:type="dxa"/>
            </w:tcMar>
            <w:vAlign w:val="center"/>
            <w:hideMark/>
          </w:tcPr>
          <w:p w14:paraId="708DC587" w14:textId="77777777" w:rsidR="009C0C43" w:rsidRPr="009C0C43" w:rsidRDefault="009C0C43">
            <w:pPr>
              <w:spacing w:line="252" w:lineRule="auto"/>
              <w:jc w:val="center"/>
              <w:rPr>
                <w:rFonts w:asciiTheme="majorHAnsi" w:hAnsiTheme="majorHAnsi"/>
                <w:sz w:val="22"/>
                <w:szCs w:val="22"/>
              </w:rPr>
            </w:pPr>
            <w:r w:rsidRPr="009C0C43">
              <w:rPr>
                <w:rFonts w:asciiTheme="majorHAnsi" w:hAnsiTheme="majorHAnsi"/>
                <w:color w:val="000000"/>
                <w:sz w:val="22"/>
                <w:szCs w:val="22"/>
              </w:rPr>
              <w:t>III</w:t>
            </w:r>
          </w:p>
        </w:tc>
        <w:tc>
          <w:tcPr>
            <w:tcW w:w="637" w:type="pct"/>
            <w:tcBorders>
              <w:top w:val="nil"/>
              <w:left w:val="nil"/>
              <w:bottom w:val="single" w:sz="8" w:space="0" w:color="000000"/>
              <w:right w:val="single" w:sz="8" w:space="0" w:color="000000"/>
            </w:tcBorders>
            <w:shd w:val="clear" w:color="auto" w:fill="D5DCE4"/>
            <w:tcMar>
              <w:top w:w="0" w:type="dxa"/>
              <w:left w:w="108" w:type="dxa"/>
              <w:bottom w:w="0" w:type="dxa"/>
              <w:right w:w="108" w:type="dxa"/>
            </w:tcMar>
            <w:vAlign w:val="center"/>
            <w:hideMark/>
          </w:tcPr>
          <w:p w14:paraId="09DFC4AE" w14:textId="77777777" w:rsidR="009C0C43" w:rsidRPr="009C0C43" w:rsidRDefault="009C0C43">
            <w:pPr>
              <w:spacing w:line="252" w:lineRule="auto"/>
              <w:jc w:val="center"/>
              <w:rPr>
                <w:rFonts w:asciiTheme="majorHAnsi" w:hAnsiTheme="majorHAnsi"/>
                <w:sz w:val="22"/>
                <w:szCs w:val="22"/>
              </w:rPr>
            </w:pPr>
            <w:r w:rsidRPr="009C0C43">
              <w:rPr>
                <w:rFonts w:asciiTheme="majorHAnsi" w:hAnsiTheme="majorHAnsi"/>
                <w:color w:val="000000"/>
                <w:sz w:val="22"/>
                <w:szCs w:val="22"/>
              </w:rPr>
              <w:t>IV</w:t>
            </w:r>
          </w:p>
        </w:tc>
        <w:tc>
          <w:tcPr>
            <w:tcW w:w="634" w:type="pct"/>
            <w:tcBorders>
              <w:top w:val="nil"/>
              <w:left w:val="nil"/>
              <w:bottom w:val="single" w:sz="8" w:space="0" w:color="000000"/>
              <w:right w:val="single" w:sz="8" w:space="0" w:color="000000"/>
            </w:tcBorders>
            <w:shd w:val="clear" w:color="auto" w:fill="D5DCE4"/>
            <w:tcMar>
              <w:top w:w="0" w:type="dxa"/>
              <w:left w:w="108" w:type="dxa"/>
              <w:bottom w:w="0" w:type="dxa"/>
              <w:right w:w="108" w:type="dxa"/>
            </w:tcMar>
            <w:hideMark/>
          </w:tcPr>
          <w:p w14:paraId="68890BC5" w14:textId="77777777" w:rsidR="009C0C43" w:rsidRPr="009C0C43" w:rsidRDefault="009C0C43">
            <w:pPr>
              <w:spacing w:line="252" w:lineRule="auto"/>
              <w:jc w:val="center"/>
              <w:rPr>
                <w:rFonts w:asciiTheme="majorHAnsi" w:hAnsiTheme="majorHAnsi"/>
                <w:sz w:val="22"/>
                <w:szCs w:val="22"/>
              </w:rPr>
            </w:pPr>
            <w:r w:rsidRPr="009C0C43">
              <w:rPr>
                <w:rFonts w:asciiTheme="majorHAnsi" w:hAnsiTheme="majorHAnsi"/>
                <w:color w:val="000000"/>
                <w:sz w:val="22"/>
                <w:szCs w:val="22"/>
              </w:rPr>
              <w:t>V</w:t>
            </w:r>
          </w:p>
        </w:tc>
        <w:tc>
          <w:tcPr>
            <w:tcW w:w="502" w:type="pct"/>
            <w:tcBorders>
              <w:top w:val="nil"/>
              <w:left w:val="nil"/>
              <w:bottom w:val="single" w:sz="8" w:space="0" w:color="000000"/>
              <w:right w:val="single" w:sz="8" w:space="0" w:color="000000"/>
            </w:tcBorders>
            <w:shd w:val="clear" w:color="auto" w:fill="D5DCE4"/>
            <w:tcMar>
              <w:top w:w="0" w:type="dxa"/>
              <w:left w:w="108" w:type="dxa"/>
              <w:bottom w:w="0" w:type="dxa"/>
              <w:right w:w="108" w:type="dxa"/>
            </w:tcMar>
            <w:vAlign w:val="center"/>
            <w:hideMark/>
          </w:tcPr>
          <w:p w14:paraId="6C95661F" w14:textId="77777777" w:rsidR="009C0C43" w:rsidRPr="009C0C43" w:rsidRDefault="009C0C43">
            <w:pPr>
              <w:spacing w:line="252" w:lineRule="auto"/>
              <w:jc w:val="center"/>
              <w:rPr>
                <w:rFonts w:asciiTheme="majorHAnsi" w:hAnsiTheme="majorHAnsi"/>
                <w:sz w:val="22"/>
                <w:szCs w:val="22"/>
              </w:rPr>
            </w:pPr>
            <w:r w:rsidRPr="009C0C43">
              <w:rPr>
                <w:rFonts w:asciiTheme="majorHAnsi" w:hAnsiTheme="majorHAnsi"/>
                <w:color w:val="000000"/>
                <w:sz w:val="22"/>
                <w:szCs w:val="22"/>
              </w:rPr>
              <w:t>VI</w:t>
            </w:r>
          </w:p>
        </w:tc>
        <w:tc>
          <w:tcPr>
            <w:tcW w:w="302" w:type="pct"/>
            <w:tcBorders>
              <w:top w:val="nil"/>
              <w:left w:val="nil"/>
              <w:bottom w:val="single" w:sz="8" w:space="0" w:color="000000"/>
              <w:right w:val="single" w:sz="8" w:space="0" w:color="000000"/>
            </w:tcBorders>
            <w:shd w:val="clear" w:color="auto" w:fill="D5DCE4"/>
            <w:tcMar>
              <w:top w:w="0" w:type="dxa"/>
              <w:left w:w="108" w:type="dxa"/>
              <w:bottom w:w="0" w:type="dxa"/>
              <w:right w:w="108" w:type="dxa"/>
            </w:tcMar>
            <w:vAlign w:val="center"/>
            <w:hideMark/>
          </w:tcPr>
          <w:p w14:paraId="3A7BA022" w14:textId="77777777" w:rsidR="009C0C43" w:rsidRPr="009C0C43" w:rsidRDefault="009C0C43">
            <w:pPr>
              <w:spacing w:line="252" w:lineRule="auto"/>
              <w:jc w:val="center"/>
              <w:rPr>
                <w:rFonts w:asciiTheme="majorHAnsi" w:hAnsiTheme="majorHAnsi"/>
                <w:sz w:val="22"/>
                <w:szCs w:val="22"/>
              </w:rPr>
            </w:pPr>
            <w:r w:rsidRPr="009C0C43">
              <w:rPr>
                <w:rFonts w:asciiTheme="majorHAnsi" w:hAnsiTheme="majorHAnsi"/>
                <w:color w:val="000000"/>
                <w:sz w:val="22"/>
                <w:szCs w:val="22"/>
              </w:rPr>
              <w:t>VII</w:t>
            </w:r>
          </w:p>
        </w:tc>
        <w:tc>
          <w:tcPr>
            <w:tcW w:w="455" w:type="pct"/>
            <w:gridSpan w:val="2"/>
            <w:tcBorders>
              <w:top w:val="nil"/>
              <w:left w:val="nil"/>
              <w:bottom w:val="single" w:sz="8" w:space="0" w:color="000000"/>
              <w:right w:val="single" w:sz="8" w:space="0" w:color="000000"/>
            </w:tcBorders>
            <w:shd w:val="clear" w:color="auto" w:fill="D5DCE4"/>
            <w:tcMar>
              <w:top w:w="0" w:type="dxa"/>
              <w:left w:w="108" w:type="dxa"/>
              <w:bottom w:w="0" w:type="dxa"/>
              <w:right w:w="108" w:type="dxa"/>
            </w:tcMar>
            <w:vAlign w:val="center"/>
            <w:hideMark/>
          </w:tcPr>
          <w:p w14:paraId="33BB0F58" w14:textId="77777777" w:rsidR="009C0C43" w:rsidRPr="009C0C43" w:rsidRDefault="009C0C43">
            <w:pPr>
              <w:spacing w:line="252" w:lineRule="auto"/>
              <w:jc w:val="center"/>
              <w:rPr>
                <w:rFonts w:asciiTheme="majorHAnsi" w:hAnsiTheme="majorHAnsi"/>
                <w:sz w:val="22"/>
                <w:szCs w:val="22"/>
              </w:rPr>
            </w:pPr>
            <w:r w:rsidRPr="009C0C43">
              <w:rPr>
                <w:rFonts w:asciiTheme="majorHAnsi" w:hAnsiTheme="majorHAnsi"/>
                <w:color w:val="000000"/>
                <w:sz w:val="22"/>
                <w:szCs w:val="22"/>
              </w:rPr>
              <w:t>VIII</w:t>
            </w:r>
          </w:p>
        </w:tc>
        <w:tc>
          <w:tcPr>
            <w:tcW w:w="609" w:type="pct"/>
            <w:tcBorders>
              <w:top w:val="nil"/>
              <w:left w:val="nil"/>
              <w:bottom w:val="single" w:sz="8" w:space="0" w:color="000000"/>
              <w:right w:val="single" w:sz="8" w:space="0" w:color="000000"/>
            </w:tcBorders>
            <w:shd w:val="clear" w:color="auto" w:fill="D5DCE4"/>
            <w:tcMar>
              <w:top w:w="0" w:type="dxa"/>
              <w:left w:w="108" w:type="dxa"/>
              <w:bottom w:w="0" w:type="dxa"/>
              <w:right w:w="108" w:type="dxa"/>
            </w:tcMar>
            <w:vAlign w:val="center"/>
            <w:hideMark/>
          </w:tcPr>
          <w:p w14:paraId="2A487863" w14:textId="77777777" w:rsidR="009C0C43" w:rsidRPr="009C0C43" w:rsidRDefault="009C0C43">
            <w:pPr>
              <w:spacing w:line="252" w:lineRule="auto"/>
              <w:jc w:val="center"/>
              <w:rPr>
                <w:rFonts w:asciiTheme="majorHAnsi" w:hAnsiTheme="majorHAnsi"/>
                <w:sz w:val="22"/>
                <w:szCs w:val="22"/>
              </w:rPr>
            </w:pPr>
            <w:r w:rsidRPr="009C0C43">
              <w:rPr>
                <w:rFonts w:asciiTheme="majorHAnsi" w:hAnsiTheme="majorHAnsi"/>
                <w:color w:val="000000"/>
                <w:sz w:val="22"/>
                <w:szCs w:val="22"/>
              </w:rPr>
              <w:t>IX</w:t>
            </w:r>
          </w:p>
        </w:tc>
      </w:tr>
      <w:tr w:rsidR="009C0C43" w:rsidRPr="009C0C43" w14:paraId="3A174F12" w14:textId="77777777" w:rsidTr="009C0C43">
        <w:trPr>
          <w:trHeight w:val="639"/>
          <w:jc w:val="center"/>
        </w:trPr>
        <w:tc>
          <w:tcPr>
            <w:tcW w:w="195" w:type="pct"/>
            <w:tcBorders>
              <w:top w:val="nil"/>
              <w:left w:val="single" w:sz="8" w:space="0" w:color="000000"/>
              <w:bottom w:val="single" w:sz="8" w:space="0" w:color="000000"/>
              <w:right w:val="single" w:sz="8" w:space="0" w:color="000000"/>
            </w:tcBorders>
            <w:shd w:val="clear" w:color="auto" w:fill="D5DCE4"/>
            <w:tcMar>
              <w:top w:w="0" w:type="dxa"/>
              <w:left w:w="108" w:type="dxa"/>
              <w:bottom w:w="0" w:type="dxa"/>
              <w:right w:w="108" w:type="dxa"/>
            </w:tcMar>
            <w:vAlign w:val="center"/>
            <w:hideMark/>
          </w:tcPr>
          <w:p w14:paraId="4C19F6DA" w14:textId="77777777" w:rsidR="009C0C43" w:rsidRPr="009C0C43" w:rsidRDefault="009C0C43">
            <w:pPr>
              <w:spacing w:line="252" w:lineRule="auto"/>
              <w:rPr>
                <w:rFonts w:asciiTheme="majorHAnsi" w:hAnsiTheme="majorHAnsi"/>
                <w:sz w:val="22"/>
                <w:szCs w:val="22"/>
              </w:rPr>
            </w:pPr>
            <w:r w:rsidRPr="009C0C43">
              <w:rPr>
                <w:rFonts w:asciiTheme="majorHAnsi" w:hAnsiTheme="majorHAnsi"/>
                <w:color w:val="000000"/>
                <w:sz w:val="22"/>
                <w:szCs w:val="22"/>
              </w:rPr>
              <w:t>A</w:t>
            </w:r>
          </w:p>
        </w:tc>
        <w:tc>
          <w:tcPr>
            <w:tcW w:w="991"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B1FE7AF" w14:textId="77777777" w:rsidR="009C0C43" w:rsidRPr="009C0C43" w:rsidRDefault="009C0C43">
            <w:pPr>
              <w:spacing w:line="252" w:lineRule="auto"/>
              <w:rPr>
                <w:rFonts w:asciiTheme="majorHAnsi" w:hAnsiTheme="majorHAnsi"/>
                <w:sz w:val="22"/>
                <w:szCs w:val="22"/>
              </w:rPr>
            </w:pPr>
            <w:r w:rsidRPr="009C0C43">
              <w:rPr>
                <w:rFonts w:asciiTheme="majorHAnsi" w:hAnsiTheme="majorHAnsi"/>
                <w:sz w:val="22"/>
                <w:szCs w:val="22"/>
              </w:rPr>
              <w:t>Ubezpieczenie OC posiadaczy pojazdów  mechanicznych</w:t>
            </w:r>
          </w:p>
        </w:tc>
        <w:tc>
          <w:tcPr>
            <w:tcW w:w="676"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3207D9ED" w14:textId="77777777" w:rsidR="009C0C43" w:rsidRPr="009C0C43" w:rsidRDefault="009C0C43">
            <w:pPr>
              <w:spacing w:line="252" w:lineRule="auto"/>
              <w:jc w:val="center"/>
              <w:rPr>
                <w:rFonts w:asciiTheme="majorHAnsi" w:hAnsiTheme="majorHAnsi"/>
                <w:sz w:val="22"/>
                <w:szCs w:val="22"/>
              </w:rPr>
            </w:pPr>
            <w:r w:rsidRPr="009C0C43">
              <w:rPr>
                <w:rFonts w:asciiTheme="majorHAnsi" w:hAnsiTheme="majorHAnsi"/>
                <w:color w:val="000000"/>
                <w:sz w:val="22"/>
                <w:szCs w:val="22"/>
              </w:rPr>
              <w:t>Ustawowa</w:t>
            </w:r>
          </w:p>
        </w:tc>
        <w:tc>
          <w:tcPr>
            <w:tcW w:w="637" w:type="pct"/>
            <w:tcBorders>
              <w:top w:val="nil"/>
              <w:left w:val="nil"/>
              <w:bottom w:val="single" w:sz="8" w:space="0" w:color="000000"/>
              <w:right w:val="single" w:sz="8" w:space="0" w:color="000000"/>
            </w:tcBorders>
            <w:tcMar>
              <w:top w:w="0" w:type="dxa"/>
              <w:left w:w="108" w:type="dxa"/>
              <w:bottom w:w="0" w:type="dxa"/>
              <w:right w:w="108" w:type="dxa"/>
            </w:tcMar>
            <w:vAlign w:val="center"/>
          </w:tcPr>
          <w:p w14:paraId="72401929" w14:textId="77777777" w:rsidR="009C0C43" w:rsidRPr="009C0C43" w:rsidRDefault="009C0C43">
            <w:pPr>
              <w:spacing w:line="252" w:lineRule="auto"/>
              <w:jc w:val="center"/>
              <w:rPr>
                <w:rFonts w:asciiTheme="majorHAnsi" w:hAnsiTheme="majorHAnsi"/>
                <w:b/>
                <w:bCs/>
                <w:sz w:val="22"/>
                <w:szCs w:val="22"/>
              </w:rPr>
            </w:pPr>
          </w:p>
        </w:tc>
        <w:tc>
          <w:tcPr>
            <w:tcW w:w="634" w:type="pct"/>
            <w:tcBorders>
              <w:top w:val="nil"/>
              <w:left w:val="nil"/>
              <w:bottom w:val="single" w:sz="8" w:space="0" w:color="000000"/>
              <w:right w:val="single" w:sz="8" w:space="0" w:color="000000"/>
            </w:tcBorders>
            <w:tcMar>
              <w:top w:w="0" w:type="dxa"/>
              <w:left w:w="108" w:type="dxa"/>
              <w:bottom w:w="0" w:type="dxa"/>
              <w:right w:w="108" w:type="dxa"/>
            </w:tcMar>
          </w:tcPr>
          <w:p w14:paraId="20121F5A" w14:textId="77777777" w:rsidR="009C0C43" w:rsidRPr="009C0C43" w:rsidRDefault="009C0C43">
            <w:pPr>
              <w:spacing w:line="252" w:lineRule="auto"/>
              <w:jc w:val="center"/>
              <w:rPr>
                <w:rFonts w:asciiTheme="majorHAnsi" w:hAnsiTheme="majorHAnsi"/>
                <w:b/>
                <w:bCs/>
                <w:sz w:val="22"/>
                <w:szCs w:val="22"/>
              </w:rPr>
            </w:pPr>
          </w:p>
        </w:tc>
        <w:tc>
          <w:tcPr>
            <w:tcW w:w="502" w:type="pct"/>
            <w:tcBorders>
              <w:top w:val="nil"/>
              <w:left w:val="nil"/>
              <w:bottom w:val="single" w:sz="8" w:space="0" w:color="000000"/>
              <w:right w:val="single" w:sz="8" w:space="0" w:color="000000"/>
            </w:tcBorders>
            <w:tcMar>
              <w:top w:w="0" w:type="dxa"/>
              <w:left w:w="108" w:type="dxa"/>
              <w:bottom w:w="0" w:type="dxa"/>
              <w:right w:w="108" w:type="dxa"/>
            </w:tcMar>
          </w:tcPr>
          <w:p w14:paraId="72497112" w14:textId="77777777" w:rsidR="009C0C43" w:rsidRPr="009C0C43" w:rsidRDefault="009C0C43">
            <w:pPr>
              <w:spacing w:line="252" w:lineRule="auto"/>
              <w:jc w:val="center"/>
              <w:rPr>
                <w:rFonts w:asciiTheme="majorHAnsi" w:hAnsiTheme="majorHAnsi"/>
                <w:b/>
                <w:bCs/>
                <w:sz w:val="22"/>
                <w:szCs w:val="22"/>
              </w:rPr>
            </w:pPr>
          </w:p>
        </w:tc>
        <w:tc>
          <w:tcPr>
            <w:tcW w:w="302"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683B448" w14:textId="77777777" w:rsidR="009C0C43" w:rsidRPr="009C0C43" w:rsidRDefault="009C0C43">
            <w:pPr>
              <w:spacing w:line="252" w:lineRule="auto"/>
              <w:jc w:val="center"/>
              <w:rPr>
                <w:rFonts w:asciiTheme="majorHAnsi" w:hAnsiTheme="majorHAnsi"/>
                <w:b/>
                <w:bCs/>
                <w:sz w:val="22"/>
                <w:szCs w:val="22"/>
              </w:rPr>
            </w:pPr>
            <w:r w:rsidRPr="009C0C43">
              <w:rPr>
                <w:rFonts w:asciiTheme="majorHAnsi" w:hAnsiTheme="majorHAnsi"/>
                <w:b/>
                <w:bCs/>
                <w:sz w:val="22"/>
                <w:szCs w:val="22"/>
              </w:rPr>
              <w:t>5%</w:t>
            </w:r>
          </w:p>
        </w:tc>
        <w:tc>
          <w:tcPr>
            <w:tcW w:w="455"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tcPr>
          <w:p w14:paraId="05A7E1A3" w14:textId="77777777" w:rsidR="009C0C43" w:rsidRPr="009C0C43" w:rsidRDefault="009C0C43">
            <w:pPr>
              <w:spacing w:line="252" w:lineRule="auto"/>
              <w:jc w:val="center"/>
              <w:rPr>
                <w:rFonts w:asciiTheme="majorHAnsi" w:hAnsiTheme="majorHAnsi"/>
                <w:b/>
                <w:bCs/>
                <w:sz w:val="22"/>
                <w:szCs w:val="22"/>
              </w:rPr>
            </w:pPr>
          </w:p>
        </w:tc>
        <w:tc>
          <w:tcPr>
            <w:tcW w:w="609" w:type="pct"/>
            <w:tcBorders>
              <w:top w:val="nil"/>
              <w:left w:val="nil"/>
              <w:bottom w:val="single" w:sz="8" w:space="0" w:color="000000"/>
              <w:right w:val="single" w:sz="8" w:space="0" w:color="000000"/>
            </w:tcBorders>
            <w:tcMar>
              <w:top w:w="0" w:type="dxa"/>
              <w:left w:w="108" w:type="dxa"/>
              <w:bottom w:w="0" w:type="dxa"/>
              <w:right w:w="108" w:type="dxa"/>
            </w:tcMar>
            <w:vAlign w:val="center"/>
          </w:tcPr>
          <w:p w14:paraId="1487D587" w14:textId="77777777" w:rsidR="009C0C43" w:rsidRPr="009C0C43" w:rsidRDefault="009C0C43">
            <w:pPr>
              <w:spacing w:line="252" w:lineRule="auto"/>
              <w:jc w:val="center"/>
              <w:rPr>
                <w:rFonts w:asciiTheme="majorHAnsi" w:hAnsiTheme="majorHAnsi"/>
                <w:b/>
                <w:bCs/>
                <w:sz w:val="22"/>
                <w:szCs w:val="22"/>
              </w:rPr>
            </w:pPr>
          </w:p>
        </w:tc>
      </w:tr>
      <w:tr w:rsidR="009C0C43" w:rsidRPr="009C0C43" w14:paraId="32DD4066" w14:textId="77777777" w:rsidTr="009C0C43">
        <w:trPr>
          <w:trHeight w:val="656"/>
          <w:jc w:val="center"/>
        </w:trPr>
        <w:tc>
          <w:tcPr>
            <w:tcW w:w="195" w:type="pct"/>
            <w:tcBorders>
              <w:top w:val="nil"/>
              <w:left w:val="single" w:sz="8" w:space="0" w:color="000000"/>
              <w:bottom w:val="single" w:sz="8" w:space="0" w:color="000000"/>
              <w:right w:val="single" w:sz="8" w:space="0" w:color="000000"/>
            </w:tcBorders>
            <w:shd w:val="clear" w:color="auto" w:fill="D5DCE4"/>
            <w:tcMar>
              <w:top w:w="0" w:type="dxa"/>
              <w:left w:w="108" w:type="dxa"/>
              <w:bottom w:w="0" w:type="dxa"/>
              <w:right w:w="108" w:type="dxa"/>
            </w:tcMar>
            <w:vAlign w:val="center"/>
            <w:hideMark/>
          </w:tcPr>
          <w:p w14:paraId="2B4133C4" w14:textId="77777777" w:rsidR="009C0C43" w:rsidRPr="009C0C43" w:rsidRDefault="009C0C43">
            <w:pPr>
              <w:spacing w:line="252" w:lineRule="auto"/>
              <w:rPr>
                <w:rFonts w:asciiTheme="majorHAnsi" w:hAnsiTheme="majorHAnsi"/>
                <w:sz w:val="22"/>
                <w:szCs w:val="22"/>
              </w:rPr>
            </w:pPr>
            <w:r w:rsidRPr="009C0C43">
              <w:rPr>
                <w:rFonts w:asciiTheme="majorHAnsi" w:hAnsiTheme="majorHAnsi"/>
                <w:color w:val="000000"/>
                <w:sz w:val="22"/>
                <w:szCs w:val="22"/>
              </w:rPr>
              <w:t>B</w:t>
            </w:r>
          </w:p>
        </w:tc>
        <w:tc>
          <w:tcPr>
            <w:tcW w:w="991"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F6BB1F4" w14:textId="77777777" w:rsidR="009C0C43" w:rsidRPr="009C0C43" w:rsidRDefault="009C0C43">
            <w:pPr>
              <w:spacing w:line="252" w:lineRule="auto"/>
              <w:rPr>
                <w:rFonts w:asciiTheme="majorHAnsi" w:hAnsiTheme="majorHAnsi"/>
                <w:sz w:val="22"/>
                <w:szCs w:val="22"/>
              </w:rPr>
            </w:pPr>
            <w:r w:rsidRPr="009C0C43">
              <w:rPr>
                <w:rFonts w:asciiTheme="majorHAnsi" w:hAnsiTheme="majorHAnsi"/>
                <w:sz w:val="22"/>
                <w:szCs w:val="22"/>
              </w:rPr>
              <w:t>Ubezpieczenie auto casco</w:t>
            </w:r>
          </w:p>
        </w:tc>
        <w:tc>
          <w:tcPr>
            <w:tcW w:w="676"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6196CFFB" w14:textId="77777777" w:rsidR="009C0C43" w:rsidRPr="009C0C43" w:rsidRDefault="009C0C43">
            <w:pPr>
              <w:spacing w:line="252" w:lineRule="auto"/>
              <w:jc w:val="center"/>
              <w:rPr>
                <w:rFonts w:asciiTheme="majorHAnsi" w:hAnsiTheme="majorHAnsi"/>
                <w:sz w:val="22"/>
                <w:szCs w:val="22"/>
              </w:rPr>
            </w:pPr>
            <w:r w:rsidRPr="009C0C43">
              <w:rPr>
                <w:rFonts w:asciiTheme="majorHAnsi" w:hAnsiTheme="majorHAnsi"/>
                <w:color w:val="000000"/>
                <w:sz w:val="22"/>
                <w:szCs w:val="22"/>
              </w:rPr>
              <w:t>Zgodnie z SIWZ</w:t>
            </w:r>
          </w:p>
        </w:tc>
        <w:tc>
          <w:tcPr>
            <w:tcW w:w="637" w:type="pct"/>
            <w:tcBorders>
              <w:top w:val="nil"/>
              <w:left w:val="nil"/>
              <w:bottom w:val="single" w:sz="8" w:space="0" w:color="000000"/>
              <w:right w:val="single" w:sz="8" w:space="0" w:color="000000"/>
            </w:tcBorders>
            <w:tcMar>
              <w:top w:w="0" w:type="dxa"/>
              <w:left w:w="108" w:type="dxa"/>
              <w:bottom w:w="0" w:type="dxa"/>
              <w:right w:w="108" w:type="dxa"/>
            </w:tcMar>
            <w:vAlign w:val="center"/>
          </w:tcPr>
          <w:p w14:paraId="71B5B137" w14:textId="77777777" w:rsidR="009C0C43" w:rsidRPr="009C0C43" w:rsidRDefault="009C0C43">
            <w:pPr>
              <w:spacing w:line="252" w:lineRule="auto"/>
              <w:jc w:val="center"/>
              <w:rPr>
                <w:rFonts w:asciiTheme="majorHAnsi" w:hAnsiTheme="majorHAnsi"/>
                <w:b/>
                <w:bCs/>
                <w:sz w:val="22"/>
                <w:szCs w:val="22"/>
              </w:rPr>
            </w:pPr>
          </w:p>
        </w:tc>
        <w:tc>
          <w:tcPr>
            <w:tcW w:w="634" w:type="pct"/>
            <w:tcBorders>
              <w:top w:val="nil"/>
              <w:left w:val="nil"/>
              <w:bottom w:val="single" w:sz="8" w:space="0" w:color="000000"/>
              <w:right w:val="single" w:sz="8" w:space="0" w:color="000000"/>
            </w:tcBorders>
            <w:tcMar>
              <w:top w:w="0" w:type="dxa"/>
              <w:left w:w="108" w:type="dxa"/>
              <w:bottom w:w="0" w:type="dxa"/>
              <w:right w:w="108" w:type="dxa"/>
            </w:tcMar>
          </w:tcPr>
          <w:p w14:paraId="625C6D6F" w14:textId="77777777" w:rsidR="009C0C43" w:rsidRPr="009C0C43" w:rsidRDefault="009C0C43">
            <w:pPr>
              <w:spacing w:line="252" w:lineRule="auto"/>
              <w:jc w:val="center"/>
              <w:rPr>
                <w:rFonts w:asciiTheme="majorHAnsi" w:hAnsiTheme="majorHAnsi"/>
                <w:b/>
                <w:bCs/>
                <w:sz w:val="22"/>
                <w:szCs w:val="22"/>
              </w:rPr>
            </w:pPr>
          </w:p>
        </w:tc>
        <w:tc>
          <w:tcPr>
            <w:tcW w:w="502" w:type="pct"/>
            <w:tcBorders>
              <w:top w:val="nil"/>
              <w:left w:val="nil"/>
              <w:bottom w:val="single" w:sz="8" w:space="0" w:color="000000"/>
              <w:right w:val="single" w:sz="8" w:space="0" w:color="000000"/>
            </w:tcBorders>
            <w:tcMar>
              <w:top w:w="0" w:type="dxa"/>
              <w:left w:w="108" w:type="dxa"/>
              <w:bottom w:w="0" w:type="dxa"/>
              <w:right w:w="108" w:type="dxa"/>
            </w:tcMar>
          </w:tcPr>
          <w:p w14:paraId="0EDF2F3E" w14:textId="77777777" w:rsidR="009C0C43" w:rsidRPr="009C0C43" w:rsidRDefault="009C0C43">
            <w:pPr>
              <w:spacing w:line="252" w:lineRule="auto"/>
              <w:jc w:val="center"/>
              <w:rPr>
                <w:rFonts w:asciiTheme="majorHAnsi" w:hAnsiTheme="majorHAnsi"/>
                <w:b/>
                <w:bCs/>
                <w:sz w:val="22"/>
                <w:szCs w:val="22"/>
              </w:rPr>
            </w:pPr>
          </w:p>
        </w:tc>
        <w:tc>
          <w:tcPr>
            <w:tcW w:w="302"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32410ED" w14:textId="77777777" w:rsidR="009C0C43" w:rsidRPr="009C0C43" w:rsidRDefault="009C0C43">
            <w:pPr>
              <w:spacing w:line="252" w:lineRule="auto"/>
              <w:jc w:val="center"/>
              <w:rPr>
                <w:rFonts w:asciiTheme="majorHAnsi" w:hAnsiTheme="majorHAnsi"/>
                <w:b/>
                <w:bCs/>
                <w:sz w:val="22"/>
                <w:szCs w:val="22"/>
              </w:rPr>
            </w:pPr>
            <w:r w:rsidRPr="009C0C43">
              <w:rPr>
                <w:rFonts w:asciiTheme="majorHAnsi" w:hAnsiTheme="majorHAnsi"/>
                <w:b/>
                <w:bCs/>
                <w:sz w:val="22"/>
                <w:szCs w:val="22"/>
              </w:rPr>
              <w:t>5%</w:t>
            </w:r>
          </w:p>
        </w:tc>
        <w:tc>
          <w:tcPr>
            <w:tcW w:w="455"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tcPr>
          <w:p w14:paraId="39AA1ECD" w14:textId="77777777" w:rsidR="009C0C43" w:rsidRPr="009C0C43" w:rsidRDefault="009C0C43">
            <w:pPr>
              <w:spacing w:line="252" w:lineRule="auto"/>
              <w:jc w:val="center"/>
              <w:rPr>
                <w:rFonts w:asciiTheme="majorHAnsi" w:hAnsiTheme="majorHAnsi"/>
                <w:b/>
                <w:bCs/>
                <w:sz w:val="22"/>
                <w:szCs w:val="22"/>
              </w:rPr>
            </w:pPr>
          </w:p>
        </w:tc>
        <w:tc>
          <w:tcPr>
            <w:tcW w:w="609" w:type="pct"/>
            <w:tcBorders>
              <w:top w:val="nil"/>
              <w:left w:val="nil"/>
              <w:bottom w:val="single" w:sz="8" w:space="0" w:color="000000"/>
              <w:right w:val="single" w:sz="8" w:space="0" w:color="000000"/>
            </w:tcBorders>
            <w:tcMar>
              <w:top w:w="0" w:type="dxa"/>
              <w:left w:w="108" w:type="dxa"/>
              <w:bottom w:w="0" w:type="dxa"/>
              <w:right w:w="108" w:type="dxa"/>
            </w:tcMar>
            <w:vAlign w:val="center"/>
          </w:tcPr>
          <w:p w14:paraId="4E6C7BFC" w14:textId="77777777" w:rsidR="009C0C43" w:rsidRPr="009C0C43" w:rsidRDefault="009C0C43">
            <w:pPr>
              <w:spacing w:line="252" w:lineRule="auto"/>
              <w:jc w:val="center"/>
              <w:rPr>
                <w:rFonts w:asciiTheme="majorHAnsi" w:hAnsiTheme="majorHAnsi"/>
                <w:b/>
                <w:bCs/>
                <w:sz w:val="22"/>
                <w:szCs w:val="22"/>
              </w:rPr>
            </w:pPr>
          </w:p>
        </w:tc>
      </w:tr>
      <w:tr w:rsidR="009C0C43" w:rsidRPr="009C0C43" w14:paraId="33A9A462" w14:textId="77777777" w:rsidTr="009C0C43">
        <w:trPr>
          <w:trHeight w:val="639"/>
          <w:jc w:val="center"/>
        </w:trPr>
        <w:tc>
          <w:tcPr>
            <w:tcW w:w="195" w:type="pct"/>
            <w:tcBorders>
              <w:top w:val="nil"/>
              <w:left w:val="single" w:sz="8" w:space="0" w:color="000000"/>
              <w:bottom w:val="single" w:sz="8" w:space="0" w:color="000000"/>
              <w:right w:val="single" w:sz="8" w:space="0" w:color="000000"/>
            </w:tcBorders>
            <w:shd w:val="clear" w:color="auto" w:fill="D5DCE4"/>
            <w:tcMar>
              <w:top w:w="0" w:type="dxa"/>
              <w:left w:w="108" w:type="dxa"/>
              <w:bottom w:w="0" w:type="dxa"/>
              <w:right w:w="108" w:type="dxa"/>
            </w:tcMar>
            <w:vAlign w:val="center"/>
            <w:hideMark/>
          </w:tcPr>
          <w:p w14:paraId="6CFC5854" w14:textId="77777777" w:rsidR="009C0C43" w:rsidRPr="009C0C43" w:rsidRDefault="009C0C43">
            <w:pPr>
              <w:spacing w:line="252" w:lineRule="auto"/>
              <w:rPr>
                <w:rFonts w:asciiTheme="majorHAnsi" w:hAnsiTheme="majorHAnsi"/>
                <w:sz w:val="22"/>
                <w:szCs w:val="22"/>
              </w:rPr>
            </w:pPr>
            <w:r w:rsidRPr="009C0C43">
              <w:rPr>
                <w:rFonts w:asciiTheme="majorHAnsi" w:hAnsiTheme="majorHAnsi"/>
                <w:color w:val="000000"/>
                <w:sz w:val="22"/>
                <w:szCs w:val="22"/>
              </w:rPr>
              <w:t>C</w:t>
            </w:r>
          </w:p>
        </w:tc>
        <w:tc>
          <w:tcPr>
            <w:tcW w:w="985"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7D56F1A" w14:textId="77777777" w:rsidR="009C0C43" w:rsidRPr="009C0C43" w:rsidRDefault="009C0C43">
            <w:pPr>
              <w:spacing w:line="252" w:lineRule="auto"/>
              <w:rPr>
                <w:rFonts w:asciiTheme="majorHAnsi" w:hAnsiTheme="majorHAnsi"/>
                <w:sz w:val="22"/>
                <w:szCs w:val="22"/>
              </w:rPr>
            </w:pPr>
            <w:r w:rsidRPr="009C0C43">
              <w:rPr>
                <w:rFonts w:asciiTheme="majorHAnsi" w:hAnsiTheme="majorHAnsi"/>
                <w:sz w:val="22"/>
                <w:szCs w:val="22"/>
              </w:rPr>
              <w:t>Ubezpieczenie NNW kierowy i pasażerów</w:t>
            </w:r>
          </w:p>
        </w:tc>
        <w:tc>
          <w:tcPr>
            <w:tcW w:w="682" w:type="pct"/>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4213F12B" w14:textId="77777777" w:rsidR="009C0C43" w:rsidRPr="009C0C43" w:rsidRDefault="009C0C43">
            <w:pPr>
              <w:spacing w:line="252" w:lineRule="auto"/>
              <w:jc w:val="center"/>
              <w:rPr>
                <w:rFonts w:asciiTheme="majorHAnsi" w:hAnsiTheme="majorHAnsi"/>
                <w:sz w:val="22"/>
                <w:szCs w:val="22"/>
              </w:rPr>
            </w:pPr>
            <w:r w:rsidRPr="009C0C43">
              <w:rPr>
                <w:rFonts w:asciiTheme="majorHAnsi" w:hAnsiTheme="majorHAnsi"/>
                <w:color w:val="000000"/>
                <w:sz w:val="22"/>
                <w:szCs w:val="22"/>
              </w:rPr>
              <w:t>10 000,00 zł/ osoba</w:t>
            </w:r>
          </w:p>
        </w:tc>
        <w:tc>
          <w:tcPr>
            <w:tcW w:w="637" w:type="pct"/>
            <w:tcBorders>
              <w:top w:val="nil"/>
              <w:left w:val="nil"/>
              <w:bottom w:val="single" w:sz="8" w:space="0" w:color="000000"/>
              <w:right w:val="single" w:sz="8" w:space="0" w:color="000000"/>
            </w:tcBorders>
            <w:tcMar>
              <w:top w:w="0" w:type="dxa"/>
              <w:left w:w="108" w:type="dxa"/>
              <w:bottom w:w="0" w:type="dxa"/>
              <w:right w:w="108" w:type="dxa"/>
            </w:tcMar>
            <w:vAlign w:val="center"/>
          </w:tcPr>
          <w:p w14:paraId="1217C55B" w14:textId="77777777" w:rsidR="009C0C43" w:rsidRPr="009C0C43" w:rsidRDefault="009C0C43">
            <w:pPr>
              <w:spacing w:line="252" w:lineRule="auto"/>
              <w:jc w:val="center"/>
              <w:rPr>
                <w:rFonts w:asciiTheme="majorHAnsi" w:hAnsiTheme="majorHAnsi"/>
                <w:b/>
                <w:bCs/>
                <w:sz w:val="22"/>
                <w:szCs w:val="22"/>
              </w:rPr>
            </w:pPr>
          </w:p>
        </w:tc>
        <w:tc>
          <w:tcPr>
            <w:tcW w:w="634" w:type="pct"/>
            <w:tcBorders>
              <w:top w:val="nil"/>
              <w:left w:val="nil"/>
              <w:bottom w:val="single" w:sz="8" w:space="0" w:color="000000"/>
              <w:right w:val="single" w:sz="8" w:space="0" w:color="000000"/>
            </w:tcBorders>
            <w:tcMar>
              <w:top w:w="0" w:type="dxa"/>
              <w:left w:w="108" w:type="dxa"/>
              <w:bottom w:w="0" w:type="dxa"/>
              <w:right w:w="108" w:type="dxa"/>
            </w:tcMar>
          </w:tcPr>
          <w:p w14:paraId="34FAF985" w14:textId="77777777" w:rsidR="009C0C43" w:rsidRPr="009C0C43" w:rsidRDefault="009C0C43">
            <w:pPr>
              <w:spacing w:line="252" w:lineRule="auto"/>
              <w:jc w:val="center"/>
              <w:rPr>
                <w:rFonts w:asciiTheme="majorHAnsi" w:hAnsiTheme="majorHAnsi"/>
                <w:b/>
                <w:bCs/>
                <w:sz w:val="22"/>
                <w:szCs w:val="22"/>
              </w:rPr>
            </w:pPr>
          </w:p>
        </w:tc>
        <w:tc>
          <w:tcPr>
            <w:tcW w:w="502" w:type="pct"/>
            <w:tcBorders>
              <w:top w:val="nil"/>
              <w:left w:val="nil"/>
              <w:bottom w:val="single" w:sz="8" w:space="0" w:color="000000"/>
              <w:right w:val="single" w:sz="8" w:space="0" w:color="000000"/>
            </w:tcBorders>
            <w:tcMar>
              <w:top w:w="0" w:type="dxa"/>
              <w:left w:w="108" w:type="dxa"/>
              <w:bottom w:w="0" w:type="dxa"/>
              <w:right w:w="108" w:type="dxa"/>
            </w:tcMar>
          </w:tcPr>
          <w:p w14:paraId="1B432568" w14:textId="77777777" w:rsidR="009C0C43" w:rsidRPr="009C0C43" w:rsidRDefault="009C0C43">
            <w:pPr>
              <w:spacing w:line="252" w:lineRule="auto"/>
              <w:jc w:val="center"/>
              <w:rPr>
                <w:rFonts w:asciiTheme="majorHAnsi" w:hAnsiTheme="majorHAnsi"/>
                <w:b/>
                <w:bCs/>
                <w:sz w:val="22"/>
                <w:szCs w:val="22"/>
              </w:rPr>
            </w:pPr>
          </w:p>
        </w:tc>
        <w:tc>
          <w:tcPr>
            <w:tcW w:w="309"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9FEC232" w14:textId="77777777" w:rsidR="009C0C43" w:rsidRPr="009C0C43" w:rsidRDefault="009C0C43">
            <w:pPr>
              <w:spacing w:line="252" w:lineRule="auto"/>
              <w:jc w:val="center"/>
              <w:rPr>
                <w:rFonts w:asciiTheme="majorHAnsi" w:hAnsiTheme="majorHAnsi"/>
                <w:b/>
                <w:bCs/>
                <w:sz w:val="22"/>
                <w:szCs w:val="22"/>
              </w:rPr>
            </w:pPr>
            <w:r w:rsidRPr="009C0C43">
              <w:rPr>
                <w:rFonts w:asciiTheme="majorHAnsi" w:hAnsiTheme="majorHAnsi"/>
                <w:b/>
                <w:bCs/>
                <w:sz w:val="22"/>
                <w:szCs w:val="22"/>
              </w:rPr>
              <w:t>5%</w:t>
            </w:r>
          </w:p>
        </w:tc>
        <w:tc>
          <w:tcPr>
            <w:tcW w:w="448" w:type="pct"/>
            <w:tcBorders>
              <w:top w:val="nil"/>
              <w:left w:val="nil"/>
              <w:bottom w:val="single" w:sz="8" w:space="0" w:color="000000"/>
              <w:right w:val="single" w:sz="8" w:space="0" w:color="000000"/>
            </w:tcBorders>
            <w:tcMar>
              <w:top w:w="0" w:type="dxa"/>
              <w:left w:w="108" w:type="dxa"/>
              <w:bottom w:w="0" w:type="dxa"/>
              <w:right w:w="108" w:type="dxa"/>
            </w:tcMar>
            <w:vAlign w:val="center"/>
          </w:tcPr>
          <w:p w14:paraId="3D6CF9F1" w14:textId="77777777" w:rsidR="009C0C43" w:rsidRPr="009C0C43" w:rsidRDefault="009C0C43">
            <w:pPr>
              <w:spacing w:line="252" w:lineRule="auto"/>
              <w:jc w:val="center"/>
              <w:rPr>
                <w:rFonts w:asciiTheme="majorHAnsi" w:hAnsiTheme="majorHAnsi"/>
                <w:b/>
                <w:bCs/>
                <w:sz w:val="22"/>
                <w:szCs w:val="22"/>
              </w:rPr>
            </w:pPr>
          </w:p>
        </w:tc>
        <w:tc>
          <w:tcPr>
            <w:tcW w:w="609" w:type="pct"/>
            <w:tcBorders>
              <w:top w:val="nil"/>
              <w:left w:val="nil"/>
              <w:bottom w:val="single" w:sz="8" w:space="0" w:color="000000"/>
              <w:right w:val="single" w:sz="8" w:space="0" w:color="000000"/>
            </w:tcBorders>
            <w:tcMar>
              <w:top w:w="0" w:type="dxa"/>
              <w:left w:w="108" w:type="dxa"/>
              <w:bottom w:w="0" w:type="dxa"/>
              <w:right w:w="108" w:type="dxa"/>
            </w:tcMar>
            <w:vAlign w:val="center"/>
          </w:tcPr>
          <w:p w14:paraId="18BD5D1B" w14:textId="77777777" w:rsidR="009C0C43" w:rsidRPr="009C0C43" w:rsidRDefault="009C0C43">
            <w:pPr>
              <w:spacing w:line="252" w:lineRule="auto"/>
              <w:jc w:val="center"/>
              <w:rPr>
                <w:rFonts w:asciiTheme="majorHAnsi" w:hAnsiTheme="majorHAnsi"/>
                <w:b/>
                <w:bCs/>
                <w:sz w:val="22"/>
                <w:szCs w:val="22"/>
              </w:rPr>
            </w:pPr>
          </w:p>
        </w:tc>
      </w:tr>
      <w:tr w:rsidR="009C0C43" w:rsidRPr="009C0C43" w14:paraId="54E63EE0" w14:textId="77777777" w:rsidTr="009C0C43">
        <w:trPr>
          <w:trHeight w:val="639"/>
          <w:jc w:val="center"/>
        </w:trPr>
        <w:tc>
          <w:tcPr>
            <w:tcW w:w="195" w:type="pct"/>
            <w:tcBorders>
              <w:top w:val="nil"/>
              <w:left w:val="single" w:sz="8" w:space="0" w:color="000000"/>
              <w:bottom w:val="single" w:sz="8" w:space="0" w:color="000000"/>
              <w:right w:val="single" w:sz="8" w:space="0" w:color="000000"/>
            </w:tcBorders>
            <w:shd w:val="clear" w:color="auto" w:fill="D5DCE4"/>
            <w:tcMar>
              <w:top w:w="0" w:type="dxa"/>
              <w:left w:w="108" w:type="dxa"/>
              <w:bottom w:w="0" w:type="dxa"/>
              <w:right w:w="108" w:type="dxa"/>
            </w:tcMar>
            <w:vAlign w:val="center"/>
            <w:hideMark/>
          </w:tcPr>
          <w:p w14:paraId="0E1419B3" w14:textId="77777777" w:rsidR="009C0C43" w:rsidRPr="009C0C43" w:rsidRDefault="009C0C43">
            <w:pPr>
              <w:spacing w:line="252" w:lineRule="auto"/>
              <w:rPr>
                <w:rFonts w:asciiTheme="majorHAnsi" w:hAnsiTheme="majorHAnsi"/>
                <w:sz w:val="22"/>
                <w:szCs w:val="22"/>
              </w:rPr>
            </w:pPr>
            <w:r w:rsidRPr="009C0C43">
              <w:rPr>
                <w:rFonts w:asciiTheme="majorHAnsi" w:hAnsiTheme="majorHAnsi"/>
                <w:color w:val="000000"/>
                <w:sz w:val="22"/>
                <w:szCs w:val="22"/>
              </w:rPr>
              <w:t>D</w:t>
            </w:r>
          </w:p>
        </w:tc>
        <w:tc>
          <w:tcPr>
            <w:tcW w:w="985"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42A9031" w14:textId="77777777" w:rsidR="009C0C43" w:rsidRPr="009C0C43" w:rsidRDefault="009C0C43">
            <w:pPr>
              <w:spacing w:line="252" w:lineRule="auto"/>
              <w:rPr>
                <w:rFonts w:asciiTheme="majorHAnsi" w:hAnsiTheme="majorHAnsi"/>
                <w:sz w:val="22"/>
                <w:szCs w:val="22"/>
              </w:rPr>
            </w:pPr>
            <w:r w:rsidRPr="009C0C43">
              <w:rPr>
                <w:rFonts w:asciiTheme="majorHAnsi" w:hAnsiTheme="majorHAnsi"/>
                <w:sz w:val="22"/>
                <w:szCs w:val="22"/>
              </w:rPr>
              <w:t xml:space="preserve">Ubezpieczenie </w:t>
            </w:r>
          </w:p>
          <w:p w14:paraId="5FEA6910" w14:textId="77777777" w:rsidR="009C0C43" w:rsidRPr="009C0C43" w:rsidRDefault="009C0C43">
            <w:pPr>
              <w:spacing w:line="252" w:lineRule="auto"/>
              <w:rPr>
                <w:rFonts w:asciiTheme="majorHAnsi" w:hAnsiTheme="majorHAnsi"/>
                <w:sz w:val="22"/>
                <w:szCs w:val="22"/>
              </w:rPr>
            </w:pPr>
            <w:r w:rsidRPr="009C0C43">
              <w:rPr>
                <w:rFonts w:asciiTheme="majorHAnsi" w:hAnsiTheme="majorHAnsi"/>
                <w:sz w:val="22"/>
                <w:szCs w:val="22"/>
              </w:rPr>
              <w:t>Assistance</w:t>
            </w:r>
          </w:p>
        </w:tc>
        <w:tc>
          <w:tcPr>
            <w:tcW w:w="682" w:type="pct"/>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3ECD6CAB" w14:textId="77777777" w:rsidR="009C0C43" w:rsidRPr="009C0C43" w:rsidRDefault="009C0C43">
            <w:pPr>
              <w:spacing w:line="252" w:lineRule="auto"/>
              <w:jc w:val="center"/>
              <w:rPr>
                <w:rFonts w:asciiTheme="majorHAnsi" w:hAnsiTheme="majorHAnsi"/>
                <w:sz w:val="22"/>
                <w:szCs w:val="22"/>
              </w:rPr>
            </w:pPr>
            <w:r w:rsidRPr="009C0C43">
              <w:rPr>
                <w:rFonts w:asciiTheme="majorHAnsi" w:hAnsiTheme="majorHAnsi"/>
                <w:color w:val="000000"/>
                <w:sz w:val="22"/>
                <w:szCs w:val="22"/>
              </w:rPr>
              <w:t>Zgodnie z SIWZ</w:t>
            </w:r>
          </w:p>
        </w:tc>
        <w:tc>
          <w:tcPr>
            <w:tcW w:w="637" w:type="pct"/>
            <w:tcBorders>
              <w:top w:val="nil"/>
              <w:left w:val="nil"/>
              <w:bottom w:val="single" w:sz="8" w:space="0" w:color="000000"/>
              <w:right w:val="single" w:sz="8" w:space="0" w:color="000000"/>
            </w:tcBorders>
            <w:tcMar>
              <w:top w:w="0" w:type="dxa"/>
              <w:left w:w="108" w:type="dxa"/>
              <w:bottom w:w="0" w:type="dxa"/>
              <w:right w:w="108" w:type="dxa"/>
            </w:tcMar>
            <w:vAlign w:val="center"/>
          </w:tcPr>
          <w:p w14:paraId="69CEBE80" w14:textId="77777777" w:rsidR="009C0C43" w:rsidRPr="009C0C43" w:rsidRDefault="009C0C43">
            <w:pPr>
              <w:spacing w:line="252" w:lineRule="auto"/>
              <w:jc w:val="center"/>
              <w:rPr>
                <w:rFonts w:asciiTheme="majorHAnsi" w:hAnsiTheme="majorHAnsi"/>
                <w:b/>
                <w:bCs/>
                <w:sz w:val="22"/>
                <w:szCs w:val="22"/>
              </w:rPr>
            </w:pPr>
          </w:p>
        </w:tc>
        <w:tc>
          <w:tcPr>
            <w:tcW w:w="634" w:type="pct"/>
            <w:tcBorders>
              <w:top w:val="nil"/>
              <w:left w:val="nil"/>
              <w:bottom w:val="single" w:sz="8" w:space="0" w:color="000000"/>
              <w:right w:val="single" w:sz="8" w:space="0" w:color="000000"/>
            </w:tcBorders>
            <w:tcMar>
              <w:top w:w="0" w:type="dxa"/>
              <w:left w:w="108" w:type="dxa"/>
              <w:bottom w:w="0" w:type="dxa"/>
              <w:right w:w="108" w:type="dxa"/>
            </w:tcMar>
          </w:tcPr>
          <w:p w14:paraId="3B6F214C" w14:textId="77777777" w:rsidR="009C0C43" w:rsidRPr="009C0C43" w:rsidRDefault="009C0C43">
            <w:pPr>
              <w:spacing w:line="252" w:lineRule="auto"/>
              <w:jc w:val="center"/>
              <w:rPr>
                <w:rFonts w:asciiTheme="majorHAnsi" w:hAnsiTheme="majorHAnsi"/>
                <w:b/>
                <w:bCs/>
                <w:sz w:val="22"/>
                <w:szCs w:val="22"/>
              </w:rPr>
            </w:pPr>
          </w:p>
        </w:tc>
        <w:tc>
          <w:tcPr>
            <w:tcW w:w="502" w:type="pct"/>
            <w:tcBorders>
              <w:top w:val="nil"/>
              <w:left w:val="nil"/>
              <w:bottom w:val="single" w:sz="8" w:space="0" w:color="000000"/>
              <w:right w:val="single" w:sz="8" w:space="0" w:color="000000"/>
            </w:tcBorders>
            <w:tcMar>
              <w:top w:w="0" w:type="dxa"/>
              <w:left w:w="108" w:type="dxa"/>
              <w:bottom w:w="0" w:type="dxa"/>
              <w:right w:w="108" w:type="dxa"/>
            </w:tcMar>
          </w:tcPr>
          <w:p w14:paraId="315D308F" w14:textId="77777777" w:rsidR="009C0C43" w:rsidRPr="009C0C43" w:rsidRDefault="009C0C43">
            <w:pPr>
              <w:spacing w:line="252" w:lineRule="auto"/>
              <w:jc w:val="center"/>
              <w:rPr>
                <w:rFonts w:asciiTheme="majorHAnsi" w:hAnsiTheme="majorHAnsi"/>
                <w:b/>
                <w:bCs/>
                <w:sz w:val="22"/>
                <w:szCs w:val="22"/>
              </w:rPr>
            </w:pPr>
          </w:p>
        </w:tc>
        <w:tc>
          <w:tcPr>
            <w:tcW w:w="309"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F1CB085" w14:textId="77777777" w:rsidR="009C0C43" w:rsidRPr="009C0C43" w:rsidRDefault="009C0C43">
            <w:pPr>
              <w:spacing w:line="252" w:lineRule="auto"/>
              <w:jc w:val="center"/>
              <w:rPr>
                <w:rFonts w:asciiTheme="majorHAnsi" w:hAnsiTheme="majorHAnsi"/>
                <w:b/>
                <w:bCs/>
                <w:sz w:val="22"/>
                <w:szCs w:val="22"/>
              </w:rPr>
            </w:pPr>
            <w:r w:rsidRPr="009C0C43">
              <w:rPr>
                <w:rFonts w:asciiTheme="majorHAnsi" w:hAnsiTheme="majorHAnsi"/>
                <w:b/>
                <w:bCs/>
                <w:sz w:val="22"/>
                <w:szCs w:val="22"/>
              </w:rPr>
              <w:t>5%</w:t>
            </w:r>
          </w:p>
        </w:tc>
        <w:tc>
          <w:tcPr>
            <w:tcW w:w="448" w:type="pct"/>
            <w:tcBorders>
              <w:top w:val="nil"/>
              <w:left w:val="nil"/>
              <w:bottom w:val="single" w:sz="8" w:space="0" w:color="000000"/>
              <w:right w:val="single" w:sz="8" w:space="0" w:color="000000"/>
            </w:tcBorders>
            <w:tcMar>
              <w:top w:w="0" w:type="dxa"/>
              <w:left w:w="108" w:type="dxa"/>
              <w:bottom w:w="0" w:type="dxa"/>
              <w:right w:w="108" w:type="dxa"/>
            </w:tcMar>
            <w:vAlign w:val="center"/>
          </w:tcPr>
          <w:p w14:paraId="6AACBE99" w14:textId="77777777" w:rsidR="009C0C43" w:rsidRPr="009C0C43" w:rsidRDefault="009C0C43">
            <w:pPr>
              <w:spacing w:line="252" w:lineRule="auto"/>
              <w:jc w:val="center"/>
              <w:rPr>
                <w:rFonts w:asciiTheme="majorHAnsi" w:hAnsiTheme="majorHAnsi"/>
                <w:b/>
                <w:bCs/>
                <w:sz w:val="22"/>
                <w:szCs w:val="22"/>
              </w:rPr>
            </w:pPr>
          </w:p>
        </w:tc>
        <w:tc>
          <w:tcPr>
            <w:tcW w:w="609" w:type="pct"/>
            <w:tcBorders>
              <w:top w:val="nil"/>
              <w:left w:val="nil"/>
              <w:bottom w:val="single" w:sz="8" w:space="0" w:color="000000"/>
              <w:right w:val="single" w:sz="8" w:space="0" w:color="000000"/>
            </w:tcBorders>
            <w:tcMar>
              <w:top w:w="0" w:type="dxa"/>
              <w:left w:w="108" w:type="dxa"/>
              <w:bottom w:w="0" w:type="dxa"/>
              <w:right w:w="108" w:type="dxa"/>
            </w:tcMar>
            <w:vAlign w:val="center"/>
          </w:tcPr>
          <w:p w14:paraId="0018DD16" w14:textId="77777777" w:rsidR="009C0C43" w:rsidRPr="009C0C43" w:rsidRDefault="009C0C43">
            <w:pPr>
              <w:spacing w:line="252" w:lineRule="auto"/>
              <w:jc w:val="center"/>
              <w:rPr>
                <w:rFonts w:asciiTheme="majorHAnsi" w:hAnsiTheme="majorHAnsi"/>
                <w:b/>
                <w:bCs/>
                <w:sz w:val="22"/>
                <w:szCs w:val="22"/>
              </w:rPr>
            </w:pPr>
          </w:p>
        </w:tc>
      </w:tr>
      <w:tr w:rsidR="009C0C43" w:rsidRPr="009C0C43" w14:paraId="2C0C2DC1" w14:textId="77777777" w:rsidTr="009C0C43">
        <w:trPr>
          <w:trHeight w:val="416"/>
          <w:jc w:val="center"/>
        </w:trPr>
        <w:tc>
          <w:tcPr>
            <w:tcW w:w="1861" w:type="pct"/>
            <w:gridSpan w:val="4"/>
            <w:tcBorders>
              <w:top w:val="nil"/>
              <w:left w:val="single" w:sz="8" w:space="0" w:color="000000"/>
              <w:bottom w:val="single" w:sz="8" w:space="0" w:color="000000"/>
              <w:right w:val="single" w:sz="8" w:space="0" w:color="000000"/>
            </w:tcBorders>
            <w:shd w:val="clear" w:color="auto" w:fill="D5DCE4"/>
            <w:tcMar>
              <w:top w:w="0" w:type="dxa"/>
              <w:left w:w="108" w:type="dxa"/>
              <w:bottom w:w="0" w:type="dxa"/>
              <w:right w:w="108" w:type="dxa"/>
            </w:tcMar>
            <w:vAlign w:val="center"/>
            <w:hideMark/>
          </w:tcPr>
          <w:p w14:paraId="200705D3" w14:textId="77777777" w:rsidR="009C0C43" w:rsidRPr="009C0C43" w:rsidRDefault="009C0C43">
            <w:pPr>
              <w:spacing w:line="252" w:lineRule="auto"/>
              <w:jc w:val="center"/>
              <w:rPr>
                <w:rFonts w:asciiTheme="majorHAnsi" w:hAnsiTheme="majorHAnsi"/>
                <w:b/>
                <w:bCs/>
                <w:sz w:val="22"/>
                <w:szCs w:val="22"/>
              </w:rPr>
            </w:pPr>
            <w:r w:rsidRPr="009C0C43">
              <w:rPr>
                <w:rFonts w:asciiTheme="majorHAnsi" w:hAnsiTheme="majorHAnsi"/>
                <w:b/>
                <w:bCs/>
                <w:color w:val="000000"/>
                <w:sz w:val="22"/>
                <w:szCs w:val="22"/>
              </w:rPr>
              <w:t>RAZEM</w:t>
            </w:r>
          </w:p>
        </w:tc>
        <w:tc>
          <w:tcPr>
            <w:tcW w:w="637" w:type="pct"/>
            <w:tcBorders>
              <w:top w:val="nil"/>
              <w:left w:val="nil"/>
              <w:bottom w:val="single" w:sz="8" w:space="0" w:color="000000"/>
              <w:right w:val="single" w:sz="8" w:space="0" w:color="000000"/>
            </w:tcBorders>
            <w:shd w:val="clear" w:color="auto" w:fill="D5DCE4"/>
            <w:tcMar>
              <w:top w:w="0" w:type="dxa"/>
              <w:left w:w="108" w:type="dxa"/>
              <w:bottom w:w="0" w:type="dxa"/>
              <w:right w:w="108" w:type="dxa"/>
            </w:tcMar>
            <w:vAlign w:val="center"/>
          </w:tcPr>
          <w:p w14:paraId="487726B9" w14:textId="77777777" w:rsidR="009C0C43" w:rsidRPr="009C0C43" w:rsidRDefault="009C0C43">
            <w:pPr>
              <w:spacing w:line="252" w:lineRule="auto"/>
              <w:jc w:val="center"/>
              <w:rPr>
                <w:rFonts w:asciiTheme="majorHAnsi" w:hAnsiTheme="majorHAnsi"/>
                <w:b/>
                <w:bCs/>
                <w:sz w:val="22"/>
                <w:szCs w:val="22"/>
              </w:rPr>
            </w:pPr>
          </w:p>
        </w:tc>
        <w:tc>
          <w:tcPr>
            <w:tcW w:w="634" w:type="pct"/>
            <w:tcBorders>
              <w:top w:val="nil"/>
              <w:left w:val="nil"/>
              <w:bottom w:val="single" w:sz="8" w:space="0" w:color="000000"/>
              <w:right w:val="single" w:sz="8" w:space="0" w:color="000000"/>
            </w:tcBorders>
            <w:shd w:val="clear" w:color="auto" w:fill="D5DCE4"/>
            <w:tcMar>
              <w:top w:w="0" w:type="dxa"/>
              <w:left w:w="108" w:type="dxa"/>
              <w:bottom w:w="0" w:type="dxa"/>
              <w:right w:w="108" w:type="dxa"/>
            </w:tcMar>
          </w:tcPr>
          <w:p w14:paraId="1E157474" w14:textId="77777777" w:rsidR="009C0C43" w:rsidRPr="009C0C43" w:rsidRDefault="009C0C43">
            <w:pPr>
              <w:spacing w:line="252" w:lineRule="auto"/>
              <w:jc w:val="center"/>
              <w:rPr>
                <w:rFonts w:asciiTheme="majorHAnsi" w:hAnsiTheme="majorHAnsi"/>
                <w:b/>
                <w:bCs/>
                <w:sz w:val="22"/>
                <w:szCs w:val="22"/>
              </w:rPr>
            </w:pPr>
          </w:p>
        </w:tc>
        <w:tc>
          <w:tcPr>
            <w:tcW w:w="502" w:type="pct"/>
            <w:tcBorders>
              <w:top w:val="nil"/>
              <w:left w:val="nil"/>
              <w:bottom w:val="single" w:sz="8" w:space="0" w:color="000000"/>
              <w:right w:val="single" w:sz="8" w:space="0" w:color="000000"/>
            </w:tcBorders>
            <w:shd w:val="clear" w:color="auto" w:fill="D5DCE4"/>
            <w:tcMar>
              <w:top w:w="0" w:type="dxa"/>
              <w:left w:w="108" w:type="dxa"/>
              <w:bottom w:w="0" w:type="dxa"/>
              <w:right w:w="108" w:type="dxa"/>
            </w:tcMar>
          </w:tcPr>
          <w:p w14:paraId="38215989" w14:textId="77777777" w:rsidR="009C0C43" w:rsidRPr="009C0C43" w:rsidRDefault="009C0C43">
            <w:pPr>
              <w:spacing w:line="252" w:lineRule="auto"/>
              <w:jc w:val="center"/>
              <w:rPr>
                <w:rFonts w:asciiTheme="majorHAnsi" w:hAnsiTheme="majorHAnsi"/>
                <w:b/>
                <w:bCs/>
                <w:sz w:val="22"/>
                <w:szCs w:val="22"/>
              </w:rPr>
            </w:pPr>
          </w:p>
        </w:tc>
        <w:tc>
          <w:tcPr>
            <w:tcW w:w="302" w:type="pct"/>
            <w:tcBorders>
              <w:top w:val="nil"/>
              <w:left w:val="nil"/>
              <w:bottom w:val="single" w:sz="8" w:space="0" w:color="000000"/>
              <w:right w:val="single" w:sz="8" w:space="0" w:color="auto"/>
            </w:tcBorders>
            <w:shd w:val="clear" w:color="auto" w:fill="D5DCE4"/>
            <w:tcMar>
              <w:top w:w="0" w:type="dxa"/>
              <w:left w:w="108" w:type="dxa"/>
              <w:bottom w:w="0" w:type="dxa"/>
              <w:right w:w="108" w:type="dxa"/>
            </w:tcMar>
            <w:vAlign w:val="center"/>
          </w:tcPr>
          <w:p w14:paraId="7274BCFA" w14:textId="77777777" w:rsidR="009C0C43" w:rsidRPr="009C0C43" w:rsidRDefault="009C0C43">
            <w:pPr>
              <w:spacing w:line="252" w:lineRule="auto"/>
              <w:jc w:val="center"/>
              <w:rPr>
                <w:rFonts w:asciiTheme="majorHAnsi" w:hAnsiTheme="majorHAnsi"/>
                <w:b/>
                <w:bCs/>
                <w:sz w:val="22"/>
                <w:szCs w:val="22"/>
              </w:rPr>
            </w:pPr>
          </w:p>
        </w:tc>
        <w:tc>
          <w:tcPr>
            <w:tcW w:w="455" w:type="pct"/>
            <w:gridSpan w:val="2"/>
            <w:tcBorders>
              <w:top w:val="nil"/>
              <w:left w:val="nil"/>
              <w:bottom w:val="single" w:sz="8" w:space="0" w:color="000000"/>
              <w:right w:val="single" w:sz="8" w:space="0" w:color="000000"/>
            </w:tcBorders>
            <w:shd w:val="clear" w:color="auto" w:fill="D5DCE4"/>
            <w:tcMar>
              <w:top w:w="0" w:type="dxa"/>
              <w:left w:w="108" w:type="dxa"/>
              <w:bottom w:w="0" w:type="dxa"/>
              <w:right w:w="108" w:type="dxa"/>
            </w:tcMar>
            <w:vAlign w:val="center"/>
          </w:tcPr>
          <w:p w14:paraId="0382A55B" w14:textId="77777777" w:rsidR="009C0C43" w:rsidRPr="009C0C43" w:rsidRDefault="009C0C43">
            <w:pPr>
              <w:spacing w:line="252" w:lineRule="auto"/>
              <w:jc w:val="center"/>
              <w:rPr>
                <w:rFonts w:asciiTheme="majorHAnsi" w:hAnsiTheme="majorHAnsi"/>
                <w:b/>
                <w:bCs/>
                <w:sz w:val="22"/>
                <w:szCs w:val="22"/>
              </w:rPr>
            </w:pPr>
          </w:p>
        </w:tc>
        <w:tc>
          <w:tcPr>
            <w:tcW w:w="609" w:type="pct"/>
            <w:tcBorders>
              <w:top w:val="nil"/>
              <w:left w:val="nil"/>
              <w:bottom w:val="single" w:sz="8" w:space="0" w:color="000000"/>
              <w:right w:val="single" w:sz="8" w:space="0" w:color="000000"/>
            </w:tcBorders>
            <w:shd w:val="clear" w:color="auto" w:fill="D5DCE4"/>
            <w:tcMar>
              <w:top w:w="0" w:type="dxa"/>
              <w:left w:w="108" w:type="dxa"/>
              <w:bottom w:w="0" w:type="dxa"/>
              <w:right w:w="108" w:type="dxa"/>
            </w:tcMar>
            <w:vAlign w:val="center"/>
          </w:tcPr>
          <w:p w14:paraId="460E4224" w14:textId="77777777" w:rsidR="009C0C43" w:rsidRPr="009C0C43" w:rsidRDefault="009C0C43">
            <w:pPr>
              <w:spacing w:line="252" w:lineRule="auto"/>
              <w:jc w:val="center"/>
              <w:rPr>
                <w:rFonts w:asciiTheme="majorHAnsi" w:hAnsiTheme="majorHAnsi"/>
                <w:b/>
                <w:bCs/>
                <w:sz w:val="22"/>
                <w:szCs w:val="22"/>
              </w:rPr>
            </w:pPr>
          </w:p>
        </w:tc>
      </w:tr>
    </w:tbl>
    <w:p w14:paraId="0F9596FB" w14:textId="6894ABB9" w:rsidR="009C0C43" w:rsidRPr="007D246A" w:rsidRDefault="009C0C43" w:rsidP="00055604">
      <w:pPr>
        <w:suppressAutoHyphens/>
        <w:spacing w:line="276" w:lineRule="auto"/>
        <w:rPr>
          <w:rFonts w:asciiTheme="majorHAnsi" w:hAnsiTheme="majorHAnsi" w:cs="Calibri"/>
          <w:sz w:val="22"/>
          <w:szCs w:val="22"/>
        </w:rPr>
        <w:sectPr w:rsidR="009C0C43" w:rsidRPr="007D246A" w:rsidSect="000813FC">
          <w:pgSz w:w="16838" w:h="11906" w:orient="landscape"/>
          <w:pgMar w:top="1247" w:right="1134" w:bottom="1247" w:left="1418" w:header="708" w:footer="708" w:gutter="0"/>
          <w:cols w:space="708"/>
          <w:docGrid w:linePitch="360"/>
        </w:sectPr>
      </w:pPr>
    </w:p>
    <w:p w14:paraId="10CD6983" w14:textId="77777777" w:rsidR="009C0C43" w:rsidRDefault="009C0C43" w:rsidP="009C0C43">
      <w:pPr>
        <w:rPr>
          <w:i/>
          <w:iCs/>
          <w:sz w:val="22"/>
          <w:szCs w:val="22"/>
        </w:rPr>
      </w:pPr>
      <w:r>
        <w:rPr>
          <w:b/>
          <w:bCs/>
          <w:i/>
          <w:iCs/>
        </w:rPr>
        <w:lastRenderedPageBreak/>
        <w:t>Instrukcja:</w:t>
      </w:r>
    </w:p>
    <w:p w14:paraId="298082A3" w14:textId="77777777" w:rsidR="009C0C43" w:rsidRDefault="009C0C43" w:rsidP="009C0C43">
      <w:pPr>
        <w:rPr>
          <w:i/>
          <w:iCs/>
        </w:rPr>
      </w:pPr>
      <w:r>
        <w:rPr>
          <w:i/>
          <w:iCs/>
        </w:rPr>
        <w:t xml:space="preserve">Kolumna IV: prosimy o podanie składki za I okres ubezpieczenia/polisowy – 12 miesięcy okres ubezpieczenia– dla pojazdów indywidualne okresy ubezpieczenia </w:t>
      </w:r>
    </w:p>
    <w:p w14:paraId="33556E14" w14:textId="7A15984C" w:rsidR="009C0C43" w:rsidRDefault="009C0C43" w:rsidP="009C0C43">
      <w:pPr>
        <w:rPr>
          <w:i/>
          <w:iCs/>
        </w:rPr>
      </w:pPr>
      <w:r w:rsidRPr="009C0C43">
        <w:rPr>
          <w:b/>
          <w:bCs/>
          <w:i/>
          <w:iCs/>
          <w:color w:val="FF0000"/>
        </w:rPr>
        <w:t>(nie wszystkie pojazdy ubezpieczone w I okresie ubezpieczenia/polisowym)</w:t>
      </w:r>
      <w:r w:rsidRPr="009C0C43">
        <w:rPr>
          <w:i/>
          <w:iCs/>
          <w:color w:val="FF0000"/>
        </w:rPr>
        <w:t xml:space="preserve"> </w:t>
      </w:r>
    </w:p>
    <w:p w14:paraId="6F6CC48A" w14:textId="7335D7CD" w:rsidR="009C0C43" w:rsidRDefault="009C0C43" w:rsidP="009C0C43">
      <w:pPr>
        <w:rPr>
          <w:i/>
          <w:iCs/>
        </w:rPr>
      </w:pPr>
      <w:r>
        <w:rPr>
          <w:i/>
          <w:iCs/>
        </w:rPr>
        <w:t>Kolumna V: prosimy o podanie składki  za II okres ubezpieczenia/polisowy - 12 miesięcy okres ubezpieczenia - dla pojazdów indywidualne okresy.</w:t>
      </w:r>
    </w:p>
    <w:p w14:paraId="3ABCC2B7" w14:textId="21D84882" w:rsidR="009C0C43" w:rsidRDefault="009C0C43" w:rsidP="009C0C43">
      <w:pPr>
        <w:rPr>
          <w:i/>
          <w:iCs/>
        </w:rPr>
      </w:pPr>
      <w:r>
        <w:rPr>
          <w:i/>
          <w:iCs/>
        </w:rPr>
        <w:t>Kolumna VI: prosimy o podanie składki  łącznej  za I okres ubezpieczenia/polisowy oraz II okres ubezpieczenia/ polisowy (suma kol. IV oraz V)- zamówienie podstawowe.</w:t>
      </w:r>
    </w:p>
    <w:p w14:paraId="7686C590" w14:textId="47BB264D" w:rsidR="009C0C43" w:rsidRDefault="009C0C43" w:rsidP="009C0C43">
      <w:pPr>
        <w:rPr>
          <w:i/>
          <w:iCs/>
        </w:rPr>
      </w:pPr>
      <w:r>
        <w:rPr>
          <w:i/>
          <w:iCs/>
        </w:rPr>
        <w:t>Kolumna VIII: prosimy o podanie składki za opcje – iloczyn składki za  I oraz II okres ubezpieczenia/ polisowy (kol. VI)- zamówienie podstaw</w:t>
      </w:r>
      <w:r w:rsidR="00AF6E9D">
        <w:rPr>
          <w:i/>
          <w:iCs/>
        </w:rPr>
        <w:t>o</w:t>
      </w:r>
      <w:r>
        <w:rPr>
          <w:i/>
          <w:iCs/>
        </w:rPr>
        <w:t>we oraz przewidzianej wielkości opcji (kol. VII)</w:t>
      </w:r>
    </w:p>
    <w:p w14:paraId="2B561269" w14:textId="71B92778" w:rsidR="009C0C43" w:rsidRDefault="009C0C43" w:rsidP="009C0C43">
      <w:pPr>
        <w:rPr>
          <w:i/>
          <w:iCs/>
        </w:rPr>
      </w:pPr>
      <w:r>
        <w:rPr>
          <w:i/>
          <w:iCs/>
        </w:rPr>
        <w:t>Kolumna IX: suma łącznej składki za zamówienie podstawowe za I oraz II okres ubezpieczenia/ polisowy z uwzględnieniem prawa opcji (suma kol. VI oraz VIII)</w:t>
      </w:r>
    </w:p>
    <w:p w14:paraId="672C1C14" w14:textId="223E2447" w:rsidR="00AF6E9D" w:rsidRDefault="00AF6E9D" w:rsidP="009C0C43">
      <w:pPr>
        <w:rPr>
          <w:i/>
          <w:iCs/>
        </w:rPr>
      </w:pPr>
    </w:p>
    <w:p w14:paraId="450278AE" w14:textId="4AA3C17A" w:rsidR="00AF6E9D" w:rsidRDefault="00AF6E9D" w:rsidP="009C0C43">
      <w:pPr>
        <w:rPr>
          <w:i/>
          <w:iCs/>
        </w:rPr>
      </w:pPr>
    </w:p>
    <w:p w14:paraId="7FFACC3A" w14:textId="77777777" w:rsidR="00AF6E9D" w:rsidRPr="00AF6E9D" w:rsidRDefault="00AF6E9D" w:rsidP="00AF6E9D">
      <w:pPr>
        <w:spacing w:line="276" w:lineRule="auto"/>
        <w:rPr>
          <w:rFonts w:ascii="Cambria" w:hAnsi="Cambria" w:cs="Calibri Light"/>
          <w:b/>
          <w:bCs/>
          <w:sz w:val="22"/>
          <w:szCs w:val="22"/>
        </w:rPr>
      </w:pPr>
      <w:r w:rsidRPr="00AF6E9D">
        <w:rPr>
          <w:rFonts w:ascii="Cambria" w:hAnsi="Cambria" w:cs="Calibri Light"/>
          <w:b/>
          <w:bCs/>
          <w:sz w:val="22"/>
          <w:szCs w:val="22"/>
        </w:rPr>
        <w:t>Wykaz składek/stawek dla poszczególnych rodzajów pojazdów dotyczący ubezpieczeń komunikacyjnych – składka/stawka roczna za ubezpieczenie jednego pojazdu</w:t>
      </w:r>
    </w:p>
    <w:tbl>
      <w:tblPr>
        <w:tblW w:w="8779" w:type="dxa"/>
        <w:tblCellMar>
          <w:left w:w="0" w:type="dxa"/>
          <w:right w:w="0" w:type="dxa"/>
        </w:tblCellMar>
        <w:tblLook w:val="04A0" w:firstRow="1" w:lastRow="0" w:firstColumn="1" w:lastColumn="0" w:noHBand="0" w:noVBand="1"/>
      </w:tblPr>
      <w:tblGrid>
        <w:gridCol w:w="803"/>
        <w:gridCol w:w="2888"/>
        <w:gridCol w:w="1271"/>
        <w:gridCol w:w="1273"/>
        <w:gridCol w:w="1271"/>
        <w:gridCol w:w="1273"/>
      </w:tblGrid>
      <w:tr w:rsidR="00AF6E9D" w:rsidRPr="00AF6E9D" w14:paraId="21F6B898" w14:textId="77777777" w:rsidTr="00AF6E9D">
        <w:tc>
          <w:tcPr>
            <w:tcW w:w="457" w:type="pct"/>
            <w:tcBorders>
              <w:top w:val="single" w:sz="8" w:space="0" w:color="auto"/>
              <w:left w:val="single" w:sz="8" w:space="0" w:color="auto"/>
              <w:bottom w:val="single" w:sz="8" w:space="0" w:color="auto"/>
              <w:right w:val="single" w:sz="8" w:space="0" w:color="auto"/>
            </w:tcBorders>
            <w:shd w:val="clear" w:color="auto" w:fill="D5DCE4"/>
            <w:tcMar>
              <w:top w:w="0" w:type="dxa"/>
              <w:left w:w="108" w:type="dxa"/>
              <w:bottom w:w="0" w:type="dxa"/>
              <w:right w:w="108" w:type="dxa"/>
            </w:tcMar>
            <w:hideMark/>
          </w:tcPr>
          <w:p w14:paraId="5379CA80" w14:textId="77777777" w:rsidR="00AF6E9D" w:rsidRPr="00AF6E9D" w:rsidRDefault="00AF6E9D">
            <w:pPr>
              <w:jc w:val="center"/>
              <w:rPr>
                <w:rFonts w:ascii="Cambria" w:hAnsi="Cambria" w:cs="Calibri Light"/>
                <w:b/>
                <w:bCs/>
                <w:sz w:val="22"/>
                <w:szCs w:val="22"/>
                <w:lang w:eastAsia="en-US"/>
              </w:rPr>
            </w:pPr>
            <w:r w:rsidRPr="00AF6E9D">
              <w:rPr>
                <w:rFonts w:ascii="Cambria" w:hAnsi="Cambria" w:cs="Calibri Light"/>
                <w:b/>
                <w:bCs/>
                <w:sz w:val="22"/>
                <w:szCs w:val="22"/>
              </w:rPr>
              <w:t>Lp.</w:t>
            </w:r>
          </w:p>
        </w:tc>
        <w:tc>
          <w:tcPr>
            <w:tcW w:w="1645" w:type="pct"/>
            <w:tcBorders>
              <w:top w:val="single" w:sz="8" w:space="0" w:color="auto"/>
              <w:left w:val="nil"/>
              <w:bottom w:val="single" w:sz="8" w:space="0" w:color="auto"/>
              <w:right w:val="single" w:sz="8" w:space="0" w:color="auto"/>
            </w:tcBorders>
            <w:shd w:val="clear" w:color="auto" w:fill="D5DCE4"/>
            <w:tcMar>
              <w:top w:w="0" w:type="dxa"/>
              <w:left w:w="108" w:type="dxa"/>
              <w:bottom w:w="0" w:type="dxa"/>
              <w:right w:w="108" w:type="dxa"/>
            </w:tcMar>
            <w:hideMark/>
          </w:tcPr>
          <w:p w14:paraId="025A6D0A" w14:textId="77777777" w:rsidR="00AF6E9D" w:rsidRPr="00AF6E9D" w:rsidRDefault="00AF6E9D">
            <w:pPr>
              <w:jc w:val="center"/>
              <w:rPr>
                <w:rFonts w:ascii="Cambria" w:hAnsi="Cambria" w:cs="Calibri Light"/>
                <w:b/>
                <w:bCs/>
                <w:sz w:val="22"/>
                <w:szCs w:val="22"/>
              </w:rPr>
            </w:pPr>
            <w:r w:rsidRPr="00AF6E9D">
              <w:rPr>
                <w:rFonts w:ascii="Cambria" w:hAnsi="Cambria" w:cs="Calibri Light"/>
                <w:b/>
                <w:bCs/>
                <w:sz w:val="22"/>
                <w:szCs w:val="22"/>
              </w:rPr>
              <w:t>Rodzaj pojazdu</w:t>
            </w:r>
          </w:p>
        </w:tc>
        <w:tc>
          <w:tcPr>
            <w:tcW w:w="724" w:type="pct"/>
            <w:tcBorders>
              <w:top w:val="single" w:sz="8" w:space="0" w:color="auto"/>
              <w:left w:val="nil"/>
              <w:bottom w:val="single" w:sz="8" w:space="0" w:color="auto"/>
              <w:right w:val="single" w:sz="8" w:space="0" w:color="auto"/>
            </w:tcBorders>
            <w:shd w:val="clear" w:color="auto" w:fill="D5DCE4"/>
            <w:tcMar>
              <w:top w:w="0" w:type="dxa"/>
              <w:left w:w="108" w:type="dxa"/>
              <w:bottom w:w="0" w:type="dxa"/>
              <w:right w:w="108" w:type="dxa"/>
            </w:tcMar>
            <w:hideMark/>
          </w:tcPr>
          <w:p w14:paraId="6215D89F" w14:textId="77777777" w:rsidR="00AF6E9D" w:rsidRPr="00AF6E9D" w:rsidRDefault="00AF6E9D">
            <w:pPr>
              <w:jc w:val="center"/>
              <w:rPr>
                <w:rFonts w:ascii="Cambria" w:hAnsi="Cambria" w:cs="Calibri Light"/>
                <w:b/>
                <w:bCs/>
                <w:sz w:val="22"/>
                <w:szCs w:val="22"/>
              </w:rPr>
            </w:pPr>
            <w:r w:rsidRPr="00AF6E9D">
              <w:rPr>
                <w:rFonts w:ascii="Cambria" w:hAnsi="Cambria" w:cs="Calibri Light"/>
                <w:b/>
                <w:bCs/>
                <w:sz w:val="22"/>
                <w:szCs w:val="22"/>
              </w:rPr>
              <w:t>Składka OC</w:t>
            </w:r>
          </w:p>
        </w:tc>
        <w:tc>
          <w:tcPr>
            <w:tcW w:w="725" w:type="pct"/>
            <w:tcBorders>
              <w:top w:val="single" w:sz="8" w:space="0" w:color="auto"/>
              <w:left w:val="nil"/>
              <w:bottom w:val="single" w:sz="8" w:space="0" w:color="auto"/>
              <w:right w:val="single" w:sz="8" w:space="0" w:color="auto"/>
            </w:tcBorders>
            <w:shd w:val="clear" w:color="auto" w:fill="D5DCE4"/>
            <w:tcMar>
              <w:top w:w="0" w:type="dxa"/>
              <w:left w:w="108" w:type="dxa"/>
              <w:bottom w:w="0" w:type="dxa"/>
              <w:right w:w="108" w:type="dxa"/>
            </w:tcMar>
            <w:hideMark/>
          </w:tcPr>
          <w:p w14:paraId="7B242A3F" w14:textId="77777777" w:rsidR="00AF6E9D" w:rsidRPr="00AF6E9D" w:rsidRDefault="00AF6E9D">
            <w:pPr>
              <w:jc w:val="center"/>
              <w:rPr>
                <w:rFonts w:ascii="Cambria" w:hAnsi="Cambria" w:cs="Calibri Light"/>
                <w:b/>
                <w:bCs/>
                <w:sz w:val="22"/>
                <w:szCs w:val="22"/>
              </w:rPr>
            </w:pPr>
            <w:r w:rsidRPr="00AF6E9D">
              <w:rPr>
                <w:rFonts w:ascii="Cambria" w:hAnsi="Cambria" w:cs="Calibri Light"/>
                <w:b/>
                <w:bCs/>
                <w:sz w:val="22"/>
                <w:szCs w:val="22"/>
              </w:rPr>
              <w:t>Stawka AC</w:t>
            </w:r>
          </w:p>
        </w:tc>
        <w:tc>
          <w:tcPr>
            <w:tcW w:w="724" w:type="pct"/>
            <w:tcBorders>
              <w:top w:val="single" w:sz="8" w:space="0" w:color="auto"/>
              <w:left w:val="nil"/>
              <w:bottom w:val="single" w:sz="8" w:space="0" w:color="auto"/>
              <w:right w:val="single" w:sz="8" w:space="0" w:color="auto"/>
            </w:tcBorders>
            <w:shd w:val="clear" w:color="auto" w:fill="D5DCE4"/>
            <w:tcMar>
              <w:top w:w="0" w:type="dxa"/>
              <w:left w:w="108" w:type="dxa"/>
              <w:bottom w:w="0" w:type="dxa"/>
              <w:right w:w="108" w:type="dxa"/>
            </w:tcMar>
            <w:hideMark/>
          </w:tcPr>
          <w:p w14:paraId="3575A59A" w14:textId="77777777" w:rsidR="00AF6E9D" w:rsidRPr="00AF6E9D" w:rsidRDefault="00AF6E9D">
            <w:pPr>
              <w:jc w:val="center"/>
              <w:rPr>
                <w:rFonts w:ascii="Cambria" w:hAnsi="Cambria" w:cs="Calibri Light"/>
                <w:b/>
                <w:bCs/>
                <w:sz w:val="22"/>
                <w:szCs w:val="22"/>
              </w:rPr>
            </w:pPr>
            <w:r w:rsidRPr="00AF6E9D">
              <w:rPr>
                <w:rFonts w:ascii="Cambria" w:hAnsi="Cambria" w:cs="Calibri Light"/>
                <w:b/>
                <w:bCs/>
                <w:sz w:val="22"/>
                <w:szCs w:val="22"/>
              </w:rPr>
              <w:t>Składka NNW</w:t>
            </w:r>
          </w:p>
        </w:tc>
        <w:tc>
          <w:tcPr>
            <w:tcW w:w="725" w:type="pct"/>
            <w:tcBorders>
              <w:top w:val="single" w:sz="8" w:space="0" w:color="auto"/>
              <w:left w:val="nil"/>
              <w:bottom w:val="single" w:sz="8" w:space="0" w:color="auto"/>
              <w:right w:val="single" w:sz="8" w:space="0" w:color="auto"/>
            </w:tcBorders>
            <w:shd w:val="clear" w:color="auto" w:fill="D5DCE4"/>
            <w:tcMar>
              <w:top w:w="0" w:type="dxa"/>
              <w:left w:w="108" w:type="dxa"/>
              <w:bottom w:w="0" w:type="dxa"/>
              <w:right w:w="108" w:type="dxa"/>
            </w:tcMar>
            <w:hideMark/>
          </w:tcPr>
          <w:p w14:paraId="7D5EE261" w14:textId="77777777" w:rsidR="00AF6E9D" w:rsidRPr="00AF6E9D" w:rsidRDefault="00AF6E9D">
            <w:pPr>
              <w:jc w:val="center"/>
              <w:rPr>
                <w:rFonts w:ascii="Cambria" w:hAnsi="Cambria" w:cs="Calibri Light"/>
                <w:b/>
                <w:bCs/>
                <w:sz w:val="22"/>
                <w:szCs w:val="22"/>
              </w:rPr>
            </w:pPr>
            <w:r w:rsidRPr="00AF6E9D">
              <w:rPr>
                <w:rFonts w:ascii="Cambria" w:hAnsi="Cambria" w:cs="Calibri Light"/>
                <w:b/>
                <w:bCs/>
                <w:sz w:val="22"/>
                <w:szCs w:val="22"/>
              </w:rPr>
              <w:t>Składka</w:t>
            </w:r>
          </w:p>
          <w:p w14:paraId="3C1F907C" w14:textId="77777777" w:rsidR="00AF6E9D" w:rsidRPr="00AF6E9D" w:rsidRDefault="00AF6E9D">
            <w:pPr>
              <w:jc w:val="center"/>
              <w:rPr>
                <w:rFonts w:ascii="Cambria" w:hAnsi="Cambria" w:cs="Calibri Light"/>
                <w:b/>
                <w:bCs/>
                <w:sz w:val="22"/>
                <w:szCs w:val="22"/>
              </w:rPr>
            </w:pPr>
            <w:proofErr w:type="spellStart"/>
            <w:r w:rsidRPr="00AF6E9D">
              <w:rPr>
                <w:rFonts w:ascii="Cambria" w:hAnsi="Cambria" w:cs="Calibri Light"/>
                <w:b/>
                <w:bCs/>
                <w:sz w:val="22"/>
                <w:szCs w:val="22"/>
              </w:rPr>
              <w:t>assistance</w:t>
            </w:r>
            <w:proofErr w:type="spellEnd"/>
          </w:p>
        </w:tc>
      </w:tr>
      <w:tr w:rsidR="00AF6E9D" w:rsidRPr="00AF6E9D" w14:paraId="7371257C" w14:textId="77777777" w:rsidTr="00AF6E9D">
        <w:tc>
          <w:tcPr>
            <w:tcW w:w="45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1146701" w14:textId="77777777" w:rsidR="00AF6E9D" w:rsidRPr="00AF6E9D" w:rsidRDefault="00AF6E9D">
            <w:pPr>
              <w:jc w:val="center"/>
              <w:rPr>
                <w:rFonts w:ascii="Cambria" w:hAnsi="Cambria" w:cs="Calibri Light"/>
                <w:b/>
                <w:bCs/>
                <w:sz w:val="22"/>
                <w:szCs w:val="22"/>
              </w:rPr>
            </w:pPr>
            <w:r w:rsidRPr="00AF6E9D">
              <w:rPr>
                <w:rFonts w:ascii="Cambria" w:hAnsi="Cambria" w:cs="Calibri Light"/>
                <w:b/>
                <w:bCs/>
                <w:sz w:val="22"/>
                <w:szCs w:val="22"/>
              </w:rPr>
              <w:t>1.</w:t>
            </w:r>
          </w:p>
        </w:tc>
        <w:tc>
          <w:tcPr>
            <w:tcW w:w="164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6C0454A" w14:textId="77777777" w:rsidR="00AF6E9D" w:rsidRPr="00AF6E9D" w:rsidRDefault="00AF6E9D">
            <w:pPr>
              <w:jc w:val="center"/>
              <w:rPr>
                <w:rFonts w:ascii="Cambria" w:hAnsi="Cambria" w:cs="Calibri Light"/>
                <w:sz w:val="22"/>
                <w:szCs w:val="22"/>
              </w:rPr>
            </w:pPr>
            <w:r w:rsidRPr="00AF6E9D">
              <w:rPr>
                <w:rFonts w:ascii="Cambria" w:hAnsi="Cambria" w:cs="Calibri Light"/>
                <w:sz w:val="22"/>
                <w:szCs w:val="22"/>
              </w:rPr>
              <w:t>Osobowy</w:t>
            </w:r>
          </w:p>
        </w:tc>
        <w:tc>
          <w:tcPr>
            <w:tcW w:w="724" w:type="pct"/>
            <w:tcBorders>
              <w:top w:val="nil"/>
              <w:left w:val="nil"/>
              <w:bottom w:val="single" w:sz="8" w:space="0" w:color="auto"/>
              <w:right w:val="single" w:sz="8" w:space="0" w:color="auto"/>
            </w:tcBorders>
            <w:tcMar>
              <w:top w:w="0" w:type="dxa"/>
              <w:left w:w="108" w:type="dxa"/>
              <w:bottom w:w="0" w:type="dxa"/>
              <w:right w:w="108" w:type="dxa"/>
            </w:tcMar>
            <w:vAlign w:val="center"/>
          </w:tcPr>
          <w:p w14:paraId="292EFD01" w14:textId="77777777" w:rsidR="00AF6E9D" w:rsidRPr="00AF6E9D" w:rsidRDefault="00AF6E9D">
            <w:pPr>
              <w:jc w:val="center"/>
              <w:rPr>
                <w:rFonts w:ascii="Cambria" w:hAnsi="Cambria" w:cs="Calibri Light"/>
                <w:sz w:val="22"/>
                <w:szCs w:val="22"/>
              </w:rPr>
            </w:pPr>
          </w:p>
        </w:tc>
        <w:tc>
          <w:tcPr>
            <w:tcW w:w="725" w:type="pct"/>
            <w:tcBorders>
              <w:top w:val="nil"/>
              <w:left w:val="nil"/>
              <w:bottom w:val="single" w:sz="8" w:space="0" w:color="auto"/>
              <w:right w:val="single" w:sz="8" w:space="0" w:color="auto"/>
            </w:tcBorders>
            <w:tcMar>
              <w:top w:w="0" w:type="dxa"/>
              <w:left w:w="108" w:type="dxa"/>
              <w:bottom w:w="0" w:type="dxa"/>
              <w:right w:w="108" w:type="dxa"/>
            </w:tcMar>
            <w:vAlign w:val="center"/>
          </w:tcPr>
          <w:p w14:paraId="0AACD008" w14:textId="77777777" w:rsidR="00AF6E9D" w:rsidRPr="00AF6E9D" w:rsidRDefault="00AF6E9D">
            <w:pPr>
              <w:jc w:val="center"/>
              <w:rPr>
                <w:rFonts w:ascii="Cambria" w:hAnsi="Cambria" w:cs="Calibri Light"/>
                <w:sz w:val="22"/>
                <w:szCs w:val="22"/>
              </w:rPr>
            </w:pPr>
          </w:p>
        </w:tc>
        <w:tc>
          <w:tcPr>
            <w:tcW w:w="724" w:type="pct"/>
            <w:tcBorders>
              <w:top w:val="nil"/>
              <w:left w:val="nil"/>
              <w:bottom w:val="single" w:sz="8" w:space="0" w:color="auto"/>
              <w:right w:val="single" w:sz="8" w:space="0" w:color="auto"/>
            </w:tcBorders>
            <w:tcMar>
              <w:top w:w="0" w:type="dxa"/>
              <w:left w:w="108" w:type="dxa"/>
              <w:bottom w:w="0" w:type="dxa"/>
              <w:right w:w="108" w:type="dxa"/>
            </w:tcMar>
            <w:vAlign w:val="center"/>
          </w:tcPr>
          <w:p w14:paraId="22B56D05" w14:textId="77777777" w:rsidR="00AF6E9D" w:rsidRPr="00AF6E9D" w:rsidRDefault="00AF6E9D">
            <w:pPr>
              <w:jc w:val="center"/>
              <w:rPr>
                <w:rFonts w:ascii="Cambria" w:hAnsi="Cambria" w:cs="Calibri Light"/>
                <w:sz w:val="22"/>
                <w:szCs w:val="22"/>
              </w:rPr>
            </w:pPr>
          </w:p>
        </w:tc>
        <w:tc>
          <w:tcPr>
            <w:tcW w:w="725" w:type="pct"/>
            <w:tcBorders>
              <w:top w:val="nil"/>
              <w:left w:val="nil"/>
              <w:bottom w:val="single" w:sz="8" w:space="0" w:color="auto"/>
              <w:right w:val="single" w:sz="8" w:space="0" w:color="auto"/>
            </w:tcBorders>
            <w:tcMar>
              <w:top w:w="0" w:type="dxa"/>
              <w:left w:w="108" w:type="dxa"/>
              <w:bottom w:w="0" w:type="dxa"/>
              <w:right w:w="108" w:type="dxa"/>
            </w:tcMar>
            <w:vAlign w:val="center"/>
          </w:tcPr>
          <w:p w14:paraId="25240F71" w14:textId="77777777" w:rsidR="00AF6E9D" w:rsidRPr="00AF6E9D" w:rsidRDefault="00AF6E9D">
            <w:pPr>
              <w:jc w:val="center"/>
              <w:rPr>
                <w:rFonts w:ascii="Cambria" w:hAnsi="Cambria" w:cs="Calibri Light"/>
                <w:sz w:val="22"/>
                <w:szCs w:val="22"/>
              </w:rPr>
            </w:pPr>
          </w:p>
        </w:tc>
      </w:tr>
      <w:tr w:rsidR="00AF6E9D" w:rsidRPr="00AF6E9D" w14:paraId="7BDC58D7" w14:textId="77777777" w:rsidTr="00AF6E9D">
        <w:trPr>
          <w:trHeight w:val="356"/>
        </w:trPr>
        <w:tc>
          <w:tcPr>
            <w:tcW w:w="45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7A5094B" w14:textId="368E2F80" w:rsidR="00AF6E9D" w:rsidRPr="00AF6E9D" w:rsidRDefault="00AF6E9D">
            <w:pPr>
              <w:jc w:val="center"/>
              <w:rPr>
                <w:rFonts w:ascii="Cambria" w:hAnsi="Cambria" w:cs="Calibri Light"/>
                <w:b/>
                <w:bCs/>
                <w:sz w:val="22"/>
                <w:szCs w:val="22"/>
              </w:rPr>
            </w:pPr>
            <w:r>
              <w:rPr>
                <w:rFonts w:ascii="Cambria" w:hAnsi="Cambria" w:cs="Calibri Light"/>
                <w:b/>
                <w:bCs/>
                <w:sz w:val="22"/>
                <w:szCs w:val="22"/>
              </w:rPr>
              <w:t>2.</w:t>
            </w:r>
          </w:p>
        </w:tc>
        <w:tc>
          <w:tcPr>
            <w:tcW w:w="164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6237AB" w14:textId="77777777" w:rsidR="00AF6E9D" w:rsidRPr="00AF6E9D" w:rsidRDefault="00AF6E9D">
            <w:pPr>
              <w:jc w:val="center"/>
              <w:rPr>
                <w:rFonts w:ascii="Cambria" w:hAnsi="Cambria" w:cs="Calibri Light"/>
                <w:sz w:val="22"/>
                <w:szCs w:val="22"/>
              </w:rPr>
            </w:pPr>
            <w:r w:rsidRPr="00AF6E9D">
              <w:rPr>
                <w:rFonts w:ascii="Cambria" w:hAnsi="Cambria" w:cs="Calibri Light"/>
                <w:sz w:val="22"/>
                <w:szCs w:val="22"/>
              </w:rPr>
              <w:t>Autobus</w:t>
            </w:r>
          </w:p>
        </w:tc>
        <w:tc>
          <w:tcPr>
            <w:tcW w:w="724" w:type="pct"/>
            <w:tcBorders>
              <w:top w:val="nil"/>
              <w:left w:val="nil"/>
              <w:bottom w:val="single" w:sz="8" w:space="0" w:color="auto"/>
              <w:right w:val="single" w:sz="8" w:space="0" w:color="auto"/>
            </w:tcBorders>
            <w:tcMar>
              <w:top w:w="0" w:type="dxa"/>
              <w:left w:w="108" w:type="dxa"/>
              <w:bottom w:w="0" w:type="dxa"/>
              <w:right w:w="108" w:type="dxa"/>
            </w:tcMar>
            <w:vAlign w:val="center"/>
          </w:tcPr>
          <w:p w14:paraId="0FFE8885" w14:textId="77777777" w:rsidR="00AF6E9D" w:rsidRPr="00AF6E9D" w:rsidRDefault="00AF6E9D">
            <w:pPr>
              <w:jc w:val="center"/>
              <w:rPr>
                <w:rFonts w:ascii="Cambria" w:hAnsi="Cambria" w:cs="Calibri Light"/>
                <w:sz w:val="22"/>
                <w:szCs w:val="22"/>
              </w:rPr>
            </w:pPr>
          </w:p>
        </w:tc>
        <w:tc>
          <w:tcPr>
            <w:tcW w:w="725" w:type="pct"/>
            <w:tcBorders>
              <w:top w:val="nil"/>
              <w:left w:val="nil"/>
              <w:bottom w:val="single" w:sz="8" w:space="0" w:color="auto"/>
              <w:right w:val="single" w:sz="8" w:space="0" w:color="auto"/>
            </w:tcBorders>
            <w:tcMar>
              <w:top w:w="0" w:type="dxa"/>
              <w:left w:w="108" w:type="dxa"/>
              <w:bottom w:w="0" w:type="dxa"/>
              <w:right w:w="108" w:type="dxa"/>
            </w:tcMar>
            <w:vAlign w:val="center"/>
          </w:tcPr>
          <w:p w14:paraId="32C81149" w14:textId="77777777" w:rsidR="00AF6E9D" w:rsidRPr="00AF6E9D" w:rsidRDefault="00AF6E9D">
            <w:pPr>
              <w:jc w:val="center"/>
              <w:rPr>
                <w:rFonts w:ascii="Cambria" w:hAnsi="Cambria" w:cs="Calibri Light"/>
                <w:sz w:val="22"/>
                <w:szCs w:val="22"/>
              </w:rPr>
            </w:pPr>
          </w:p>
        </w:tc>
        <w:tc>
          <w:tcPr>
            <w:tcW w:w="724" w:type="pct"/>
            <w:tcBorders>
              <w:top w:val="nil"/>
              <w:left w:val="nil"/>
              <w:bottom w:val="single" w:sz="8" w:space="0" w:color="auto"/>
              <w:right w:val="single" w:sz="8" w:space="0" w:color="auto"/>
            </w:tcBorders>
            <w:tcMar>
              <w:top w:w="0" w:type="dxa"/>
              <w:left w:w="108" w:type="dxa"/>
              <w:bottom w:w="0" w:type="dxa"/>
              <w:right w:w="108" w:type="dxa"/>
            </w:tcMar>
            <w:vAlign w:val="center"/>
          </w:tcPr>
          <w:p w14:paraId="404BF57C" w14:textId="77777777" w:rsidR="00AF6E9D" w:rsidRPr="00AF6E9D" w:rsidRDefault="00AF6E9D">
            <w:pPr>
              <w:jc w:val="center"/>
              <w:rPr>
                <w:rFonts w:ascii="Cambria" w:hAnsi="Cambria" w:cs="Calibri Light"/>
                <w:sz w:val="22"/>
                <w:szCs w:val="22"/>
              </w:rPr>
            </w:pPr>
          </w:p>
        </w:tc>
        <w:tc>
          <w:tcPr>
            <w:tcW w:w="725" w:type="pct"/>
            <w:tcBorders>
              <w:top w:val="nil"/>
              <w:left w:val="nil"/>
              <w:bottom w:val="single" w:sz="8" w:space="0" w:color="auto"/>
              <w:right w:val="single" w:sz="8" w:space="0" w:color="auto"/>
            </w:tcBorders>
            <w:shd w:val="clear" w:color="auto" w:fill="B4B4B4"/>
            <w:tcMar>
              <w:top w:w="0" w:type="dxa"/>
              <w:left w:w="108" w:type="dxa"/>
              <w:bottom w:w="0" w:type="dxa"/>
              <w:right w:w="108" w:type="dxa"/>
            </w:tcMar>
            <w:vAlign w:val="center"/>
          </w:tcPr>
          <w:p w14:paraId="3D157954" w14:textId="77777777" w:rsidR="00AF6E9D" w:rsidRPr="00AF6E9D" w:rsidRDefault="00AF6E9D">
            <w:pPr>
              <w:jc w:val="center"/>
              <w:rPr>
                <w:rFonts w:ascii="Cambria" w:hAnsi="Cambria" w:cs="Calibri Light"/>
                <w:sz w:val="22"/>
                <w:szCs w:val="22"/>
              </w:rPr>
            </w:pPr>
          </w:p>
        </w:tc>
      </w:tr>
      <w:tr w:rsidR="00AF6E9D" w:rsidRPr="00AF6E9D" w14:paraId="302401E0" w14:textId="77777777" w:rsidTr="00AF6E9D">
        <w:tc>
          <w:tcPr>
            <w:tcW w:w="45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1492293" w14:textId="45B1D328" w:rsidR="00AF6E9D" w:rsidRPr="00AF6E9D" w:rsidRDefault="00AF6E9D">
            <w:pPr>
              <w:jc w:val="center"/>
              <w:rPr>
                <w:rFonts w:ascii="Cambria" w:hAnsi="Cambria" w:cs="Calibri Light"/>
                <w:b/>
                <w:bCs/>
                <w:sz w:val="22"/>
                <w:szCs w:val="22"/>
              </w:rPr>
            </w:pPr>
            <w:r>
              <w:rPr>
                <w:rFonts w:ascii="Cambria" w:hAnsi="Cambria" w:cs="Calibri Light"/>
                <w:b/>
                <w:bCs/>
                <w:sz w:val="22"/>
                <w:szCs w:val="22"/>
              </w:rPr>
              <w:t>3.</w:t>
            </w:r>
          </w:p>
        </w:tc>
        <w:tc>
          <w:tcPr>
            <w:tcW w:w="164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DC023A4" w14:textId="06C2DBF9" w:rsidR="00AF6E9D" w:rsidRPr="00AF6E9D" w:rsidRDefault="00AF6E9D">
            <w:pPr>
              <w:jc w:val="center"/>
              <w:rPr>
                <w:rFonts w:ascii="Cambria" w:hAnsi="Cambria" w:cs="Calibri Light"/>
                <w:sz w:val="22"/>
                <w:szCs w:val="22"/>
              </w:rPr>
            </w:pPr>
            <w:r w:rsidRPr="00AF6E9D">
              <w:rPr>
                <w:rFonts w:ascii="Cambria" w:hAnsi="Cambria" w:cs="Calibri Light"/>
                <w:sz w:val="22"/>
                <w:szCs w:val="22"/>
              </w:rPr>
              <w:t>Ciągnik rolniczy</w:t>
            </w:r>
          </w:p>
        </w:tc>
        <w:tc>
          <w:tcPr>
            <w:tcW w:w="724" w:type="pct"/>
            <w:tcBorders>
              <w:top w:val="nil"/>
              <w:left w:val="nil"/>
              <w:bottom w:val="single" w:sz="8" w:space="0" w:color="auto"/>
              <w:right w:val="single" w:sz="8" w:space="0" w:color="auto"/>
            </w:tcBorders>
            <w:tcMar>
              <w:top w:w="0" w:type="dxa"/>
              <w:left w:w="108" w:type="dxa"/>
              <w:bottom w:w="0" w:type="dxa"/>
              <w:right w:w="108" w:type="dxa"/>
            </w:tcMar>
            <w:vAlign w:val="center"/>
          </w:tcPr>
          <w:p w14:paraId="1F2413EF" w14:textId="77777777" w:rsidR="00AF6E9D" w:rsidRPr="00AF6E9D" w:rsidRDefault="00AF6E9D">
            <w:pPr>
              <w:jc w:val="center"/>
              <w:rPr>
                <w:rFonts w:ascii="Cambria" w:hAnsi="Cambria" w:cs="Calibri Light"/>
                <w:sz w:val="22"/>
                <w:szCs w:val="22"/>
              </w:rPr>
            </w:pPr>
          </w:p>
        </w:tc>
        <w:tc>
          <w:tcPr>
            <w:tcW w:w="725" w:type="pct"/>
            <w:tcBorders>
              <w:top w:val="nil"/>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tcPr>
          <w:p w14:paraId="461D8AFF" w14:textId="77777777" w:rsidR="00AF6E9D" w:rsidRPr="00AF6E9D" w:rsidRDefault="00AF6E9D">
            <w:pPr>
              <w:jc w:val="center"/>
              <w:rPr>
                <w:rFonts w:ascii="Cambria" w:hAnsi="Cambria" w:cs="Calibri Light"/>
                <w:sz w:val="22"/>
                <w:szCs w:val="22"/>
              </w:rPr>
            </w:pPr>
          </w:p>
        </w:tc>
        <w:tc>
          <w:tcPr>
            <w:tcW w:w="724" w:type="pct"/>
            <w:tcBorders>
              <w:top w:val="nil"/>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tcPr>
          <w:p w14:paraId="766A23F0" w14:textId="77777777" w:rsidR="00AF6E9D" w:rsidRPr="00AF6E9D" w:rsidRDefault="00AF6E9D">
            <w:pPr>
              <w:jc w:val="center"/>
              <w:rPr>
                <w:rFonts w:ascii="Cambria" w:hAnsi="Cambria" w:cs="Calibri Light"/>
                <w:sz w:val="22"/>
                <w:szCs w:val="22"/>
              </w:rPr>
            </w:pPr>
          </w:p>
        </w:tc>
        <w:tc>
          <w:tcPr>
            <w:tcW w:w="725" w:type="pct"/>
            <w:tcBorders>
              <w:top w:val="nil"/>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tcPr>
          <w:p w14:paraId="60F19D14" w14:textId="77777777" w:rsidR="00AF6E9D" w:rsidRPr="00AF6E9D" w:rsidRDefault="00AF6E9D">
            <w:pPr>
              <w:jc w:val="center"/>
              <w:rPr>
                <w:rFonts w:ascii="Cambria" w:hAnsi="Cambria" w:cs="Calibri Light"/>
                <w:sz w:val="22"/>
                <w:szCs w:val="22"/>
              </w:rPr>
            </w:pPr>
          </w:p>
        </w:tc>
      </w:tr>
      <w:tr w:rsidR="00AF6E9D" w:rsidRPr="00AF6E9D" w14:paraId="1C0B9D97" w14:textId="77777777" w:rsidTr="00AF6E9D">
        <w:tc>
          <w:tcPr>
            <w:tcW w:w="457" w:type="pct"/>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7068C0A5" w14:textId="0593FE31" w:rsidR="00AF6E9D" w:rsidRPr="00AF6E9D" w:rsidRDefault="00AF6E9D">
            <w:pPr>
              <w:jc w:val="center"/>
              <w:rPr>
                <w:rFonts w:ascii="Cambria" w:hAnsi="Cambria" w:cs="Calibri Light"/>
                <w:b/>
                <w:bCs/>
                <w:sz w:val="22"/>
                <w:szCs w:val="22"/>
              </w:rPr>
            </w:pPr>
            <w:r>
              <w:rPr>
                <w:rFonts w:ascii="Cambria" w:hAnsi="Cambria" w:cs="Calibri Light"/>
                <w:b/>
                <w:bCs/>
                <w:sz w:val="22"/>
                <w:szCs w:val="22"/>
              </w:rPr>
              <w:t>4.</w:t>
            </w:r>
          </w:p>
        </w:tc>
        <w:tc>
          <w:tcPr>
            <w:tcW w:w="1645" w:type="pct"/>
            <w:tcBorders>
              <w:top w:val="nil"/>
              <w:left w:val="nil"/>
              <w:bottom w:val="single" w:sz="4" w:space="0" w:color="auto"/>
              <w:right w:val="single" w:sz="8" w:space="0" w:color="auto"/>
            </w:tcBorders>
            <w:tcMar>
              <w:top w:w="0" w:type="dxa"/>
              <w:left w:w="108" w:type="dxa"/>
              <w:bottom w:w="0" w:type="dxa"/>
              <w:right w:w="108" w:type="dxa"/>
            </w:tcMar>
            <w:vAlign w:val="center"/>
            <w:hideMark/>
          </w:tcPr>
          <w:p w14:paraId="7DB364B6" w14:textId="77777777" w:rsidR="00AF6E9D" w:rsidRPr="00AF6E9D" w:rsidRDefault="00AF6E9D">
            <w:pPr>
              <w:jc w:val="center"/>
              <w:rPr>
                <w:rFonts w:ascii="Cambria" w:hAnsi="Cambria" w:cs="Calibri Light"/>
                <w:sz w:val="22"/>
                <w:szCs w:val="22"/>
              </w:rPr>
            </w:pPr>
            <w:r w:rsidRPr="00AF6E9D">
              <w:rPr>
                <w:rFonts w:ascii="Cambria" w:hAnsi="Cambria" w:cs="Calibri Light"/>
                <w:sz w:val="22"/>
                <w:szCs w:val="22"/>
              </w:rPr>
              <w:t>Przyczepa/przyczepa ciężarowa/przyczepa lekka</w:t>
            </w:r>
          </w:p>
        </w:tc>
        <w:tc>
          <w:tcPr>
            <w:tcW w:w="724" w:type="pct"/>
            <w:tcBorders>
              <w:top w:val="nil"/>
              <w:left w:val="nil"/>
              <w:bottom w:val="single" w:sz="4" w:space="0" w:color="auto"/>
              <w:right w:val="single" w:sz="8" w:space="0" w:color="auto"/>
            </w:tcBorders>
            <w:tcMar>
              <w:top w:w="0" w:type="dxa"/>
              <w:left w:w="108" w:type="dxa"/>
              <w:bottom w:w="0" w:type="dxa"/>
              <w:right w:w="108" w:type="dxa"/>
            </w:tcMar>
            <w:vAlign w:val="center"/>
          </w:tcPr>
          <w:p w14:paraId="662B942C" w14:textId="77777777" w:rsidR="00AF6E9D" w:rsidRPr="00AF6E9D" w:rsidRDefault="00AF6E9D">
            <w:pPr>
              <w:jc w:val="center"/>
              <w:rPr>
                <w:rFonts w:ascii="Cambria" w:hAnsi="Cambria" w:cs="Calibri Light"/>
                <w:sz w:val="22"/>
                <w:szCs w:val="22"/>
              </w:rPr>
            </w:pPr>
          </w:p>
        </w:tc>
        <w:tc>
          <w:tcPr>
            <w:tcW w:w="725" w:type="pct"/>
            <w:tcBorders>
              <w:top w:val="nil"/>
              <w:left w:val="nil"/>
              <w:bottom w:val="single" w:sz="4" w:space="0" w:color="auto"/>
              <w:right w:val="single" w:sz="8" w:space="0" w:color="auto"/>
            </w:tcBorders>
            <w:tcMar>
              <w:top w:w="0" w:type="dxa"/>
              <w:left w:w="108" w:type="dxa"/>
              <w:bottom w:w="0" w:type="dxa"/>
              <w:right w:w="108" w:type="dxa"/>
            </w:tcMar>
            <w:vAlign w:val="center"/>
          </w:tcPr>
          <w:p w14:paraId="30E05824" w14:textId="77777777" w:rsidR="00AF6E9D" w:rsidRPr="00AF6E9D" w:rsidRDefault="00AF6E9D">
            <w:pPr>
              <w:jc w:val="center"/>
              <w:rPr>
                <w:rFonts w:ascii="Cambria" w:hAnsi="Cambria" w:cs="Calibri Light"/>
                <w:sz w:val="22"/>
                <w:szCs w:val="22"/>
              </w:rPr>
            </w:pPr>
          </w:p>
        </w:tc>
        <w:tc>
          <w:tcPr>
            <w:tcW w:w="724" w:type="pct"/>
            <w:tcBorders>
              <w:top w:val="nil"/>
              <w:left w:val="nil"/>
              <w:bottom w:val="single" w:sz="4" w:space="0" w:color="auto"/>
              <w:right w:val="single" w:sz="8" w:space="0" w:color="auto"/>
            </w:tcBorders>
            <w:shd w:val="clear" w:color="auto" w:fill="B4B4B4"/>
            <w:tcMar>
              <w:top w:w="0" w:type="dxa"/>
              <w:left w:w="108" w:type="dxa"/>
              <w:bottom w:w="0" w:type="dxa"/>
              <w:right w:w="108" w:type="dxa"/>
            </w:tcMar>
            <w:vAlign w:val="center"/>
          </w:tcPr>
          <w:p w14:paraId="29A23618" w14:textId="77777777" w:rsidR="00AF6E9D" w:rsidRPr="00AF6E9D" w:rsidRDefault="00AF6E9D">
            <w:pPr>
              <w:jc w:val="center"/>
              <w:rPr>
                <w:rFonts w:ascii="Cambria" w:hAnsi="Cambria" w:cs="Calibri Light"/>
                <w:sz w:val="22"/>
                <w:szCs w:val="22"/>
              </w:rPr>
            </w:pPr>
          </w:p>
        </w:tc>
        <w:tc>
          <w:tcPr>
            <w:tcW w:w="725" w:type="pct"/>
            <w:tcBorders>
              <w:top w:val="nil"/>
              <w:left w:val="nil"/>
              <w:bottom w:val="single" w:sz="4" w:space="0" w:color="auto"/>
              <w:right w:val="single" w:sz="8" w:space="0" w:color="auto"/>
            </w:tcBorders>
            <w:shd w:val="clear" w:color="auto" w:fill="B4B4B4"/>
            <w:tcMar>
              <w:top w:w="0" w:type="dxa"/>
              <w:left w:w="108" w:type="dxa"/>
              <w:bottom w:w="0" w:type="dxa"/>
              <w:right w:w="108" w:type="dxa"/>
            </w:tcMar>
            <w:vAlign w:val="center"/>
          </w:tcPr>
          <w:p w14:paraId="4F020877" w14:textId="77777777" w:rsidR="00AF6E9D" w:rsidRPr="00AF6E9D" w:rsidRDefault="00AF6E9D">
            <w:pPr>
              <w:jc w:val="center"/>
              <w:rPr>
                <w:rFonts w:ascii="Cambria" w:hAnsi="Cambria" w:cs="Calibri Light"/>
                <w:sz w:val="22"/>
                <w:szCs w:val="22"/>
              </w:rPr>
            </w:pPr>
          </w:p>
        </w:tc>
      </w:tr>
      <w:tr w:rsidR="00AF6E9D" w:rsidRPr="00AF6E9D" w14:paraId="600A1953" w14:textId="77777777" w:rsidTr="00AF6E9D">
        <w:tc>
          <w:tcPr>
            <w:tcW w:w="45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DFFECA6" w14:textId="119178C5" w:rsidR="00AF6E9D" w:rsidRPr="00AF6E9D" w:rsidRDefault="00AF6E9D">
            <w:pPr>
              <w:jc w:val="center"/>
              <w:rPr>
                <w:rFonts w:ascii="Cambria" w:hAnsi="Cambria" w:cs="Calibri Light"/>
                <w:b/>
                <w:bCs/>
                <w:sz w:val="22"/>
                <w:szCs w:val="22"/>
              </w:rPr>
            </w:pPr>
            <w:r>
              <w:rPr>
                <w:rFonts w:ascii="Cambria" w:hAnsi="Cambria" w:cs="Calibri Light"/>
                <w:b/>
                <w:bCs/>
                <w:sz w:val="22"/>
                <w:szCs w:val="22"/>
              </w:rPr>
              <w:t>5.</w:t>
            </w:r>
          </w:p>
        </w:tc>
        <w:tc>
          <w:tcPr>
            <w:tcW w:w="164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E265FAB" w14:textId="63B73DCC" w:rsidR="00AF6E9D" w:rsidRPr="00AF6E9D" w:rsidRDefault="00AF6E9D">
            <w:pPr>
              <w:jc w:val="center"/>
              <w:rPr>
                <w:rFonts w:ascii="Cambria" w:hAnsi="Cambria" w:cs="Calibri Light"/>
                <w:sz w:val="22"/>
                <w:szCs w:val="22"/>
              </w:rPr>
            </w:pPr>
            <w:r w:rsidRPr="00AF6E9D">
              <w:rPr>
                <w:rFonts w:ascii="Cambria" w:hAnsi="Cambria" w:cs="Calibri Light"/>
                <w:sz w:val="22"/>
                <w:szCs w:val="22"/>
              </w:rPr>
              <w:t>Quad</w:t>
            </w:r>
          </w:p>
        </w:tc>
        <w:tc>
          <w:tcPr>
            <w:tcW w:w="7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130E1E9" w14:textId="77777777" w:rsidR="00AF6E9D" w:rsidRPr="00AF6E9D" w:rsidRDefault="00AF6E9D">
            <w:pPr>
              <w:jc w:val="center"/>
              <w:rPr>
                <w:rFonts w:ascii="Cambria" w:hAnsi="Cambria" w:cs="Calibri Light"/>
                <w:sz w:val="22"/>
                <w:szCs w:val="22"/>
              </w:rPr>
            </w:pPr>
          </w:p>
        </w:tc>
        <w:tc>
          <w:tcPr>
            <w:tcW w:w="72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B5789BB" w14:textId="77777777" w:rsidR="00AF6E9D" w:rsidRPr="00AF6E9D" w:rsidRDefault="00AF6E9D">
            <w:pPr>
              <w:jc w:val="center"/>
              <w:rPr>
                <w:rFonts w:ascii="Cambria" w:hAnsi="Cambria" w:cs="Calibri Light"/>
                <w:sz w:val="22"/>
                <w:szCs w:val="22"/>
              </w:rPr>
            </w:pPr>
          </w:p>
        </w:tc>
        <w:tc>
          <w:tcPr>
            <w:tcW w:w="724"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84B757E" w14:textId="77777777" w:rsidR="00AF6E9D" w:rsidRPr="00AF6E9D" w:rsidRDefault="00AF6E9D">
            <w:pPr>
              <w:jc w:val="center"/>
              <w:rPr>
                <w:rFonts w:ascii="Cambria" w:hAnsi="Cambria" w:cs="Calibri Light"/>
                <w:sz w:val="22"/>
                <w:szCs w:val="22"/>
              </w:rPr>
            </w:pPr>
          </w:p>
        </w:tc>
        <w:tc>
          <w:tcPr>
            <w:tcW w:w="725"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41E74335" w14:textId="77777777" w:rsidR="00AF6E9D" w:rsidRPr="00AF6E9D" w:rsidRDefault="00AF6E9D">
            <w:pPr>
              <w:jc w:val="center"/>
              <w:rPr>
                <w:rFonts w:ascii="Cambria" w:hAnsi="Cambria" w:cs="Calibri Light"/>
                <w:sz w:val="22"/>
                <w:szCs w:val="22"/>
              </w:rPr>
            </w:pPr>
          </w:p>
        </w:tc>
      </w:tr>
    </w:tbl>
    <w:p w14:paraId="0742503F" w14:textId="77777777" w:rsidR="00AF6E9D" w:rsidRPr="00AF6E9D" w:rsidRDefault="00AF6E9D" w:rsidP="009C0C43">
      <w:pPr>
        <w:rPr>
          <w:rFonts w:ascii="Cambria" w:hAnsi="Cambria"/>
          <w:i/>
          <w:iCs/>
          <w:sz w:val="22"/>
          <w:szCs w:val="22"/>
        </w:rPr>
      </w:pPr>
    </w:p>
    <w:p w14:paraId="3BA497F1" w14:textId="77777777" w:rsidR="00055604" w:rsidRPr="00AF6E9D" w:rsidRDefault="00055604" w:rsidP="00055604">
      <w:pPr>
        <w:suppressAutoHyphens/>
        <w:spacing w:line="276" w:lineRule="auto"/>
        <w:rPr>
          <w:rFonts w:ascii="Cambria" w:hAnsi="Cambria" w:cs="Calibri"/>
          <w:i/>
          <w:iCs/>
          <w:sz w:val="22"/>
          <w:szCs w:val="22"/>
        </w:rPr>
      </w:pPr>
    </w:p>
    <w:p w14:paraId="3465CB7F" w14:textId="77777777" w:rsidR="00055604" w:rsidRPr="00F01106" w:rsidRDefault="00055604" w:rsidP="00E421DC">
      <w:pPr>
        <w:pStyle w:val="Akapitzlist"/>
        <w:numPr>
          <w:ilvl w:val="0"/>
          <w:numId w:val="82"/>
        </w:numPr>
        <w:suppressAutoHyphens/>
        <w:spacing w:after="60" w:line="276" w:lineRule="auto"/>
        <w:jc w:val="both"/>
        <w:rPr>
          <w:rFonts w:asciiTheme="majorHAnsi" w:hAnsiTheme="majorHAnsi" w:cs="Calibri"/>
          <w:bCs/>
          <w:sz w:val="22"/>
          <w:szCs w:val="22"/>
        </w:rPr>
      </w:pPr>
      <w:r w:rsidRPr="00F01106">
        <w:rPr>
          <w:rFonts w:asciiTheme="majorHAnsi" w:hAnsiTheme="majorHAnsi" w:cs="Calibri"/>
          <w:bCs/>
          <w:sz w:val="22"/>
          <w:szCs w:val="22"/>
        </w:rPr>
        <w:t>Oświadczamy, że ceny jednostkowe podane w Szczegółowym Formularzu cenowym  uwzględniają wszystkie elementy cenotwórcze, w szczególności wszystkie koszty i  wymagania Zamawiającego odnoszące się do przedmiotu zamówienia opisanego w SIWZ i  konieczne dla</w:t>
      </w:r>
      <w:r>
        <w:rPr>
          <w:rFonts w:asciiTheme="majorHAnsi" w:hAnsiTheme="majorHAnsi" w:cs="Calibri"/>
          <w:bCs/>
          <w:sz w:val="22"/>
          <w:szCs w:val="22"/>
        </w:rPr>
        <w:t> </w:t>
      </w:r>
      <w:r w:rsidRPr="00F01106">
        <w:rPr>
          <w:rFonts w:asciiTheme="majorHAnsi" w:hAnsiTheme="majorHAnsi" w:cs="Calibri"/>
          <w:bCs/>
          <w:sz w:val="22"/>
          <w:szCs w:val="22"/>
        </w:rPr>
        <w:t>prawidłowej jego realizacji.</w:t>
      </w:r>
    </w:p>
    <w:p w14:paraId="403CA3E6" w14:textId="77777777" w:rsidR="00055604" w:rsidRPr="00FF6B21" w:rsidRDefault="00055604" w:rsidP="00E421DC">
      <w:pPr>
        <w:pStyle w:val="Akapitzlist"/>
        <w:numPr>
          <w:ilvl w:val="0"/>
          <w:numId w:val="82"/>
        </w:numPr>
        <w:suppressAutoHyphens/>
        <w:spacing w:after="60" w:line="276" w:lineRule="auto"/>
        <w:jc w:val="both"/>
        <w:rPr>
          <w:rFonts w:asciiTheme="majorHAnsi" w:hAnsiTheme="majorHAnsi" w:cs="Calibri"/>
          <w:b/>
          <w:sz w:val="22"/>
          <w:szCs w:val="22"/>
        </w:rPr>
      </w:pPr>
      <w:r w:rsidRPr="00FF6B21">
        <w:rPr>
          <w:rFonts w:asciiTheme="majorHAnsi" w:hAnsiTheme="majorHAnsi" w:cs="Calibri"/>
          <w:b/>
          <w:sz w:val="22"/>
          <w:szCs w:val="22"/>
        </w:rPr>
        <w:t xml:space="preserve">Przyjmujemy fakultatywne warunki ubezpieczenia- </w:t>
      </w:r>
    </w:p>
    <w:tbl>
      <w:tblPr>
        <w:tblW w:w="4950" w:type="pct"/>
        <w:jc w:val="right"/>
        <w:tblCellMar>
          <w:left w:w="70" w:type="dxa"/>
          <w:right w:w="70" w:type="dxa"/>
        </w:tblCellMar>
        <w:tblLook w:val="00A0" w:firstRow="1" w:lastRow="0" w:firstColumn="1" w:lastColumn="0" w:noHBand="0" w:noVBand="0"/>
      </w:tblPr>
      <w:tblGrid>
        <w:gridCol w:w="481"/>
        <w:gridCol w:w="6952"/>
        <w:gridCol w:w="810"/>
        <w:gridCol w:w="995"/>
        <w:gridCol w:w="7"/>
      </w:tblGrid>
      <w:tr w:rsidR="00055604" w:rsidRPr="00EC72DC" w14:paraId="5BCDE864" w14:textId="77777777" w:rsidTr="00B83853">
        <w:trPr>
          <w:trHeight w:val="295"/>
          <w:jc w:val="right"/>
        </w:trPr>
        <w:tc>
          <w:tcPr>
            <w:tcW w:w="260" w:type="pct"/>
            <w:tcBorders>
              <w:top w:val="double" w:sz="2" w:space="0" w:color="000000"/>
              <w:left w:val="double" w:sz="2" w:space="0" w:color="000000"/>
              <w:bottom w:val="single" w:sz="4" w:space="0" w:color="auto"/>
              <w:right w:val="nil"/>
            </w:tcBorders>
            <w:shd w:val="clear" w:color="auto" w:fill="002060"/>
            <w:vAlign w:val="center"/>
          </w:tcPr>
          <w:p w14:paraId="71688372" w14:textId="77777777" w:rsidR="00055604" w:rsidRPr="00EC72DC" w:rsidRDefault="00055604" w:rsidP="000813FC">
            <w:pPr>
              <w:tabs>
                <w:tab w:val="left" w:pos="360"/>
              </w:tabs>
              <w:suppressAutoHyphens/>
              <w:snapToGrid w:val="0"/>
              <w:spacing w:line="276" w:lineRule="auto"/>
              <w:jc w:val="center"/>
              <w:rPr>
                <w:rFonts w:ascii="Cambria" w:hAnsi="Cambria" w:cs="Calibri"/>
                <w:b/>
                <w:sz w:val="22"/>
                <w:szCs w:val="22"/>
              </w:rPr>
            </w:pPr>
            <w:r w:rsidRPr="00EC72DC">
              <w:rPr>
                <w:rFonts w:ascii="Cambria" w:hAnsi="Cambria" w:cs="Calibri"/>
                <w:b/>
                <w:sz w:val="22"/>
                <w:szCs w:val="22"/>
              </w:rPr>
              <w:t>A.</w:t>
            </w:r>
          </w:p>
        </w:tc>
        <w:tc>
          <w:tcPr>
            <w:tcW w:w="4740" w:type="pct"/>
            <w:gridSpan w:val="4"/>
            <w:tcBorders>
              <w:top w:val="double" w:sz="2" w:space="0" w:color="000000"/>
              <w:left w:val="single" w:sz="4" w:space="0" w:color="000000"/>
              <w:bottom w:val="single" w:sz="4" w:space="0" w:color="auto"/>
              <w:right w:val="double" w:sz="2" w:space="0" w:color="000000"/>
            </w:tcBorders>
            <w:shd w:val="clear" w:color="auto" w:fill="002060"/>
            <w:vAlign w:val="center"/>
          </w:tcPr>
          <w:p w14:paraId="5187A4E6" w14:textId="51AF9A22" w:rsidR="00055604" w:rsidRPr="00EC72DC" w:rsidRDefault="00055604" w:rsidP="000813FC">
            <w:pPr>
              <w:tabs>
                <w:tab w:val="left" w:pos="360"/>
              </w:tabs>
              <w:suppressAutoHyphens/>
              <w:snapToGrid w:val="0"/>
              <w:spacing w:line="276" w:lineRule="auto"/>
              <w:jc w:val="center"/>
              <w:rPr>
                <w:rFonts w:ascii="Cambria" w:hAnsi="Cambria" w:cs="Calibri"/>
                <w:b/>
                <w:color w:val="FF0000"/>
                <w:sz w:val="22"/>
                <w:szCs w:val="22"/>
              </w:rPr>
            </w:pPr>
            <w:r w:rsidRPr="00EC72DC">
              <w:rPr>
                <w:rFonts w:ascii="Cambria" w:hAnsi="Cambria" w:cs="Calibri"/>
                <w:b/>
                <w:sz w:val="22"/>
                <w:szCs w:val="22"/>
              </w:rPr>
              <w:t xml:space="preserve">UBEZPIECZENIE KOMUNIKACYJNE –  waga (znaczenie): </w:t>
            </w:r>
            <w:r w:rsidR="00C42231">
              <w:rPr>
                <w:rFonts w:ascii="Cambria" w:hAnsi="Cambria" w:cs="Calibri"/>
                <w:b/>
                <w:sz w:val="22"/>
                <w:szCs w:val="22"/>
              </w:rPr>
              <w:t>40</w:t>
            </w:r>
            <w:r w:rsidRPr="00EC72DC">
              <w:rPr>
                <w:rFonts w:ascii="Cambria" w:hAnsi="Cambria" w:cs="Calibri"/>
                <w:b/>
                <w:sz w:val="22"/>
                <w:szCs w:val="22"/>
              </w:rPr>
              <w:t>%</w:t>
            </w:r>
          </w:p>
        </w:tc>
      </w:tr>
      <w:tr w:rsidR="00055604" w:rsidRPr="00EC72DC" w14:paraId="6F0FF3C3" w14:textId="77777777" w:rsidTr="00B83853">
        <w:trPr>
          <w:gridAfter w:val="1"/>
          <w:wAfter w:w="4" w:type="pct"/>
          <w:jc w:val="right"/>
        </w:trPr>
        <w:tc>
          <w:tcPr>
            <w:tcW w:w="260" w:type="pct"/>
            <w:tcBorders>
              <w:top w:val="single" w:sz="4" w:space="0" w:color="auto"/>
              <w:left w:val="double" w:sz="2" w:space="0" w:color="000000"/>
              <w:bottom w:val="double" w:sz="2" w:space="0" w:color="000000"/>
              <w:right w:val="nil"/>
            </w:tcBorders>
            <w:shd w:val="clear" w:color="auto" w:fill="002060"/>
            <w:vAlign w:val="center"/>
          </w:tcPr>
          <w:p w14:paraId="05592032" w14:textId="77777777" w:rsidR="00055604" w:rsidRPr="00EC72DC" w:rsidRDefault="00055604" w:rsidP="000813FC">
            <w:pPr>
              <w:tabs>
                <w:tab w:val="left" w:pos="360"/>
              </w:tabs>
              <w:suppressAutoHyphens/>
              <w:snapToGrid w:val="0"/>
              <w:spacing w:line="276" w:lineRule="auto"/>
              <w:jc w:val="center"/>
              <w:rPr>
                <w:rFonts w:ascii="Cambria" w:hAnsi="Cambria" w:cs="Calibri"/>
                <w:b/>
                <w:sz w:val="22"/>
                <w:szCs w:val="22"/>
              </w:rPr>
            </w:pPr>
            <w:r w:rsidRPr="00EC72DC">
              <w:rPr>
                <w:rFonts w:ascii="Cambria" w:hAnsi="Cambria" w:cs="Calibri"/>
                <w:b/>
                <w:sz w:val="22"/>
                <w:szCs w:val="22"/>
              </w:rPr>
              <w:t>Lp.</w:t>
            </w:r>
          </w:p>
        </w:tc>
        <w:tc>
          <w:tcPr>
            <w:tcW w:w="3760" w:type="pct"/>
            <w:tcBorders>
              <w:top w:val="single" w:sz="4" w:space="0" w:color="auto"/>
              <w:left w:val="single" w:sz="4" w:space="0" w:color="000000"/>
              <w:bottom w:val="double" w:sz="2" w:space="0" w:color="000000"/>
              <w:right w:val="nil"/>
            </w:tcBorders>
            <w:shd w:val="clear" w:color="auto" w:fill="002060"/>
            <w:vAlign w:val="center"/>
          </w:tcPr>
          <w:p w14:paraId="4734C5CD" w14:textId="77777777" w:rsidR="00055604" w:rsidRPr="00EC72DC" w:rsidRDefault="00055604" w:rsidP="000813FC">
            <w:pPr>
              <w:tabs>
                <w:tab w:val="left" w:pos="360"/>
              </w:tabs>
              <w:suppressAutoHyphens/>
              <w:snapToGrid w:val="0"/>
              <w:spacing w:line="276" w:lineRule="auto"/>
              <w:jc w:val="center"/>
              <w:rPr>
                <w:rFonts w:ascii="Cambria" w:hAnsi="Cambria" w:cs="Calibri"/>
                <w:b/>
                <w:sz w:val="22"/>
                <w:szCs w:val="22"/>
              </w:rPr>
            </w:pPr>
            <w:r w:rsidRPr="00EC72DC">
              <w:rPr>
                <w:rFonts w:ascii="Cambria" w:hAnsi="Cambria" w:cs="Calibri"/>
                <w:b/>
                <w:sz w:val="22"/>
                <w:szCs w:val="22"/>
              </w:rPr>
              <w:t>Warunek fakultatywny</w:t>
            </w:r>
          </w:p>
        </w:tc>
        <w:tc>
          <w:tcPr>
            <w:tcW w:w="438" w:type="pct"/>
            <w:tcBorders>
              <w:top w:val="single" w:sz="4" w:space="0" w:color="auto"/>
              <w:left w:val="single" w:sz="4" w:space="0" w:color="000000"/>
              <w:bottom w:val="double" w:sz="2" w:space="0" w:color="000000"/>
              <w:right w:val="single" w:sz="4" w:space="0" w:color="000000"/>
            </w:tcBorders>
            <w:shd w:val="clear" w:color="auto" w:fill="002060"/>
            <w:vAlign w:val="center"/>
          </w:tcPr>
          <w:p w14:paraId="4E9526AF" w14:textId="77777777" w:rsidR="00055604" w:rsidRPr="00EC72DC" w:rsidRDefault="00055604" w:rsidP="000813FC">
            <w:pPr>
              <w:tabs>
                <w:tab w:val="left" w:pos="360"/>
              </w:tabs>
              <w:suppressAutoHyphens/>
              <w:snapToGrid w:val="0"/>
              <w:spacing w:line="276" w:lineRule="auto"/>
              <w:jc w:val="center"/>
              <w:rPr>
                <w:rFonts w:ascii="Cambria" w:hAnsi="Cambria" w:cs="Calibri"/>
                <w:b/>
                <w:sz w:val="22"/>
                <w:szCs w:val="22"/>
              </w:rPr>
            </w:pPr>
            <w:r w:rsidRPr="00EC72DC">
              <w:rPr>
                <w:rFonts w:ascii="Cambria" w:hAnsi="Cambria" w:cs="Calibri"/>
                <w:b/>
                <w:sz w:val="22"/>
                <w:szCs w:val="22"/>
              </w:rPr>
              <w:t>Liczba pkt.</w:t>
            </w:r>
          </w:p>
        </w:tc>
        <w:tc>
          <w:tcPr>
            <w:tcW w:w="538" w:type="pct"/>
            <w:tcBorders>
              <w:top w:val="single" w:sz="4" w:space="0" w:color="auto"/>
              <w:left w:val="single" w:sz="4" w:space="0" w:color="000000"/>
              <w:bottom w:val="double" w:sz="2" w:space="0" w:color="000000"/>
              <w:right w:val="double" w:sz="2" w:space="0" w:color="000000"/>
            </w:tcBorders>
            <w:shd w:val="clear" w:color="auto" w:fill="002060"/>
            <w:vAlign w:val="center"/>
          </w:tcPr>
          <w:p w14:paraId="4AF9DFEA" w14:textId="77777777" w:rsidR="00055604" w:rsidRPr="00EC72DC" w:rsidRDefault="00055604" w:rsidP="000813FC">
            <w:pPr>
              <w:tabs>
                <w:tab w:val="left" w:pos="360"/>
              </w:tabs>
              <w:suppressAutoHyphens/>
              <w:snapToGrid w:val="0"/>
              <w:spacing w:line="276" w:lineRule="auto"/>
              <w:jc w:val="center"/>
              <w:rPr>
                <w:rFonts w:ascii="Cambria" w:hAnsi="Cambria" w:cs="Calibri"/>
                <w:b/>
                <w:sz w:val="22"/>
                <w:szCs w:val="22"/>
              </w:rPr>
            </w:pPr>
            <w:r w:rsidRPr="00EC72DC">
              <w:rPr>
                <w:rFonts w:ascii="Cambria" w:hAnsi="Cambria" w:cs="Calibri"/>
                <w:b/>
                <w:sz w:val="22"/>
                <w:szCs w:val="22"/>
              </w:rPr>
              <w:t>Wybór#</w:t>
            </w:r>
          </w:p>
        </w:tc>
      </w:tr>
      <w:tr w:rsidR="00055604" w:rsidRPr="00EC72DC" w14:paraId="7F1F78B5" w14:textId="77777777" w:rsidTr="00B83853">
        <w:trPr>
          <w:gridAfter w:val="1"/>
          <w:wAfter w:w="4" w:type="pct"/>
          <w:cantSplit/>
          <w:trHeight w:hRule="exact" w:val="844"/>
          <w:jc w:val="right"/>
        </w:trPr>
        <w:tc>
          <w:tcPr>
            <w:tcW w:w="260" w:type="pct"/>
            <w:vMerge w:val="restart"/>
            <w:tcBorders>
              <w:top w:val="nil"/>
              <w:left w:val="double" w:sz="2" w:space="0" w:color="000000"/>
              <w:bottom w:val="double" w:sz="2" w:space="0" w:color="000000"/>
              <w:right w:val="nil"/>
            </w:tcBorders>
            <w:shd w:val="clear" w:color="auto" w:fill="F2F2F2"/>
            <w:vAlign w:val="center"/>
          </w:tcPr>
          <w:p w14:paraId="52078549" w14:textId="77777777" w:rsidR="00055604" w:rsidRPr="00EC72DC" w:rsidRDefault="00055604" w:rsidP="000813FC">
            <w:pPr>
              <w:tabs>
                <w:tab w:val="left" w:pos="360"/>
              </w:tabs>
              <w:suppressAutoHyphens/>
              <w:snapToGrid w:val="0"/>
              <w:spacing w:line="276" w:lineRule="auto"/>
              <w:jc w:val="center"/>
              <w:rPr>
                <w:rFonts w:ascii="Cambria" w:hAnsi="Cambria" w:cs="Calibri"/>
                <w:sz w:val="22"/>
                <w:szCs w:val="22"/>
              </w:rPr>
            </w:pPr>
            <w:r w:rsidRPr="00EC72DC">
              <w:rPr>
                <w:rFonts w:ascii="Cambria" w:hAnsi="Cambria" w:cs="Calibri"/>
                <w:sz w:val="22"/>
                <w:szCs w:val="22"/>
              </w:rPr>
              <w:t>A.1</w:t>
            </w:r>
          </w:p>
        </w:tc>
        <w:tc>
          <w:tcPr>
            <w:tcW w:w="3760" w:type="pct"/>
            <w:tcBorders>
              <w:top w:val="nil"/>
              <w:left w:val="single" w:sz="4" w:space="0" w:color="000000"/>
              <w:bottom w:val="single" w:sz="4" w:space="0" w:color="000000"/>
              <w:right w:val="nil"/>
            </w:tcBorders>
            <w:shd w:val="clear" w:color="auto" w:fill="F2F2F2"/>
          </w:tcPr>
          <w:p w14:paraId="05912EB2" w14:textId="3FE3D1EF" w:rsidR="00055604" w:rsidRPr="00EC72DC" w:rsidRDefault="00055604" w:rsidP="000813FC">
            <w:pPr>
              <w:tabs>
                <w:tab w:val="left" w:pos="360"/>
              </w:tabs>
              <w:suppressAutoHyphens/>
              <w:snapToGrid w:val="0"/>
              <w:spacing w:line="276" w:lineRule="auto"/>
              <w:jc w:val="both"/>
              <w:rPr>
                <w:rFonts w:ascii="Cambria" w:hAnsi="Cambria" w:cs="Calibri"/>
                <w:b/>
                <w:sz w:val="22"/>
                <w:szCs w:val="22"/>
              </w:rPr>
            </w:pPr>
            <w:r w:rsidRPr="00EC72DC">
              <w:rPr>
                <w:rFonts w:ascii="Cambria" w:hAnsi="Cambria" w:cs="Calibri"/>
                <w:b/>
                <w:sz w:val="22"/>
                <w:szCs w:val="22"/>
              </w:rPr>
              <w:t xml:space="preserve">Klauzula prolongacyjna – </w:t>
            </w:r>
            <w:r w:rsidRPr="00EC72DC">
              <w:rPr>
                <w:rFonts w:ascii="Cambria" w:hAnsi="Cambria" w:cs="Calibri"/>
                <w:sz w:val="22"/>
                <w:szCs w:val="22"/>
              </w:rPr>
              <w:t xml:space="preserve">w treści zgodnie z </w:t>
            </w:r>
            <w:r w:rsidRPr="00AF6E9D">
              <w:rPr>
                <w:rFonts w:ascii="Cambria" w:hAnsi="Cambria" w:cs="Calibri"/>
                <w:sz w:val="22"/>
                <w:szCs w:val="22"/>
              </w:rPr>
              <w:t>pkt 6.3 (</w:t>
            </w:r>
            <w:r w:rsidRPr="00EC72DC">
              <w:rPr>
                <w:rFonts w:ascii="Cambria" w:hAnsi="Cambria" w:cs="Calibri"/>
                <w:sz w:val="22"/>
                <w:szCs w:val="22"/>
              </w:rPr>
              <w:t>załącznik nr 6B – opis przedmiotu zamówienia Część II)</w:t>
            </w:r>
            <w:r>
              <w:rPr>
                <w:rFonts w:ascii="Cambria" w:hAnsi="Cambria" w:cs="Calibri"/>
                <w:sz w:val="22"/>
                <w:szCs w:val="22"/>
              </w:rPr>
              <w:t xml:space="preserve"> </w:t>
            </w:r>
            <w:r>
              <w:rPr>
                <w:rFonts w:ascii="Cambria" w:hAnsi="Cambria" w:cs="Calibri"/>
                <w:b/>
                <w:sz w:val="22"/>
                <w:szCs w:val="22"/>
              </w:rPr>
              <w:t>– włączenie do ochrony</w:t>
            </w:r>
          </w:p>
        </w:tc>
        <w:tc>
          <w:tcPr>
            <w:tcW w:w="438" w:type="pct"/>
            <w:tcBorders>
              <w:top w:val="nil"/>
              <w:left w:val="single" w:sz="4" w:space="0" w:color="000000"/>
              <w:bottom w:val="single" w:sz="4" w:space="0" w:color="000000"/>
              <w:right w:val="single" w:sz="4" w:space="0" w:color="auto"/>
            </w:tcBorders>
            <w:shd w:val="clear" w:color="auto" w:fill="F2F2F2"/>
            <w:vAlign w:val="center"/>
          </w:tcPr>
          <w:p w14:paraId="2DB908BB" w14:textId="77777777" w:rsidR="00055604" w:rsidRPr="00EC72DC" w:rsidRDefault="00055604" w:rsidP="000813FC">
            <w:pPr>
              <w:tabs>
                <w:tab w:val="left" w:pos="360"/>
              </w:tabs>
              <w:suppressAutoHyphens/>
              <w:snapToGrid w:val="0"/>
              <w:spacing w:line="276" w:lineRule="auto"/>
              <w:jc w:val="center"/>
              <w:rPr>
                <w:rFonts w:ascii="Cambria" w:hAnsi="Cambria" w:cs="Calibri"/>
                <w:sz w:val="22"/>
                <w:szCs w:val="22"/>
              </w:rPr>
            </w:pPr>
            <w:r w:rsidRPr="00EC72DC">
              <w:rPr>
                <w:rFonts w:ascii="Cambria" w:hAnsi="Cambria" w:cs="Calibri"/>
                <w:sz w:val="22"/>
                <w:szCs w:val="22"/>
              </w:rPr>
              <w:t>15</w:t>
            </w:r>
          </w:p>
        </w:tc>
        <w:tc>
          <w:tcPr>
            <w:tcW w:w="538" w:type="pct"/>
            <w:tcBorders>
              <w:top w:val="nil"/>
              <w:left w:val="single" w:sz="4" w:space="0" w:color="auto"/>
              <w:bottom w:val="single" w:sz="4" w:space="0" w:color="000000"/>
              <w:right w:val="double" w:sz="2" w:space="0" w:color="000000"/>
            </w:tcBorders>
            <w:vAlign w:val="center"/>
          </w:tcPr>
          <w:p w14:paraId="2E90ABE7" w14:textId="77777777" w:rsidR="00055604" w:rsidRPr="00EC72DC" w:rsidRDefault="00055604" w:rsidP="000813FC">
            <w:pPr>
              <w:tabs>
                <w:tab w:val="left" w:pos="360"/>
              </w:tabs>
              <w:suppressAutoHyphens/>
              <w:snapToGrid w:val="0"/>
              <w:spacing w:line="276" w:lineRule="auto"/>
              <w:jc w:val="center"/>
              <w:rPr>
                <w:rFonts w:ascii="Cambria" w:hAnsi="Cambria" w:cs="Calibri"/>
                <w:color w:val="FF0000"/>
                <w:sz w:val="22"/>
                <w:szCs w:val="22"/>
                <w:highlight w:val="yellow"/>
              </w:rPr>
            </w:pPr>
          </w:p>
        </w:tc>
      </w:tr>
      <w:tr w:rsidR="00055604" w:rsidRPr="00EC72DC" w14:paraId="0390F99B" w14:textId="77777777" w:rsidTr="00B83853">
        <w:trPr>
          <w:gridAfter w:val="1"/>
          <w:wAfter w:w="4" w:type="pct"/>
          <w:cantSplit/>
          <w:trHeight w:val="257"/>
          <w:jc w:val="right"/>
        </w:trPr>
        <w:tc>
          <w:tcPr>
            <w:tcW w:w="260" w:type="pct"/>
            <w:vMerge/>
            <w:tcBorders>
              <w:top w:val="nil"/>
              <w:left w:val="double" w:sz="2" w:space="0" w:color="000000"/>
              <w:bottom w:val="double" w:sz="2" w:space="0" w:color="000000"/>
              <w:right w:val="nil"/>
            </w:tcBorders>
            <w:shd w:val="clear" w:color="auto" w:fill="F2F2F2"/>
            <w:vAlign w:val="center"/>
          </w:tcPr>
          <w:p w14:paraId="7566B601" w14:textId="77777777" w:rsidR="00055604" w:rsidRPr="00EC72DC" w:rsidRDefault="00055604" w:rsidP="000813FC">
            <w:pPr>
              <w:suppressAutoHyphens/>
              <w:spacing w:line="276" w:lineRule="auto"/>
              <w:jc w:val="center"/>
              <w:rPr>
                <w:rFonts w:ascii="Cambria" w:hAnsi="Cambria" w:cs="Calibri"/>
                <w:sz w:val="22"/>
                <w:szCs w:val="22"/>
              </w:rPr>
            </w:pPr>
          </w:p>
        </w:tc>
        <w:tc>
          <w:tcPr>
            <w:tcW w:w="3760" w:type="pct"/>
            <w:tcBorders>
              <w:top w:val="nil"/>
              <w:left w:val="single" w:sz="4" w:space="0" w:color="000000"/>
              <w:bottom w:val="double" w:sz="2" w:space="0" w:color="000000"/>
              <w:right w:val="nil"/>
            </w:tcBorders>
            <w:shd w:val="clear" w:color="auto" w:fill="F2F2F2"/>
          </w:tcPr>
          <w:p w14:paraId="0061471E" w14:textId="77777777" w:rsidR="00055604" w:rsidRPr="00EC72DC" w:rsidRDefault="00055604" w:rsidP="000813FC">
            <w:pPr>
              <w:tabs>
                <w:tab w:val="left" w:pos="360"/>
              </w:tabs>
              <w:suppressAutoHyphens/>
              <w:snapToGrid w:val="0"/>
              <w:spacing w:line="276" w:lineRule="auto"/>
              <w:jc w:val="both"/>
              <w:rPr>
                <w:rFonts w:ascii="Cambria" w:hAnsi="Cambria" w:cs="Calibri"/>
                <w:sz w:val="22"/>
                <w:szCs w:val="22"/>
              </w:rPr>
            </w:pPr>
            <w:r w:rsidRPr="00EC72DC">
              <w:rPr>
                <w:rFonts w:ascii="Cambria" w:hAnsi="Cambria" w:cs="Calibri"/>
                <w:sz w:val="22"/>
                <w:szCs w:val="22"/>
              </w:rPr>
              <w:t>Brak włączenia</w:t>
            </w:r>
          </w:p>
        </w:tc>
        <w:tc>
          <w:tcPr>
            <w:tcW w:w="438" w:type="pct"/>
            <w:tcBorders>
              <w:top w:val="nil"/>
              <w:left w:val="single" w:sz="4" w:space="0" w:color="000000"/>
              <w:bottom w:val="double" w:sz="2" w:space="0" w:color="000000"/>
              <w:right w:val="single" w:sz="4" w:space="0" w:color="auto"/>
            </w:tcBorders>
            <w:shd w:val="clear" w:color="auto" w:fill="F2F2F2"/>
            <w:vAlign w:val="center"/>
          </w:tcPr>
          <w:p w14:paraId="2EF1FC07" w14:textId="77777777" w:rsidR="00055604" w:rsidRPr="00EC72DC" w:rsidRDefault="00055604" w:rsidP="000813FC">
            <w:pPr>
              <w:tabs>
                <w:tab w:val="left" w:pos="360"/>
              </w:tabs>
              <w:suppressAutoHyphens/>
              <w:snapToGrid w:val="0"/>
              <w:spacing w:line="276" w:lineRule="auto"/>
              <w:jc w:val="center"/>
              <w:rPr>
                <w:rFonts w:ascii="Cambria" w:hAnsi="Cambria" w:cs="Calibri"/>
                <w:sz w:val="22"/>
                <w:szCs w:val="22"/>
              </w:rPr>
            </w:pPr>
            <w:r w:rsidRPr="00EC72DC">
              <w:rPr>
                <w:rFonts w:ascii="Cambria" w:hAnsi="Cambria" w:cs="Calibri"/>
                <w:sz w:val="22"/>
                <w:szCs w:val="22"/>
              </w:rPr>
              <w:t>0</w:t>
            </w:r>
          </w:p>
        </w:tc>
        <w:tc>
          <w:tcPr>
            <w:tcW w:w="538" w:type="pct"/>
            <w:tcBorders>
              <w:top w:val="nil"/>
              <w:left w:val="single" w:sz="4" w:space="0" w:color="auto"/>
              <w:bottom w:val="double" w:sz="2" w:space="0" w:color="000000"/>
              <w:right w:val="double" w:sz="2" w:space="0" w:color="000000"/>
            </w:tcBorders>
            <w:vAlign w:val="center"/>
          </w:tcPr>
          <w:p w14:paraId="145E5FE1" w14:textId="77777777" w:rsidR="00055604" w:rsidRPr="00EC72DC" w:rsidRDefault="00055604" w:rsidP="000813FC">
            <w:pPr>
              <w:tabs>
                <w:tab w:val="left" w:pos="360"/>
              </w:tabs>
              <w:suppressAutoHyphens/>
              <w:snapToGrid w:val="0"/>
              <w:spacing w:line="276" w:lineRule="auto"/>
              <w:jc w:val="center"/>
              <w:rPr>
                <w:rFonts w:ascii="Cambria" w:hAnsi="Cambria" w:cs="Calibri"/>
                <w:color w:val="FF0000"/>
                <w:sz w:val="22"/>
                <w:szCs w:val="22"/>
                <w:highlight w:val="yellow"/>
              </w:rPr>
            </w:pPr>
          </w:p>
        </w:tc>
      </w:tr>
      <w:tr w:rsidR="00055604" w:rsidRPr="00EC72DC" w14:paraId="64D90598" w14:textId="77777777" w:rsidTr="00B83853">
        <w:trPr>
          <w:gridAfter w:val="1"/>
          <w:wAfter w:w="4" w:type="pct"/>
          <w:cantSplit/>
          <w:trHeight w:val="257"/>
          <w:jc w:val="right"/>
        </w:trPr>
        <w:tc>
          <w:tcPr>
            <w:tcW w:w="260" w:type="pct"/>
            <w:vMerge w:val="restart"/>
            <w:tcBorders>
              <w:top w:val="nil"/>
              <w:left w:val="double" w:sz="2" w:space="0" w:color="000000"/>
              <w:right w:val="nil"/>
            </w:tcBorders>
            <w:shd w:val="clear" w:color="auto" w:fill="F2F2F2"/>
            <w:vAlign w:val="center"/>
          </w:tcPr>
          <w:p w14:paraId="6BC471FE" w14:textId="77777777" w:rsidR="00055604" w:rsidRPr="00EC72DC" w:rsidRDefault="00055604" w:rsidP="000813FC">
            <w:pPr>
              <w:suppressAutoHyphens/>
              <w:spacing w:line="276" w:lineRule="auto"/>
              <w:jc w:val="center"/>
              <w:rPr>
                <w:rFonts w:ascii="Cambria" w:hAnsi="Cambria" w:cs="Calibri"/>
                <w:sz w:val="22"/>
                <w:szCs w:val="22"/>
              </w:rPr>
            </w:pPr>
            <w:r w:rsidRPr="00EC72DC">
              <w:rPr>
                <w:rFonts w:ascii="Cambria" w:hAnsi="Cambria" w:cs="Calibri"/>
                <w:sz w:val="22"/>
                <w:szCs w:val="22"/>
              </w:rPr>
              <w:t>A.2</w:t>
            </w:r>
          </w:p>
        </w:tc>
        <w:tc>
          <w:tcPr>
            <w:tcW w:w="3760" w:type="pct"/>
            <w:tcBorders>
              <w:top w:val="nil"/>
              <w:left w:val="single" w:sz="4" w:space="0" w:color="000000"/>
              <w:bottom w:val="single" w:sz="4" w:space="0" w:color="auto"/>
              <w:right w:val="nil"/>
            </w:tcBorders>
            <w:shd w:val="clear" w:color="auto" w:fill="F2F2F2"/>
          </w:tcPr>
          <w:p w14:paraId="6A561070" w14:textId="77777777" w:rsidR="00055604" w:rsidRPr="00EC72DC" w:rsidRDefault="00055604" w:rsidP="000813FC">
            <w:pPr>
              <w:tabs>
                <w:tab w:val="left" w:pos="360"/>
              </w:tabs>
              <w:suppressAutoHyphens/>
              <w:snapToGrid w:val="0"/>
              <w:spacing w:line="276" w:lineRule="auto"/>
              <w:jc w:val="both"/>
              <w:rPr>
                <w:rFonts w:ascii="Cambria" w:hAnsi="Cambria" w:cs="Calibri"/>
                <w:sz w:val="22"/>
                <w:szCs w:val="22"/>
              </w:rPr>
            </w:pPr>
            <w:r w:rsidRPr="00EC72DC">
              <w:rPr>
                <w:rFonts w:ascii="Cambria" w:hAnsi="Cambria" w:cs="Calibri"/>
                <w:b/>
                <w:sz w:val="22"/>
                <w:szCs w:val="22"/>
              </w:rPr>
              <w:t xml:space="preserve">Klauzula gwarantowanej (stałej) sumy ubezpieczenia – </w:t>
            </w:r>
            <w:r w:rsidRPr="00EC72DC">
              <w:rPr>
                <w:rFonts w:ascii="Cambria" w:hAnsi="Cambria" w:cs="Calibri"/>
                <w:sz w:val="22"/>
                <w:szCs w:val="22"/>
              </w:rPr>
              <w:t>w treści zgodnie z pkt 7.</w:t>
            </w:r>
            <w:r>
              <w:rPr>
                <w:rFonts w:ascii="Cambria" w:hAnsi="Cambria" w:cs="Calibri"/>
                <w:sz w:val="22"/>
                <w:szCs w:val="22"/>
              </w:rPr>
              <w:t>9</w:t>
            </w:r>
            <w:r w:rsidRPr="00EC72DC">
              <w:rPr>
                <w:rFonts w:ascii="Cambria" w:hAnsi="Cambria" w:cs="Calibri"/>
                <w:sz w:val="22"/>
                <w:szCs w:val="22"/>
              </w:rPr>
              <w:t xml:space="preserve"> (załącznik nr 6B – opis przedmiotu zamówienia Część II, podpunkt B – ubezpieczenia autocasco)</w:t>
            </w:r>
            <w:r>
              <w:rPr>
                <w:rFonts w:ascii="Cambria" w:hAnsi="Cambria" w:cs="Calibri"/>
                <w:sz w:val="22"/>
                <w:szCs w:val="22"/>
              </w:rPr>
              <w:t xml:space="preserve"> </w:t>
            </w:r>
            <w:r>
              <w:rPr>
                <w:rFonts w:ascii="Cambria" w:hAnsi="Cambria" w:cs="Calibri"/>
                <w:b/>
                <w:sz w:val="22"/>
                <w:szCs w:val="22"/>
              </w:rPr>
              <w:t>– włączenie do ochrony</w:t>
            </w:r>
          </w:p>
        </w:tc>
        <w:tc>
          <w:tcPr>
            <w:tcW w:w="438" w:type="pct"/>
            <w:tcBorders>
              <w:top w:val="nil"/>
              <w:left w:val="single" w:sz="4" w:space="0" w:color="000000"/>
              <w:bottom w:val="single" w:sz="4" w:space="0" w:color="auto"/>
              <w:right w:val="single" w:sz="4" w:space="0" w:color="auto"/>
            </w:tcBorders>
            <w:shd w:val="clear" w:color="auto" w:fill="F2F2F2"/>
            <w:vAlign w:val="center"/>
          </w:tcPr>
          <w:p w14:paraId="02C17993" w14:textId="77777777" w:rsidR="00055604" w:rsidRPr="00EC72DC" w:rsidRDefault="00055604" w:rsidP="000813FC">
            <w:pPr>
              <w:tabs>
                <w:tab w:val="left" w:pos="360"/>
              </w:tabs>
              <w:suppressAutoHyphens/>
              <w:snapToGrid w:val="0"/>
              <w:spacing w:line="276" w:lineRule="auto"/>
              <w:jc w:val="center"/>
              <w:rPr>
                <w:rFonts w:ascii="Cambria" w:hAnsi="Cambria" w:cs="Calibri"/>
                <w:sz w:val="22"/>
                <w:szCs w:val="22"/>
              </w:rPr>
            </w:pPr>
            <w:r w:rsidRPr="00EC72DC">
              <w:rPr>
                <w:rFonts w:ascii="Cambria" w:hAnsi="Cambria" w:cs="Calibri"/>
                <w:sz w:val="22"/>
                <w:szCs w:val="22"/>
              </w:rPr>
              <w:t>25</w:t>
            </w:r>
          </w:p>
        </w:tc>
        <w:tc>
          <w:tcPr>
            <w:tcW w:w="538" w:type="pct"/>
            <w:tcBorders>
              <w:top w:val="nil"/>
              <w:left w:val="single" w:sz="4" w:space="0" w:color="auto"/>
              <w:bottom w:val="single" w:sz="4" w:space="0" w:color="auto"/>
              <w:right w:val="double" w:sz="2" w:space="0" w:color="000000"/>
            </w:tcBorders>
            <w:vAlign w:val="center"/>
          </w:tcPr>
          <w:p w14:paraId="5361AA8F" w14:textId="77777777" w:rsidR="00055604" w:rsidRPr="00EC72DC" w:rsidRDefault="00055604" w:rsidP="000813FC">
            <w:pPr>
              <w:tabs>
                <w:tab w:val="left" w:pos="360"/>
              </w:tabs>
              <w:suppressAutoHyphens/>
              <w:snapToGrid w:val="0"/>
              <w:spacing w:line="276" w:lineRule="auto"/>
              <w:jc w:val="center"/>
              <w:rPr>
                <w:rFonts w:ascii="Cambria" w:hAnsi="Cambria" w:cs="Calibri"/>
                <w:color w:val="FF0000"/>
                <w:sz w:val="22"/>
                <w:szCs w:val="22"/>
                <w:highlight w:val="yellow"/>
              </w:rPr>
            </w:pPr>
          </w:p>
        </w:tc>
      </w:tr>
      <w:tr w:rsidR="00055604" w:rsidRPr="00EC72DC" w14:paraId="2B4A00AF" w14:textId="77777777" w:rsidTr="00B83853">
        <w:trPr>
          <w:gridAfter w:val="1"/>
          <w:wAfter w:w="4" w:type="pct"/>
          <w:cantSplit/>
          <w:trHeight w:val="257"/>
          <w:jc w:val="right"/>
        </w:trPr>
        <w:tc>
          <w:tcPr>
            <w:tcW w:w="260" w:type="pct"/>
            <w:vMerge/>
            <w:tcBorders>
              <w:left w:val="double" w:sz="2" w:space="0" w:color="000000"/>
              <w:bottom w:val="double" w:sz="2" w:space="0" w:color="000000"/>
              <w:right w:val="nil"/>
            </w:tcBorders>
            <w:shd w:val="clear" w:color="auto" w:fill="F2F2F2"/>
            <w:vAlign w:val="center"/>
          </w:tcPr>
          <w:p w14:paraId="74B87A4C" w14:textId="77777777" w:rsidR="00055604" w:rsidRPr="00EC72DC" w:rsidRDefault="00055604" w:rsidP="000813FC">
            <w:pPr>
              <w:suppressAutoHyphens/>
              <w:spacing w:line="276" w:lineRule="auto"/>
              <w:jc w:val="center"/>
              <w:rPr>
                <w:rFonts w:ascii="Cambria" w:hAnsi="Cambria" w:cs="Calibri"/>
                <w:sz w:val="22"/>
                <w:szCs w:val="22"/>
              </w:rPr>
            </w:pPr>
          </w:p>
        </w:tc>
        <w:tc>
          <w:tcPr>
            <w:tcW w:w="3760" w:type="pct"/>
            <w:tcBorders>
              <w:top w:val="single" w:sz="4" w:space="0" w:color="auto"/>
              <w:left w:val="single" w:sz="4" w:space="0" w:color="000000"/>
              <w:bottom w:val="double" w:sz="2" w:space="0" w:color="000000"/>
              <w:right w:val="nil"/>
            </w:tcBorders>
            <w:shd w:val="clear" w:color="auto" w:fill="F2F2F2"/>
          </w:tcPr>
          <w:p w14:paraId="6438ACE5" w14:textId="77777777" w:rsidR="00055604" w:rsidRPr="00EC72DC" w:rsidRDefault="00055604" w:rsidP="000813FC">
            <w:pPr>
              <w:tabs>
                <w:tab w:val="left" w:pos="360"/>
              </w:tabs>
              <w:suppressAutoHyphens/>
              <w:snapToGrid w:val="0"/>
              <w:spacing w:line="276" w:lineRule="auto"/>
              <w:jc w:val="both"/>
              <w:rPr>
                <w:rFonts w:ascii="Cambria" w:hAnsi="Cambria" w:cs="Calibri"/>
                <w:sz w:val="22"/>
                <w:szCs w:val="22"/>
              </w:rPr>
            </w:pPr>
            <w:r w:rsidRPr="00EC72DC">
              <w:rPr>
                <w:rFonts w:ascii="Cambria" w:hAnsi="Cambria" w:cs="Calibri"/>
                <w:sz w:val="22"/>
                <w:szCs w:val="22"/>
              </w:rPr>
              <w:t>Brak włączenia</w:t>
            </w:r>
          </w:p>
        </w:tc>
        <w:tc>
          <w:tcPr>
            <w:tcW w:w="438" w:type="pct"/>
            <w:tcBorders>
              <w:top w:val="single" w:sz="4" w:space="0" w:color="auto"/>
              <w:left w:val="single" w:sz="4" w:space="0" w:color="000000"/>
              <w:bottom w:val="double" w:sz="2" w:space="0" w:color="000000"/>
              <w:right w:val="single" w:sz="4" w:space="0" w:color="auto"/>
            </w:tcBorders>
            <w:shd w:val="clear" w:color="auto" w:fill="F2F2F2"/>
            <w:vAlign w:val="center"/>
          </w:tcPr>
          <w:p w14:paraId="6D4DAD9F" w14:textId="77777777" w:rsidR="00055604" w:rsidRPr="00EC72DC" w:rsidRDefault="00055604" w:rsidP="000813FC">
            <w:pPr>
              <w:tabs>
                <w:tab w:val="left" w:pos="360"/>
              </w:tabs>
              <w:suppressAutoHyphens/>
              <w:snapToGrid w:val="0"/>
              <w:spacing w:line="276" w:lineRule="auto"/>
              <w:jc w:val="center"/>
              <w:rPr>
                <w:rFonts w:ascii="Cambria" w:hAnsi="Cambria" w:cs="Calibri"/>
                <w:sz w:val="22"/>
                <w:szCs w:val="22"/>
              </w:rPr>
            </w:pPr>
            <w:r w:rsidRPr="00EC72DC">
              <w:rPr>
                <w:rFonts w:ascii="Cambria" w:hAnsi="Cambria" w:cs="Calibri"/>
                <w:sz w:val="22"/>
                <w:szCs w:val="22"/>
              </w:rPr>
              <w:t>0</w:t>
            </w:r>
          </w:p>
        </w:tc>
        <w:tc>
          <w:tcPr>
            <w:tcW w:w="538" w:type="pct"/>
            <w:tcBorders>
              <w:top w:val="single" w:sz="4" w:space="0" w:color="auto"/>
              <w:left w:val="single" w:sz="4" w:space="0" w:color="auto"/>
              <w:bottom w:val="double" w:sz="2" w:space="0" w:color="000000"/>
              <w:right w:val="double" w:sz="2" w:space="0" w:color="000000"/>
            </w:tcBorders>
            <w:vAlign w:val="center"/>
          </w:tcPr>
          <w:p w14:paraId="580AA432" w14:textId="77777777" w:rsidR="00055604" w:rsidRPr="00EC72DC" w:rsidRDefault="00055604" w:rsidP="000813FC">
            <w:pPr>
              <w:tabs>
                <w:tab w:val="left" w:pos="360"/>
              </w:tabs>
              <w:suppressAutoHyphens/>
              <w:snapToGrid w:val="0"/>
              <w:spacing w:line="276" w:lineRule="auto"/>
              <w:jc w:val="center"/>
              <w:rPr>
                <w:rFonts w:ascii="Cambria" w:hAnsi="Cambria" w:cs="Calibri"/>
                <w:color w:val="FF0000"/>
                <w:sz w:val="22"/>
                <w:szCs w:val="22"/>
                <w:highlight w:val="yellow"/>
              </w:rPr>
            </w:pPr>
          </w:p>
        </w:tc>
      </w:tr>
      <w:tr w:rsidR="00055604" w:rsidRPr="00EC72DC" w14:paraId="720A501B" w14:textId="77777777" w:rsidTr="00B83853">
        <w:trPr>
          <w:gridAfter w:val="1"/>
          <w:wAfter w:w="4" w:type="pct"/>
          <w:cantSplit/>
          <w:trHeight w:val="257"/>
          <w:jc w:val="right"/>
        </w:trPr>
        <w:tc>
          <w:tcPr>
            <w:tcW w:w="260" w:type="pct"/>
            <w:vMerge w:val="restart"/>
            <w:tcBorders>
              <w:left w:val="double" w:sz="2" w:space="0" w:color="000000"/>
              <w:right w:val="nil"/>
            </w:tcBorders>
            <w:shd w:val="clear" w:color="auto" w:fill="F2F2F2"/>
            <w:vAlign w:val="center"/>
          </w:tcPr>
          <w:p w14:paraId="51091057" w14:textId="77777777" w:rsidR="00055604" w:rsidRPr="00EC72DC" w:rsidRDefault="00055604" w:rsidP="000813FC">
            <w:pPr>
              <w:suppressAutoHyphens/>
              <w:spacing w:line="276" w:lineRule="auto"/>
              <w:jc w:val="center"/>
              <w:rPr>
                <w:rFonts w:ascii="Cambria" w:hAnsi="Cambria" w:cs="Calibri"/>
                <w:sz w:val="22"/>
                <w:szCs w:val="22"/>
              </w:rPr>
            </w:pPr>
            <w:r w:rsidRPr="00EC72DC">
              <w:rPr>
                <w:rFonts w:ascii="Cambria" w:hAnsi="Cambria" w:cs="Calibri"/>
                <w:sz w:val="22"/>
                <w:szCs w:val="22"/>
              </w:rPr>
              <w:t>A.3</w:t>
            </w:r>
          </w:p>
        </w:tc>
        <w:tc>
          <w:tcPr>
            <w:tcW w:w="3760" w:type="pct"/>
            <w:tcBorders>
              <w:top w:val="single" w:sz="4" w:space="0" w:color="auto"/>
              <w:left w:val="single" w:sz="4" w:space="0" w:color="000000"/>
              <w:bottom w:val="single" w:sz="4" w:space="0" w:color="auto"/>
              <w:right w:val="nil"/>
            </w:tcBorders>
            <w:shd w:val="clear" w:color="auto" w:fill="F2F2F2"/>
          </w:tcPr>
          <w:p w14:paraId="63C4C07B" w14:textId="77777777" w:rsidR="00055604" w:rsidRPr="00EC72DC" w:rsidRDefault="00055604" w:rsidP="000813FC">
            <w:pPr>
              <w:tabs>
                <w:tab w:val="left" w:pos="360"/>
              </w:tabs>
              <w:suppressAutoHyphens/>
              <w:snapToGrid w:val="0"/>
              <w:spacing w:line="276" w:lineRule="auto"/>
              <w:jc w:val="both"/>
              <w:rPr>
                <w:rFonts w:ascii="Cambria" w:hAnsi="Cambria" w:cs="Calibri"/>
                <w:sz w:val="22"/>
                <w:szCs w:val="22"/>
              </w:rPr>
            </w:pPr>
            <w:r w:rsidRPr="00EC72DC">
              <w:rPr>
                <w:rFonts w:ascii="Cambria" w:hAnsi="Cambria" w:cs="Calibri"/>
                <w:b/>
                <w:sz w:val="22"/>
                <w:szCs w:val="22"/>
              </w:rPr>
              <w:t>Klauzula koszów dodatkowych</w:t>
            </w:r>
            <w:r w:rsidRPr="00EC72DC">
              <w:rPr>
                <w:rFonts w:ascii="Cambria" w:hAnsi="Cambria" w:cs="Calibri"/>
                <w:sz w:val="22"/>
                <w:szCs w:val="22"/>
              </w:rPr>
              <w:t xml:space="preserve"> </w:t>
            </w:r>
            <w:r w:rsidRPr="00EC72DC">
              <w:rPr>
                <w:rFonts w:ascii="Cambria" w:hAnsi="Cambria" w:cs="Calibri"/>
                <w:b/>
                <w:sz w:val="22"/>
                <w:szCs w:val="22"/>
              </w:rPr>
              <w:t xml:space="preserve">– </w:t>
            </w:r>
            <w:r w:rsidRPr="00EC72DC">
              <w:rPr>
                <w:rFonts w:ascii="Cambria" w:hAnsi="Cambria" w:cs="Calibri"/>
                <w:sz w:val="22"/>
                <w:szCs w:val="22"/>
              </w:rPr>
              <w:t>w treści zgodnie z pkt 7.10 (załącznik nr 6B – opis przedmiotu zamówienia Część II, podpunkt B – ubezpieczenia autocasco)</w:t>
            </w:r>
            <w:r>
              <w:rPr>
                <w:rFonts w:ascii="Cambria" w:hAnsi="Cambria" w:cs="Calibri"/>
                <w:sz w:val="22"/>
                <w:szCs w:val="22"/>
              </w:rPr>
              <w:t xml:space="preserve"> </w:t>
            </w:r>
            <w:r>
              <w:rPr>
                <w:rFonts w:ascii="Cambria" w:hAnsi="Cambria" w:cs="Calibri"/>
                <w:b/>
                <w:sz w:val="22"/>
                <w:szCs w:val="22"/>
              </w:rPr>
              <w:t>– włączenie do ochrony</w:t>
            </w:r>
          </w:p>
        </w:tc>
        <w:tc>
          <w:tcPr>
            <w:tcW w:w="438" w:type="pct"/>
            <w:tcBorders>
              <w:top w:val="single" w:sz="4" w:space="0" w:color="auto"/>
              <w:left w:val="single" w:sz="4" w:space="0" w:color="000000"/>
              <w:bottom w:val="single" w:sz="4" w:space="0" w:color="auto"/>
              <w:right w:val="single" w:sz="4" w:space="0" w:color="auto"/>
            </w:tcBorders>
            <w:shd w:val="clear" w:color="auto" w:fill="F2F2F2"/>
            <w:vAlign w:val="center"/>
          </w:tcPr>
          <w:p w14:paraId="0E191796" w14:textId="77777777" w:rsidR="00055604" w:rsidRPr="00EC72DC" w:rsidRDefault="00055604" w:rsidP="000813FC">
            <w:pPr>
              <w:tabs>
                <w:tab w:val="left" w:pos="360"/>
              </w:tabs>
              <w:suppressAutoHyphens/>
              <w:snapToGrid w:val="0"/>
              <w:spacing w:line="276" w:lineRule="auto"/>
              <w:jc w:val="center"/>
              <w:rPr>
                <w:rFonts w:ascii="Cambria" w:hAnsi="Cambria" w:cs="Calibri"/>
                <w:sz w:val="22"/>
                <w:szCs w:val="22"/>
              </w:rPr>
            </w:pPr>
            <w:r w:rsidRPr="00EC72DC">
              <w:rPr>
                <w:rFonts w:ascii="Cambria" w:hAnsi="Cambria" w:cs="Calibri"/>
                <w:sz w:val="22"/>
                <w:szCs w:val="22"/>
              </w:rPr>
              <w:t>10</w:t>
            </w:r>
          </w:p>
        </w:tc>
        <w:tc>
          <w:tcPr>
            <w:tcW w:w="538" w:type="pct"/>
            <w:tcBorders>
              <w:top w:val="single" w:sz="4" w:space="0" w:color="auto"/>
              <w:left w:val="single" w:sz="4" w:space="0" w:color="auto"/>
              <w:bottom w:val="single" w:sz="4" w:space="0" w:color="auto"/>
              <w:right w:val="double" w:sz="2" w:space="0" w:color="000000"/>
            </w:tcBorders>
            <w:vAlign w:val="center"/>
          </w:tcPr>
          <w:p w14:paraId="73AA945B" w14:textId="77777777" w:rsidR="00055604" w:rsidRPr="00EC72DC" w:rsidRDefault="00055604" w:rsidP="000813FC">
            <w:pPr>
              <w:tabs>
                <w:tab w:val="left" w:pos="360"/>
              </w:tabs>
              <w:suppressAutoHyphens/>
              <w:snapToGrid w:val="0"/>
              <w:spacing w:line="276" w:lineRule="auto"/>
              <w:jc w:val="center"/>
              <w:rPr>
                <w:rFonts w:ascii="Cambria" w:hAnsi="Cambria" w:cs="Calibri"/>
                <w:color w:val="FF0000"/>
                <w:sz w:val="22"/>
                <w:szCs w:val="22"/>
                <w:highlight w:val="yellow"/>
              </w:rPr>
            </w:pPr>
          </w:p>
        </w:tc>
      </w:tr>
      <w:tr w:rsidR="00055604" w:rsidRPr="00EC72DC" w14:paraId="747BFEE1" w14:textId="77777777" w:rsidTr="00B83853">
        <w:trPr>
          <w:gridAfter w:val="1"/>
          <w:wAfter w:w="4" w:type="pct"/>
          <w:cantSplit/>
          <w:trHeight w:val="257"/>
          <w:jc w:val="right"/>
        </w:trPr>
        <w:tc>
          <w:tcPr>
            <w:tcW w:w="260" w:type="pct"/>
            <w:vMerge/>
            <w:tcBorders>
              <w:left w:val="double" w:sz="2" w:space="0" w:color="000000"/>
              <w:bottom w:val="double" w:sz="2" w:space="0" w:color="000000"/>
              <w:right w:val="nil"/>
            </w:tcBorders>
            <w:shd w:val="clear" w:color="auto" w:fill="F2F2F2"/>
            <w:vAlign w:val="center"/>
          </w:tcPr>
          <w:p w14:paraId="10B00F20" w14:textId="77777777" w:rsidR="00055604" w:rsidRPr="00EC72DC" w:rsidRDefault="00055604" w:rsidP="000813FC">
            <w:pPr>
              <w:suppressAutoHyphens/>
              <w:spacing w:line="276" w:lineRule="auto"/>
              <w:jc w:val="center"/>
              <w:rPr>
                <w:rFonts w:ascii="Cambria" w:hAnsi="Cambria" w:cs="Calibri"/>
                <w:sz w:val="22"/>
                <w:szCs w:val="22"/>
              </w:rPr>
            </w:pPr>
          </w:p>
        </w:tc>
        <w:tc>
          <w:tcPr>
            <w:tcW w:w="3760" w:type="pct"/>
            <w:tcBorders>
              <w:top w:val="single" w:sz="4" w:space="0" w:color="auto"/>
              <w:left w:val="single" w:sz="4" w:space="0" w:color="000000"/>
              <w:bottom w:val="double" w:sz="2" w:space="0" w:color="000000"/>
              <w:right w:val="nil"/>
            </w:tcBorders>
            <w:shd w:val="clear" w:color="auto" w:fill="F2F2F2"/>
          </w:tcPr>
          <w:p w14:paraId="4D410715" w14:textId="77777777" w:rsidR="00055604" w:rsidRPr="00EC72DC" w:rsidRDefault="00055604" w:rsidP="000813FC">
            <w:pPr>
              <w:tabs>
                <w:tab w:val="left" w:pos="360"/>
              </w:tabs>
              <w:suppressAutoHyphens/>
              <w:snapToGrid w:val="0"/>
              <w:spacing w:line="276" w:lineRule="auto"/>
              <w:jc w:val="both"/>
              <w:rPr>
                <w:rFonts w:ascii="Cambria" w:hAnsi="Cambria" w:cs="Calibri"/>
                <w:sz w:val="22"/>
                <w:szCs w:val="22"/>
              </w:rPr>
            </w:pPr>
            <w:r w:rsidRPr="00EC72DC">
              <w:rPr>
                <w:rFonts w:ascii="Cambria" w:hAnsi="Cambria" w:cs="Calibri"/>
                <w:sz w:val="22"/>
                <w:szCs w:val="22"/>
              </w:rPr>
              <w:t>Brak włączenia</w:t>
            </w:r>
          </w:p>
        </w:tc>
        <w:tc>
          <w:tcPr>
            <w:tcW w:w="438" w:type="pct"/>
            <w:tcBorders>
              <w:top w:val="single" w:sz="4" w:space="0" w:color="auto"/>
              <w:left w:val="single" w:sz="4" w:space="0" w:color="000000"/>
              <w:bottom w:val="double" w:sz="2" w:space="0" w:color="000000"/>
              <w:right w:val="single" w:sz="4" w:space="0" w:color="auto"/>
            </w:tcBorders>
            <w:shd w:val="clear" w:color="auto" w:fill="F2F2F2"/>
            <w:vAlign w:val="center"/>
          </w:tcPr>
          <w:p w14:paraId="52B97CE8" w14:textId="77777777" w:rsidR="00055604" w:rsidRPr="00EC72DC" w:rsidRDefault="00055604" w:rsidP="000813FC">
            <w:pPr>
              <w:tabs>
                <w:tab w:val="left" w:pos="360"/>
              </w:tabs>
              <w:suppressAutoHyphens/>
              <w:snapToGrid w:val="0"/>
              <w:spacing w:line="276" w:lineRule="auto"/>
              <w:jc w:val="center"/>
              <w:rPr>
                <w:rFonts w:ascii="Cambria" w:hAnsi="Cambria" w:cs="Calibri"/>
                <w:sz w:val="22"/>
                <w:szCs w:val="22"/>
              </w:rPr>
            </w:pPr>
            <w:r w:rsidRPr="00EC72DC">
              <w:rPr>
                <w:rFonts w:ascii="Cambria" w:hAnsi="Cambria" w:cs="Calibri"/>
                <w:sz w:val="22"/>
                <w:szCs w:val="22"/>
              </w:rPr>
              <w:t>0</w:t>
            </w:r>
          </w:p>
        </w:tc>
        <w:tc>
          <w:tcPr>
            <w:tcW w:w="538" w:type="pct"/>
            <w:tcBorders>
              <w:top w:val="single" w:sz="4" w:space="0" w:color="auto"/>
              <w:left w:val="single" w:sz="4" w:space="0" w:color="auto"/>
              <w:bottom w:val="double" w:sz="2" w:space="0" w:color="000000"/>
              <w:right w:val="double" w:sz="2" w:space="0" w:color="000000"/>
            </w:tcBorders>
            <w:vAlign w:val="center"/>
          </w:tcPr>
          <w:p w14:paraId="30F9A6AD" w14:textId="77777777" w:rsidR="00055604" w:rsidRPr="00EC72DC" w:rsidRDefault="00055604" w:rsidP="000813FC">
            <w:pPr>
              <w:tabs>
                <w:tab w:val="left" w:pos="360"/>
              </w:tabs>
              <w:suppressAutoHyphens/>
              <w:snapToGrid w:val="0"/>
              <w:spacing w:line="276" w:lineRule="auto"/>
              <w:jc w:val="center"/>
              <w:rPr>
                <w:rFonts w:ascii="Cambria" w:hAnsi="Cambria" w:cs="Calibri"/>
                <w:color w:val="FF0000"/>
                <w:sz w:val="22"/>
                <w:szCs w:val="22"/>
                <w:highlight w:val="yellow"/>
              </w:rPr>
            </w:pPr>
          </w:p>
        </w:tc>
      </w:tr>
      <w:tr w:rsidR="00055604" w:rsidRPr="00EC72DC" w14:paraId="36B34246" w14:textId="77777777" w:rsidTr="005B37D5">
        <w:trPr>
          <w:gridAfter w:val="1"/>
          <w:wAfter w:w="4" w:type="pct"/>
          <w:cantSplit/>
          <w:trHeight w:hRule="exact" w:val="4265"/>
          <w:jc w:val="right"/>
        </w:trPr>
        <w:tc>
          <w:tcPr>
            <w:tcW w:w="260" w:type="pct"/>
            <w:vMerge w:val="restart"/>
            <w:tcBorders>
              <w:top w:val="double" w:sz="2" w:space="0" w:color="000000"/>
              <w:left w:val="double" w:sz="2" w:space="0" w:color="000000"/>
              <w:bottom w:val="double" w:sz="2" w:space="0" w:color="000000"/>
              <w:right w:val="nil"/>
            </w:tcBorders>
            <w:shd w:val="clear" w:color="auto" w:fill="F2F2F2"/>
            <w:vAlign w:val="center"/>
          </w:tcPr>
          <w:p w14:paraId="53EDFB3E" w14:textId="77777777" w:rsidR="00055604" w:rsidRPr="00EC72DC" w:rsidRDefault="00055604" w:rsidP="000813FC">
            <w:pPr>
              <w:tabs>
                <w:tab w:val="left" w:pos="360"/>
              </w:tabs>
              <w:suppressAutoHyphens/>
              <w:snapToGrid w:val="0"/>
              <w:spacing w:line="276" w:lineRule="auto"/>
              <w:jc w:val="center"/>
              <w:rPr>
                <w:rFonts w:ascii="Cambria" w:hAnsi="Cambria" w:cs="Calibri"/>
                <w:sz w:val="22"/>
                <w:szCs w:val="22"/>
              </w:rPr>
            </w:pPr>
            <w:r w:rsidRPr="00EC72DC">
              <w:rPr>
                <w:rFonts w:ascii="Cambria" w:hAnsi="Cambria" w:cs="Calibri"/>
                <w:sz w:val="22"/>
                <w:szCs w:val="22"/>
              </w:rPr>
              <w:lastRenderedPageBreak/>
              <w:t>A.4</w:t>
            </w:r>
          </w:p>
        </w:tc>
        <w:tc>
          <w:tcPr>
            <w:tcW w:w="3760" w:type="pct"/>
            <w:tcBorders>
              <w:top w:val="double" w:sz="2" w:space="0" w:color="000000"/>
              <w:left w:val="single" w:sz="4" w:space="0" w:color="000000"/>
              <w:bottom w:val="single" w:sz="4" w:space="0" w:color="000000"/>
              <w:right w:val="nil"/>
            </w:tcBorders>
            <w:shd w:val="clear" w:color="auto" w:fill="F2F2F2"/>
            <w:vAlign w:val="center"/>
          </w:tcPr>
          <w:p w14:paraId="6BCC5CF3" w14:textId="77777777" w:rsidR="00055604" w:rsidRPr="005B37D5" w:rsidRDefault="00055604" w:rsidP="000813FC">
            <w:pPr>
              <w:suppressAutoHyphens/>
              <w:spacing w:line="276" w:lineRule="auto"/>
              <w:rPr>
                <w:rFonts w:ascii="Cambria" w:hAnsi="Cambria" w:cs="Calibri"/>
                <w:b/>
                <w:sz w:val="20"/>
                <w:szCs w:val="20"/>
              </w:rPr>
            </w:pPr>
            <w:r w:rsidRPr="005B37D5">
              <w:rPr>
                <w:rFonts w:ascii="Cambria" w:hAnsi="Cambria" w:cs="Calibri"/>
                <w:b/>
                <w:sz w:val="20"/>
                <w:szCs w:val="20"/>
              </w:rPr>
              <w:t xml:space="preserve">Klauzula reprezentantów </w:t>
            </w:r>
          </w:p>
          <w:p w14:paraId="1A16D7E8" w14:textId="77777777" w:rsidR="00055604" w:rsidRPr="005B37D5" w:rsidRDefault="00055604" w:rsidP="000813FC">
            <w:pPr>
              <w:suppressAutoHyphens/>
              <w:spacing w:line="276" w:lineRule="auto"/>
              <w:jc w:val="both"/>
              <w:rPr>
                <w:rFonts w:ascii="Cambria" w:hAnsi="Cambria" w:cs="Calibri"/>
                <w:sz w:val="20"/>
                <w:szCs w:val="20"/>
              </w:rPr>
            </w:pPr>
            <w:r w:rsidRPr="005B37D5">
              <w:rPr>
                <w:rFonts w:ascii="Cambria" w:hAnsi="Cambria" w:cs="Calibri"/>
                <w:sz w:val="20"/>
                <w:szCs w:val="20"/>
              </w:rPr>
              <w:t>Z zastrzeżeniem pozostałych, niezmienionych niniejszą klauzulą postanowień umowy ubezpieczenia oraz ogólnych warunków ubezpieczenia, uzgadnia się, że:</w:t>
            </w:r>
          </w:p>
          <w:p w14:paraId="0E73EA91" w14:textId="1A0A46C6" w:rsidR="005C678E" w:rsidRPr="005B37D5" w:rsidRDefault="00055604" w:rsidP="005B37D5">
            <w:pPr>
              <w:suppressAutoHyphens/>
              <w:snapToGrid w:val="0"/>
              <w:spacing w:line="276" w:lineRule="auto"/>
              <w:jc w:val="both"/>
              <w:rPr>
                <w:rFonts w:ascii="Cambria" w:hAnsi="Cambria" w:cs="Calibri"/>
                <w:sz w:val="20"/>
                <w:szCs w:val="20"/>
              </w:rPr>
            </w:pPr>
            <w:r w:rsidRPr="005B37D5">
              <w:rPr>
                <w:rFonts w:ascii="Cambria" w:hAnsi="Cambria" w:cs="Calibri"/>
                <w:sz w:val="20"/>
                <w:szCs w:val="20"/>
              </w:rPr>
              <w:t xml:space="preserve">Zakład Ubezpieczeń ponosi odpowiedzialność za szkody wyrządzone umyślnie lub wskutek rażącego niedbalstwa przez pracowników i współpracowników Ubezpieczającego oraz przez inne osoby, za które Ubezpieczający ponosi odpowiedzialność. Ubezpieczyciel jest wolny od odpowiedzialności za szkody powstałe wyłącznie wskutek winy umyślnej reprezentantów Ubezpieczającego, jeżeli dana szkoda została wyrządzona w związku z pełnieniem funkcji reprezentanta. </w:t>
            </w:r>
            <w:r w:rsidR="00C42231" w:rsidRPr="005B37D5">
              <w:rPr>
                <w:rFonts w:ascii="Cambria" w:hAnsi="Cambria" w:cs="Calibri"/>
                <w:sz w:val="20"/>
                <w:szCs w:val="20"/>
              </w:rPr>
              <w:t xml:space="preserve">Za reprezentanta uważa się </w:t>
            </w:r>
            <w:r w:rsidR="005C678E" w:rsidRPr="005B37D5">
              <w:rPr>
                <w:rFonts w:ascii="Cambria" w:hAnsi="Cambria" w:cs="Calibri"/>
                <w:sz w:val="20"/>
                <w:szCs w:val="20"/>
                <w:lang w:eastAsia="zh-CN"/>
              </w:rPr>
              <w:t>o</w:t>
            </w:r>
            <w:r w:rsidR="005C678E" w:rsidRPr="005B37D5">
              <w:rPr>
                <w:rFonts w:ascii="Cambria" w:hAnsi="Cambria" w:cs="Tahoma"/>
                <w:sz w:val="20"/>
                <w:szCs w:val="20"/>
                <w:lang w:eastAsia="zh-CN"/>
              </w:rPr>
              <w:t>soby, które zgodnie z obowiązującymi przepisami, statutem lub na mocy prawa uprawnione są do zarządzania Akademią Wojsk Lądowych imienia generała Tadeusza Kościuszki , z wyłączeniem pełnomocników ustanowionych przez ten podmiot</w:t>
            </w:r>
            <w:r w:rsidR="005C678E" w:rsidRPr="005B37D5">
              <w:rPr>
                <w:rFonts w:ascii="Cambria" w:hAnsi="Cambria" w:cs="Calibri"/>
                <w:sz w:val="20"/>
                <w:szCs w:val="20"/>
                <w:lang w:eastAsia="zh-CN"/>
              </w:rPr>
              <w:t>. Nie dopuszcza się wyłączenia odpowiedzialności w związku z winą umyślną innych osób niż wyżej wymienione (w szczególności osób za które odpowiedzialność ponosi Ubezpieczony).</w:t>
            </w:r>
          </w:p>
          <w:p w14:paraId="79659C0B" w14:textId="0FFA8835" w:rsidR="00C42231" w:rsidRPr="005B37D5" w:rsidRDefault="00C42231" w:rsidP="000813FC">
            <w:pPr>
              <w:suppressAutoHyphens/>
              <w:snapToGrid w:val="0"/>
              <w:spacing w:line="276" w:lineRule="auto"/>
              <w:jc w:val="both"/>
              <w:rPr>
                <w:rFonts w:ascii="Cambria" w:hAnsi="Cambria" w:cs="Calibri"/>
                <w:color w:val="FF0000"/>
                <w:sz w:val="20"/>
                <w:szCs w:val="20"/>
              </w:rPr>
            </w:pPr>
          </w:p>
        </w:tc>
        <w:tc>
          <w:tcPr>
            <w:tcW w:w="438" w:type="pct"/>
            <w:tcBorders>
              <w:top w:val="double" w:sz="2" w:space="0" w:color="000000"/>
              <w:left w:val="single" w:sz="4" w:space="0" w:color="000000"/>
              <w:bottom w:val="single" w:sz="4" w:space="0" w:color="000000"/>
              <w:right w:val="single" w:sz="4" w:space="0" w:color="auto"/>
            </w:tcBorders>
            <w:shd w:val="clear" w:color="auto" w:fill="F2F2F2"/>
            <w:vAlign w:val="center"/>
          </w:tcPr>
          <w:p w14:paraId="4A205E1D" w14:textId="77777777" w:rsidR="00055604" w:rsidRPr="00EC72DC" w:rsidRDefault="00055604" w:rsidP="000813FC">
            <w:pPr>
              <w:tabs>
                <w:tab w:val="left" w:pos="360"/>
              </w:tabs>
              <w:suppressAutoHyphens/>
              <w:snapToGrid w:val="0"/>
              <w:spacing w:line="276" w:lineRule="auto"/>
              <w:jc w:val="center"/>
              <w:rPr>
                <w:rFonts w:ascii="Cambria" w:hAnsi="Cambria" w:cs="Calibri"/>
                <w:sz w:val="22"/>
                <w:szCs w:val="22"/>
              </w:rPr>
            </w:pPr>
            <w:r w:rsidRPr="00EC72DC">
              <w:rPr>
                <w:rFonts w:ascii="Cambria" w:hAnsi="Cambria" w:cs="Calibri"/>
                <w:sz w:val="22"/>
                <w:szCs w:val="22"/>
              </w:rPr>
              <w:t>10</w:t>
            </w:r>
          </w:p>
        </w:tc>
        <w:tc>
          <w:tcPr>
            <w:tcW w:w="538" w:type="pct"/>
            <w:tcBorders>
              <w:top w:val="double" w:sz="2" w:space="0" w:color="000000"/>
              <w:left w:val="single" w:sz="4" w:space="0" w:color="auto"/>
              <w:bottom w:val="single" w:sz="4" w:space="0" w:color="000000"/>
              <w:right w:val="double" w:sz="2" w:space="0" w:color="000000"/>
            </w:tcBorders>
            <w:vAlign w:val="center"/>
          </w:tcPr>
          <w:p w14:paraId="56C74BC9" w14:textId="77777777" w:rsidR="00055604" w:rsidRPr="00EC72DC" w:rsidRDefault="00055604" w:rsidP="000813FC">
            <w:pPr>
              <w:tabs>
                <w:tab w:val="left" w:pos="360"/>
              </w:tabs>
              <w:suppressAutoHyphens/>
              <w:snapToGrid w:val="0"/>
              <w:spacing w:line="276" w:lineRule="auto"/>
              <w:jc w:val="center"/>
              <w:rPr>
                <w:rFonts w:ascii="Cambria" w:hAnsi="Cambria" w:cs="Calibri"/>
                <w:color w:val="FF0000"/>
                <w:sz w:val="22"/>
                <w:szCs w:val="22"/>
                <w:highlight w:val="yellow"/>
              </w:rPr>
            </w:pPr>
          </w:p>
        </w:tc>
      </w:tr>
      <w:tr w:rsidR="00055604" w:rsidRPr="00EC72DC" w14:paraId="415D6F8B" w14:textId="77777777" w:rsidTr="005B37D5">
        <w:trPr>
          <w:gridAfter w:val="1"/>
          <w:wAfter w:w="4" w:type="pct"/>
          <w:cantSplit/>
          <w:trHeight w:val="65"/>
          <w:jc w:val="right"/>
        </w:trPr>
        <w:tc>
          <w:tcPr>
            <w:tcW w:w="260" w:type="pct"/>
            <w:vMerge/>
            <w:tcBorders>
              <w:top w:val="double" w:sz="2" w:space="0" w:color="000000"/>
              <w:left w:val="double" w:sz="2" w:space="0" w:color="000000"/>
              <w:bottom w:val="double" w:sz="2" w:space="0" w:color="000000"/>
              <w:right w:val="nil"/>
            </w:tcBorders>
            <w:shd w:val="clear" w:color="auto" w:fill="F2F2F2"/>
            <w:vAlign w:val="center"/>
          </w:tcPr>
          <w:p w14:paraId="1602529F" w14:textId="77777777" w:rsidR="00055604" w:rsidRPr="00EC72DC" w:rsidRDefault="00055604" w:rsidP="000813FC">
            <w:pPr>
              <w:suppressAutoHyphens/>
              <w:spacing w:line="276" w:lineRule="auto"/>
              <w:jc w:val="center"/>
              <w:rPr>
                <w:rFonts w:ascii="Cambria" w:hAnsi="Cambria" w:cs="Calibri"/>
                <w:color w:val="FF0000"/>
                <w:sz w:val="22"/>
                <w:szCs w:val="22"/>
              </w:rPr>
            </w:pPr>
          </w:p>
        </w:tc>
        <w:tc>
          <w:tcPr>
            <w:tcW w:w="3760" w:type="pct"/>
            <w:tcBorders>
              <w:top w:val="nil"/>
              <w:left w:val="single" w:sz="4" w:space="0" w:color="000000"/>
              <w:bottom w:val="double" w:sz="2" w:space="0" w:color="000000"/>
              <w:right w:val="nil"/>
            </w:tcBorders>
            <w:shd w:val="clear" w:color="auto" w:fill="F2F2F2"/>
            <w:vAlign w:val="center"/>
          </w:tcPr>
          <w:p w14:paraId="72285368" w14:textId="77777777" w:rsidR="00055604" w:rsidRPr="005B37D5" w:rsidRDefault="00055604" w:rsidP="000813FC">
            <w:pPr>
              <w:suppressAutoHyphens/>
              <w:snapToGrid w:val="0"/>
              <w:spacing w:line="276" w:lineRule="auto"/>
              <w:jc w:val="both"/>
              <w:rPr>
                <w:rFonts w:ascii="Cambria" w:hAnsi="Cambria" w:cs="Calibri"/>
                <w:color w:val="FF0000"/>
                <w:sz w:val="20"/>
                <w:szCs w:val="20"/>
              </w:rPr>
            </w:pPr>
            <w:r w:rsidRPr="005B37D5">
              <w:rPr>
                <w:rFonts w:ascii="Cambria" w:hAnsi="Cambria" w:cs="Calibri"/>
                <w:sz w:val="20"/>
                <w:szCs w:val="20"/>
              </w:rPr>
              <w:t>Brak włączenia</w:t>
            </w:r>
          </w:p>
        </w:tc>
        <w:tc>
          <w:tcPr>
            <w:tcW w:w="438" w:type="pct"/>
            <w:tcBorders>
              <w:top w:val="nil"/>
              <w:left w:val="single" w:sz="4" w:space="0" w:color="000000"/>
              <w:bottom w:val="double" w:sz="2" w:space="0" w:color="000000"/>
              <w:right w:val="single" w:sz="4" w:space="0" w:color="auto"/>
            </w:tcBorders>
            <w:shd w:val="clear" w:color="auto" w:fill="F2F2F2"/>
            <w:vAlign w:val="center"/>
          </w:tcPr>
          <w:p w14:paraId="1014BF16" w14:textId="77777777" w:rsidR="00055604" w:rsidRPr="00EC72DC" w:rsidRDefault="00055604" w:rsidP="000813FC">
            <w:pPr>
              <w:tabs>
                <w:tab w:val="left" w:pos="360"/>
              </w:tabs>
              <w:suppressAutoHyphens/>
              <w:snapToGrid w:val="0"/>
              <w:spacing w:line="276" w:lineRule="auto"/>
              <w:jc w:val="center"/>
              <w:rPr>
                <w:rFonts w:ascii="Cambria" w:hAnsi="Cambria" w:cs="Calibri"/>
                <w:sz w:val="22"/>
                <w:szCs w:val="22"/>
              </w:rPr>
            </w:pPr>
            <w:r w:rsidRPr="00EC72DC">
              <w:rPr>
                <w:rFonts w:ascii="Cambria" w:hAnsi="Cambria" w:cs="Calibri"/>
                <w:sz w:val="22"/>
                <w:szCs w:val="22"/>
              </w:rPr>
              <w:t>0</w:t>
            </w:r>
          </w:p>
        </w:tc>
        <w:tc>
          <w:tcPr>
            <w:tcW w:w="538" w:type="pct"/>
            <w:tcBorders>
              <w:top w:val="nil"/>
              <w:left w:val="single" w:sz="4" w:space="0" w:color="auto"/>
              <w:bottom w:val="double" w:sz="2" w:space="0" w:color="000000"/>
              <w:right w:val="double" w:sz="2" w:space="0" w:color="000000"/>
            </w:tcBorders>
            <w:vAlign w:val="center"/>
          </w:tcPr>
          <w:p w14:paraId="06F35DAD" w14:textId="77777777" w:rsidR="00055604" w:rsidRPr="00EC72DC" w:rsidRDefault="00055604" w:rsidP="000813FC">
            <w:pPr>
              <w:tabs>
                <w:tab w:val="left" w:pos="360"/>
              </w:tabs>
              <w:suppressAutoHyphens/>
              <w:snapToGrid w:val="0"/>
              <w:spacing w:line="276" w:lineRule="auto"/>
              <w:jc w:val="center"/>
              <w:rPr>
                <w:rFonts w:ascii="Cambria" w:hAnsi="Cambria" w:cs="Calibri"/>
                <w:color w:val="FF0000"/>
                <w:sz w:val="22"/>
                <w:szCs w:val="22"/>
                <w:highlight w:val="yellow"/>
              </w:rPr>
            </w:pPr>
          </w:p>
        </w:tc>
      </w:tr>
      <w:tr w:rsidR="00055604" w:rsidRPr="00EC72DC" w14:paraId="2F5855AA" w14:textId="77777777" w:rsidTr="00B83853">
        <w:trPr>
          <w:gridAfter w:val="1"/>
          <w:wAfter w:w="4" w:type="pct"/>
          <w:cantSplit/>
          <w:trHeight w:val="3022"/>
          <w:jc w:val="right"/>
        </w:trPr>
        <w:tc>
          <w:tcPr>
            <w:tcW w:w="260" w:type="pct"/>
            <w:vMerge w:val="restart"/>
            <w:tcBorders>
              <w:top w:val="double" w:sz="2" w:space="0" w:color="000000"/>
              <w:left w:val="double" w:sz="2" w:space="0" w:color="000000"/>
              <w:right w:val="nil"/>
            </w:tcBorders>
            <w:shd w:val="clear" w:color="auto" w:fill="F2F2F2"/>
            <w:vAlign w:val="center"/>
          </w:tcPr>
          <w:p w14:paraId="388CFC17" w14:textId="77777777" w:rsidR="00055604" w:rsidRPr="00EC72DC" w:rsidRDefault="00055604" w:rsidP="000813FC">
            <w:pPr>
              <w:suppressAutoHyphens/>
              <w:spacing w:line="276" w:lineRule="auto"/>
              <w:jc w:val="center"/>
              <w:rPr>
                <w:rFonts w:ascii="Cambria" w:hAnsi="Cambria" w:cs="Calibri"/>
                <w:sz w:val="22"/>
                <w:szCs w:val="22"/>
              </w:rPr>
            </w:pPr>
            <w:r w:rsidRPr="00EC72DC">
              <w:rPr>
                <w:rFonts w:ascii="Cambria" w:hAnsi="Cambria" w:cs="Calibri"/>
                <w:sz w:val="22"/>
                <w:szCs w:val="22"/>
              </w:rPr>
              <w:t>A.5</w:t>
            </w:r>
          </w:p>
        </w:tc>
        <w:tc>
          <w:tcPr>
            <w:tcW w:w="3760" w:type="pct"/>
            <w:tcBorders>
              <w:top w:val="double" w:sz="4" w:space="0" w:color="auto"/>
              <w:left w:val="single" w:sz="4" w:space="0" w:color="000000"/>
              <w:bottom w:val="single" w:sz="4" w:space="0" w:color="auto"/>
              <w:right w:val="nil"/>
            </w:tcBorders>
            <w:shd w:val="clear" w:color="auto" w:fill="F2F2F2"/>
            <w:vAlign w:val="center"/>
          </w:tcPr>
          <w:p w14:paraId="13AFDAF8" w14:textId="1D251294" w:rsidR="00055604" w:rsidRPr="00EC72DC" w:rsidRDefault="00055604" w:rsidP="000813FC">
            <w:pPr>
              <w:suppressAutoHyphens/>
              <w:spacing w:line="276" w:lineRule="auto"/>
              <w:jc w:val="both"/>
              <w:rPr>
                <w:rFonts w:ascii="Cambria" w:hAnsi="Cambria" w:cs="Calibri"/>
                <w:b/>
                <w:sz w:val="22"/>
                <w:szCs w:val="22"/>
              </w:rPr>
            </w:pPr>
            <w:r>
              <w:rPr>
                <w:rFonts w:ascii="Cambria" w:hAnsi="Cambria" w:cs="Calibri"/>
                <w:b/>
                <w:sz w:val="22"/>
                <w:szCs w:val="22"/>
              </w:rPr>
              <w:t>K</w:t>
            </w:r>
            <w:r w:rsidRPr="00EC72DC">
              <w:rPr>
                <w:rFonts w:ascii="Cambria" w:hAnsi="Cambria" w:cs="Calibri"/>
                <w:b/>
                <w:sz w:val="22"/>
                <w:szCs w:val="22"/>
              </w:rPr>
              <w:t>lauzuli pojazdu bez nadzoru</w:t>
            </w:r>
            <w:r>
              <w:rPr>
                <w:rFonts w:ascii="Cambria" w:hAnsi="Cambria" w:cs="Calibri"/>
                <w:b/>
                <w:sz w:val="22"/>
                <w:szCs w:val="22"/>
              </w:rPr>
              <w:t xml:space="preserve"> – włączenie do och</w:t>
            </w:r>
            <w:r w:rsidR="00C42231">
              <w:rPr>
                <w:rFonts w:ascii="Cambria" w:hAnsi="Cambria" w:cs="Calibri"/>
                <w:b/>
                <w:sz w:val="22"/>
                <w:szCs w:val="22"/>
              </w:rPr>
              <w:t>ro</w:t>
            </w:r>
            <w:r>
              <w:rPr>
                <w:rFonts w:ascii="Cambria" w:hAnsi="Cambria" w:cs="Calibri"/>
                <w:b/>
                <w:sz w:val="22"/>
                <w:szCs w:val="22"/>
              </w:rPr>
              <w:t>ny</w:t>
            </w:r>
            <w:r w:rsidRPr="00EC72DC">
              <w:rPr>
                <w:rFonts w:ascii="Cambria" w:hAnsi="Cambria" w:cs="Calibri"/>
                <w:b/>
                <w:sz w:val="22"/>
                <w:szCs w:val="22"/>
              </w:rPr>
              <w:t>:</w:t>
            </w:r>
          </w:p>
          <w:p w14:paraId="5C70230D" w14:textId="77777777" w:rsidR="00055604" w:rsidRPr="00EC72DC" w:rsidRDefault="00055604" w:rsidP="000813FC">
            <w:pPr>
              <w:suppressAutoHyphens/>
              <w:spacing w:line="276" w:lineRule="auto"/>
              <w:jc w:val="both"/>
              <w:rPr>
                <w:rFonts w:ascii="Cambria" w:hAnsi="Cambria" w:cs="Calibri"/>
                <w:b/>
                <w:sz w:val="22"/>
                <w:szCs w:val="22"/>
              </w:rPr>
            </w:pPr>
            <w:r w:rsidRPr="00EC72DC">
              <w:rPr>
                <w:rFonts w:ascii="Cambria" w:hAnsi="Cambria" w:cs="Calibri"/>
                <w:sz w:val="22"/>
                <w:szCs w:val="22"/>
              </w:rPr>
              <w:t xml:space="preserve">Rozszerza się ochronę ubezpieczeniową o szkody powstałe na skutek kradzieży, części lub wyposażenia pojazdu lub zabrania pojazdu w celu krótkotrwałego użycia, gdy pojazd został pozostawiony bez nadzoru oraz: </w:t>
            </w:r>
          </w:p>
          <w:p w14:paraId="54FD8416" w14:textId="77777777" w:rsidR="00055604" w:rsidRPr="00EC72DC" w:rsidRDefault="00055604" w:rsidP="000813FC">
            <w:pPr>
              <w:tabs>
                <w:tab w:val="num" w:pos="720"/>
              </w:tabs>
              <w:suppressAutoHyphens/>
              <w:spacing w:line="276" w:lineRule="auto"/>
              <w:jc w:val="both"/>
              <w:rPr>
                <w:rFonts w:ascii="Cambria" w:hAnsi="Cambria" w:cs="Calibri"/>
                <w:sz w:val="22"/>
                <w:szCs w:val="22"/>
              </w:rPr>
            </w:pPr>
            <w:r w:rsidRPr="00EC72DC">
              <w:rPr>
                <w:rFonts w:ascii="Cambria" w:hAnsi="Cambria" w:cs="Calibri"/>
                <w:sz w:val="22"/>
                <w:szCs w:val="22"/>
              </w:rPr>
              <w:t>A. pozostawiono w pojeździe dokumenty (dowód rejestracyjny lub kartę pojazdu) lub kluczyki lub sterowniki służące do otwarcia lub uruchomienia pojazdu lub uruchomienia urządzeń zabezpieczających pojazd przed kradzieżą, lub</w:t>
            </w:r>
          </w:p>
          <w:p w14:paraId="1CC11C15" w14:textId="77777777" w:rsidR="00055604" w:rsidRPr="00EC72DC" w:rsidRDefault="00055604" w:rsidP="000813FC">
            <w:pPr>
              <w:tabs>
                <w:tab w:val="num" w:pos="720"/>
              </w:tabs>
              <w:suppressAutoHyphens/>
              <w:spacing w:line="276" w:lineRule="auto"/>
              <w:jc w:val="both"/>
              <w:rPr>
                <w:rFonts w:ascii="Cambria" w:hAnsi="Cambria" w:cs="Calibri"/>
                <w:sz w:val="22"/>
                <w:szCs w:val="22"/>
              </w:rPr>
            </w:pPr>
            <w:r w:rsidRPr="00EC72DC">
              <w:rPr>
                <w:rFonts w:ascii="Cambria" w:hAnsi="Cambria" w:cs="Calibri"/>
                <w:sz w:val="22"/>
                <w:szCs w:val="22"/>
              </w:rPr>
              <w:t>B. nie uruchomiono wszystkich wymaganych urządzeń zabezpieczających pojazd przed kradzieżą.</w:t>
            </w:r>
          </w:p>
          <w:p w14:paraId="375F0E2C" w14:textId="77777777" w:rsidR="00055604" w:rsidRPr="00EC72DC" w:rsidRDefault="00055604" w:rsidP="000813FC">
            <w:pPr>
              <w:suppressAutoHyphens/>
              <w:snapToGrid w:val="0"/>
              <w:spacing w:line="276" w:lineRule="auto"/>
              <w:jc w:val="both"/>
              <w:rPr>
                <w:rFonts w:ascii="Cambria" w:hAnsi="Cambria" w:cs="Calibri"/>
                <w:color w:val="FF0000"/>
                <w:sz w:val="22"/>
                <w:szCs w:val="22"/>
              </w:rPr>
            </w:pPr>
            <w:r w:rsidRPr="00EC72DC">
              <w:rPr>
                <w:rFonts w:ascii="Cambria" w:hAnsi="Cambria" w:cs="Calibri"/>
                <w:sz w:val="22"/>
                <w:szCs w:val="22"/>
              </w:rPr>
              <w:t>Limit: 2 zdarzenia w okresie obowiązywania umowy dla wszystkich pojazdów</w:t>
            </w:r>
          </w:p>
        </w:tc>
        <w:tc>
          <w:tcPr>
            <w:tcW w:w="438" w:type="pct"/>
            <w:tcBorders>
              <w:top w:val="double" w:sz="4" w:space="0" w:color="auto"/>
              <w:left w:val="single" w:sz="4" w:space="0" w:color="000000"/>
              <w:bottom w:val="single" w:sz="4" w:space="0" w:color="auto"/>
              <w:right w:val="single" w:sz="4" w:space="0" w:color="auto"/>
            </w:tcBorders>
            <w:shd w:val="clear" w:color="auto" w:fill="F2F2F2"/>
            <w:vAlign w:val="center"/>
          </w:tcPr>
          <w:p w14:paraId="54AF7ED5" w14:textId="77777777" w:rsidR="00055604" w:rsidRPr="00EC72DC" w:rsidRDefault="00055604" w:rsidP="000813FC">
            <w:pPr>
              <w:tabs>
                <w:tab w:val="left" w:pos="360"/>
              </w:tabs>
              <w:suppressAutoHyphens/>
              <w:snapToGrid w:val="0"/>
              <w:spacing w:line="276" w:lineRule="auto"/>
              <w:jc w:val="center"/>
              <w:rPr>
                <w:rFonts w:ascii="Cambria" w:hAnsi="Cambria" w:cs="Calibri"/>
                <w:sz w:val="22"/>
                <w:szCs w:val="22"/>
              </w:rPr>
            </w:pPr>
            <w:r w:rsidRPr="00EC72DC">
              <w:rPr>
                <w:rFonts w:ascii="Cambria" w:hAnsi="Cambria" w:cs="Calibri"/>
                <w:sz w:val="22"/>
                <w:szCs w:val="22"/>
              </w:rPr>
              <w:t>10</w:t>
            </w:r>
          </w:p>
        </w:tc>
        <w:tc>
          <w:tcPr>
            <w:tcW w:w="538" w:type="pct"/>
            <w:tcBorders>
              <w:top w:val="double" w:sz="4" w:space="0" w:color="auto"/>
              <w:left w:val="single" w:sz="4" w:space="0" w:color="auto"/>
              <w:bottom w:val="single" w:sz="4" w:space="0" w:color="auto"/>
              <w:right w:val="double" w:sz="2" w:space="0" w:color="000000"/>
            </w:tcBorders>
            <w:vAlign w:val="center"/>
          </w:tcPr>
          <w:p w14:paraId="6BA18AD7" w14:textId="77777777" w:rsidR="00055604" w:rsidRPr="00EC72DC" w:rsidRDefault="00055604" w:rsidP="000813FC">
            <w:pPr>
              <w:tabs>
                <w:tab w:val="left" w:pos="360"/>
              </w:tabs>
              <w:suppressAutoHyphens/>
              <w:snapToGrid w:val="0"/>
              <w:spacing w:line="276" w:lineRule="auto"/>
              <w:jc w:val="center"/>
              <w:rPr>
                <w:rFonts w:ascii="Cambria" w:hAnsi="Cambria" w:cs="Calibri"/>
                <w:color w:val="FF0000"/>
                <w:sz w:val="22"/>
                <w:szCs w:val="22"/>
                <w:highlight w:val="yellow"/>
              </w:rPr>
            </w:pPr>
          </w:p>
        </w:tc>
      </w:tr>
      <w:tr w:rsidR="00055604" w:rsidRPr="00EC72DC" w14:paraId="030B1730" w14:textId="77777777" w:rsidTr="00B83853">
        <w:trPr>
          <w:gridAfter w:val="1"/>
          <w:wAfter w:w="4" w:type="pct"/>
          <w:cantSplit/>
          <w:trHeight w:val="70"/>
          <w:jc w:val="right"/>
        </w:trPr>
        <w:tc>
          <w:tcPr>
            <w:tcW w:w="260" w:type="pct"/>
            <w:vMerge/>
            <w:tcBorders>
              <w:left w:val="double" w:sz="2" w:space="0" w:color="000000"/>
              <w:bottom w:val="double" w:sz="2" w:space="0" w:color="000000"/>
              <w:right w:val="nil"/>
            </w:tcBorders>
            <w:shd w:val="clear" w:color="auto" w:fill="F2F2F2"/>
            <w:vAlign w:val="center"/>
          </w:tcPr>
          <w:p w14:paraId="6ADB2276" w14:textId="77777777" w:rsidR="00055604" w:rsidRPr="00EC72DC" w:rsidRDefault="00055604" w:rsidP="000813FC">
            <w:pPr>
              <w:suppressAutoHyphens/>
              <w:spacing w:line="276" w:lineRule="auto"/>
              <w:jc w:val="center"/>
              <w:rPr>
                <w:rFonts w:ascii="Cambria" w:hAnsi="Cambria" w:cs="Calibri"/>
                <w:sz w:val="22"/>
                <w:szCs w:val="22"/>
              </w:rPr>
            </w:pPr>
          </w:p>
        </w:tc>
        <w:tc>
          <w:tcPr>
            <w:tcW w:w="3760" w:type="pct"/>
            <w:tcBorders>
              <w:top w:val="single" w:sz="4" w:space="0" w:color="auto"/>
              <w:left w:val="single" w:sz="4" w:space="0" w:color="000000"/>
              <w:bottom w:val="double" w:sz="2" w:space="0" w:color="000000"/>
              <w:right w:val="nil"/>
            </w:tcBorders>
            <w:shd w:val="clear" w:color="auto" w:fill="F2F2F2"/>
            <w:vAlign w:val="center"/>
          </w:tcPr>
          <w:p w14:paraId="73C6028C" w14:textId="77777777" w:rsidR="00055604" w:rsidRPr="00EC72DC" w:rsidRDefault="00055604" w:rsidP="000813FC">
            <w:pPr>
              <w:suppressAutoHyphens/>
              <w:snapToGrid w:val="0"/>
              <w:spacing w:line="276" w:lineRule="auto"/>
              <w:jc w:val="both"/>
              <w:rPr>
                <w:rFonts w:ascii="Cambria" w:hAnsi="Cambria" w:cs="Calibri"/>
                <w:color w:val="FF0000"/>
                <w:sz w:val="22"/>
                <w:szCs w:val="22"/>
              </w:rPr>
            </w:pPr>
            <w:r w:rsidRPr="00EC72DC">
              <w:rPr>
                <w:rFonts w:ascii="Cambria" w:hAnsi="Cambria" w:cs="Calibri"/>
                <w:sz w:val="22"/>
                <w:szCs w:val="22"/>
              </w:rPr>
              <w:t>Brak włączenia</w:t>
            </w:r>
          </w:p>
        </w:tc>
        <w:tc>
          <w:tcPr>
            <w:tcW w:w="438" w:type="pct"/>
            <w:tcBorders>
              <w:top w:val="single" w:sz="4" w:space="0" w:color="auto"/>
              <w:left w:val="single" w:sz="4" w:space="0" w:color="000000"/>
              <w:bottom w:val="double" w:sz="2" w:space="0" w:color="000000"/>
              <w:right w:val="single" w:sz="4" w:space="0" w:color="auto"/>
            </w:tcBorders>
            <w:shd w:val="clear" w:color="auto" w:fill="F2F2F2"/>
            <w:vAlign w:val="center"/>
          </w:tcPr>
          <w:p w14:paraId="0E5CB477" w14:textId="77777777" w:rsidR="00055604" w:rsidRPr="00EC72DC" w:rsidRDefault="00055604" w:rsidP="000813FC">
            <w:pPr>
              <w:tabs>
                <w:tab w:val="left" w:pos="360"/>
              </w:tabs>
              <w:suppressAutoHyphens/>
              <w:snapToGrid w:val="0"/>
              <w:spacing w:line="276" w:lineRule="auto"/>
              <w:jc w:val="center"/>
              <w:rPr>
                <w:rFonts w:ascii="Cambria" w:hAnsi="Cambria" w:cs="Calibri"/>
                <w:sz w:val="22"/>
                <w:szCs w:val="22"/>
              </w:rPr>
            </w:pPr>
            <w:r w:rsidRPr="00EC72DC">
              <w:rPr>
                <w:rFonts w:ascii="Cambria" w:hAnsi="Cambria" w:cs="Calibri"/>
                <w:sz w:val="22"/>
                <w:szCs w:val="22"/>
              </w:rPr>
              <w:t>0</w:t>
            </w:r>
          </w:p>
        </w:tc>
        <w:tc>
          <w:tcPr>
            <w:tcW w:w="538" w:type="pct"/>
            <w:tcBorders>
              <w:top w:val="single" w:sz="4" w:space="0" w:color="auto"/>
              <w:left w:val="single" w:sz="4" w:space="0" w:color="auto"/>
              <w:bottom w:val="double" w:sz="2" w:space="0" w:color="000000"/>
              <w:right w:val="double" w:sz="2" w:space="0" w:color="000000"/>
            </w:tcBorders>
            <w:vAlign w:val="center"/>
          </w:tcPr>
          <w:p w14:paraId="1583F999" w14:textId="77777777" w:rsidR="00055604" w:rsidRPr="00EC72DC" w:rsidRDefault="00055604" w:rsidP="000813FC">
            <w:pPr>
              <w:tabs>
                <w:tab w:val="left" w:pos="360"/>
              </w:tabs>
              <w:suppressAutoHyphens/>
              <w:snapToGrid w:val="0"/>
              <w:spacing w:line="276" w:lineRule="auto"/>
              <w:jc w:val="center"/>
              <w:rPr>
                <w:rFonts w:ascii="Cambria" w:hAnsi="Cambria" w:cs="Calibri"/>
                <w:color w:val="FF0000"/>
                <w:sz w:val="22"/>
                <w:szCs w:val="22"/>
                <w:highlight w:val="yellow"/>
              </w:rPr>
            </w:pPr>
          </w:p>
        </w:tc>
      </w:tr>
      <w:tr w:rsidR="00055604" w:rsidRPr="00EC72DC" w14:paraId="1C734CED" w14:textId="77777777" w:rsidTr="00B83853">
        <w:trPr>
          <w:gridAfter w:val="1"/>
          <w:wAfter w:w="4" w:type="pct"/>
          <w:cantSplit/>
          <w:trHeight w:val="391"/>
          <w:jc w:val="right"/>
        </w:trPr>
        <w:tc>
          <w:tcPr>
            <w:tcW w:w="260" w:type="pct"/>
            <w:vMerge w:val="restart"/>
            <w:tcBorders>
              <w:top w:val="double" w:sz="2" w:space="0" w:color="000000"/>
              <w:left w:val="double" w:sz="4" w:space="0" w:color="auto"/>
              <w:right w:val="nil"/>
            </w:tcBorders>
            <w:shd w:val="clear" w:color="auto" w:fill="F2F2F2"/>
            <w:vAlign w:val="center"/>
          </w:tcPr>
          <w:p w14:paraId="5B852D2E" w14:textId="77777777" w:rsidR="00055604" w:rsidRPr="00EC72DC" w:rsidRDefault="00055604" w:rsidP="000813FC">
            <w:pPr>
              <w:tabs>
                <w:tab w:val="left" w:pos="360"/>
              </w:tabs>
              <w:suppressAutoHyphens/>
              <w:snapToGrid w:val="0"/>
              <w:spacing w:line="276" w:lineRule="auto"/>
              <w:jc w:val="center"/>
              <w:rPr>
                <w:rFonts w:ascii="Cambria" w:hAnsi="Cambria" w:cs="Calibri"/>
                <w:sz w:val="22"/>
                <w:szCs w:val="22"/>
              </w:rPr>
            </w:pPr>
            <w:r w:rsidRPr="00EC72DC">
              <w:rPr>
                <w:rFonts w:ascii="Cambria" w:hAnsi="Cambria" w:cs="Calibri"/>
                <w:sz w:val="22"/>
                <w:szCs w:val="22"/>
              </w:rPr>
              <w:t>A.6</w:t>
            </w:r>
          </w:p>
        </w:tc>
        <w:tc>
          <w:tcPr>
            <w:tcW w:w="3760" w:type="pct"/>
            <w:tcBorders>
              <w:top w:val="nil"/>
              <w:left w:val="single" w:sz="4" w:space="0" w:color="000000"/>
              <w:bottom w:val="single" w:sz="4" w:space="0" w:color="auto"/>
              <w:right w:val="nil"/>
            </w:tcBorders>
            <w:shd w:val="clear" w:color="auto" w:fill="F2F2F2"/>
            <w:vAlign w:val="center"/>
          </w:tcPr>
          <w:p w14:paraId="1F232604" w14:textId="77777777" w:rsidR="00055604" w:rsidRPr="00EC72DC" w:rsidRDefault="00055604" w:rsidP="000813FC">
            <w:pPr>
              <w:suppressAutoHyphens/>
              <w:snapToGrid w:val="0"/>
              <w:spacing w:line="276" w:lineRule="auto"/>
              <w:jc w:val="both"/>
              <w:rPr>
                <w:rFonts w:ascii="Cambria" w:hAnsi="Cambria" w:cs="Calibri"/>
                <w:sz w:val="22"/>
                <w:szCs w:val="22"/>
              </w:rPr>
            </w:pPr>
            <w:r w:rsidRPr="00EC72DC">
              <w:rPr>
                <w:rFonts w:ascii="Cambria" w:hAnsi="Cambria" w:cs="Calibri"/>
                <w:sz w:val="22"/>
                <w:szCs w:val="22"/>
              </w:rPr>
              <w:t xml:space="preserve">Zwiększenie sumy ubezpieczenie </w:t>
            </w:r>
            <w:r w:rsidRPr="00EC72DC">
              <w:rPr>
                <w:rFonts w:ascii="Cambria" w:hAnsi="Cambria" w:cs="Calibri"/>
                <w:b/>
                <w:sz w:val="22"/>
                <w:szCs w:val="22"/>
              </w:rPr>
              <w:t>w ubezpieczeniu NNW</w:t>
            </w:r>
            <w:r w:rsidRPr="00EC72DC">
              <w:rPr>
                <w:rFonts w:ascii="Cambria" w:hAnsi="Cambria" w:cs="Calibri"/>
                <w:sz w:val="22"/>
                <w:szCs w:val="22"/>
              </w:rPr>
              <w:t xml:space="preserve"> kierowcy i  pasażerów do 20 000,00 zł na osobę</w:t>
            </w:r>
          </w:p>
        </w:tc>
        <w:tc>
          <w:tcPr>
            <w:tcW w:w="438" w:type="pct"/>
            <w:tcBorders>
              <w:top w:val="nil"/>
              <w:left w:val="single" w:sz="4" w:space="0" w:color="000000"/>
              <w:bottom w:val="single" w:sz="4" w:space="0" w:color="auto"/>
              <w:right w:val="single" w:sz="4" w:space="0" w:color="auto"/>
            </w:tcBorders>
            <w:shd w:val="clear" w:color="auto" w:fill="F2F2F2"/>
            <w:vAlign w:val="center"/>
          </w:tcPr>
          <w:p w14:paraId="22762BF1" w14:textId="77777777" w:rsidR="00055604" w:rsidRPr="00EC72DC" w:rsidRDefault="00055604" w:rsidP="000813FC">
            <w:pPr>
              <w:tabs>
                <w:tab w:val="left" w:pos="360"/>
              </w:tabs>
              <w:suppressAutoHyphens/>
              <w:snapToGrid w:val="0"/>
              <w:spacing w:line="276" w:lineRule="auto"/>
              <w:jc w:val="center"/>
              <w:rPr>
                <w:rFonts w:ascii="Cambria" w:hAnsi="Cambria" w:cs="Calibri"/>
                <w:sz w:val="22"/>
                <w:szCs w:val="22"/>
              </w:rPr>
            </w:pPr>
            <w:r w:rsidRPr="00EC72DC">
              <w:rPr>
                <w:rFonts w:ascii="Cambria" w:hAnsi="Cambria" w:cs="Calibri"/>
                <w:sz w:val="22"/>
                <w:szCs w:val="22"/>
              </w:rPr>
              <w:t>15</w:t>
            </w:r>
          </w:p>
        </w:tc>
        <w:tc>
          <w:tcPr>
            <w:tcW w:w="538" w:type="pct"/>
            <w:tcBorders>
              <w:top w:val="nil"/>
              <w:left w:val="single" w:sz="4" w:space="0" w:color="auto"/>
              <w:bottom w:val="single" w:sz="4" w:space="0" w:color="auto"/>
              <w:right w:val="double" w:sz="2" w:space="0" w:color="000000"/>
            </w:tcBorders>
            <w:vAlign w:val="center"/>
          </w:tcPr>
          <w:p w14:paraId="2A8070C7" w14:textId="77777777" w:rsidR="00055604" w:rsidRPr="00EC72DC" w:rsidRDefault="00055604" w:rsidP="000813FC">
            <w:pPr>
              <w:tabs>
                <w:tab w:val="left" w:pos="360"/>
              </w:tabs>
              <w:suppressAutoHyphens/>
              <w:snapToGrid w:val="0"/>
              <w:spacing w:line="276" w:lineRule="auto"/>
              <w:jc w:val="center"/>
              <w:rPr>
                <w:rFonts w:ascii="Cambria" w:hAnsi="Cambria" w:cs="Calibri"/>
                <w:color w:val="FF0000"/>
                <w:sz w:val="22"/>
                <w:szCs w:val="22"/>
                <w:highlight w:val="yellow"/>
              </w:rPr>
            </w:pPr>
          </w:p>
        </w:tc>
      </w:tr>
      <w:tr w:rsidR="00055604" w:rsidRPr="00EC72DC" w14:paraId="43D62A79" w14:textId="77777777" w:rsidTr="00B83853">
        <w:trPr>
          <w:gridAfter w:val="1"/>
          <w:wAfter w:w="4" w:type="pct"/>
          <w:cantSplit/>
          <w:trHeight w:val="391"/>
          <w:jc w:val="right"/>
        </w:trPr>
        <w:tc>
          <w:tcPr>
            <w:tcW w:w="260" w:type="pct"/>
            <w:vMerge/>
            <w:tcBorders>
              <w:left w:val="double" w:sz="4" w:space="0" w:color="auto"/>
              <w:bottom w:val="double" w:sz="2" w:space="0" w:color="000000"/>
              <w:right w:val="nil"/>
            </w:tcBorders>
            <w:shd w:val="clear" w:color="auto" w:fill="F2F2F2"/>
            <w:vAlign w:val="center"/>
          </w:tcPr>
          <w:p w14:paraId="0E5AD048" w14:textId="77777777" w:rsidR="00055604" w:rsidRPr="00EC72DC" w:rsidRDefault="00055604" w:rsidP="000813FC">
            <w:pPr>
              <w:suppressAutoHyphens/>
              <w:spacing w:line="276" w:lineRule="auto"/>
              <w:jc w:val="center"/>
              <w:rPr>
                <w:rFonts w:ascii="Cambria" w:hAnsi="Cambria" w:cs="Calibri"/>
                <w:sz w:val="22"/>
                <w:szCs w:val="22"/>
              </w:rPr>
            </w:pPr>
          </w:p>
        </w:tc>
        <w:tc>
          <w:tcPr>
            <w:tcW w:w="3760" w:type="pct"/>
            <w:tcBorders>
              <w:top w:val="single" w:sz="4" w:space="0" w:color="auto"/>
              <w:left w:val="single" w:sz="4" w:space="0" w:color="000000"/>
              <w:bottom w:val="double" w:sz="4" w:space="0" w:color="auto"/>
              <w:right w:val="nil"/>
            </w:tcBorders>
            <w:shd w:val="clear" w:color="auto" w:fill="F2F2F2"/>
            <w:vAlign w:val="center"/>
          </w:tcPr>
          <w:p w14:paraId="4CF505C4" w14:textId="77777777" w:rsidR="00055604" w:rsidRPr="00EC72DC" w:rsidRDefault="00055604" w:rsidP="000813FC">
            <w:pPr>
              <w:suppressAutoHyphens/>
              <w:snapToGrid w:val="0"/>
              <w:spacing w:line="276" w:lineRule="auto"/>
              <w:rPr>
                <w:rFonts w:ascii="Cambria" w:hAnsi="Cambria" w:cs="Calibri"/>
                <w:sz w:val="22"/>
                <w:szCs w:val="22"/>
              </w:rPr>
            </w:pPr>
            <w:r w:rsidRPr="00EC72DC">
              <w:rPr>
                <w:rFonts w:ascii="Cambria" w:hAnsi="Cambria" w:cs="Calibri"/>
                <w:sz w:val="22"/>
                <w:szCs w:val="22"/>
              </w:rPr>
              <w:t>Brak zwiększenia</w:t>
            </w:r>
          </w:p>
        </w:tc>
        <w:tc>
          <w:tcPr>
            <w:tcW w:w="438" w:type="pct"/>
            <w:tcBorders>
              <w:top w:val="single" w:sz="4" w:space="0" w:color="auto"/>
              <w:left w:val="single" w:sz="4" w:space="0" w:color="000000"/>
              <w:bottom w:val="double" w:sz="4" w:space="0" w:color="auto"/>
              <w:right w:val="single" w:sz="4" w:space="0" w:color="auto"/>
            </w:tcBorders>
            <w:shd w:val="clear" w:color="auto" w:fill="F2F2F2"/>
            <w:vAlign w:val="center"/>
          </w:tcPr>
          <w:p w14:paraId="6EEAFF1A" w14:textId="77777777" w:rsidR="00055604" w:rsidRPr="00EC72DC" w:rsidRDefault="00055604" w:rsidP="000813FC">
            <w:pPr>
              <w:tabs>
                <w:tab w:val="left" w:pos="360"/>
              </w:tabs>
              <w:suppressAutoHyphens/>
              <w:snapToGrid w:val="0"/>
              <w:spacing w:line="276" w:lineRule="auto"/>
              <w:jc w:val="center"/>
              <w:rPr>
                <w:rFonts w:ascii="Cambria" w:hAnsi="Cambria" w:cs="Calibri"/>
                <w:sz w:val="22"/>
                <w:szCs w:val="22"/>
              </w:rPr>
            </w:pPr>
            <w:r w:rsidRPr="00EC72DC">
              <w:rPr>
                <w:rFonts w:ascii="Cambria" w:hAnsi="Cambria" w:cs="Calibri"/>
                <w:sz w:val="22"/>
                <w:szCs w:val="22"/>
              </w:rPr>
              <w:t>0</w:t>
            </w:r>
          </w:p>
        </w:tc>
        <w:tc>
          <w:tcPr>
            <w:tcW w:w="538" w:type="pct"/>
            <w:tcBorders>
              <w:top w:val="single" w:sz="4" w:space="0" w:color="auto"/>
              <w:left w:val="single" w:sz="4" w:space="0" w:color="auto"/>
              <w:bottom w:val="double" w:sz="4" w:space="0" w:color="auto"/>
              <w:right w:val="double" w:sz="2" w:space="0" w:color="000000"/>
            </w:tcBorders>
            <w:vAlign w:val="center"/>
          </w:tcPr>
          <w:p w14:paraId="48496C8D" w14:textId="77777777" w:rsidR="00055604" w:rsidRPr="00EC72DC" w:rsidRDefault="00055604" w:rsidP="000813FC">
            <w:pPr>
              <w:tabs>
                <w:tab w:val="left" w:pos="360"/>
              </w:tabs>
              <w:suppressAutoHyphens/>
              <w:snapToGrid w:val="0"/>
              <w:spacing w:line="276" w:lineRule="auto"/>
              <w:jc w:val="center"/>
              <w:rPr>
                <w:rFonts w:ascii="Cambria" w:hAnsi="Cambria" w:cs="Calibri"/>
                <w:color w:val="FF0000"/>
                <w:sz w:val="22"/>
                <w:szCs w:val="22"/>
                <w:highlight w:val="yellow"/>
              </w:rPr>
            </w:pPr>
          </w:p>
        </w:tc>
      </w:tr>
      <w:tr w:rsidR="00055604" w:rsidRPr="00EC72DC" w14:paraId="74E0C69B" w14:textId="77777777" w:rsidTr="00B83853">
        <w:trPr>
          <w:gridAfter w:val="1"/>
          <w:wAfter w:w="4" w:type="pct"/>
          <w:cantSplit/>
          <w:trHeight w:val="391"/>
          <w:jc w:val="right"/>
        </w:trPr>
        <w:tc>
          <w:tcPr>
            <w:tcW w:w="260" w:type="pct"/>
            <w:vMerge w:val="restart"/>
            <w:tcBorders>
              <w:top w:val="double" w:sz="2" w:space="0" w:color="000000"/>
              <w:left w:val="double" w:sz="4" w:space="0" w:color="auto"/>
              <w:right w:val="nil"/>
            </w:tcBorders>
            <w:shd w:val="clear" w:color="auto" w:fill="F2F2F2"/>
            <w:vAlign w:val="center"/>
          </w:tcPr>
          <w:p w14:paraId="0A284837" w14:textId="77777777" w:rsidR="00055604" w:rsidRPr="00EC72DC" w:rsidRDefault="00055604" w:rsidP="000813FC">
            <w:pPr>
              <w:suppressAutoHyphens/>
              <w:spacing w:line="276" w:lineRule="auto"/>
              <w:jc w:val="center"/>
              <w:rPr>
                <w:rFonts w:ascii="Cambria" w:hAnsi="Cambria" w:cs="Calibri"/>
                <w:sz w:val="22"/>
                <w:szCs w:val="22"/>
              </w:rPr>
            </w:pPr>
            <w:r w:rsidRPr="00EC72DC">
              <w:rPr>
                <w:rFonts w:ascii="Cambria" w:hAnsi="Cambria" w:cs="Calibri"/>
                <w:sz w:val="22"/>
                <w:szCs w:val="22"/>
              </w:rPr>
              <w:t>A.7</w:t>
            </w:r>
          </w:p>
        </w:tc>
        <w:tc>
          <w:tcPr>
            <w:tcW w:w="3760" w:type="pct"/>
            <w:tcBorders>
              <w:top w:val="double" w:sz="4" w:space="0" w:color="auto"/>
              <w:left w:val="single" w:sz="4" w:space="0" w:color="000000"/>
              <w:bottom w:val="single" w:sz="4" w:space="0" w:color="auto"/>
              <w:right w:val="nil"/>
            </w:tcBorders>
            <w:shd w:val="clear" w:color="auto" w:fill="F2F2F2"/>
            <w:vAlign w:val="center"/>
          </w:tcPr>
          <w:p w14:paraId="46671ACE" w14:textId="77777777" w:rsidR="00055604" w:rsidRPr="00EC72DC" w:rsidRDefault="00055604" w:rsidP="000813FC">
            <w:pPr>
              <w:suppressAutoHyphens/>
              <w:snapToGrid w:val="0"/>
              <w:spacing w:line="276" w:lineRule="auto"/>
              <w:jc w:val="both"/>
              <w:rPr>
                <w:rFonts w:ascii="Cambria" w:hAnsi="Cambria" w:cs="Calibri"/>
                <w:sz w:val="22"/>
                <w:szCs w:val="22"/>
              </w:rPr>
            </w:pPr>
            <w:r w:rsidRPr="00EC72DC">
              <w:rPr>
                <w:rFonts w:ascii="Cambria" w:hAnsi="Cambria" w:cs="Calibri"/>
                <w:b/>
                <w:sz w:val="22"/>
                <w:szCs w:val="22"/>
              </w:rPr>
              <w:t xml:space="preserve">Ubezpieczenie </w:t>
            </w:r>
            <w:proofErr w:type="spellStart"/>
            <w:r w:rsidRPr="00EC72DC">
              <w:rPr>
                <w:rFonts w:ascii="Cambria" w:hAnsi="Cambria" w:cs="Calibri"/>
                <w:b/>
                <w:sz w:val="22"/>
                <w:szCs w:val="22"/>
              </w:rPr>
              <w:t>assistance</w:t>
            </w:r>
            <w:proofErr w:type="spellEnd"/>
            <w:r w:rsidRPr="00EC72DC">
              <w:rPr>
                <w:rFonts w:ascii="Cambria" w:hAnsi="Cambria" w:cs="Calibri"/>
                <w:sz w:val="22"/>
                <w:szCs w:val="22"/>
              </w:rPr>
              <w:t xml:space="preserve"> - organizacja i pokrycie kosztów naprawy na miejscu zdarzenia lub organizacja i holowanie pojazdu do najbliższego zakładu naprawczego zdolnego usunąć awarię lub do siedziby Zamawiającego. Limit na zdarzenie –  1 000 zł lub do </w:t>
            </w:r>
            <w:r w:rsidRPr="00EC72DC">
              <w:rPr>
                <w:rFonts w:ascii="Cambria" w:hAnsi="Cambria" w:cs="Calibri"/>
                <w:b/>
                <w:sz w:val="22"/>
                <w:szCs w:val="22"/>
              </w:rPr>
              <w:t>300 km</w:t>
            </w:r>
          </w:p>
        </w:tc>
        <w:tc>
          <w:tcPr>
            <w:tcW w:w="438" w:type="pct"/>
            <w:tcBorders>
              <w:top w:val="double" w:sz="4" w:space="0" w:color="auto"/>
              <w:left w:val="single" w:sz="4" w:space="0" w:color="000000"/>
              <w:bottom w:val="single" w:sz="4" w:space="0" w:color="auto"/>
              <w:right w:val="single" w:sz="4" w:space="0" w:color="auto"/>
            </w:tcBorders>
            <w:shd w:val="clear" w:color="auto" w:fill="F2F2F2"/>
            <w:vAlign w:val="center"/>
          </w:tcPr>
          <w:p w14:paraId="7C7C2CD8" w14:textId="77777777" w:rsidR="00055604" w:rsidRPr="00EC72DC" w:rsidRDefault="00055604" w:rsidP="000813FC">
            <w:pPr>
              <w:tabs>
                <w:tab w:val="left" w:pos="360"/>
              </w:tabs>
              <w:suppressAutoHyphens/>
              <w:snapToGrid w:val="0"/>
              <w:spacing w:line="276" w:lineRule="auto"/>
              <w:jc w:val="center"/>
              <w:rPr>
                <w:rFonts w:ascii="Cambria" w:hAnsi="Cambria" w:cs="Calibri"/>
                <w:sz w:val="22"/>
                <w:szCs w:val="22"/>
              </w:rPr>
            </w:pPr>
            <w:r w:rsidRPr="00EC72DC">
              <w:rPr>
                <w:rFonts w:ascii="Cambria" w:hAnsi="Cambria" w:cs="Calibri"/>
                <w:sz w:val="22"/>
                <w:szCs w:val="22"/>
              </w:rPr>
              <w:t>15</w:t>
            </w:r>
          </w:p>
        </w:tc>
        <w:tc>
          <w:tcPr>
            <w:tcW w:w="538" w:type="pct"/>
            <w:tcBorders>
              <w:top w:val="double" w:sz="4" w:space="0" w:color="auto"/>
              <w:left w:val="single" w:sz="4" w:space="0" w:color="auto"/>
              <w:bottom w:val="single" w:sz="4" w:space="0" w:color="auto"/>
              <w:right w:val="double" w:sz="2" w:space="0" w:color="000000"/>
            </w:tcBorders>
            <w:vAlign w:val="center"/>
          </w:tcPr>
          <w:p w14:paraId="42D15CC5" w14:textId="77777777" w:rsidR="00055604" w:rsidRPr="00EC72DC" w:rsidRDefault="00055604" w:rsidP="000813FC">
            <w:pPr>
              <w:tabs>
                <w:tab w:val="left" w:pos="360"/>
              </w:tabs>
              <w:suppressAutoHyphens/>
              <w:snapToGrid w:val="0"/>
              <w:spacing w:line="276" w:lineRule="auto"/>
              <w:jc w:val="center"/>
              <w:rPr>
                <w:rFonts w:ascii="Cambria" w:hAnsi="Cambria" w:cs="Calibri"/>
                <w:color w:val="FF0000"/>
                <w:sz w:val="22"/>
                <w:szCs w:val="22"/>
                <w:highlight w:val="yellow"/>
              </w:rPr>
            </w:pPr>
          </w:p>
        </w:tc>
      </w:tr>
      <w:tr w:rsidR="00055604" w:rsidRPr="00EC72DC" w14:paraId="2AD6F4B9" w14:textId="77777777" w:rsidTr="00B83853">
        <w:trPr>
          <w:gridAfter w:val="1"/>
          <w:wAfter w:w="4" w:type="pct"/>
          <w:cantSplit/>
          <w:trHeight w:val="391"/>
          <w:jc w:val="right"/>
        </w:trPr>
        <w:tc>
          <w:tcPr>
            <w:tcW w:w="260" w:type="pct"/>
            <w:vMerge/>
            <w:tcBorders>
              <w:left w:val="double" w:sz="4" w:space="0" w:color="auto"/>
              <w:bottom w:val="double" w:sz="2" w:space="0" w:color="000000"/>
              <w:right w:val="nil"/>
            </w:tcBorders>
            <w:shd w:val="clear" w:color="auto" w:fill="F2F2F2"/>
            <w:vAlign w:val="center"/>
          </w:tcPr>
          <w:p w14:paraId="6E302EBA" w14:textId="77777777" w:rsidR="00055604" w:rsidRPr="00EC72DC" w:rsidRDefault="00055604" w:rsidP="000813FC">
            <w:pPr>
              <w:suppressAutoHyphens/>
              <w:spacing w:line="276" w:lineRule="auto"/>
              <w:rPr>
                <w:rFonts w:ascii="Cambria" w:hAnsi="Cambria" w:cs="Calibri"/>
                <w:color w:val="FF0000"/>
                <w:sz w:val="22"/>
                <w:szCs w:val="22"/>
              </w:rPr>
            </w:pPr>
          </w:p>
        </w:tc>
        <w:tc>
          <w:tcPr>
            <w:tcW w:w="3760" w:type="pct"/>
            <w:tcBorders>
              <w:top w:val="single" w:sz="4" w:space="0" w:color="auto"/>
              <w:left w:val="single" w:sz="4" w:space="0" w:color="000000"/>
              <w:bottom w:val="double" w:sz="2" w:space="0" w:color="000000"/>
              <w:right w:val="nil"/>
            </w:tcBorders>
            <w:shd w:val="clear" w:color="auto" w:fill="F2F2F2"/>
            <w:vAlign w:val="center"/>
          </w:tcPr>
          <w:p w14:paraId="497D90AD" w14:textId="77777777" w:rsidR="00055604" w:rsidRPr="00EC72DC" w:rsidRDefault="00055604" w:rsidP="000813FC">
            <w:pPr>
              <w:suppressAutoHyphens/>
              <w:snapToGrid w:val="0"/>
              <w:spacing w:line="276" w:lineRule="auto"/>
              <w:jc w:val="both"/>
              <w:rPr>
                <w:rFonts w:ascii="Cambria" w:hAnsi="Cambria" w:cs="Calibri"/>
                <w:color w:val="FF0000"/>
                <w:sz w:val="22"/>
                <w:szCs w:val="22"/>
              </w:rPr>
            </w:pPr>
            <w:r w:rsidRPr="00EC72DC">
              <w:rPr>
                <w:rFonts w:ascii="Cambria" w:hAnsi="Cambria" w:cs="Calibri"/>
                <w:sz w:val="22"/>
                <w:szCs w:val="22"/>
              </w:rPr>
              <w:t>Brak zwiększenia</w:t>
            </w:r>
          </w:p>
        </w:tc>
        <w:tc>
          <w:tcPr>
            <w:tcW w:w="438" w:type="pct"/>
            <w:tcBorders>
              <w:top w:val="single" w:sz="4" w:space="0" w:color="auto"/>
              <w:left w:val="single" w:sz="4" w:space="0" w:color="000000"/>
              <w:bottom w:val="double" w:sz="2" w:space="0" w:color="000000"/>
              <w:right w:val="single" w:sz="4" w:space="0" w:color="auto"/>
            </w:tcBorders>
            <w:shd w:val="clear" w:color="auto" w:fill="F2F2F2"/>
            <w:vAlign w:val="center"/>
          </w:tcPr>
          <w:p w14:paraId="71242778" w14:textId="77777777" w:rsidR="00055604" w:rsidRPr="00EC72DC" w:rsidRDefault="00055604" w:rsidP="000813FC">
            <w:pPr>
              <w:tabs>
                <w:tab w:val="left" w:pos="360"/>
              </w:tabs>
              <w:suppressAutoHyphens/>
              <w:snapToGrid w:val="0"/>
              <w:spacing w:line="276" w:lineRule="auto"/>
              <w:jc w:val="center"/>
              <w:rPr>
                <w:rFonts w:ascii="Cambria" w:hAnsi="Cambria" w:cs="Calibri"/>
                <w:sz w:val="22"/>
                <w:szCs w:val="22"/>
              </w:rPr>
            </w:pPr>
            <w:r w:rsidRPr="00EC72DC">
              <w:rPr>
                <w:rFonts w:ascii="Cambria" w:hAnsi="Cambria" w:cs="Calibri"/>
                <w:sz w:val="22"/>
                <w:szCs w:val="22"/>
              </w:rPr>
              <w:t>0</w:t>
            </w:r>
          </w:p>
        </w:tc>
        <w:tc>
          <w:tcPr>
            <w:tcW w:w="538" w:type="pct"/>
            <w:tcBorders>
              <w:top w:val="single" w:sz="4" w:space="0" w:color="auto"/>
              <w:left w:val="single" w:sz="4" w:space="0" w:color="auto"/>
              <w:bottom w:val="double" w:sz="2" w:space="0" w:color="000000"/>
              <w:right w:val="double" w:sz="2" w:space="0" w:color="000000"/>
            </w:tcBorders>
            <w:vAlign w:val="center"/>
          </w:tcPr>
          <w:p w14:paraId="130B12A5" w14:textId="77777777" w:rsidR="00055604" w:rsidRPr="00EC72DC" w:rsidRDefault="00055604" w:rsidP="000813FC">
            <w:pPr>
              <w:tabs>
                <w:tab w:val="left" w:pos="360"/>
              </w:tabs>
              <w:suppressAutoHyphens/>
              <w:snapToGrid w:val="0"/>
              <w:spacing w:line="276" w:lineRule="auto"/>
              <w:jc w:val="center"/>
              <w:rPr>
                <w:rFonts w:ascii="Cambria" w:hAnsi="Cambria" w:cs="Calibri"/>
                <w:color w:val="FF0000"/>
                <w:sz w:val="22"/>
                <w:szCs w:val="22"/>
                <w:highlight w:val="yellow"/>
              </w:rPr>
            </w:pPr>
          </w:p>
        </w:tc>
      </w:tr>
    </w:tbl>
    <w:p w14:paraId="2CFD572D" w14:textId="77777777" w:rsidR="00055604" w:rsidRPr="00A16385" w:rsidRDefault="00055604" w:rsidP="00055604">
      <w:pPr>
        <w:suppressAutoHyphens/>
        <w:spacing w:line="276" w:lineRule="auto"/>
        <w:ind w:left="360"/>
        <w:rPr>
          <w:rFonts w:asciiTheme="majorHAnsi" w:hAnsiTheme="majorHAnsi" w:cs="Calibri"/>
          <w:sz w:val="22"/>
          <w:szCs w:val="22"/>
          <w:highlight w:val="green"/>
        </w:rPr>
      </w:pPr>
    </w:p>
    <w:p w14:paraId="0E062794" w14:textId="77777777" w:rsidR="00055604" w:rsidRPr="007D246A" w:rsidRDefault="00055604" w:rsidP="00055604">
      <w:pPr>
        <w:suppressAutoHyphens/>
        <w:spacing w:line="276" w:lineRule="auto"/>
        <w:ind w:right="21"/>
        <w:jc w:val="both"/>
        <w:rPr>
          <w:rFonts w:asciiTheme="majorHAnsi" w:hAnsiTheme="majorHAnsi" w:cs="Calibri"/>
          <w:sz w:val="22"/>
          <w:szCs w:val="20"/>
          <w:lang w:eastAsia="en-US"/>
        </w:rPr>
      </w:pPr>
      <w:r w:rsidRPr="007D246A">
        <w:rPr>
          <w:rFonts w:asciiTheme="majorHAnsi" w:hAnsiTheme="majorHAnsi" w:cs="Calibri"/>
          <w:sz w:val="22"/>
          <w:szCs w:val="20"/>
          <w:lang w:eastAsia="en-US"/>
        </w:rPr>
        <w:t xml:space="preserve"># - </w:t>
      </w:r>
      <w:r w:rsidRPr="007D246A">
        <w:rPr>
          <w:rFonts w:asciiTheme="majorHAnsi" w:hAnsiTheme="majorHAnsi" w:cs="Calibri"/>
          <w:b/>
          <w:sz w:val="22"/>
          <w:szCs w:val="20"/>
          <w:lang w:eastAsia="en-US"/>
        </w:rPr>
        <w:t>zaznacz wybór X</w:t>
      </w:r>
      <w:r w:rsidRPr="007D246A">
        <w:rPr>
          <w:rFonts w:asciiTheme="majorHAnsi" w:hAnsiTheme="majorHAnsi" w:cs="Calibri"/>
          <w:sz w:val="22"/>
          <w:szCs w:val="20"/>
          <w:lang w:eastAsia="en-US"/>
        </w:rPr>
        <w:t xml:space="preserve"> – w przypadku braku oznaczenia wyboru Zamawiający przyj</w:t>
      </w:r>
      <w:r>
        <w:rPr>
          <w:rFonts w:asciiTheme="majorHAnsi" w:hAnsiTheme="majorHAnsi" w:cs="Calibri"/>
          <w:sz w:val="22"/>
          <w:szCs w:val="20"/>
          <w:lang w:eastAsia="en-US"/>
        </w:rPr>
        <w:t xml:space="preserve">muje brak akceptacji </w:t>
      </w:r>
      <w:r w:rsidRPr="007D246A">
        <w:rPr>
          <w:rFonts w:asciiTheme="majorHAnsi" w:hAnsiTheme="majorHAnsi" w:cs="Calibri"/>
          <w:sz w:val="22"/>
          <w:szCs w:val="20"/>
          <w:lang w:eastAsia="en-US"/>
        </w:rPr>
        <w:t xml:space="preserve">(i tym samym nie nalicza punktów) </w:t>
      </w:r>
    </w:p>
    <w:p w14:paraId="1D290C8B" w14:textId="77777777" w:rsidR="00055604" w:rsidRPr="007D246A" w:rsidRDefault="00055604" w:rsidP="00055604">
      <w:pPr>
        <w:suppressAutoHyphens/>
        <w:spacing w:line="276" w:lineRule="auto"/>
        <w:ind w:right="21"/>
        <w:jc w:val="both"/>
        <w:rPr>
          <w:rFonts w:asciiTheme="majorHAnsi" w:hAnsiTheme="majorHAnsi" w:cs="Calibri"/>
          <w:sz w:val="22"/>
          <w:szCs w:val="20"/>
          <w:lang w:eastAsia="en-US"/>
        </w:rPr>
      </w:pPr>
    </w:p>
    <w:p w14:paraId="4AD2F7AD" w14:textId="77777777" w:rsidR="00055604" w:rsidRDefault="00055604" w:rsidP="00E421DC">
      <w:pPr>
        <w:pStyle w:val="Akapitzlist"/>
        <w:numPr>
          <w:ilvl w:val="0"/>
          <w:numId w:val="82"/>
        </w:numPr>
        <w:suppressAutoHyphens/>
        <w:spacing w:after="60" w:line="276" w:lineRule="auto"/>
        <w:ind w:left="426" w:hanging="426"/>
        <w:jc w:val="both"/>
        <w:rPr>
          <w:rFonts w:asciiTheme="majorHAnsi" w:hAnsiTheme="majorHAnsi" w:cs="Calibri"/>
          <w:bCs/>
          <w:sz w:val="22"/>
          <w:szCs w:val="22"/>
        </w:rPr>
      </w:pPr>
      <w:r w:rsidRPr="00F01106">
        <w:rPr>
          <w:rFonts w:asciiTheme="majorHAnsi" w:hAnsiTheme="majorHAnsi" w:cs="Calibri"/>
          <w:bCs/>
          <w:sz w:val="22"/>
          <w:szCs w:val="22"/>
        </w:rPr>
        <w:t>Zgodnie z treścią art. 91 ust. 3a ustawy Prawo zamówień publicznych oświadczamy, że wybór</w:t>
      </w:r>
      <w:r w:rsidRPr="0081772D">
        <w:rPr>
          <w:rFonts w:asciiTheme="majorHAnsi" w:hAnsiTheme="majorHAnsi" w:cs="Calibri"/>
          <w:bCs/>
          <w:sz w:val="22"/>
          <w:szCs w:val="22"/>
        </w:rPr>
        <w:t xml:space="preserve"> przedmiotowej oferty**)</w:t>
      </w:r>
    </w:p>
    <w:p w14:paraId="1A74971E" w14:textId="77777777" w:rsidR="00055604" w:rsidRPr="0081772D" w:rsidRDefault="00055604" w:rsidP="00E421DC">
      <w:pPr>
        <w:pStyle w:val="Akapitzlist"/>
        <w:numPr>
          <w:ilvl w:val="1"/>
          <w:numId w:val="82"/>
        </w:numPr>
        <w:suppressAutoHyphens/>
        <w:spacing w:after="60" w:line="276" w:lineRule="auto"/>
        <w:ind w:left="993" w:hanging="567"/>
        <w:jc w:val="both"/>
        <w:rPr>
          <w:rFonts w:asciiTheme="majorHAnsi" w:hAnsiTheme="majorHAnsi" w:cs="Calibri"/>
          <w:bCs/>
          <w:sz w:val="22"/>
          <w:szCs w:val="22"/>
        </w:rPr>
      </w:pPr>
      <w:r w:rsidRPr="0081772D">
        <w:rPr>
          <w:rFonts w:asciiTheme="majorHAnsi" w:hAnsiTheme="majorHAnsi" w:cs="Calibri"/>
          <w:b/>
          <w:sz w:val="22"/>
          <w:szCs w:val="22"/>
        </w:rPr>
        <w:t>nie będzie</w:t>
      </w:r>
      <w:r w:rsidRPr="0081772D">
        <w:rPr>
          <w:rFonts w:asciiTheme="majorHAnsi" w:hAnsiTheme="majorHAnsi" w:cs="Calibri"/>
          <w:sz w:val="22"/>
          <w:szCs w:val="22"/>
        </w:rPr>
        <w:t xml:space="preserve"> prowadzić do powstania u Zamawiającego obowiązku podatkowego </w:t>
      </w:r>
    </w:p>
    <w:p w14:paraId="05D629A0" w14:textId="77777777" w:rsidR="00055604" w:rsidRPr="0081772D" w:rsidRDefault="00055604" w:rsidP="00E421DC">
      <w:pPr>
        <w:pStyle w:val="Akapitzlist"/>
        <w:numPr>
          <w:ilvl w:val="1"/>
          <w:numId w:val="82"/>
        </w:numPr>
        <w:suppressAutoHyphens/>
        <w:spacing w:after="60" w:line="276" w:lineRule="auto"/>
        <w:ind w:left="993" w:hanging="567"/>
        <w:jc w:val="both"/>
        <w:rPr>
          <w:rFonts w:asciiTheme="majorHAnsi" w:hAnsiTheme="majorHAnsi" w:cs="Calibri"/>
          <w:bCs/>
          <w:sz w:val="22"/>
          <w:szCs w:val="22"/>
        </w:rPr>
      </w:pPr>
      <w:r w:rsidRPr="0081772D">
        <w:rPr>
          <w:rFonts w:asciiTheme="majorHAnsi" w:hAnsiTheme="majorHAnsi" w:cs="Calibri"/>
          <w:b/>
          <w:bCs/>
          <w:sz w:val="22"/>
          <w:szCs w:val="22"/>
        </w:rPr>
        <w:t>będzie</w:t>
      </w:r>
      <w:r w:rsidRPr="0081772D">
        <w:rPr>
          <w:rFonts w:asciiTheme="majorHAnsi" w:hAnsiTheme="majorHAnsi" w:cs="Calibri"/>
          <w:sz w:val="22"/>
          <w:szCs w:val="22"/>
        </w:rPr>
        <w:t xml:space="preserve"> prowadzić do powstania u Zamawiającego obowiązku podatkowego, w zakresie i  wartości (w tym w przypadku, gdy zgodnie z obowiązującymi przepisami to </w:t>
      </w:r>
      <w:r w:rsidRPr="0081772D">
        <w:rPr>
          <w:rFonts w:asciiTheme="majorHAnsi" w:hAnsiTheme="majorHAnsi" w:cs="Calibri"/>
          <w:sz w:val="22"/>
          <w:szCs w:val="22"/>
        </w:rPr>
        <w:lastRenderedPageBreak/>
        <w:t>Zamawiający będzie płatnikiem podatku od towarów i usług – podatku VAT - oraz będzie zobowiązany do przekazania go na rachunek właściwego urzędu skarbowego; oraz w  przypadku wewnątrzwspólnotowego nabycia towarów)</w:t>
      </w:r>
      <w:r w:rsidRPr="0081772D">
        <w:rPr>
          <w:rFonts w:asciiTheme="majorHAnsi" w:hAnsiTheme="majorHAnsi" w:cs="Calibri"/>
          <w:b/>
          <w:bCs/>
          <w:sz w:val="22"/>
          <w:szCs w:val="22"/>
        </w:rPr>
        <w:t>:</w:t>
      </w:r>
    </w:p>
    <w:p w14:paraId="04079CCC" w14:textId="77777777" w:rsidR="00055604" w:rsidRPr="007D246A" w:rsidRDefault="00055604" w:rsidP="00055604">
      <w:pPr>
        <w:suppressAutoHyphens/>
        <w:spacing w:line="276" w:lineRule="auto"/>
        <w:contextualSpacing/>
        <w:rPr>
          <w:rFonts w:asciiTheme="majorHAnsi" w:hAnsiTheme="majorHAnsi" w:cs="Calibri"/>
          <w:sz w:val="22"/>
          <w:szCs w:val="22"/>
        </w:rPr>
      </w:pPr>
      <w:r w:rsidRPr="007D246A">
        <w:rPr>
          <w:rFonts w:asciiTheme="majorHAnsi" w:hAnsiTheme="majorHAnsi" w:cs="Calibri"/>
          <w:sz w:val="22"/>
          <w:szCs w:val="22"/>
        </w:rPr>
        <w:t>_______________________________________________________________________________</w:t>
      </w:r>
    </w:p>
    <w:p w14:paraId="3316DE08" w14:textId="77777777" w:rsidR="00055604" w:rsidRPr="007D246A" w:rsidRDefault="00055604" w:rsidP="00055604">
      <w:pPr>
        <w:suppressAutoHyphens/>
        <w:spacing w:line="276" w:lineRule="auto"/>
        <w:contextualSpacing/>
        <w:rPr>
          <w:rFonts w:asciiTheme="majorHAnsi" w:hAnsiTheme="majorHAnsi" w:cs="Calibri"/>
          <w:sz w:val="22"/>
          <w:szCs w:val="22"/>
          <w:vertAlign w:val="superscript"/>
        </w:rPr>
      </w:pPr>
      <w:r w:rsidRPr="007D246A">
        <w:rPr>
          <w:rFonts w:asciiTheme="majorHAnsi" w:hAnsiTheme="majorHAnsi" w:cs="Calibri"/>
          <w:i/>
          <w:sz w:val="22"/>
          <w:szCs w:val="22"/>
          <w:vertAlign w:val="superscript"/>
        </w:rPr>
        <w:t xml:space="preserve"> [</w:t>
      </w:r>
      <w:r w:rsidRPr="007D246A">
        <w:rPr>
          <w:rFonts w:asciiTheme="majorHAnsi" w:hAnsiTheme="majorHAnsi" w:cs="Calibri"/>
          <w:b/>
          <w:i/>
          <w:sz w:val="22"/>
          <w:szCs w:val="22"/>
          <w:vertAlign w:val="superscript"/>
        </w:rPr>
        <w:t>należy wskazać:</w:t>
      </w:r>
      <w:r w:rsidRPr="007D246A">
        <w:rPr>
          <w:rFonts w:asciiTheme="majorHAnsi" w:hAnsiTheme="majorHAnsi" w:cs="Calibri"/>
          <w:i/>
          <w:sz w:val="22"/>
          <w:szCs w:val="22"/>
          <w:vertAlign w:val="superscript"/>
        </w:rPr>
        <w:t xml:space="preserve"> nazwę (rodzaj) towaru/usługi, których dostawa/świadczenie będzie prowadzić do jego powstania</w:t>
      </w:r>
      <w:r w:rsidRPr="007D246A">
        <w:rPr>
          <w:rFonts w:asciiTheme="majorHAnsi" w:hAnsiTheme="majorHAnsi" w:cs="Calibri"/>
          <w:sz w:val="22"/>
          <w:szCs w:val="22"/>
          <w:vertAlign w:val="superscript"/>
        </w:rPr>
        <w:t xml:space="preserve"> </w:t>
      </w:r>
      <w:r w:rsidRPr="007D246A">
        <w:rPr>
          <w:rFonts w:asciiTheme="majorHAnsi" w:hAnsiTheme="majorHAnsi" w:cs="Calibri"/>
          <w:i/>
          <w:sz w:val="22"/>
          <w:szCs w:val="22"/>
          <w:vertAlign w:val="superscript"/>
        </w:rPr>
        <w:t>oraz ich wartość bez kwoty podatku od towarów i usług]</w:t>
      </w:r>
    </w:p>
    <w:p w14:paraId="0F509AEC" w14:textId="77777777" w:rsidR="00055604" w:rsidRPr="0081772D" w:rsidRDefault="00055604" w:rsidP="00E421DC">
      <w:pPr>
        <w:pStyle w:val="Akapitzlist"/>
        <w:numPr>
          <w:ilvl w:val="0"/>
          <w:numId w:val="82"/>
        </w:numPr>
        <w:suppressAutoHyphens/>
        <w:spacing w:after="60" w:line="276" w:lineRule="auto"/>
        <w:ind w:left="426" w:hanging="426"/>
        <w:jc w:val="both"/>
        <w:rPr>
          <w:rFonts w:asciiTheme="majorHAnsi" w:hAnsiTheme="majorHAnsi" w:cs="Calibri"/>
          <w:bCs/>
          <w:sz w:val="22"/>
          <w:szCs w:val="22"/>
        </w:rPr>
      </w:pPr>
      <w:r w:rsidRPr="0081772D">
        <w:rPr>
          <w:rFonts w:asciiTheme="majorHAnsi" w:hAnsiTheme="majorHAnsi" w:cs="Calibri"/>
          <w:bCs/>
          <w:sz w:val="22"/>
          <w:szCs w:val="22"/>
        </w:rPr>
        <w:t>Zobowiązujemy się wykonać cały przedmiot zamówienia przez okres określony w SIWZ.</w:t>
      </w:r>
    </w:p>
    <w:p w14:paraId="22540430" w14:textId="77777777" w:rsidR="00055604" w:rsidRPr="0081772D" w:rsidRDefault="00055604" w:rsidP="00E421DC">
      <w:pPr>
        <w:pStyle w:val="Akapitzlist"/>
        <w:numPr>
          <w:ilvl w:val="0"/>
          <w:numId w:val="82"/>
        </w:numPr>
        <w:suppressAutoHyphens/>
        <w:spacing w:after="60" w:line="276" w:lineRule="auto"/>
        <w:ind w:left="426" w:hanging="426"/>
        <w:jc w:val="both"/>
        <w:rPr>
          <w:rFonts w:asciiTheme="majorHAnsi" w:hAnsiTheme="majorHAnsi" w:cs="Calibri"/>
          <w:bCs/>
          <w:sz w:val="22"/>
          <w:szCs w:val="22"/>
        </w:rPr>
      </w:pPr>
      <w:r w:rsidRPr="0081772D">
        <w:rPr>
          <w:rFonts w:asciiTheme="majorHAnsi" w:hAnsiTheme="majorHAnsi" w:cs="Calibri"/>
          <w:bCs/>
          <w:sz w:val="22"/>
          <w:szCs w:val="22"/>
        </w:rPr>
        <w:t>Oświadczamy, że akceptujemy zawarty w SIWZ wzór umowy</w:t>
      </w:r>
      <w:r>
        <w:rPr>
          <w:rFonts w:asciiTheme="majorHAnsi" w:hAnsiTheme="majorHAnsi" w:cs="Calibri"/>
          <w:bCs/>
          <w:sz w:val="22"/>
          <w:szCs w:val="22"/>
        </w:rPr>
        <w:t xml:space="preserve"> – CZĘŚĆ II zamówienia</w:t>
      </w:r>
      <w:r w:rsidRPr="0081772D">
        <w:rPr>
          <w:rFonts w:asciiTheme="majorHAnsi" w:hAnsiTheme="majorHAnsi" w:cs="Calibri"/>
          <w:bCs/>
          <w:sz w:val="22"/>
          <w:szCs w:val="22"/>
        </w:rPr>
        <w:t xml:space="preserve"> stanowiący załącznik nr 5B</w:t>
      </w:r>
      <w:r>
        <w:rPr>
          <w:rFonts w:asciiTheme="majorHAnsi" w:hAnsiTheme="majorHAnsi" w:cs="Calibri"/>
          <w:bCs/>
          <w:sz w:val="22"/>
          <w:szCs w:val="22"/>
        </w:rPr>
        <w:t xml:space="preserve"> do SIWZ</w:t>
      </w:r>
      <w:r w:rsidRPr="0081772D">
        <w:rPr>
          <w:rFonts w:asciiTheme="majorHAnsi" w:hAnsiTheme="majorHAnsi" w:cs="Calibri"/>
          <w:bCs/>
          <w:sz w:val="22"/>
          <w:szCs w:val="22"/>
        </w:rPr>
        <w:t xml:space="preserve"> i zobowiązujemy się, w przypadku wyboru naszej oferty, do zawarcia umowy zgodnie z  niniejszą ofertą i na warunkach określonych w SIWZ, w miejscu i terminie wyznaczonym przez Zamawiającego.</w:t>
      </w:r>
    </w:p>
    <w:p w14:paraId="0C315E9C" w14:textId="77777777" w:rsidR="00055604" w:rsidRPr="0081772D" w:rsidRDefault="00055604" w:rsidP="00E421DC">
      <w:pPr>
        <w:pStyle w:val="Akapitzlist"/>
        <w:numPr>
          <w:ilvl w:val="0"/>
          <w:numId w:val="82"/>
        </w:numPr>
        <w:suppressAutoHyphens/>
        <w:spacing w:after="60" w:line="276" w:lineRule="auto"/>
        <w:ind w:left="426" w:hanging="426"/>
        <w:jc w:val="both"/>
        <w:rPr>
          <w:rFonts w:asciiTheme="majorHAnsi" w:hAnsiTheme="majorHAnsi" w:cs="Calibri"/>
          <w:bCs/>
          <w:sz w:val="22"/>
          <w:szCs w:val="22"/>
        </w:rPr>
      </w:pPr>
      <w:r w:rsidRPr="0081772D">
        <w:rPr>
          <w:rFonts w:asciiTheme="majorHAnsi" w:hAnsiTheme="majorHAnsi" w:cs="Calibri"/>
          <w:bCs/>
          <w:sz w:val="22"/>
          <w:szCs w:val="22"/>
        </w:rPr>
        <w:t xml:space="preserve">Oświadczamy że: </w:t>
      </w:r>
    </w:p>
    <w:p w14:paraId="5D0750D9" w14:textId="77777777" w:rsidR="00055604" w:rsidRPr="00270F14" w:rsidRDefault="00055604" w:rsidP="00E421DC">
      <w:pPr>
        <w:pStyle w:val="Akapitzlist"/>
        <w:numPr>
          <w:ilvl w:val="1"/>
          <w:numId w:val="82"/>
        </w:numPr>
        <w:suppressAutoHyphens/>
        <w:spacing w:after="60" w:line="276" w:lineRule="auto"/>
        <w:ind w:left="993" w:hanging="567"/>
        <w:jc w:val="both"/>
        <w:rPr>
          <w:rFonts w:asciiTheme="majorHAnsi" w:hAnsiTheme="majorHAnsi" w:cs="Calibri"/>
          <w:bCs/>
          <w:sz w:val="22"/>
          <w:szCs w:val="22"/>
        </w:rPr>
      </w:pPr>
      <w:r w:rsidRPr="00270F14">
        <w:rPr>
          <w:rFonts w:asciiTheme="majorHAnsi" w:hAnsiTheme="majorHAnsi" w:cs="Calibri"/>
          <w:bCs/>
          <w:sz w:val="22"/>
          <w:szCs w:val="22"/>
        </w:rPr>
        <w:t>zapoznaliśmy się z treścią SIWZ dla niniejszego zamówienia i nie wnosimy do niej żadnych zastrzeżeń,</w:t>
      </w:r>
    </w:p>
    <w:p w14:paraId="7CB58E4A" w14:textId="77777777" w:rsidR="00055604" w:rsidRPr="00270F14" w:rsidRDefault="00055604" w:rsidP="00E421DC">
      <w:pPr>
        <w:pStyle w:val="Akapitzlist"/>
        <w:numPr>
          <w:ilvl w:val="1"/>
          <w:numId w:val="82"/>
        </w:numPr>
        <w:suppressAutoHyphens/>
        <w:spacing w:after="60" w:line="276" w:lineRule="auto"/>
        <w:ind w:left="993" w:hanging="567"/>
        <w:jc w:val="both"/>
        <w:rPr>
          <w:rFonts w:asciiTheme="majorHAnsi" w:hAnsiTheme="majorHAnsi" w:cs="Calibri"/>
          <w:bCs/>
          <w:sz w:val="22"/>
          <w:szCs w:val="22"/>
        </w:rPr>
      </w:pPr>
      <w:r w:rsidRPr="00270F14">
        <w:rPr>
          <w:rFonts w:asciiTheme="majorHAnsi" w:hAnsiTheme="majorHAnsi" w:cs="Calibri"/>
          <w:bCs/>
          <w:sz w:val="22"/>
          <w:szCs w:val="22"/>
        </w:rPr>
        <w:t>akceptujemy zakres wymagany w załączniku nr 6, 6B – opis przedmiotu zamówienia,</w:t>
      </w:r>
    </w:p>
    <w:p w14:paraId="5C209794" w14:textId="77777777" w:rsidR="00055604" w:rsidRPr="00270F14" w:rsidRDefault="00055604" w:rsidP="00E421DC">
      <w:pPr>
        <w:pStyle w:val="Akapitzlist"/>
        <w:numPr>
          <w:ilvl w:val="1"/>
          <w:numId w:val="82"/>
        </w:numPr>
        <w:suppressAutoHyphens/>
        <w:spacing w:after="60" w:line="276" w:lineRule="auto"/>
        <w:ind w:left="993" w:hanging="567"/>
        <w:jc w:val="both"/>
        <w:rPr>
          <w:rFonts w:asciiTheme="majorHAnsi" w:hAnsiTheme="majorHAnsi" w:cs="Calibri"/>
          <w:bCs/>
          <w:sz w:val="22"/>
          <w:szCs w:val="22"/>
        </w:rPr>
      </w:pPr>
      <w:r w:rsidRPr="00270F14">
        <w:rPr>
          <w:rFonts w:asciiTheme="majorHAnsi" w:hAnsiTheme="majorHAnsi" w:cs="Calibri"/>
          <w:bCs/>
          <w:sz w:val="22"/>
          <w:szCs w:val="22"/>
        </w:rPr>
        <w:t>uzyskaliśmy niezbędne informacje do przygotowania oferty,</w:t>
      </w:r>
    </w:p>
    <w:p w14:paraId="6963FBC7" w14:textId="77777777" w:rsidR="00055604" w:rsidRPr="00270F14" w:rsidRDefault="00055604" w:rsidP="00E421DC">
      <w:pPr>
        <w:pStyle w:val="Akapitzlist"/>
        <w:numPr>
          <w:ilvl w:val="1"/>
          <w:numId w:val="82"/>
        </w:numPr>
        <w:suppressAutoHyphens/>
        <w:spacing w:after="60" w:line="276" w:lineRule="auto"/>
        <w:ind w:left="993" w:hanging="567"/>
        <w:jc w:val="both"/>
        <w:rPr>
          <w:rFonts w:asciiTheme="majorHAnsi" w:hAnsiTheme="majorHAnsi" w:cs="Calibri"/>
          <w:bCs/>
          <w:sz w:val="22"/>
          <w:szCs w:val="22"/>
        </w:rPr>
      </w:pPr>
      <w:r w:rsidRPr="00270F14">
        <w:rPr>
          <w:rFonts w:asciiTheme="majorHAnsi" w:hAnsiTheme="majorHAnsi" w:cs="Calibri"/>
          <w:bCs/>
          <w:sz w:val="22"/>
          <w:szCs w:val="22"/>
        </w:rPr>
        <w:t>gwarantujemy wykonanie całości niniejszego zamówienia zgodnie z treścią: SIWZ, wyjaśnień oraz zmian do SIWZ,</w:t>
      </w:r>
    </w:p>
    <w:p w14:paraId="3BBEFA87" w14:textId="77777777" w:rsidR="00055604" w:rsidRPr="00270F14" w:rsidRDefault="00055604" w:rsidP="00E421DC">
      <w:pPr>
        <w:pStyle w:val="Akapitzlist"/>
        <w:numPr>
          <w:ilvl w:val="1"/>
          <w:numId w:val="82"/>
        </w:numPr>
        <w:suppressAutoHyphens/>
        <w:spacing w:after="60" w:line="276" w:lineRule="auto"/>
        <w:ind w:left="993" w:hanging="567"/>
        <w:jc w:val="both"/>
        <w:rPr>
          <w:rFonts w:asciiTheme="majorHAnsi" w:hAnsiTheme="majorHAnsi" w:cs="Calibri"/>
          <w:bCs/>
          <w:sz w:val="22"/>
          <w:szCs w:val="22"/>
        </w:rPr>
      </w:pPr>
      <w:r w:rsidRPr="00270F14">
        <w:rPr>
          <w:rFonts w:asciiTheme="majorHAnsi" w:hAnsiTheme="majorHAnsi" w:cs="Calibri"/>
          <w:bCs/>
          <w:sz w:val="22"/>
          <w:szCs w:val="22"/>
        </w:rPr>
        <w:t>niniejsza oferta jest ważna przez 30 dni od upływu terminu składania ofert,</w:t>
      </w:r>
    </w:p>
    <w:p w14:paraId="289DE2D6" w14:textId="77777777" w:rsidR="00055604" w:rsidRPr="00270F14" w:rsidRDefault="00055604" w:rsidP="00E421DC">
      <w:pPr>
        <w:pStyle w:val="Akapitzlist"/>
        <w:numPr>
          <w:ilvl w:val="1"/>
          <w:numId w:val="82"/>
        </w:numPr>
        <w:suppressAutoHyphens/>
        <w:spacing w:after="60" w:line="276" w:lineRule="auto"/>
        <w:ind w:left="993" w:hanging="567"/>
        <w:jc w:val="both"/>
        <w:rPr>
          <w:rFonts w:asciiTheme="majorHAnsi" w:hAnsiTheme="majorHAnsi" w:cs="Calibri"/>
          <w:bCs/>
          <w:sz w:val="22"/>
          <w:szCs w:val="22"/>
        </w:rPr>
      </w:pPr>
      <w:r w:rsidRPr="00270F14">
        <w:rPr>
          <w:rFonts w:asciiTheme="majorHAnsi" w:hAnsiTheme="majorHAnsi" w:cs="Calibri"/>
          <w:bCs/>
          <w:sz w:val="22"/>
          <w:szCs w:val="22"/>
        </w:rPr>
        <w:t>zapewniamy wykonanie zamówienia w terminie określonym w SIWZ,</w:t>
      </w:r>
    </w:p>
    <w:p w14:paraId="4C1404C2" w14:textId="77777777" w:rsidR="00055604" w:rsidRPr="00270F14" w:rsidRDefault="00055604" w:rsidP="00E421DC">
      <w:pPr>
        <w:pStyle w:val="Akapitzlist"/>
        <w:numPr>
          <w:ilvl w:val="1"/>
          <w:numId w:val="82"/>
        </w:numPr>
        <w:suppressAutoHyphens/>
        <w:spacing w:after="60" w:line="276" w:lineRule="auto"/>
        <w:ind w:left="993" w:hanging="567"/>
        <w:jc w:val="both"/>
        <w:rPr>
          <w:rFonts w:asciiTheme="majorHAnsi" w:hAnsiTheme="majorHAnsi" w:cs="Calibri"/>
          <w:bCs/>
          <w:sz w:val="22"/>
          <w:szCs w:val="22"/>
        </w:rPr>
      </w:pPr>
      <w:r w:rsidRPr="00270F14">
        <w:rPr>
          <w:rFonts w:asciiTheme="majorHAnsi" w:hAnsiTheme="majorHAnsi" w:cs="Calibri"/>
          <w:bCs/>
          <w:sz w:val="22"/>
          <w:szCs w:val="22"/>
        </w:rPr>
        <w:t>akceptujemy warunki płatności określone w SIWZ,</w:t>
      </w:r>
    </w:p>
    <w:p w14:paraId="37075839" w14:textId="77777777" w:rsidR="00055604" w:rsidRPr="00270F14" w:rsidRDefault="00055604" w:rsidP="00E421DC">
      <w:pPr>
        <w:pStyle w:val="Akapitzlist"/>
        <w:numPr>
          <w:ilvl w:val="1"/>
          <w:numId w:val="82"/>
        </w:numPr>
        <w:suppressAutoHyphens/>
        <w:spacing w:after="60" w:line="276" w:lineRule="auto"/>
        <w:ind w:left="993" w:hanging="567"/>
        <w:jc w:val="both"/>
        <w:rPr>
          <w:rFonts w:asciiTheme="majorHAnsi" w:hAnsiTheme="majorHAnsi" w:cs="Calibri"/>
          <w:bCs/>
          <w:sz w:val="22"/>
          <w:szCs w:val="22"/>
        </w:rPr>
      </w:pPr>
      <w:r w:rsidRPr="00270F14">
        <w:rPr>
          <w:rFonts w:asciiTheme="majorHAnsi" w:hAnsiTheme="majorHAnsi" w:cs="Calibri"/>
          <w:bCs/>
          <w:sz w:val="22"/>
          <w:szCs w:val="22"/>
        </w:rPr>
        <w:t>ceny/stawki za świadczone usługi w ramach prawa opcji nie ulegną zmianie w  stosunku do określonych w ofercie cen/stawek dla „zamówienia podstawowego”,</w:t>
      </w:r>
    </w:p>
    <w:p w14:paraId="2FD06311" w14:textId="77777777" w:rsidR="00055604" w:rsidRPr="00270F14" w:rsidRDefault="00055604" w:rsidP="00E421DC">
      <w:pPr>
        <w:pStyle w:val="Akapitzlist"/>
        <w:numPr>
          <w:ilvl w:val="1"/>
          <w:numId w:val="82"/>
        </w:numPr>
        <w:suppressAutoHyphens/>
        <w:spacing w:after="60" w:line="276" w:lineRule="auto"/>
        <w:ind w:left="993" w:hanging="567"/>
        <w:jc w:val="both"/>
        <w:rPr>
          <w:rFonts w:asciiTheme="majorHAnsi" w:hAnsiTheme="majorHAnsi" w:cs="Calibri"/>
          <w:bCs/>
          <w:sz w:val="22"/>
          <w:szCs w:val="22"/>
        </w:rPr>
      </w:pPr>
      <w:r w:rsidRPr="00270F14">
        <w:rPr>
          <w:rFonts w:asciiTheme="majorHAnsi" w:hAnsiTheme="majorHAnsi" w:cs="Calibri"/>
          <w:bCs/>
          <w:sz w:val="22"/>
          <w:szCs w:val="22"/>
        </w:rPr>
        <w:t>nie będziemy wnosili żadnych roszczeń w stosunku do Zamawiającego w przypadku, gdy</w:t>
      </w:r>
      <w:r>
        <w:rPr>
          <w:rFonts w:asciiTheme="majorHAnsi" w:hAnsiTheme="majorHAnsi" w:cs="Calibri"/>
          <w:bCs/>
          <w:sz w:val="22"/>
          <w:szCs w:val="22"/>
        </w:rPr>
        <w:t> </w:t>
      </w:r>
      <w:r w:rsidRPr="00270F14">
        <w:rPr>
          <w:rFonts w:asciiTheme="majorHAnsi" w:hAnsiTheme="majorHAnsi" w:cs="Calibri"/>
          <w:bCs/>
          <w:sz w:val="22"/>
          <w:szCs w:val="22"/>
        </w:rPr>
        <w:t>z prawa opcji nie skorzysta.</w:t>
      </w:r>
    </w:p>
    <w:p w14:paraId="68754D47" w14:textId="77777777" w:rsidR="00055604" w:rsidRDefault="00055604" w:rsidP="00E421DC">
      <w:pPr>
        <w:pStyle w:val="Akapitzlist"/>
        <w:numPr>
          <w:ilvl w:val="0"/>
          <w:numId w:val="82"/>
        </w:numPr>
        <w:suppressAutoHyphens/>
        <w:spacing w:after="60" w:line="276" w:lineRule="auto"/>
        <w:ind w:left="426" w:hanging="426"/>
        <w:jc w:val="both"/>
        <w:rPr>
          <w:rFonts w:asciiTheme="majorHAnsi" w:hAnsiTheme="majorHAnsi" w:cs="Calibri"/>
          <w:bCs/>
          <w:sz w:val="22"/>
          <w:szCs w:val="22"/>
        </w:rPr>
      </w:pPr>
      <w:r w:rsidRPr="00270F14">
        <w:rPr>
          <w:rFonts w:asciiTheme="majorHAnsi" w:hAnsiTheme="majorHAnsi" w:cs="Calibri"/>
          <w:bCs/>
          <w:sz w:val="22"/>
          <w:szCs w:val="22"/>
        </w:rPr>
        <w:t>Oświadczamy, że:</w:t>
      </w:r>
    </w:p>
    <w:p w14:paraId="77228F48" w14:textId="77777777" w:rsidR="00055604" w:rsidRPr="00270F14" w:rsidRDefault="00055604" w:rsidP="00E421DC">
      <w:pPr>
        <w:pStyle w:val="Akapitzlist"/>
        <w:numPr>
          <w:ilvl w:val="1"/>
          <w:numId w:val="82"/>
        </w:numPr>
        <w:tabs>
          <w:tab w:val="left" w:pos="993"/>
        </w:tabs>
        <w:suppressAutoHyphens/>
        <w:spacing w:after="60" w:line="276" w:lineRule="auto"/>
        <w:ind w:left="851" w:hanging="425"/>
        <w:jc w:val="both"/>
        <w:rPr>
          <w:rFonts w:asciiTheme="majorHAnsi" w:hAnsiTheme="majorHAnsi" w:cs="Calibri"/>
          <w:bCs/>
          <w:sz w:val="22"/>
          <w:szCs w:val="22"/>
        </w:rPr>
      </w:pPr>
      <w:r w:rsidRPr="00270F14">
        <w:rPr>
          <w:rFonts w:asciiTheme="majorHAnsi" w:hAnsiTheme="majorHAnsi" w:cs="Calibri"/>
          <w:sz w:val="22"/>
          <w:szCs w:val="22"/>
        </w:rPr>
        <w:t>przedmiot zamówienia wykonamy samodzielnie</w:t>
      </w:r>
      <w:r w:rsidRPr="00270F14">
        <w:rPr>
          <w:rFonts w:asciiTheme="majorHAnsi" w:hAnsiTheme="majorHAnsi" w:cs="Calibri"/>
          <w:b/>
          <w:bCs/>
          <w:sz w:val="22"/>
          <w:szCs w:val="22"/>
        </w:rPr>
        <w:t>**</w:t>
      </w:r>
      <w:r w:rsidRPr="00270F14">
        <w:rPr>
          <w:rFonts w:asciiTheme="majorHAnsi" w:hAnsiTheme="majorHAnsi" w:cs="Calibri"/>
          <w:b/>
          <w:bCs/>
          <w:i/>
          <w:iCs/>
          <w:sz w:val="22"/>
          <w:szCs w:val="22"/>
        </w:rPr>
        <w:t>*</w:t>
      </w:r>
      <w:r w:rsidRPr="00270F14">
        <w:rPr>
          <w:rFonts w:asciiTheme="majorHAnsi" w:hAnsiTheme="majorHAnsi" w:cs="Calibri"/>
          <w:b/>
          <w:bCs/>
          <w:i/>
          <w:iCs/>
          <w:sz w:val="22"/>
          <w:szCs w:val="22"/>
          <w:vertAlign w:val="superscript"/>
        </w:rPr>
        <w:t>)</w:t>
      </w:r>
    </w:p>
    <w:p w14:paraId="03DFABFB" w14:textId="77777777" w:rsidR="00055604" w:rsidRPr="00270F14" w:rsidRDefault="00055604" w:rsidP="00E421DC">
      <w:pPr>
        <w:pStyle w:val="Akapitzlist"/>
        <w:numPr>
          <w:ilvl w:val="1"/>
          <w:numId w:val="82"/>
        </w:numPr>
        <w:tabs>
          <w:tab w:val="left" w:pos="993"/>
        </w:tabs>
        <w:suppressAutoHyphens/>
        <w:spacing w:after="60" w:line="276" w:lineRule="auto"/>
        <w:ind w:left="851" w:hanging="425"/>
        <w:jc w:val="both"/>
        <w:rPr>
          <w:rFonts w:asciiTheme="majorHAnsi" w:hAnsiTheme="majorHAnsi" w:cs="Calibri"/>
          <w:bCs/>
          <w:sz w:val="22"/>
          <w:szCs w:val="22"/>
        </w:rPr>
      </w:pPr>
      <w:r w:rsidRPr="00270F14">
        <w:rPr>
          <w:rFonts w:asciiTheme="majorHAnsi" w:hAnsiTheme="majorHAnsi" w:cs="Calibri"/>
          <w:sz w:val="22"/>
          <w:szCs w:val="22"/>
        </w:rPr>
        <w:t xml:space="preserve">powierzymy podwykonawcom realizację następujących części zamówienia: </w:t>
      </w:r>
      <w:r w:rsidRPr="00270F14">
        <w:rPr>
          <w:rFonts w:asciiTheme="majorHAnsi" w:hAnsiTheme="majorHAnsi" w:cs="Calibri"/>
          <w:b/>
          <w:bCs/>
          <w:i/>
          <w:iCs/>
          <w:sz w:val="22"/>
          <w:szCs w:val="22"/>
        </w:rPr>
        <w:t>***</w:t>
      </w:r>
      <w:r w:rsidRPr="00270F14">
        <w:rPr>
          <w:rFonts w:asciiTheme="majorHAnsi" w:hAnsiTheme="majorHAnsi" w:cs="Calibri"/>
          <w:b/>
          <w:bCs/>
          <w:i/>
          <w:iCs/>
          <w:sz w:val="22"/>
          <w:szCs w:val="22"/>
          <w:vertAlign w:val="superscript"/>
        </w:rPr>
        <w:t>)</w:t>
      </w:r>
    </w:p>
    <w:p w14:paraId="36D5622C" w14:textId="77777777" w:rsidR="00055604" w:rsidRPr="007D246A" w:rsidRDefault="00055604" w:rsidP="00055604">
      <w:pPr>
        <w:suppressAutoHyphens/>
        <w:spacing w:line="276" w:lineRule="auto"/>
        <w:ind w:firstLine="993"/>
        <w:contextualSpacing/>
        <w:rPr>
          <w:rFonts w:asciiTheme="majorHAnsi" w:hAnsiTheme="majorHAnsi" w:cs="Calibri"/>
          <w:sz w:val="22"/>
          <w:szCs w:val="22"/>
        </w:rPr>
      </w:pPr>
      <w:r w:rsidRPr="007D246A">
        <w:rPr>
          <w:rFonts w:asciiTheme="majorHAnsi" w:hAnsiTheme="majorHAnsi" w:cs="Calibri"/>
          <w:sz w:val="22"/>
          <w:szCs w:val="22"/>
        </w:rPr>
        <w:t>________________________________________________________________________________</w:t>
      </w:r>
    </w:p>
    <w:p w14:paraId="33240F59" w14:textId="77777777" w:rsidR="00055604" w:rsidRPr="007D246A" w:rsidRDefault="00055604" w:rsidP="00055604">
      <w:pPr>
        <w:suppressAutoHyphens/>
        <w:spacing w:line="276" w:lineRule="auto"/>
        <w:ind w:firstLine="993"/>
        <w:contextualSpacing/>
        <w:rPr>
          <w:rFonts w:asciiTheme="majorHAnsi" w:hAnsiTheme="majorHAnsi" w:cs="Calibri"/>
          <w:i/>
          <w:iCs/>
          <w:sz w:val="22"/>
          <w:szCs w:val="22"/>
          <w:vertAlign w:val="superscript"/>
        </w:rPr>
      </w:pPr>
      <w:r w:rsidRPr="007D246A">
        <w:rPr>
          <w:rFonts w:asciiTheme="majorHAnsi" w:hAnsiTheme="majorHAnsi" w:cs="Calibri"/>
          <w:i/>
          <w:iCs/>
          <w:sz w:val="22"/>
          <w:szCs w:val="22"/>
          <w:vertAlign w:val="superscript"/>
        </w:rPr>
        <w:t xml:space="preserve"> część (zakres) przedmiotu zamówienia</w:t>
      </w:r>
      <w:r w:rsidRPr="007D246A">
        <w:rPr>
          <w:rFonts w:asciiTheme="majorHAnsi" w:hAnsiTheme="majorHAnsi" w:cs="Calibri"/>
          <w:sz w:val="22"/>
          <w:szCs w:val="22"/>
        </w:rPr>
        <w:t xml:space="preserve">  </w:t>
      </w:r>
    </w:p>
    <w:p w14:paraId="096D8940" w14:textId="77777777" w:rsidR="00055604" w:rsidRPr="007D246A" w:rsidRDefault="00055604" w:rsidP="00055604">
      <w:pPr>
        <w:suppressAutoHyphens/>
        <w:spacing w:line="276" w:lineRule="auto"/>
        <w:ind w:firstLine="993"/>
        <w:contextualSpacing/>
        <w:rPr>
          <w:rFonts w:asciiTheme="majorHAnsi" w:hAnsiTheme="majorHAnsi" w:cs="Calibri"/>
          <w:i/>
          <w:iCs/>
          <w:sz w:val="22"/>
          <w:szCs w:val="22"/>
        </w:rPr>
      </w:pPr>
      <w:r w:rsidRPr="007D246A">
        <w:rPr>
          <w:rFonts w:asciiTheme="majorHAnsi" w:hAnsiTheme="majorHAnsi" w:cs="Calibri"/>
          <w:i/>
          <w:iCs/>
          <w:sz w:val="22"/>
          <w:szCs w:val="22"/>
        </w:rPr>
        <w:t>_________________________________________________________________________________</w:t>
      </w:r>
    </w:p>
    <w:p w14:paraId="4A370D67" w14:textId="77777777" w:rsidR="00055604" w:rsidRPr="007D246A" w:rsidRDefault="00055604" w:rsidP="00055604">
      <w:pPr>
        <w:suppressAutoHyphens/>
        <w:spacing w:line="276" w:lineRule="auto"/>
        <w:ind w:firstLine="993"/>
        <w:contextualSpacing/>
        <w:rPr>
          <w:rFonts w:asciiTheme="majorHAnsi" w:hAnsiTheme="majorHAnsi" w:cs="Calibri"/>
          <w:i/>
          <w:iCs/>
          <w:sz w:val="22"/>
          <w:szCs w:val="22"/>
          <w:vertAlign w:val="superscript"/>
        </w:rPr>
      </w:pPr>
      <w:r w:rsidRPr="007D246A">
        <w:rPr>
          <w:rFonts w:asciiTheme="majorHAnsi" w:hAnsiTheme="majorHAnsi" w:cs="Calibri"/>
          <w:i/>
          <w:iCs/>
          <w:sz w:val="22"/>
          <w:szCs w:val="22"/>
          <w:vertAlign w:val="superscript"/>
        </w:rPr>
        <w:t>część (zakres) przedmiotu zamówienia oraz nazwa (firma) i adres podwykonawcy</w:t>
      </w:r>
    </w:p>
    <w:p w14:paraId="3D0A0840" w14:textId="77777777" w:rsidR="00055604" w:rsidRPr="007D246A" w:rsidRDefault="00055604" w:rsidP="00055604">
      <w:pPr>
        <w:suppressAutoHyphens/>
        <w:spacing w:line="276" w:lineRule="auto"/>
        <w:ind w:firstLine="993"/>
        <w:contextualSpacing/>
        <w:rPr>
          <w:rFonts w:asciiTheme="majorHAnsi" w:hAnsiTheme="majorHAnsi" w:cs="Calibri"/>
          <w:i/>
          <w:iCs/>
          <w:sz w:val="22"/>
          <w:szCs w:val="22"/>
        </w:rPr>
      </w:pPr>
      <w:r w:rsidRPr="007D246A">
        <w:rPr>
          <w:rFonts w:asciiTheme="majorHAnsi" w:hAnsiTheme="majorHAnsi" w:cs="Calibri"/>
          <w:i/>
          <w:iCs/>
          <w:sz w:val="22"/>
          <w:szCs w:val="22"/>
        </w:rPr>
        <w:t>_________________________________________________________________________</w:t>
      </w:r>
      <w:r w:rsidRPr="007D246A">
        <w:rPr>
          <w:rFonts w:asciiTheme="majorHAnsi" w:hAnsiTheme="majorHAnsi" w:cs="Calibri"/>
          <w:sz w:val="22"/>
          <w:szCs w:val="22"/>
        </w:rPr>
        <w:t>_</w:t>
      </w:r>
      <w:r w:rsidRPr="007D246A">
        <w:rPr>
          <w:rFonts w:asciiTheme="majorHAnsi" w:hAnsiTheme="majorHAnsi" w:cs="Calibri"/>
          <w:i/>
          <w:iCs/>
          <w:sz w:val="22"/>
          <w:szCs w:val="22"/>
        </w:rPr>
        <w:t>_______</w:t>
      </w:r>
    </w:p>
    <w:p w14:paraId="44EB654D" w14:textId="77777777" w:rsidR="00055604" w:rsidRPr="007D246A" w:rsidRDefault="00055604" w:rsidP="00055604">
      <w:pPr>
        <w:suppressAutoHyphens/>
        <w:spacing w:line="276" w:lineRule="auto"/>
        <w:ind w:firstLine="993"/>
        <w:contextualSpacing/>
        <w:rPr>
          <w:rFonts w:asciiTheme="majorHAnsi" w:hAnsiTheme="majorHAnsi" w:cs="Calibri"/>
          <w:i/>
          <w:iCs/>
          <w:sz w:val="22"/>
          <w:szCs w:val="22"/>
          <w:vertAlign w:val="superscript"/>
        </w:rPr>
      </w:pPr>
      <w:r w:rsidRPr="007D246A">
        <w:rPr>
          <w:rFonts w:asciiTheme="majorHAnsi" w:hAnsiTheme="majorHAnsi" w:cs="Calibri"/>
          <w:i/>
          <w:iCs/>
          <w:sz w:val="22"/>
          <w:szCs w:val="22"/>
          <w:vertAlign w:val="superscript"/>
        </w:rPr>
        <w:t>część (zakres) przedmiotu zamówienia oraz nazwa (firma) i adres podwykonawcy</w:t>
      </w:r>
    </w:p>
    <w:p w14:paraId="159A23F3" w14:textId="77777777" w:rsidR="00055604" w:rsidRPr="007D246A" w:rsidRDefault="00055604" w:rsidP="00055604">
      <w:pPr>
        <w:suppressAutoHyphens/>
        <w:spacing w:line="276" w:lineRule="auto"/>
        <w:contextualSpacing/>
        <w:rPr>
          <w:rFonts w:asciiTheme="majorHAnsi" w:hAnsiTheme="majorHAnsi" w:cs="Calibri"/>
          <w:sz w:val="22"/>
          <w:szCs w:val="22"/>
        </w:rPr>
      </w:pPr>
    </w:p>
    <w:p w14:paraId="5561E71C" w14:textId="77777777" w:rsidR="00055604" w:rsidRPr="00270F14" w:rsidRDefault="00055604" w:rsidP="00E421DC">
      <w:pPr>
        <w:pStyle w:val="Akapitzlist"/>
        <w:numPr>
          <w:ilvl w:val="0"/>
          <w:numId w:val="82"/>
        </w:numPr>
        <w:suppressAutoHyphens/>
        <w:spacing w:after="60" w:line="276" w:lineRule="auto"/>
        <w:ind w:left="426" w:hanging="426"/>
        <w:jc w:val="both"/>
        <w:rPr>
          <w:rFonts w:asciiTheme="majorHAnsi" w:hAnsiTheme="majorHAnsi" w:cs="Calibri"/>
          <w:bCs/>
          <w:sz w:val="22"/>
          <w:szCs w:val="22"/>
        </w:rPr>
      </w:pPr>
      <w:r w:rsidRPr="00270F14">
        <w:rPr>
          <w:rFonts w:asciiTheme="majorHAnsi" w:hAnsiTheme="majorHAnsi" w:cs="Calibri"/>
          <w:bCs/>
          <w:sz w:val="22"/>
          <w:szCs w:val="22"/>
        </w:rPr>
        <w:t>Oświadczamy, że informacje i dokumenty</w:t>
      </w:r>
    </w:p>
    <w:p w14:paraId="27EC021A" w14:textId="77777777" w:rsidR="00055604" w:rsidRPr="00270F14" w:rsidRDefault="00055604" w:rsidP="00055604">
      <w:pPr>
        <w:pStyle w:val="Akapitzlist"/>
        <w:suppressAutoHyphens/>
        <w:spacing w:after="60" w:line="276" w:lineRule="auto"/>
        <w:ind w:left="397"/>
        <w:jc w:val="both"/>
        <w:rPr>
          <w:rFonts w:asciiTheme="majorHAnsi" w:hAnsiTheme="majorHAnsi" w:cs="Calibri"/>
          <w:bCs/>
          <w:sz w:val="22"/>
          <w:szCs w:val="22"/>
        </w:rPr>
      </w:pPr>
      <w:r w:rsidRPr="00270F14">
        <w:rPr>
          <w:rFonts w:asciiTheme="majorHAnsi" w:hAnsiTheme="majorHAnsi" w:cs="Calibri"/>
          <w:bCs/>
          <w:sz w:val="22"/>
          <w:szCs w:val="22"/>
        </w:rPr>
        <w:t>_______________________________________________________________________________</w:t>
      </w:r>
    </w:p>
    <w:p w14:paraId="24196CA0" w14:textId="77777777" w:rsidR="00055604" w:rsidRPr="00270F14" w:rsidRDefault="00055604" w:rsidP="00055604">
      <w:pPr>
        <w:pStyle w:val="Akapitzlist"/>
        <w:suppressAutoHyphens/>
        <w:spacing w:after="60" w:line="276" w:lineRule="auto"/>
        <w:ind w:left="426"/>
        <w:jc w:val="both"/>
        <w:rPr>
          <w:rFonts w:asciiTheme="majorHAnsi" w:hAnsiTheme="majorHAnsi" w:cs="Calibri"/>
          <w:bCs/>
          <w:sz w:val="22"/>
          <w:szCs w:val="22"/>
        </w:rPr>
      </w:pPr>
      <w:r w:rsidRPr="00270F14">
        <w:rPr>
          <w:rFonts w:asciiTheme="majorHAnsi" w:hAnsiTheme="majorHAnsi" w:cs="Calibri"/>
          <w:bCs/>
          <w:sz w:val="22"/>
          <w:szCs w:val="22"/>
        </w:rPr>
        <w:t>_______________________________________________________________________________</w:t>
      </w:r>
    </w:p>
    <w:p w14:paraId="7E68ED0B" w14:textId="77777777" w:rsidR="00055604" w:rsidRPr="00270F14" w:rsidRDefault="00055604" w:rsidP="00055604">
      <w:pPr>
        <w:pStyle w:val="Akapitzlist"/>
        <w:suppressAutoHyphens/>
        <w:spacing w:after="60" w:line="276" w:lineRule="auto"/>
        <w:ind w:left="426"/>
        <w:jc w:val="both"/>
        <w:rPr>
          <w:rFonts w:asciiTheme="majorHAnsi" w:hAnsiTheme="majorHAnsi" w:cs="Calibri"/>
          <w:bCs/>
          <w:i/>
          <w:iCs/>
          <w:sz w:val="20"/>
          <w:szCs w:val="20"/>
        </w:rPr>
      </w:pPr>
      <w:r w:rsidRPr="00270F14">
        <w:rPr>
          <w:rFonts w:asciiTheme="majorHAnsi" w:hAnsiTheme="majorHAnsi" w:cs="Calibri"/>
          <w:bCs/>
          <w:i/>
          <w:iCs/>
          <w:sz w:val="20"/>
          <w:szCs w:val="20"/>
        </w:rPr>
        <w:t>(tylko, jeśli dotyczy - podać nazwę dokumentu, nr załącznika, nr strony)</w:t>
      </w:r>
    </w:p>
    <w:p w14:paraId="1A5AC4AC" w14:textId="77777777" w:rsidR="00055604" w:rsidRPr="00270F14" w:rsidRDefault="00055604" w:rsidP="00055604">
      <w:pPr>
        <w:pStyle w:val="Akapitzlist"/>
        <w:suppressAutoHyphens/>
        <w:spacing w:after="60" w:line="276" w:lineRule="auto"/>
        <w:ind w:left="426"/>
        <w:jc w:val="both"/>
        <w:rPr>
          <w:rFonts w:asciiTheme="majorHAnsi" w:hAnsiTheme="majorHAnsi" w:cs="Calibri"/>
          <w:bCs/>
          <w:sz w:val="22"/>
          <w:szCs w:val="22"/>
        </w:rPr>
      </w:pPr>
      <w:r w:rsidRPr="00270F14">
        <w:rPr>
          <w:rFonts w:asciiTheme="majorHAnsi" w:hAnsiTheme="majorHAnsi" w:cs="Calibri"/>
          <w:bCs/>
          <w:sz w:val="22"/>
          <w:szCs w:val="22"/>
        </w:rPr>
        <w:t>nie mogą być udostępnione, gdyż  są zastrzeżone jako informacje stanowiące tajemnicę przedsiębiorstwa,  rozumieniu przepisów o zwalczaniu nieuczciwej konkurencji. W załączeniu przedkładamy uzasadnienie, że zastrzeżone informacje są tajemnicą przedsiębiorstwa.</w:t>
      </w:r>
    </w:p>
    <w:p w14:paraId="2737AFC3" w14:textId="77777777" w:rsidR="00055604" w:rsidRPr="00270F14" w:rsidRDefault="00055604" w:rsidP="00E421DC">
      <w:pPr>
        <w:pStyle w:val="Akapitzlist"/>
        <w:numPr>
          <w:ilvl w:val="0"/>
          <w:numId w:val="82"/>
        </w:numPr>
        <w:suppressAutoHyphens/>
        <w:spacing w:after="60" w:line="276" w:lineRule="auto"/>
        <w:ind w:left="426" w:hanging="426"/>
        <w:jc w:val="both"/>
        <w:rPr>
          <w:rFonts w:asciiTheme="majorHAnsi" w:hAnsiTheme="majorHAnsi" w:cs="Calibri"/>
          <w:bCs/>
          <w:sz w:val="22"/>
          <w:szCs w:val="22"/>
        </w:rPr>
      </w:pPr>
      <w:r w:rsidRPr="00270F14">
        <w:rPr>
          <w:rFonts w:asciiTheme="majorHAnsi" w:hAnsiTheme="majorHAnsi" w:cs="Calibri"/>
          <w:bCs/>
          <w:sz w:val="22"/>
          <w:szCs w:val="22"/>
        </w:rPr>
        <w:t>Oświadczamy, że jesteśmy/ nie jesteśmy ****) mikroprzedsiębiorstwem bądź małym lub</w:t>
      </w:r>
      <w:r>
        <w:rPr>
          <w:rFonts w:asciiTheme="majorHAnsi" w:hAnsiTheme="majorHAnsi" w:cs="Calibri"/>
          <w:bCs/>
          <w:sz w:val="22"/>
          <w:szCs w:val="22"/>
        </w:rPr>
        <w:t> </w:t>
      </w:r>
      <w:r w:rsidRPr="00270F14">
        <w:rPr>
          <w:rFonts w:asciiTheme="majorHAnsi" w:hAnsiTheme="majorHAnsi" w:cs="Calibri"/>
          <w:bCs/>
          <w:sz w:val="22"/>
          <w:szCs w:val="22"/>
        </w:rPr>
        <w:t>średnim przedsiębiorstwem.</w:t>
      </w:r>
    </w:p>
    <w:p w14:paraId="1E5E84F0" w14:textId="77777777" w:rsidR="00055604" w:rsidRPr="00270F14" w:rsidRDefault="00055604" w:rsidP="00E421DC">
      <w:pPr>
        <w:pStyle w:val="Akapitzlist"/>
        <w:numPr>
          <w:ilvl w:val="0"/>
          <w:numId w:val="82"/>
        </w:numPr>
        <w:suppressAutoHyphens/>
        <w:spacing w:after="60" w:line="276" w:lineRule="auto"/>
        <w:ind w:left="426" w:hanging="426"/>
        <w:jc w:val="both"/>
        <w:rPr>
          <w:rFonts w:asciiTheme="majorHAnsi" w:hAnsiTheme="majorHAnsi" w:cs="Calibri"/>
          <w:bCs/>
          <w:sz w:val="22"/>
          <w:szCs w:val="22"/>
        </w:rPr>
      </w:pPr>
      <w:r w:rsidRPr="00270F14">
        <w:rPr>
          <w:rFonts w:asciiTheme="majorHAnsi" w:hAnsiTheme="majorHAnsi" w:cs="Calibri"/>
          <w:bCs/>
          <w:sz w:val="22"/>
          <w:szCs w:val="22"/>
        </w:rPr>
        <w:lastRenderedPageBreak/>
        <w:t>Oświadczam, że wypełniłem obowiązki informacyjne przewidziane w art. 13 lub art. 14 RODO wobec osób fizycznych, od których dane osobowe bezpośrednio lub pośrednio pozyskałem w</w:t>
      </w:r>
      <w:r>
        <w:rPr>
          <w:rFonts w:asciiTheme="majorHAnsi" w:hAnsiTheme="majorHAnsi" w:cs="Calibri"/>
          <w:bCs/>
          <w:sz w:val="22"/>
          <w:szCs w:val="22"/>
        </w:rPr>
        <w:t> </w:t>
      </w:r>
      <w:r w:rsidRPr="00270F14">
        <w:rPr>
          <w:rFonts w:asciiTheme="majorHAnsi" w:hAnsiTheme="majorHAnsi" w:cs="Calibri"/>
          <w:bCs/>
          <w:sz w:val="22"/>
          <w:szCs w:val="22"/>
        </w:rPr>
        <w:t>celu ubiegania się o udzielenie zamówienia publicznego w niniejszym postępowaniu. *****)</w:t>
      </w:r>
    </w:p>
    <w:p w14:paraId="2B1EAE66" w14:textId="77777777" w:rsidR="00055604" w:rsidRDefault="00055604" w:rsidP="00E421DC">
      <w:pPr>
        <w:pStyle w:val="Akapitzlist"/>
        <w:numPr>
          <w:ilvl w:val="0"/>
          <w:numId w:val="82"/>
        </w:numPr>
        <w:suppressAutoHyphens/>
        <w:spacing w:after="60" w:line="276" w:lineRule="auto"/>
        <w:ind w:left="426" w:hanging="426"/>
        <w:jc w:val="both"/>
        <w:rPr>
          <w:rFonts w:asciiTheme="majorHAnsi" w:hAnsiTheme="majorHAnsi" w:cs="Calibri"/>
          <w:bCs/>
          <w:sz w:val="22"/>
          <w:szCs w:val="22"/>
        </w:rPr>
      </w:pPr>
      <w:r w:rsidRPr="00270F14">
        <w:rPr>
          <w:rFonts w:asciiTheme="majorHAnsi" w:hAnsiTheme="majorHAnsi" w:cs="Calibri"/>
          <w:bCs/>
          <w:sz w:val="22"/>
          <w:szCs w:val="22"/>
        </w:rPr>
        <w:t>Ogólne (Szczególne) Warunki Ubezpieczenia, karty produktu lub inne wzorce umowne, które będą miały zastosowanie do poszczególnych ubezpieczeń (podać rodzaj warunków ubezpieczenia i datę uchwalenia/wejścia w życie):</w:t>
      </w:r>
    </w:p>
    <w:p w14:paraId="53155645" w14:textId="77777777" w:rsidR="00055604" w:rsidRPr="00270F14" w:rsidRDefault="00055604" w:rsidP="00E421DC">
      <w:pPr>
        <w:pStyle w:val="Akapitzlist"/>
        <w:numPr>
          <w:ilvl w:val="1"/>
          <w:numId w:val="82"/>
        </w:numPr>
        <w:suppressAutoHyphens/>
        <w:spacing w:after="60" w:line="276" w:lineRule="auto"/>
        <w:ind w:left="993" w:hanging="567"/>
        <w:jc w:val="both"/>
        <w:rPr>
          <w:rFonts w:asciiTheme="majorHAnsi" w:hAnsiTheme="majorHAnsi" w:cs="Calibri"/>
          <w:bCs/>
          <w:sz w:val="22"/>
          <w:szCs w:val="22"/>
        </w:rPr>
      </w:pPr>
      <w:r w:rsidRPr="00270F14">
        <w:rPr>
          <w:rFonts w:asciiTheme="majorHAnsi" w:hAnsiTheme="majorHAnsi" w:cs="Calibri"/>
          <w:sz w:val="22"/>
          <w:szCs w:val="22"/>
        </w:rPr>
        <w:t>_______________________</w:t>
      </w:r>
    </w:p>
    <w:p w14:paraId="749B7F63" w14:textId="77777777" w:rsidR="00055604" w:rsidRPr="00270F14" w:rsidRDefault="00055604" w:rsidP="00E421DC">
      <w:pPr>
        <w:pStyle w:val="Akapitzlist"/>
        <w:numPr>
          <w:ilvl w:val="1"/>
          <w:numId w:val="82"/>
        </w:numPr>
        <w:suppressAutoHyphens/>
        <w:spacing w:after="60" w:line="276" w:lineRule="auto"/>
        <w:ind w:left="993" w:hanging="567"/>
        <w:jc w:val="both"/>
        <w:rPr>
          <w:rFonts w:asciiTheme="majorHAnsi" w:hAnsiTheme="majorHAnsi" w:cs="Calibri"/>
          <w:bCs/>
          <w:sz w:val="22"/>
          <w:szCs w:val="22"/>
        </w:rPr>
      </w:pPr>
      <w:r w:rsidRPr="00270F14">
        <w:rPr>
          <w:rFonts w:asciiTheme="majorHAnsi" w:hAnsiTheme="majorHAnsi" w:cs="Calibri"/>
          <w:sz w:val="22"/>
          <w:szCs w:val="22"/>
        </w:rPr>
        <w:t>_______________________</w:t>
      </w:r>
    </w:p>
    <w:p w14:paraId="0C72EF81" w14:textId="77777777" w:rsidR="00055604" w:rsidRPr="00270F14" w:rsidRDefault="00055604" w:rsidP="00E421DC">
      <w:pPr>
        <w:pStyle w:val="Akapitzlist"/>
        <w:numPr>
          <w:ilvl w:val="1"/>
          <w:numId w:val="82"/>
        </w:numPr>
        <w:suppressAutoHyphens/>
        <w:spacing w:after="60" w:line="276" w:lineRule="auto"/>
        <w:ind w:left="993" w:hanging="567"/>
        <w:jc w:val="both"/>
        <w:rPr>
          <w:rFonts w:asciiTheme="majorHAnsi" w:hAnsiTheme="majorHAnsi" w:cs="Calibri"/>
          <w:bCs/>
          <w:sz w:val="22"/>
          <w:szCs w:val="22"/>
        </w:rPr>
      </w:pPr>
      <w:r w:rsidRPr="00270F14">
        <w:rPr>
          <w:rFonts w:asciiTheme="majorHAnsi" w:hAnsiTheme="majorHAnsi" w:cs="Calibri"/>
          <w:sz w:val="22"/>
          <w:szCs w:val="22"/>
        </w:rPr>
        <w:t>_______________________</w:t>
      </w:r>
    </w:p>
    <w:p w14:paraId="305AE921" w14:textId="77777777" w:rsidR="00055604" w:rsidRPr="00270F14" w:rsidRDefault="00055604" w:rsidP="00E421DC">
      <w:pPr>
        <w:pStyle w:val="Akapitzlist"/>
        <w:numPr>
          <w:ilvl w:val="1"/>
          <w:numId w:val="82"/>
        </w:numPr>
        <w:suppressAutoHyphens/>
        <w:spacing w:after="60" w:line="276" w:lineRule="auto"/>
        <w:ind w:left="993" w:hanging="567"/>
        <w:jc w:val="both"/>
        <w:rPr>
          <w:rFonts w:asciiTheme="majorHAnsi" w:hAnsiTheme="majorHAnsi" w:cs="Calibri"/>
          <w:bCs/>
          <w:sz w:val="22"/>
          <w:szCs w:val="22"/>
        </w:rPr>
      </w:pPr>
      <w:r w:rsidRPr="00270F14">
        <w:rPr>
          <w:rFonts w:asciiTheme="majorHAnsi" w:hAnsiTheme="majorHAnsi" w:cs="Calibri"/>
          <w:sz w:val="22"/>
          <w:szCs w:val="22"/>
        </w:rPr>
        <w:t>_______________________</w:t>
      </w:r>
    </w:p>
    <w:p w14:paraId="2AAE527C" w14:textId="77777777" w:rsidR="00055604" w:rsidRPr="001B2954" w:rsidRDefault="00055604" w:rsidP="00E421DC">
      <w:pPr>
        <w:pStyle w:val="Akapitzlist"/>
        <w:numPr>
          <w:ilvl w:val="0"/>
          <w:numId w:val="82"/>
        </w:numPr>
        <w:suppressAutoHyphens/>
        <w:spacing w:line="276" w:lineRule="auto"/>
        <w:contextualSpacing/>
        <w:rPr>
          <w:rFonts w:asciiTheme="majorHAnsi" w:hAnsiTheme="majorHAnsi" w:cs="Calibri"/>
          <w:sz w:val="22"/>
          <w:szCs w:val="22"/>
        </w:rPr>
      </w:pPr>
      <w:r w:rsidRPr="001B2954">
        <w:rPr>
          <w:rFonts w:asciiTheme="majorHAnsi" w:hAnsiTheme="majorHAnsi" w:cs="Calibri"/>
          <w:bCs/>
          <w:sz w:val="22"/>
          <w:szCs w:val="22"/>
        </w:rPr>
        <w:t>Korespondencję w sprawie niniejszego postępowania należy kierować na</w:t>
      </w:r>
      <w:r>
        <w:rPr>
          <w:rFonts w:asciiTheme="majorHAnsi" w:hAnsiTheme="majorHAnsi" w:cs="Calibri"/>
          <w:bCs/>
          <w:sz w:val="22"/>
          <w:szCs w:val="22"/>
        </w:rPr>
        <w:t>:</w:t>
      </w:r>
      <w:r w:rsidRPr="001B2954">
        <w:rPr>
          <w:rFonts w:asciiTheme="majorHAnsi" w:hAnsiTheme="majorHAnsi" w:cs="Calibri"/>
          <w:bCs/>
          <w:sz w:val="22"/>
          <w:szCs w:val="22"/>
        </w:rPr>
        <w:t xml:space="preserve"> </w:t>
      </w:r>
    </w:p>
    <w:p w14:paraId="7C9F1B10" w14:textId="77777777" w:rsidR="00055604" w:rsidRDefault="00055604" w:rsidP="00E421DC">
      <w:pPr>
        <w:pStyle w:val="Akapitzlist"/>
        <w:numPr>
          <w:ilvl w:val="1"/>
          <w:numId w:val="82"/>
        </w:numPr>
        <w:tabs>
          <w:tab w:val="left" w:pos="993"/>
        </w:tabs>
        <w:suppressAutoHyphens/>
        <w:spacing w:line="276" w:lineRule="auto"/>
        <w:contextualSpacing/>
        <w:rPr>
          <w:rFonts w:asciiTheme="majorHAnsi" w:hAnsiTheme="majorHAnsi" w:cs="Calibri"/>
          <w:sz w:val="22"/>
          <w:szCs w:val="22"/>
        </w:rPr>
      </w:pPr>
      <w:r w:rsidRPr="001B2954">
        <w:rPr>
          <w:rFonts w:asciiTheme="majorHAnsi" w:hAnsiTheme="majorHAnsi" w:cs="Calibri"/>
          <w:bCs/>
          <w:sz w:val="22"/>
          <w:szCs w:val="22"/>
        </w:rPr>
        <w:t>adres _____</w:t>
      </w:r>
      <w:r w:rsidRPr="001B2954">
        <w:rPr>
          <w:rFonts w:asciiTheme="majorHAnsi" w:hAnsiTheme="majorHAnsi" w:cs="Calibri"/>
          <w:sz w:val="22"/>
          <w:szCs w:val="22"/>
        </w:rPr>
        <w:t>________________________________</w:t>
      </w:r>
    </w:p>
    <w:p w14:paraId="7EDE219B" w14:textId="77777777" w:rsidR="00055604" w:rsidRDefault="00055604" w:rsidP="00E421DC">
      <w:pPr>
        <w:pStyle w:val="Akapitzlist"/>
        <w:numPr>
          <w:ilvl w:val="1"/>
          <w:numId w:val="82"/>
        </w:numPr>
        <w:tabs>
          <w:tab w:val="left" w:pos="993"/>
        </w:tabs>
        <w:suppressAutoHyphens/>
        <w:spacing w:line="276" w:lineRule="auto"/>
        <w:contextualSpacing/>
        <w:rPr>
          <w:rFonts w:asciiTheme="majorHAnsi" w:hAnsiTheme="majorHAnsi" w:cs="Calibri"/>
          <w:sz w:val="22"/>
          <w:szCs w:val="22"/>
        </w:rPr>
      </w:pPr>
      <w:r w:rsidRPr="001B2954">
        <w:rPr>
          <w:rFonts w:asciiTheme="majorHAnsi" w:hAnsiTheme="majorHAnsi" w:cs="Calibri"/>
          <w:sz w:val="22"/>
          <w:szCs w:val="22"/>
        </w:rPr>
        <w:t>nr  telefonu_______________________________</w:t>
      </w:r>
    </w:p>
    <w:p w14:paraId="2ABC2D9F" w14:textId="77777777" w:rsidR="00055604" w:rsidRDefault="00055604" w:rsidP="00E421DC">
      <w:pPr>
        <w:pStyle w:val="Akapitzlist"/>
        <w:numPr>
          <w:ilvl w:val="1"/>
          <w:numId w:val="82"/>
        </w:numPr>
        <w:tabs>
          <w:tab w:val="left" w:pos="993"/>
        </w:tabs>
        <w:suppressAutoHyphens/>
        <w:spacing w:line="276" w:lineRule="auto"/>
        <w:contextualSpacing/>
        <w:rPr>
          <w:rFonts w:asciiTheme="majorHAnsi" w:hAnsiTheme="majorHAnsi" w:cs="Calibri"/>
          <w:sz w:val="22"/>
          <w:szCs w:val="22"/>
        </w:rPr>
      </w:pPr>
      <w:r w:rsidRPr="001B2954">
        <w:rPr>
          <w:rFonts w:asciiTheme="majorHAnsi" w:hAnsiTheme="majorHAnsi" w:cs="Calibri"/>
          <w:sz w:val="22"/>
          <w:szCs w:val="22"/>
        </w:rPr>
        <w:t>nr faksu___________________________________</w:t>
      </w:r>
    </w:p>
    <w:p w14:paraId="102EFF69" w14:textId="77777777" w:rsidR="00055604" w:rsidRPr="001B2954" w:rsidRDefault="00055604" w:rsidP="00E421DC">
      <w:pPr>
        <w:pStyle w:val="Akapitzlist"/>
        <w:numPr>
          <w:ilvl w:val="1"/>
          <w:numId w:val="82"/>
        </w:numPr>
        <w:tabs>
          <w:tab w:val="left" w:pos="993"/>
        </w:tabs>
        <w:suppressAutoHyphens/>
        <w:spacing w:line="276" w:lineRule="auto"/>
        <w:contextualSpacing/>
        <w:rPr>
          <w:rFonts w:asciiTheme="majorHAnsi" w:hAnsiTheme="majorHAnsi" w:cs="Calibri"/>
          <w:sz w:val="22"/>
          <w:szCs w:val="22"/>
        </w:rPr>
      </w:pPr>
      <w:r w:rsidRPr="001B2954">
        <w:rPr>
          <w:rFonts w:asciiTheme="majorHAnsi" w:hAnsiTheme="majorHAnsi" w:cs="Calibri"/>
          <w:sz w:val="22"/>
          <w:szCs w:val="22"/>
        </w:rPr>
        <w:t xml:space="preserve">e-mail_________________________________ </w:t>
      </w:r>
    </w:p>
    <w:p w14:paraId="76092008" w14:textId="77777777" w:rsidR="00055604" w:rsidRPr="001B2954" w:rsidRDefault="00055604" w:rsidP="00E421DC">
      <w:pPr>
        <w:pStyle w:val="Akapitzlist"/>
        <w:numPr>
          <w:ilvl w:val="0"/>
          <w:numId w:val="82"/>
        </w:numPr>
        <w:suppressAutoHyphens/>
        <w:spacing w:line="276" w:lineRule="auto"/>
        <w:contextualSpacing/>
        <w:rPr>
          <w:rFonts w:asciiTheme="majorHAnsi" w:hAnsiTheme="majorHAnsi" w:cs="Calibri"/>
          <w:bCs/>
          <w:sz w:val="22"/>
          <w:szCs w:val="22"/>
        </w:rPr>
      </w:pPr>
      <w:r w:rsidRPr="001B2954">
        <w:rPr>
          <w:rFonts w:asciiTheme="majorHAnsi" w:hAnsiTheme="majorHAnsi" w:cs="Calibri"/>
          <w:bCs/>
          <w:sz w:val="22"/>
          <w:szCs w:val="22"/>
        </w:rPr>
        <w:t>Wraz z ofertą składamy następujące oświadczenia i dokumenty:</w:t>
      </w:r>
    </w:p>
    <w:p w14:paraId="571EB848" w14:textId="77777777" w:rsidR="00055604" w:rsidRPr="001B2954" w:rsidRDefault="00055604" w:rsidP="00E421DC">
      <w:pPr>
        <w:pStyle w:val="Akapitzlist"/>
        <w:numPr>
          <w:ilvl w:val="1"/>
          <w:numId w:val="82"/>
        </w:numPr>
        <w:tabs>
          <w:tab w:val="left" w:pos="993"/>
        </w:tabs>
        <w:suppressAutoHyphens/>
        <w:spacing w:line="276" w:lineRule="auto"/>
        <w:contextualSpacing/>
        <w:rPr>
          <w:rFonts w:asciiTheme="majorHAnsi" w:hAnsiTheme="majorHAnsi" w:cs="Calibri"/>
          <w:bCs/>
          <w:sz w:val="22"/>
          <w:szCs w:val="22"/>
        </w:rPr>
      </w:pPr>
      <w:r w:rsidRPr="001B2954">
        <w:rPr>
          <w:rFonts w:asciiTheme="majorHAnsi" w:hAnsiTheme="majorHAnsi" w:cs="Calibri"/>
          <w:bCs/>
          <w:sz w:val="22"/>
          <w:szCs w:val="22"/>
        </w:rPr>
        <w:t>_______________________</w:t>
      </w:r>
    </w:p>
    <w:p w14:paraId="50909937" w14:textId="77777777" w:rsidR="00055604" w:rsidRPr="001B2954" w:rsidRDefault="00055604" w:rsidP="00E421DC">
      <w:pPr>
        <w:pStyle w:val="Akapitzlist"/>
        <w:numPr>
          <w:ilvl w:val="1"/>
          <w:numId w:val="82"/>
        </w:numPr>
        <w:tabs>
          <w:tab w:val="left" w:pos="993"/>
        </w:tabs>
        <w:suppressAutoHyphens/>
        <w:spacing w:line="276" w:lineRule="auto"/>
        <w:contextualSpacing/>
        <w:rPr>
          <w:rFonts w:asciiTheme="majorHAnsi" w:hAnsiTheme="majorHAnsi" w:cs="Calibri"/>
          <w:bCs/>
          <w:sz w:val="22"/>
          <w:szCs w:val="22"/>
        </w:rPr>
      </w:pPr>
      <w:r w:rsidRPr="001B2954">
        <w:rPr>
          <w:rFonts w:asciiTheme="majorHAnsi" w:hAnsiTheme="majorHAnsi" w:cs="Calibri"/>
          <w:bCs/>
          <w:sz w:val="22"/>
          <w:szCs w:val="22"/>
        </w:rPr>
        <w:t>_______________________</w:t>
      </w:r>
    </w:p>
    <w:p w14:paraId="5652C4DF" w14:textId="77777777" w:rsidR="00055604" w:rsidRPr="001B2954" w:rsidRDefault="00055604" w:rsidP="00E421DC">
      <w:pPr>
        <w:pStyle w:val="Akapitzlist"/>
        <w:numPr>
          <w:ilvl w:val="1"/>
          <w:numId w:val="82"/>
        </w:numPr>
        <w:tabs>
          <w:tab w:val="left" w:pos="993"/>
        </w:tabs>
        <w:suppressAutoHyphens/>
        <w:spacing w:line="276" w:lineRule="auto"/>
        <w:contextualSpacing/>
        <w:rPr>
          <w:rFonts w:asciiTheme="majorHAnsi" w:hAnsiTheme="majorHAnsi" w:cs="Calibri"/>
          <w:bCs/>
          <w:sz w:val="22"/>
          <w:szCs w:val="22"/>
        </w:rPr>
      </w:pPr>
      <w:r w:rsidRPr="001B2954">
        <w:rPr>
          <w:rFonts w:asciiTheme="majorHAnsi" w:hAnsiTheme="majorHAnsi" w:cs="Calibri"/>
          <w:bCs/>
          <w:sz w:val="22"/>
          <w:szCs w:val="22"/>
        </w:rPr>
        <w:t>_______________________</w:t>
      </w:r>
    </w:p>
    <w:p w14:paraId="40577C73" w14:textId="77777777" w:rsidR="00055604" w:rsidRPr="002A0D45" w:rsidRDefault="00055604" w:rsidP="00055604">
      <w:pPr>
        <w:widowControl w:val="0"/>
        <w:suppressAutoHyphens/>
        <w:autoSpaceDE w:val="0"/>
        <w:autoSpaceDN w:val="0"/>
        <w:adjustRightInd w:val="0"/>
        <w:spacing w:line="276" w:lineRule="auto"/>
        <w:ind w:left="360"/>
        <w:contextualSpacing/>
        <w:rPr>
          <w:rFonts w:asciiTheme="majorHAnsi" w:hAnsiTheme="majorHAnsi" w:cs="Calibri"/>
          <w:sz w:val="22"/>
          <w:szCs w:val="22"/>
        </w:rPr>
      </w:pPr>
      <w:r w:rsidRPr="002A0D45">
        <w:rPr>
          <w:rFonts w:asciiTheme="majorHAnsi" w:hAnsiTheme="majorHAnsi" w:cs="Calibri"/>
          <w:sz w:val="22"/>
          <w:szCs w:val="22"/>
        </w:rPr>
        <w:tab/>
      </w:r>
      <w:r w:rsidRPr="002A0D45">
        <w:rPr>
          <w:rFonts w:asciiTheme="majorHAnsi" w:hAnsiTheme="majorHAnsi" w:cs="Calibri"/>
          <w:sz w:val="22"/>
          <w:szCs w:val="22"/>
        </w:rPr>
        <w:tab/>
      </w:r>
      <w:r w:rsidRPr="002A0D45">
        <w:rPr>
          <w:rFonts w:asciiTheme="majorHAnsi" w:hAnsiTheme="majorHAnsi" w:cs="Calibri"/>
          <w:sz w:val="22"/>
          <w:szCs w:val="22"/>
        </w:rPr>
        <w:tab/>
      </w:r>
      <w:r w:rsidRPr="002A0D45">
        <w:rPr>
          <w:rFonts w:asciiTheme="majorHAnsi" w:hAnsiTheme="majorHAnsi" w:cs="Calibri"/>
          <w:sz w:val="22"/>
          <w:szCs w:val="22"/>
        </w:rPr>
        <w:tab/>
        <w:t xml:space="preserve">                          </w:t>
      </w:r>
    </w:p>
    <w:p w14:paraId="774E0EA8" w14:textId="77777777" w:rsidR="00055604" w:rsidRPr="002A0D45" w:rsidRDefault="00055604" w:rsidP="00055604">
      <w:pPr>
        <w:suppressAutoHyphens/>
        <w:spacing w:line="276" w:lineRule="auto"/>
        <w:contextualSpacing/>
        <w:jc w:val="right"/>
        <w:rPr>
          <w:rFonts w:asciiTheme="majorHAnsi" w:hAnsiTheme="majorHAnsi" w:cs="Calibri"/>
          <w:sz w:val="22"/>
          <w:szCs w:val="22"/>
        </w:rPr>
      </w:pPr>
      <w:r w:rsidRPr="002A0D45">
        <w:rPr>
          <w:rFonts w:asciiTheme="majorHAnsi" w:hAnsiTheme="majorHAnsi" w:cs="Calibri"/>
          <w:sz w:val="22"/>
          <w:szCs w:val="22"/>
        </w:rPr>
        <w:t>_______________________________________________________</w:t>
      </w:r>
    </w:p>
    <w:p w14:paraId="08953CCB" w14:textId="77777777" w:rsidR="00055604" w:rsidRPr="002A0D45" w:rsidRDefault="00055604" w:rsidP="00055604">
      <w:pPr>
        <w:suppressAutoHyphens/>
        <w:spacing w:line="276" w:lineRule="auto"/>
        <w:contextualSpacing/>
        <w:jc w:val="right"/>
        <w:rPr>
          <w:rFonts w:asciiTheme="majorHAnsi" w:hAnsiTheme="majorHAnsi" w:cs="Calibri"/>
          <w:i/>
          <w:iCs/>
          <w:sz w:val="22"/>
          <w:szCs w:val="22"/>
        </w:rPr>
      </w:pPr>
      <w:r w:rsidRPr="002A0D45">
        <w:rPr>
          <w:rFonts w:asciiTheme="majorHAnsi" w:hAnsiTheme="majorHAnsi" w:cs="Calibri"/>
          <w:i/>
          <w:iCs/>
          <w:sz w:val="22"/>
          <w:szCs w:val="22"/>
        </w:rPr>
        <w:t xml:space="preserve">czytelny podpis lub podpis i stempel osoby/osób </w:t>
      </w:r>
    </w:p>
    <w:p w14:paraId="6049F1AA" w14:textId="77777777" w:rsidR="00055604" w:rsidRPr="002A0D45" w:rsidRDefault="00055604" w:rsidP="00055604">
      <w:pPr>
        <w:suppressAutoHyphens/>
        <w:spacing w:line="276" w:lineRule="auto"/>
        <w:contextualSpacing/>
        <w:jc w:val="right"/>
        <w:rPr>
          <w:rFonts w:asciiTheme="majorHAnsi" w:hAnsiTheme="majorHAnsi" w:cs="Calibri"/>
          <w:i/>
          <w:iCs/>
          <w:sz w:val="22"/>
          <w:szCs w:val="22"/>
        </w:rPr>
      </w:pPr>
      <w:r w:rsidRPr="002A0D45">
        <w:rPr>
          <w:rFonts w:asciiTheme="majorHAnsi" w:hAnsiTheme="majorHAnsi" w:cs="Calibri"/>
          <w:i/>
          <w:iCs/>
          <w:sz w:val="22"/>
          <w:szCs w:val="22"/>
        </w:rPr>
        <w:t xml:space="preserve">upoważnionych do reprezentowania Wykonawcy </w:t>
      </w:r>
    </w:p>
    <w:p w14:paraId="0FC8F043" w14:textId="77777777" w:rsidR="00055604" w:rsidRDefault="00055604" w:rsidP="00055604">
      <w:pPr>
        <w:suppressAutoHyphens/>
        <w:spacing w:line="276" w:lineRule="auto"/>
        <w:contextualSpacing/>
        <w:jc w:val="right"/>
        <w:rPr>
          <w:rFonts w:asciiTheme="majorHAnsi" w:hAnsiTheme="majorHAnsi" w:cs="Calibri"/>
          <w:i/>
          <w:iCs/>
          <w:sz w:val="22"/>
          <w:szCs w:val="22"/>
        </w:rPr>
      </w:pPr>
    </w:p>
    <w:p w14:paraId="0FF9A0F8" w14:textId="77777777" w:rsidR="00055604" w:rsidRPr="004C3B44" w:rsidRDefault="00055604" w:rsidP="00055604">
      <w:pPr>
        <w:suppressAutoHyphens/>
        <w:spacing w:line="276" w:lineRule="auto"/>
        <w:contextualSpacing/>
        <w:rPr>
          <w:rFonts w:asciiTheme="majorHAnsi" w:hAnsiTheme="majorHAnsi" w:cs="Calibri"/>
          <w:b/>
          <w:bCs/>
          <w:sz w:val="22"/>
          <w:szCs w:val="22"/>
        </w:rPr>
      </w:pPr>
    </w:p>
    <w:p w14:paraId="76A10EBA" w14:textId="77777777" w:rsidR="00055604" w:rsidRPr="002A0D45" w:rsidRDefault="00055604" w:rsidP="00055604">
      <w:pPr>
        <w:suppressAutoHyphens/>
        <w:spacing w:line="276" w:lineRule="auto"/>
        <w:contextualSpacing/>
        <w:jc w:val="right"/>
        <w:rPr>
          <w:rFonts w:asciiTheme="majorHAnsi" w:hAnsiTheme="majorHAnsi" w:cs="Calibri"/>
          <w:i/>
          <w:iCs/>
          <w:sz w:val="22"/>
          <w:szCs w:val="22"/>
        </w:rPr>
      </w:pPr>
    </w:p>
    <w:p w14:paraId="1BBEDE19" w14:textId="77777777" w:rsidR="00055604" w:rsidRPr="002A0D45" w:rsidRDefault="00055604" w:rsidP="00055604">
      <w:pPr>
        <w:suppressAutoHyphens/>
        <w:spacing w:line="276" w:lineRule="auto"/>
        <w:jc w:val="both"/>
        <w:rPr>
          <w:rFonts w:asciiTheme="majorHAnsi" w:hAnsiTheme="majorHAnsi" w:cs="Calibri"/>
          <w:sz w:val="20"/>
          <w:szCs w:val="22"/>
        </w:rPr>
      </w:pPr>
      <w:r w:rsidRPr="002A0D45">
        <w:rPr>
          <w:rFonts w:asciiTheme="majorHAnsi" w:hAnsiTheme="majorHAnsi" w:cs="Calibri"/>
          <w:b/>
          <w:sz w:val="20"/>
          <w:szCs w:val="22"/>
        </w:rPr>
        <w:t>*)</w:t>
      </w:r>
      <w:r w:rsidRPr="002A0D45">
        <w:rPr>
          <w:rFonts w:asciiTheme="majorHAnsi" w:hAnsiTheme="majorHAnsi" w:cs="Calibri"/>
          <w:sz w:val="20"/>
          <w:szCs w:val="22"/>
        </w:rPr>
        <w:t xml:space="preserve"> cenę oferty/ składkę za ubezpieczenie należy podać w PLN z dokładnością do 1 grosza, to znaczy z </w:t>
      </w:r>
      <w:r>
        <w:rPr>
          <w:rFonts w:asciiTheme="majorHAnsi" w:hAnsiTheme="majorHAnsi" w:cs="Calibri"/>
          <w:sz w:val="20"/>
          <w:szCs w:val="22"/>
        </w:rPr>
        <w:t> </w:t>
      </w:r>
      <w:r w:rsidRPr="002A0D45">
        <w:rPr>
          <w:rFonts w:asciiTheme="majorHAnsi" w:hAnsiTheme="majorHAnsi" w:cs="Calibri"/>
          <w:sz w:val="20"/>
          <w:szCs w:val="22"/>
        </w:rPr>
        <w:t>dokładnością do dwóch miejsc po przecinku,</w:t>
      </w:r>
    </w:p>
    <w:p w14:paraId="045B278C" w14:textId="77777777" w:rsidR="00055604" w:rsidRPr="002A0D45" w:rsidRDefault="00055604" w:rsidP="00055604">
      <w:pPr>
        <w:suppressAutoHyphens/>
        <w:spacing w:line="276" w:lineRule="auto"/>
        <w:jc w:val="both"/>
        <w:rPr>
          <w:rFonts w:asciiTheme="majorHAnsi" w:hAnsiTheme="majorHAnsi" w:cs="Calibri"/>
          <w:sz w:val="20"/>
          <w:szCs w:val="22"/>
        </w:rPr>
      </w:pPr>
      <w:r w:rsidRPr="002A0D45">
        <w:rPr>
          <w:rFonts w:asciiTheme="majorHAnsi" w:hAnsiTheme="majorHAnsi" w:cs="Calibri"/>
          <w:b/>
          <w:bCs/>
          <w:sz w:val="20"/>
          <w:szCs w:val="22"/>
        </w:rPr>
        <w:t xml:space="preserve">**) </w:t>
      </w:r>
      <w:r w:rsidRPr="002A0D45">
        <w:rPr>
          <w:rFonts w:asciiTheme="majorHAnsi" w:hAnsiTheme="majorHAnsi" w:cs="Calibri"/>
          <w:bCs/>
          <w:sz w:val="20"/>
          <w:szCs w:val="22"/>
        </w:rPr>
        <w:t>niepotrzebne skreślić</w:t>
      </w:r>
      <w:r w:rsidRPr="002A0D45">
        <w:rPr>
          <w:rFonts w:asciiTheme="majorHAnsi" w:hAnsiTheme="majorHAnsi" w:cs="Calibri"/>
          <w:sz w:val="20"/>
          <w:szCs w:val="22"/>
        </w:rPr>
        <w:tab/>
      </w:r>
    </w:p>
    <w:p w14:paraId="3808DDC2" w14:textId="77777777" w:rsidR="00055604" w:rsidRPr="007D246A" w:rsidRDefault="00055604" w:rsidP="00055604">
      <w:pPr>
        <w:suppressAutoHyphens/>
        <w:spacing w:line="276" w:lineRule="auto"/>
        <w:jc w:val="both"/>
        <w:rPr>
          <w:rFonts w:asciiTheme="majorHAnsi" w:hAnsiTheme="majorHAnsi" w:cs="Calibri"/>
          <w:iCs/>
          <w:sz w:val="20"/>
          <w:szCs w:val="20"/>
        </w:rPr>
      </w:pPr>
      <w:r w:rsidRPr="002A0D45">
        <w:rPr>
          <w:rFonts w:asciiTheme="majorHAnsi" w:hAnsiTheme="majorHAnsi" w:cs="Calibri"/>
          <w:b/>
          <w:sz w:val="20"/>
          <w:szCs w:val="22"/>
        </w:rPr>
        <w:t>***)</w:t>
      </w:r>
      <w:r w:rsidRPr="002A0D45">
        <w:rPr>
          <w:rFonts w:asciiTheme="majorHAnsi" w:hAnsiTheme="majorHAnsi" w:cs="Calibri"/>
          <w:sz w:val="20"/>
          <w:szCs w:val="22"/>
        </w:rPr>
        <w:tab/>
        <w:t>niepotrzebne skreślić; w przypadku nie wykreślenia którejś z pozycji i nie wypełnienia pola w pkt</w:t>
      </w:r>
      <w:r w:rsidRPr="002A0D45">
        <w:rPr>
          <w:rFonts w:asciiTheme="majorHAnsi" w:hAnsiTheme="majorHAnsi" w:cs="Calibri"/>
          <w:i/>
          <w:iCs/>
          <w:sz w:val="20"/>
          <w:szCs w:val="22"/>
        </w:rPr>
        <w:t xml:space="preserve"> 1</w:t>
      </w:r>
      <w:r>
        <w:rPr>
          <w:rFonts w:asciiTheme="majorHAnsi" w:hAnsiTheme="majorHAnsi" w:cs="Calibri"/>
          <w:i/>
          <w:iCs/>
          <w:sz w:val="20"/>
          <w:szCs w:val="22"/>
        </w:rPr>
        <w:t>1</w:t>
      </w:r>
      <w:r w:rsidRPr="002A0D45">
        <w:rPr>
          <w:rFonts w:asciiTheme="majorHAnsi" w:hAnsiTheme="majorHAnsi" w:cs="Calibri"/>
          <w:i/>
          <w:iCs/>
          <w:sz w:val="20"/>
          <w:szCs w:val="22"/>
        </w:rPr>
        <w:t xml:space="preserve"> formularza oznaczonego: „część (zakres) przedmiotu zamówienia”, „część (zakres) przedmiotu zamówienia oraz nazwa (firma) podwykonawcy” –</w:t>
      </w:r>
      <w:r w:rsidRPr="002A0D45">
        <w:rPr>
          <w:rFonts w:asciiTheme="majorHAnsi" w:hAnsiTheme="majorHAnsi" w:cs="Calibri"/>
          <w:iCs/>
          <w:sz w:val="20"/>
          <w:szCs w:val="22"/>
        </w:rPr>
        <w:t xml:space="preserve"> </w:t>
      </w:r>
      <w:r w:rsidRPr="001D6C9A">
        <w:rPr>
          <w:rFonts w:asciiTheme="majorHAnsi" w:hAnsiTheme="majorHAnsi" w:cs="Calibri"/>
          <w:iCs/>
          <w:sz w:val="20"/>
          <w:szCs w:val="22"/>
        </w:rPr>
        <w:t xml:space="preserve">Pełnomocnika Zamawiającego </w:t>
      </w:r>
      <w:r w:rsidRPr="002A0D45">
        <w:rPr>
          <w:rFonts w:asciiTheme="majorHAnsi" w:hAnsiTheme="majorHAnsi" w:cs="Calibri"/>
          <w:iCs/>
          <w:sz w:val="20"/>
          <w:szCs w:val="22"/>
        </w:rPr>
        <w:t xml:space="preserve">uzna, odpowiednio, że </w:t>
      </w:r>
      <w:r w:rsidRPr="002A0D45">
        <w:rPr>
          <w:rFonts w:asciiTheme="majorHAnsi" w:hAnsiTheme="majorHAnsi" w:cs="Calibri"/>
          <w:iCs/>
          <w:sz w:val="20"/>
          <w:szCs w:val="20"/>
        </w:rPr>
        <w:t>Wykonawca nie</w:t>
      </w:r>
      <w:r>
        <w:rPr>
          <w:rFonts w:asciiTheme="majorHAnsi" w:hAnsiTheme="majorHAnsi" w:cs="Calibri"/>
          <w:iCs/>
          <w:sz w:val="20"/>
          <w:szCs w:val="20"/>
        </w:rPr>
        <w:t> </w:t>
      </w:r>
      <w:r w:rsidRPr="002A0D45">
        <w:rPr>
          <w:rFonts w:asciiTheme="majorHAnsi" w:hAnsiTheme="majorHAnsi" w:cs="Calibri"/>
          <w:iCs/>
          <w:sz w:val="20"/>
          <w:szCs w:val="20"/>
        </w:rPr>
        <w:t>zamierza powierzyć wykonania żadnej części zamówienia podwykonawcom i  Wykonawca nie polega na</w:t>
      </w:r>
      <w:r>
        <w:rPr>
          <w:rFonts w:asciiTheme="majorHAnsi" w:hAnsiTheme="majorHAnsi" w:cs="Calibri"/>
          <w:iCs/>
          <w:sz w:val="20"/>
          <w:szCs w:val="20"/>
        </w:rPr>
        <w:t> </w:t>
      </w:r>
      <w:r w:rsidRPr="002A0D45">
        <w:rPr>
          <w:rFonts w:asciiTheme="majorHAnsi" w:hAnsiTheme="majorHAnsi" w:cs="Calibri"/>
          <w:iCs/>
          <w:sz w:val="20"/>
          <w:szCs w:val="20"/>
        </w:rPr>
        <w:t>zasobach podwykonawcy w celu wykazania spełnienia warunków udziału w postępowaniu, o których mowa w Ogłoszeniu o zamówieniu.</w:t>
      </w:r>
    </w:p>
    <w:p w14:paraId="47302249" w14:textId="77777777" w:rsidR="00055604" w:rsidRPr="002A0D45" w:rsidRDefault="00055604" w:rsidP="00055604">
      <w:pPr>
        <w:suppressAutoHyphens/>
        <w:spacing w:line="276" w:lineRule="auto"/>
        <w:contextualSpacing/>
        <w:jc w:val="both"/>
        <w:rPr>
          <w:rFonts w:asciiTheme="majorHAnsi" w:hAnsiTheme="majorHAnsi" w:cs="Calibri"/>
          <w:iCs/>
          <w:sz w:val="20"/>
          <w:szCs w:val="20"/>
        </w:rPr>
      </w:pPr>
      <w:r w:rsidRPr="002A0D45">
        <w:rPr>
          <w:rFonts w:asciiTheme="majorHAnsi" w:hAnsiTheme="majorHAnsi" w:cs="Calibri"/>
          <w:b/>
          <w:bCs/>
          <w:sz w:val="20"/>
          <w:szCs w:val="20"/>
        </w:rPr>
        <w:t xml:space="preserve">****) </w:t>
      </w:r>
      <w:r w:rsidRPr="002A0D45">
        <w:rPr>
          <w:rFonts w:asciiTheme="majorHAnsi" w:hAnsiTheme="majorHAnsi" w:cs="Calibri"/>
          <w:sz w:val="20"/>
          <w:szCs w:val="20"/>
        </w:rPr>
        <w:t xml:space="preserve">niepotrzebne skreślić; w  przypadku nie skreślenia którejś z pozycji – </w:t>
      </w:r>
      <w:r w:rsidRPr="0087162D">
        <w:rPr>
          <w:rFonts w:asciiTheme="majorHAnsi" w:hAnsiTheme="majorHAnsi" w:cs="Calibri"/>
          <w:sz w:val="20"/>
          <w:szCs w:val="20"/>
        </w:rPr>
        <w:t>Pełnomocnika Zamawiającego</w:t>
      </w:r>
      <w:r w:rsidRPr="002A0D45">
        <w:rPr>
          <w:rFonts w:asciiTheme="majorHAnsi" w:hAnsiTheme="majorHAnsi" w:cs="Calibri"/>
          <w:sz w:val="20"/>
          <w:szCs w:val="20"/>
        </w:rPr>
        <w:t xml:space="preserve"> uzna, że Wykonawca</w:t>
      </w:r>
      <w:r>
        <w:rPr>
          <w:rFonts w:asciiTheme="majorHAnsi" w:hAnsiTheme="majorHAnsi" w:cs="Calibri"/>
          <w:sz w:val="20"/>
          <w:szCs w:val="20"/>
        </w:rPr>
        <w:t xml:space="preserve"> nie</w:t>
      </w:r>
      <w:r w:rsidRPr="002A0D45">
        <w:rPr>
          <w:rFonts w:asciiTheme="majorHAnsi" w:hAnsiTheme="majorHAnsi" w:cs="Calibri"/>
          <w:sz w:val="20"/>
          <w:szCs w:val="20"/>
        </w:rPr>
        <w:t xml:space="preserve"> jest mikroprzedsiębiorstwem bądź małym lub średnim przedsiębiorstwem.</w:t>
      </w:r>
    </w:p>
    <w:p w14:paraId="1CA016F3" w14:textId="77777777" w:rsidR="00055604" w:rsidRPr="007D246A" w:rsidRDefault="00055604" w:rsidP="00055604">
      <w:pPr>
        <w:suppressAutoHyphens/>
        <w:spacing w:line="276" w:lineRule="auto"/>
        <w:jc w:val="both"/>
        <w:rPr>
          <w:rFonts w:asciiTheme="majorHAnsi" w:hAnsiTheme="majorHAnsi" w:cs="Calibri"/>
          <w:sz w:val="20"/>
          <w:szCs w:val="22"/>
        </w:rPr>
      </w:pPr>
      <w:r w:rsidRPr="002A0D45">
        <w:rPr>
          <w:rFonts w:asciiTheme="majorHAnsi" w:hAnsiTheme="majorHAnsi" w:cs="Calibri"/>
          <w:b/>
          <w:sz w:val="20"/>
          <w:szCs w:val="20"/>
        </w:rPr>
        <w:t>*****)</w:t>
      </w:r>
      <w:r w:rsidRPr="002A0D45">
        <w:rPr>
          <w:rFonts w:asciiTheme="majorHAnsi" w:hAnsiTheme="majorHAnsi" w:cs="Calibri"/>
          <w:sz w:val="20"/>
          <w:szCs w:val="20"/>
        </w:rPr>
        <w:t xml:space="preserve"> rozporządzenie Parlamentu Europejskiego i Rady (UE) 2016/679 z dnia 27 kwietnia 2016r. w </w:t>
      </w:r>
      <w:r>
        <w:rPr>
          <w:rFonts w:asciiTheme="majorHAnsi" w:hAnsiTheme="majorHAnsi" w:cs="Calibri"/>
          <w:sz w:val="20"/>
          <w:szCs w:val="20"/>
        </w:rPr>
        <w:t> </w:t>
      </w:r>
      <w:r w:rsidRPr="002A0D45">
        <w:rPr>
          <w:rFonts w:asciiTheme="majorHAnsi" w:hAnsiTheme="majorHAnsi" w:cs="Calibri"/>
          <w:sz w:val="20"/>
          <w:szCs w:val="20"/>
        </w:rPr>
        <w:t xml:space="preserve">sprawie ochrony osób fizycznych w związku z przetwarzaniem danych osobowych i w sprawie swobodnego przepływu takich danych oraz uchylenia dyrektywy 95/46/WE (ogólne rozporządzenie o </w:t>
      </w:r>
      <w:r>
        <w:rPr>
          <w:rFonts w:asciiTheme="majorHAnsi" w:hAnsiTheme="majorHAnsi" w:cs="Calibri"/>
          <w:sz w:val="20"/>
          <w:szCs w:val="20"/>
        </w:rPr>
        <w:t> </w:t>
      </w:r>
      <w:r w:rsidRPr="002A0D45">
        <w:rPr>
          <w:rFonts w:asciiTheme="majorHAnsi" w:hAnsiTheme="majorHAnsi" w:cs="Calibri"/>
          <w:sz w:val="20"/>
          <w:szCs w:val="20"/>
        </w:rPr>
        <w:t>ochronie</w:t>
      </w:r>
      <w:r w:rsidRPr="002A0D45">
        <w:rPr>
          <w:rFonts w:asciiTheme="majorHAnsi" w:hAnsiTheme="majorHAnsi" w:cs="Calibri"/>
          <w:sz w:val="20"/>
          <w:szCs w:val="22"/>
        </w:rPr>
        <w:t xml:space="preserve"> danych) (Dz. Urz. UE L 119 z 04.05.2016, str. 1).</w:t>
      </w:r>
      <w:r w:rsidRPr="002A0D45">
        <w:rPr>
          <w:rFonts w:asciiTheme="majorHAnsi" w:hAnsiTheme="majorHAnsi" w:cs="Calibri"/>
        </w:rPr>
        <w:t xml:space="preserve"> </w:t>
      </w:r>
      <w:r w:rsidRPr="002A0D45">
        <w:rPr>
          <w:rFonts w:asciiTheme="majorHAnsi" w:hAnsiTheme="majorHAnsi" w:cs="Calibri"/>
          <w:sz w:val="20"/>
          <w:szCs w:val="22"/>
        </w:rPr>
        <w:t>Jeżeli Wykonawca nie przekazuje danych osobowych (innych niż</w:t>
      </w:r>
      <w:r>
        <w:rPr>
          <w:rFonts w:asciiTheme="majorHAnsi" w:hAnsiTheme="majorHAnsi" w:cs="Calibri"/>
          <w:sz w:val="20"/>
          <w:szCs w:val="22"/>
        </w:rPr>
        <w:t> </w:t>
      </w:r>
      <w:r w:rsidRPr="002A0D45">
        <w:rPr>
          <w:rFonts w:asciiTheme="majorHAnsi" w:hAnsiTheme="majorHAnsi" w:cs="Calibri"/>
          <w:sz w:val="20"/>
          <w:szCs w:val="22"/>
        </w:rPr>
        <w:t>bezpośrednio jego dotyczących) lub gdy zachodzi wyłączenie stosowania obowiązku informacyjnego, wynikające z art. 13 ust. 4 lub art. 14 ust. 5 RODO, Wykonawca nie składa tego oświadczenia (usunięcie treści oświadczenia może nastąpić przez jego wykreślenie).</w:t>
      </w:r>
    </w:p>
    <w:bookmarkEnd w:id="15"/>
    <w:bookmarkEnd w:id="16"/>
    <w:p w14:paraId="101BD968" w14:textId="77777777" w:rsidR="00C42231" w:rsidRDefault="00C42231" w:rsidP="00055604">
      <w:pPr>
        <w:suppressAutoHyphens/>
        <w:spacing w:after="120" w:line="276" w:lineRule="auto"/>
        <w:jc w:val="right"/>
        <w:rPr>
          <w:rFonts w:ascii="Cambria" w:hAnsi="Cambria"/>
          <w:b/>
          <w:iCs/>
          <w:color w:val="002060"/>
          <w:sz w:val="22"/>
          <w:szCs w:val="22"/>
        </w:rPr>
      </w:pPr>
    </w:p>
    <w:p w14:paraId="46FD10D7" w14:textId="77777777" w:rsidR="00C42231" w:rsidRDefault="00C42231" w:rsidP="00055604">
      <w:pPr>
        <w:suppressAutoHyphens/>
        <w:spacing w:after="120" w:line="276" w:lineRule="auto"/>
        <w:jc w:val="right"/>
        <w:rPr>
          <w:rFonts w:ascii="Cambria" w:hAnsi="Cambria"/>
          <w:b/>
          <w:iCs/>
          <w:color w:val="002060"/>
          <w:sz w:val="22"/>
          <w:szCs w:val="22"/>
        </w:rPr>
        <w:sectPr w:rsidR="00C42231" w:rsidSect="000813FC">
          <w:pgSz w:w="11906" w:h="16838"/>
          <w:pgMar w:top="1247" w:right="1134" w:bottom="1247" w:left="1418" w:header="426" w:footer="586" w:gutter="0"/>
          <w:cols w:space="708"/>
          <w:formProt w:val="0"/>
          <w:docGrid w:linePitch="360" w:charSpace="-6145"/>
        </w:sectPr>
      </w:pPr>
    </w:p>
    <w:p w14:paraId="3EB83F77" w14:textId="2F131602" w:rsidR="00055604" w:rsidRPr="00CC1FAE" w:rsidRDefault="00055604" w:rsidP="00C42231">
      <w:pPr>
        <w:suppressAutoHyphens/>
        <w:spacing w:after="120" w:line="276" w:lineRule="auto"/>
        <w:jc w:val="both"/>
        <w:rPr>
          <w:rFonts w:ascii="Cambria" w:hAnsi="Cambria"/>
          <w:b/>
          <w:iCs/>
          <w:color w:val="002060"/>
          <w:sz w:val="22"/>
          <w:szCs w:val="22"/>
        </w:rPr>
      </w:pPr>
      <w:r w:rsidRPr="00CC1FAE">
        <w:rPr>
          <w:rFonts w:ascii="Cambria" w:hAnsi="Cambria"/>
          <w:b/>
          <w:iCs/>
          <w:color w:val="002060"/>
          <w:sz w:val="22"/>
          <w:szCs w:val="22"/>
        </w:rPr>
        <w:lastRenderedPageBreak/>
        <w:t>Załącznik nr 2 do SIWZ</w:t>
      </w:r>
      <w:r w:rsidRPr="00CC1FAE">
        <w:rPr>
          <w:iCs/>
          <w:color w:val="002060"/>
        </w:rPr>
        <w:t xml:space="preserve"> </w:t>
      </w:r>
      <w:r w:rsidRPr="00CC1FAE">
        <w:rPr>
          <w:rFonts w:ascii="Cambria" w:hAnsi="Cambria"/>
          <w:b/>
          <w:iCs/>
          <w:color w:val="002060"/>
          <w:sz w:val="22"/>
          <w:szCs w:val="22"/>
        </w:rPr>
        <w:t xml:space="preserve">- </w:t>
      </w:r>
      <w:r>
        <w:rPr>
          <w:rFonts w:ascii="Cambria" w:hAnsi="Cambria"/>
          <w:b/>
          <w:iCs/>
          <w:color w:val="002060"/>
          <w:sz w:val="22"/>
          <w:szCs w:val="22"/>
        </w:rPr>
        <w:t>O</w:t>
      </w:r>
      <w:r w:rsidRPr="00CC1FAE">
        <w:rPr>
          <w:rFonts w:ascii="Cambria" w:hAnsi="Cambria"/>
          <w:b/>
          <w:iCs/>
          <w:color w:val="002060"/>
          <w:sz w:val="22"/>
          <w:szCs w:val="22"/>
        </w:rPr>
        <w:t>świadczenie Wykonawcy dotyczące spełnienia warunków udziału</w:t>
      </w:r>
      <w:r w:rsidR="00C42231">
        <w:rPr>
          <w:rFonts w:ascii="Cambria" w:hAnsi="Cambria"/>
          <w:b/>
          <w:iCs/>
          <w:color w:val="002060"/>
          <w:sz w:val="22"/>
          <w:szCs w:val="22"/>
        </w:rPr>
        <w:t xml:space="preserve"> </w:t>
      </w:r>
      <w:r w:rsidRPr="00CC1FAE">
        <w:rPr>
          <w:rFonts w:ascii="Cambria" w:hAnsi="Cambria"/>
          <w:b/>
          <w:iCs/>
          <w:color w:val="002060"/>
          <w:sz w:val="22"/>
          <w:szCs w:val="22"/>
        </w:rPr>
        <w:t>w  postepowaniu</w:t>
      </w:r>
    </w:p>
    <w:p w14:paraId="3D678F5F" w14:textId="77777777" w:rsidR="00055604" w:rsidRPr="00CC1FAE" w:rsidRDefault="00055604" w:rsidP="00055604">
      <w:pPr>
        <w:suppressAutoHyphens/>
        <w:ind w:left="5246" w:firstLine="708"/>
        <w:jc w:val="right"/>
        <w:rPr>
          <w:rFonts w:ascii="Cambria" w:hAnsi="Cambria" w:cstheme="minorHAnsi"/>
          <w:b/>
          <w:color w:val="C00000"/>
          <w:sz w:val="22"/>
          <w:szCs w:val="22"/>
        </w:rPr>
      </w:pPr>
    </w:p>
    <w:p w14:paraId="48F412DE" w14:textId="2F20543D" w:rsidR="00055604" w:rsidRDefault="00055604" w:rsidP="00C2589C">
      <w:pPr>
        <w:suppressAutoHyphens/>
        <w:spacing w:line="276" w:lineRule="auto"/>
        <w:ind w:left="6237" w:hanging="1275"/>
        <w:rPr>
          <w:rFonts w:ascii="Cambria" w:hAnsi="Cambria" w:cstheme="minorHAnsi"/>
          <w:b/>
          <w:sz w:val="22"/>
          <w:szCs w:val="22"/>
        </w:rPr>
      </w:pPr>
      <w:r w:rsidRPr="00645119">
        <w:rPr>
          <w:rFonts w:ascii="Cambria" w:hAnsi="Cambria" w:cstheme="minorHAnsi"/>
          <w:b/>
          <w:sz w:val="22"/>
          <w:szCs w:val="22"/>
        </w:rPr>
        <w:t>ZAMAWIAJĄCY:</w:t>
      </w:r>
    </w:p>
    <w:p w14:paraId="6C7D5DF1" w14:textId="77777777" w:rsidR="00A64AEF" w:rsidRDefault="00DF54F9" w:rsidP="00A64AEF">
      <w:pPr>
        <w:suppressAutoHyphens/>
        <w:spacing w:line="276" w:lineRule="auto"/>
        <w:ind w:left="4254" w:firstLine="709"/>
        <w:contextualSpacing/>
        <w:rPr>
          <w:rFonts w:ascii="Cambria" w:hAnsi="Cambria" w:cstheme="minorHAnsi"/>
          <w:b/>
          <w:bCs/>
          <w:sz w:val="22"/>
          <w:szCs w:val="22"/>
        </w:rPr>
      </w:pPr>
      <w:r w:rsidRPr="00795EA5">
        <w:rPr>
          <w:rFonts w:ascii="Cambria" w:hAnsi="Cambria" w:cstheme="minorHAnsi"/>
          <w:b/>
          <w:bCs/>
          <w:sz w:val="22"/>
          <w:szCs w:val="22"/>
        </w:rPr>
        <w:t>Akademi</w:t>
      </w:r>
      <w:r w:rsidR="00A64AEF">
        <w:rPr>
          <w:rFonts w:ascii="Cambria" w:hAnsi="Cambria" w:cstheme="minorHAnsi"/>
          <w:b/>
          <w:bCs/>
          <w:sz w:val="22"/>
          <w:szCs w:val="22"/>
        </w:rPr>
        <w:t>a</w:t>
      </w:r>
      <w:r w:rsidRPr="00795EA5">
        <w:rPr>
          <w:rFonts w:ascii="Cambria" w:hAnsi="Cambria" w:cstheme="minorHAnsi"/>
          <w:b/>
          <w:bCs/>
          <w:sz w:val="22"/>
          <w:szCs w:val="22"/>
        </w:rPr>
        <w:t xml:space="preserve"> Wojsk Lądowych </w:t>
      </w:r>
    </w:p>
    <w:p w14:paraId="7B63C0F3" w14:textId="4DD4819E" w:rsidR="00DF54F9" w:rsidRPr="00795EA5" w:rsidRDefault="00DF54F9" w:rsidP="00A64AEF">
      <w:pPr>
        <w:suppressAutoHyphens/>
        <w:spacing w:line="276" w:lineRule="auto"/>
        <w:ind w:left="4254" w:firstLine="709"/>
        <w:contextualSpacing/>
        <w:rPr>
          <w:rFonts w:ascii="Cambria" w:hAnsi="Cambria" w:cstheme="minorHAnsi"/>
          <w:b/>
          <w:bCs/>
          <w:sz w:val="22"/>
          <w:szCs w:val="22"/>
        </w:rPr>
      </w:pPr>
      <w:r w:rsidRPr="00795EA5">
        <w:rPr>
          <w:rFonts w:ascii="Cambria" w:hAnsi="Cambria" w:cstheme="minorHAnsi"/>
          <w:b/>
          <w:bCs/>
          <w:sz w:val="22"/>
          <w:szCs w:val="22"/>
        </w:rPr>
        <w:t>imienia generała Tadeusza Kościuszki</w:t>
      </w:r>
    </w:p>
    <w:p w14:paraId="3CEE321F" w14:textId="77777777" w:rsidR="00DF54F9" w:rsidRDefault="00DF54F9" w:rsidP="00A64AEF">
      <w:pPr>
        <w:suppressAutoHyphens/>
        <w:spacing w:line="276" w:lineRule="auto"/>
        <w:ind w:left="4254" w:firstLine="709"/>
        <w:contextualSpacing/>
        <w:rPr>
          <w:rFonts w:asciiTheme="majorHAnsi" w:hAnsiTheme="majorHAnsi" w:cs="Calibri"/>
          <w:color w:val="000000"/>
          <w:sz w:val="22"/>
          <w:szCs w:val="22"/>
        </w:rPr>
      </w:pPr>
      <w:r>
        <w:rPr>
          <w:rFonts w:asciiTheme="majorHAnsi" w:hAnsiTheme="majorHAnsi" w:cs="Calibri"/>
          <w:color w:val="000000"/>
          <w:sz w:val="22"/>
          <w:szCs w:val="22"/>
        </w:rPr>
        <w:t xml:space="preserve">ul. Piotra Czajkowskiego 109, </w:t>
      </w:r>
    </w:p>
    <w:p w14:paraId="1905B53E" w14:textId="77777777" w:rsidR="00DF54F9" w:rsidRDefault="00DF54F9" w:rsidP="00A64AEF">
      <w:pPr>
        <w:suppressAutoHyphens/>
        <w:spacing w:line="276" w:lineRule="auto"/>
        <w:ind w:left="4254" w:firstLine="709"/>
        <w:contextualSpacing/>
        <w:rPr>
          <w:rFonts w:ascii="Cambria" w:hAnsi="Cambria" w:cstheme="minorHAnsi"/>
          <w:sz w:val="22"/>
          <w:szCs w:val="22"/>
        </w:rPr>
      </w:pPr>
      <w:r>
        <w:rPr>
          <w:rFonts w:asciiTheme="majorHAnsi" w:hAnsiTheme="majorHAnsi" w:cs="Calibri"/>
          <w:color w:val="000000"/>
          <w:sz w:val="22"/>
          <w:szCs w:val="22"/>
        </w:rPr>
        <w:t>51-147 Wrocław</w:t>
      </w:r>
    </w:p>
    <w:p w14:paraId="57D1DB17" w14:textId="3BBDCCBA" w:rsidR="00A03732" w:rsidRPr="00645119" w:rsidRDefault="00A03732" w:rsidP="00055604">
      <w:pPr>
        <w:suppressAutoHyphens/>
        <w:spacing w:line="276" w:lineRule="auto"/>
        <w:ind w:left="6237" w:firstLine="284"/>
        <w:rPr>
          <w:rFonts w:ascii="Cambria" w:hAnsi="Cambria" w:cstheme="minorHAnsi"/>
          <w:b/>
          <w:sz w:val="22"/>
          <w:szCs w:val="22"/>
        </w:rPr>
      </w:pPr>
    </w:p>
    <w:p w14:paraId="5684A2F1" w14:textId="77777777" w:rsidR="00055604" w:rsidRDefault="00055604" w:rsidP="00055604">
      <w:pPr>
        <w:suppressAutoHyphens/>
        <w:spacing w:line="480" w:lineRule="auto"/>
        <w:rPr>
          <w:rFonts w:ascii="Cambria" w:hAnsi="Cambria"/>
          <w:b/>
          <w:sz w:val="22"/>
          <w:szCs w:val="22"/>
        </w:rPr>
      </w:pPr>
    </w:p>
    <w:p w14:paraId="396BDEA7" w14:textId="77777777" w:rsidR="00055604" w:rsidRDefault="00055604" w:rsidP="00055604">
      <w:pPr>
        <w:suppressAutoHyphens/>
        <w:spacing w:line="480" w:lineRule="auto"/>
        <w:rPr>
          <w:rFonts w:ascii="Cambria" w:hAnsi="Cambria" w:cstheme="minorHAnsi"/>
          <w:b/>
          <w:sz w:val="22"/>
          <w:szCs w:val="22"/>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4021"/>
      </w:tblGrid>
      <w:tr w:rsidR="00055604" w14:paraId="3E0DE698" w14:textId="77777777" w:rsidTr="000813FC">
        <w:trPr>
          <w:trHeight w:val="340"/>
        </w:trPr>
        <w:tc>
          <w:tcPr>
            <w:tcW w:w="2802" w:type="dxa"/>
            <w:vAlign w:val="center"/>
          </w:tcPr>
          <w:p w14:paraId="7A49841B" w14:textId="77777777" w:rsidR="00055604" w:rsidRPr="0041379A" w:rsidRDefault="00055604" w:rsidP="000813FC">
            <w:pPr>
              <w:suppressAutoHyphens/>
              <w:contextualSpacing/>
              <w:rPr>
                <w:rFonts w:ascii="Cambria" w:hAnsi="Cambria"/>
                <w:b/>
                <w:sz w:val="22"/>
                <w:szCs w:val="22"/>
              </w:rPr>
            </w:pPr>
            <w:r>
              <w:rPr>
                <w:rFonts w:ascii="Cambria" w:hAnsi="Cambria"/>
                <w:b/>
                <w:sz w:val="22"/>
                <w:szCs w:val="22"/>
              </w:rPr>
              <w:t>WYKONAWCA:</w:t>
            </w:r>
          </w:p>
        </w:tc>
        <w:tc>
          <w:tcPr>
            <w:tcW w:w="4021" w:type="dxa"/>
            <w:vAlign w:val="center"/>
          </w:tcPr>
          <w:p w14:paraId="715DFF09" w14:textId="77777777" w:rsidR="00055604" w:rsidRDefault="00055604" w:rsidP="000813FC">
            <w:pPr>
              <w:suppressAutoHyphens/>
              <w:contextualSpacing/>
              <w:rPr>
                <w:rFonts w:ascii="Cambria" w:hAnsi="Cambria"/>
                <w:bCs/>
                <w:sz w:val="22"/>
                <w:szCs w:val="22"/>
              </w:rPr>
            </w:pPr>
          </w:p>
        </w:tc>
      </w:tr>
      <w:tr w:rsidR="00055604" w14:paraId="68A7A0A5" w14:textId="77777777" w:rsidTr="000813FC">
        <w:trPr>
          <w:trHeight w:val="340"/>
        </w:trPr>
        <w:tc>
          <w:tcPr>
            <w:tcW w:w="2802" w:type="dxa"/>
            <w:vAlign w:val="center"/>
          </w:tcPr>
          <w:p w14:paraId="36542578" w14:textId="77777777" w:rsidR="00055604" w:rsidRDefault="00055604" w:rsidP="000813FC">
            <w:pPr>
              <w:suppressAutoHyphens/>
              <w:contextualSpacing/>
              <w:rPr>
                <w:rFonts w:ascii="Cambria" w:hAnsi="Cambria"/>
                <w:bCs/>
                <w:sz w:val="22"/>
                <w:szCs w:val="22"/>
              </w:rPr>
            </w:pPr>
            <w:r w:rsidRPr="009B1BBB">
              <w:rPr>
                <w:rFonts w:ascii="Cambria" w:hAnsi="Cambria"/>
                <w:bCs/>
                <w:sz w:val="22"/>
                <w:szCs w:val="22"/>
              </w:rPr>
              <w:t xml:space="preserve">Pełna nazwa </w:t>
            </w:r>
          </w:p>
        </w:tc>
        <w:tc>
          <w:tcPr>
            <w:tcW w:w="4021" w:type="dxa"/>
            <w:vAlign w:val="center"/>
          </w:tcPr>
          <w:p w14:paraId="552E34AC" w14:textId="77777777" w:rsidR="00055604" w:rsidRDefault="00055604" w:rsidP="000813FC">
            <w:pPr>
              <w:suppressAutoHyphens/>
              <w:contextualSpacing/>
              <w:rPr>
                <w:rFonts w:ascii="Cambria" w:hAnsi="Cambria"/>
                <w:bCs/>
                <w:sz w:val="22"/>
                <w:szCs w:val="22"/>
              </w:rPr>
            </w:pPr>
            <w:r w:rsidRPr="00C25E45">
              <w:rPr>
                <w:rFonts w:ascii="Cambria" w:hAnsi="Cambria" w:cstheme="minorHAnsi"/>
                <w:sz w:val="22"/>
                <w:szCs w:val="22"/>
              </w:rPr>
              <w:t>______________________________________________</w:t>
            </w:r>
          </w:p>
        </w:tc>
      </w:tr>
      <w:tr w:rsidR="00055604" w14:paraId="13EB15DF" w14:textId="77777777" w:rsidTr="000813FC">
        <w:trPr>
          <w:trHeight w:val="340"/>
        </w:trPr>
        <w:tc>
          <w:tcPr>
            <w:tcW w:w="2802" w:type="dxa"/>
            <w:vAlign w:val="center"/>
          </w:tcPr>
          <w:p w14:paraId="01CAC4F1" w14:textId="77777777" w:rsidR="00055604" w:rsidRDefault="00055604" w:rsidP="000813FC">
            <w:pPr>
              <w:suppressAutoHyphens/>
              <w:contextualSpacing/>
              <w:rPr>
                <w:rFonts w:ascii="Cambria" w:hAnsi="Cambria"/>
                <w:bCs/>
                <w:sz w:val="22"/>
                <w:szCs w:val="22"/>
              </w:rPr>
            </w:pPr>
            <w:r w:rsidRPr="009B1BBB">
              <w:rPr>
                <w:rFonts w:ascii="Cambria" w:hAnsi="Cambria"/>
                <w:sz w:val="22"/>
                <w:szCs w:val="22"/>
              </w:rPr>
              <w:t>Siedziba i adres</w:t>
            </w:r>
          </w:p>
        </w:tc>
        <w:tc>
          <w:tcPr>
            <w:tcW w:w="4021" w:type="dxa"/>
            <w:vAlign w:val="center"/>
          </w:tcPr>
          <w:p w14:paraId="5AF213B6" w14:textId="77777777" w:rsidR="00055604" w:rsidRDefault="00055604" w:rsidP="000813FC">
            <w:pPr>
              <w:suppressAutoHyphens/>
              <w:contextualSpacing/>
              <w:rPr>
                <w:rFonts w:ascii="Cambria" w:hAnsi="Cambria"/>
                <w:bCs/>
                <w:sz w:val="22"/>
                <w:szCs w:val="22"/>
              </w:rPr>
            </w:pPr>
            <w:r w:rsidRPr="00C25E45">
              <w:rPr>
                <w:rFonts w:ascii="Cambria" w:hAnsi="Cambria" w:cstheme="minorHAnsi"/>
                <w:sz w:val="22"/>
                <w:szCs w:val="22"/>
              </w:rPr>
              <w:t>______________________________________________</w:t>
            </w:r>
          </w:p>
        </w:tc>
      </w:tr>
      <w:tr w:rsidR="00055604" w14:paraId="5DE61B2B" w14:textId="77777777" w:rsidTr="000813FC">
        <w:trPr>
          <w:trHeight w:val="340"/>
        </w:trPr>
        <w:tc>
          <w:tcPr>
            <w:tcW w:w="2802" w:type="dxa"/>
            <w:vAlign w:val="center"/>
          </w:tcPr>
          <w:p w14:paraId="3CB2D3F2" w14:textId="77777777" w:rsidR="00055604" w:rsidRDefault="00055604" w:rsidP="000813FC">
            <w:pPr>
              <w:suppressAutoHyphens/>
              <w:contextualSpacing/>
              <w:rPr>
                <w:rFonts w:ascii="Cambria" w:hAnsi="Cambria"/>
                <w:bCs/>
                <w:sz w:val="22"/>
                <w:szCs w:val="22"/>
              </w:rPr>
            </w:pPr>
            <w:r w:rsidRPr="009B1BBB">
              <w:rPr>
                <w:rFonts w:ascii="Cambria" w:hAnsi="Cambria"/>
                <w:sz w:val="22"/>
                <w:szCs w:val="22"/>
              </w:rPr>
              <w:t>NIP</w:t>
            </w:r>
            <w:r>
              <w:rPr>
                <w:rFonts w:ascii="Cambria" w:hAnsi="Cambria"/>
                <w:sz w:val="22"/>
                <w:szCs w:val="22"/>
              </w:rPr>
              <w:t>/PESEL</w:t>
            </w:r>
          </w:p>
        </w:tc>
        <w:tc>
          <w:tcPr>
            <w:tcW w:w="4021" w:type="dxa"/>
            <w:vAlign w:val="center"/>
          </w:tcPr>
          <w:p w14:paraId="3379ACC7" w14:textId="77777777" w:rsidR="00055604" w:rsidRDefault="00055604" w:rsidP="000813FC">
            <w:pPr>
              <w:suppressAutoHyphens/>
              <w:contextualSpacing/>
              <w:rPr>
                <w:rFonts w:ascii="Cambria" w:hAnsi="Cambria"/>
                <w:bCs/>
                <w:sz w:val="22"/>
                <w:szCs w:val="22"/>
              </w:rPr>
            </w:pPr>
            <w:r w:rsidRPr="00C25E45">
              <w:rPr>
                <w:rFonts w:ascii="Cambria" w:hAnsi="Cambria" w:cstheme="minorHAnsi"/>
                <w:sz w:val="22"/>
                <w:szCs w:val="22"/>
              </w:rPr>
              <w:t>______________________________________________</w:t>
            </w:r>
          </w:p>
        </w:tc>
      </w:tr>
      <w:tr w:rsidR="00055604" w14:paraId="6C7A612F" w14:textId="77777777" w:rsidTr="000813FC">
        <w:trPr>
          <w:trHeight w:val="340"/>
        </w:trPr>
        <w:tc>
          <w:tcPr>
            <w:tcW w:w="2802" w:type="dxa"/>
            <w:vAlign w:val="center"/>
          </w:tcPr>
          <w:p w14:paraId="5FAD2865" w14:textId="77777777" w:rsidR="00055604" w:rsidRDefault="00055604" w:rsidP="000813FC">
            <w:pPr>
              <w:suppressAutoHyphens/>
              <w:contextualSpacing/>
              <w:rPr>
                <w:rFonts w:ascii="Cambria" w:hAnsi="Cambria"/>
                <w:bCs/>
                <w:sz w:val="22"/>
                <w:szCs w:val="22"/>
              </w:rPr>
            </w:pPr>
            <w:r w:rsidRPr="009B1BBB">
              <w:rPr>
                <w:rFonts w:ascii="Cambria" w:hAnsi="Cambria"/>
                <w:sz w:val="22"/>
                <w:szCs w:val="22"/>
              </w:rPr>
              <w:t>REGON</w:t>
            </w:r>
          </w:p>
        </w:tc>
        <w:tc>
          <w:tcPr>
            <w:tcW w:w="4021" w:type="dxa"/>
            <w:vAlign w:val="center"/>
          </w:tcPr>
          <w:p w14:paraId="10F39A7D" w14:textId="77777777" w:rsidR="00055604" w:rsidRDefault="00055604" w:rsidP="000813FC">
            <w:pPr>
              <w:suppressAutoHyphens/>
              <w:contextualSpacing/>
              <w:rPr>
                <w:rFonts w:ascii="Cambria" w:hAnsi="Cambria"/>
                <w:bCs/>
                <w:sz w:val="22"/>
                <w:szCs w:val="22"/>
              </w:rPr>
            </w:pPr>
            <w:r w:rsidRPr="00C25E45">
              <w:rPr>
                <w:rFonts w:ascii="Cambria" w:hAnsi="Cambria" w:cstheme="minorHAnsi"/>
                <w:sz w:val="22"/>
                <w:szCs w:val="22"/>
              </w:rPr>
              <w:t>______________________________________________</w:t>
            </w:r>
          </w:p>
        </w:tc>
      </w:tr>
      <w:tr w:rsidR="00055604" w14:paraId="1C927897" w14:textId="77777777" w:rsidTr="000813FC">
        <w:trPr>
          <w:trHeight w:val="340"/>
        </w:trPr>
        <w:tc>
          <w:tcPr>
            <w:tcW w:w="2802" w:type="dxa"/>
            <w:vAlign w:val="center"/>
          </w:tcPr>
          <w:p w14:paraId="2DEF359F" w14:textId="77777777" w:rsidR="00055604" w:rsidRDefault="00055604" w:rsidP="000813FC">
            <w:pPr>
              <w:suppressAutoHyphens/>
              <w:contextualSpacing/>
              <w:rPr>
                <w:rFonts w:ascii="Cambria" w:hAnsi="Cambria"/>
                <w:bCs/>
                <w:sz w:val="22"/>
                <w:szCs w:val="22"/>
              </w:rPr>
            </w:pPr>
            <w:r w:rsidRPr="009B1BBB">
              <w:rPr>
                <w:rFonts w:ascii="Cambria" w:hAnsi="Cambria"/>
                <w:sz w:val="22"/>
                <w:szCs w:val="22"/>
              </w:rPr>
              <w:t>KRS</w:t>
            </w:r>
            <w:r>
              <w:rPr>
                <w:rFonts w:ascii="Cambria" w:hAnsi="Cambria"/>
                <w:sz w:val="22"/>
                <w:szCs w:val="22"/>
              </w:rPr>
              <w:t>/</w:t>
            </w:r>
            <w:proofErr w:type="spellStart"/>
            <w:r>
              <w:rPr>
                <w:rFonts w:ascii="Cambria" w:hAnsi="Cambria"/>
                <w:sz w:val="22"/>
                <w:szCs w:val="22"/>
              </w:rPr>
              <w:t>CEiDG</w:t>
            </w:r>
            <w:proofErr w:type="spellEnd"/>
          </w:p>
        </w:tc>
        <w:tc>
          <w:tcPr>
            <w:tcW w:w="4021" w:type="dxa"/>
            <w:vAlign w:val="center"/>
          </w:tcPr>
          <w:p w14:paraId="4CE8DDD1" w14:textId="77777777" w:rsidR="00055604" w:rsidRDefault="00055604" w:rsidP="000813FC">
            <w:pPr>
              <w:suppressAutoHyphens/>
              <w:contextualSpacing/>
              <w:rPr>
                <w:rFonts w:ascii="Cambria" w:hAnsi="Cambria"/>
                <w:bCs/>
                <w:sz w:val="22"/>
                <w:szCs w:val="22"/>
              </w:rPr>
            </w:pPr>
            <w:r w:rsidRPr="00C25E45">
              <w:rPr>
                <w:rFonts w:ascii="Cambria" w:hAnsi="Cambria" w:cstheme="minorHAnsi"/>
                <w:sz w:val="22"/>
                <w:szCs w:val="22"/>
              </w:rPr>
              <w:t>______________________________________________</w:t>
            </w:r>
          </w:p>
        </w:tc>
      </w:tr>
      <w:tr w:rsidR="00055604" w14:paraId="0D6B6689" w14:textId="77777777" w:rsidTr="000813FC">
        <w:trPr>
          <w:trHeight w:val="340"/>
        </w:trPr>
        <w:tc>
          <w:tcPr>
            <w:tcW w:w="2802" w:type="dxa"/>
            <w:vAlign w:val="center"/>
          </w:tcPr>
          <w:p w14:paraId="3A28EE48" w14:textId="77777777" w:rsidR="00055604" w:rsidRDefault="00055604" w:rsidP="000813FC">
            <w:pPr>
              <w:suppressAutoHyphens/>
              <w:contextualSpacing/>
              <w:rPr>
                <w:rFonts w:ascii="Cambria" w:hAnsi="Cambria"/>
                <w:sz w:val="22"/>
                <w:szCs w:val="22"/>
              </w:rPr>
            </w:pPr>
            <w:r>
              <w:rPr>
                <w:rFonts w:ascii="Cambria" w:hAnsi="Cambria"/>
                <w:sz w:val="22"/>
                <w:szCs w:val="22"/>
              </w:rPr>
              <w:t>Reprezentowany przez</w:t>
            </w:r>
          </w:p>
          <w:p w14:paraId="4F4A0730" w14:textId="77777777" w:rsidR="00055604" w:rsidRDefault="00055604" w:rsidP="000813FC">
            <w:pPr>
              <w:suppressAutoHyphens/>
              <w:contextualSpacing/>
              <w:rPr>
                <w:rFonts w:ascii="Cambria" w:hAnsi="Cambria"/>
                <w:bCs/>
                <w:sz w:val="22"/>
                <w:szCs w:val="22"/>
              </w:rPr>
            </w:pPr>
            <w:r>
              <w:rPr>
                <w:rFonts w:ascii="Cambria" w:hAnsi="Cambria"/>
                <w:bCs/>
                <w:sz w:val="22"/>
                <w:szCs w:val="22"/>
              </w:rPr>
              <w:t>Imię, nazwisko, stanowisko</w:t>
            </w:r>
          </w:p>
        </w:tc>
        <w:tc>
          <w:tcPr>
            <w:tcW w:w="4021" w:type="dxa"/>
            <w:vAlign w:val="center"/>
          </w:tcPr>
          <w:p w14:paraId="66029DC4" w14:textId="77777777" w:rsidR="00055604" w:rsidRDefault="00055604" w:rsidP="000813FC">
            <w:pPr>
              <w:suppressAutoHyphens/>
              <w:contextualSpacing/>
              <w:rPr>
                <w:rFonts w:ascii="Cambria" w:hAnsi="Cambria"/>
                <w:bCs/>
                <w:sz w:val="22"/>
                <w:szCs w:val="22"/>
              </w:rPr>
            </w:pPr>
            <w:r w:rsidRPr="00C25E45">
              <w:rPr>
                <w:rFonts w:ascii="Cambria" w:hAnsi="Cambria" w:cstheme="minorHAnsi"/>
                <w:sz w:val="22"/>
                <w:szCs w:val="22"/>
              </w:rPr>
              <w:t>______________________________________________</w:t>
            </w:r>
          </w:p>
        </w:tc>
      </w:tr>
      <w:tr w:rsidR="00055604" w14:paraId="1E1BB091" w14:textId="77777777" w:rsidTr="000813FC">
        <w:trPr>
          <w:trHeight w:val="340"/>
        </w:trPr>
        <w:tc>
          <w:tcPr>
            <w:tcW w:w="2802" w:type="dxa"/>
            <w:vAlign w:val="center"/>
          </w:tcPr>
          <w:p w14:paraId="6C4952AF" w14:textId="77777777" w:rsidR="00055604" w:rsidRDefault="00055604" w:rsidP="000813FC">
            <w:pPr>
              <w:suppressAutoHyphens/>
              <w:contextualSpacing/>
              <w:rPr>
                <w:rFonts w:ascii="Cambria" w:hAnsi="Cambria"/>
                <w:bCs/>
                <w:sz w:val="22"/>
                <w:szCs w:val="22"/>
              </w:rPr>
            </w:pPr>
            <w:proofErr w:type="spellStart"/>
            <w:r>
              <w:rPr>
                <w:rFonts w:ascii="Cambria" w:hAnsi="Cambria"/>
                <w:sz w:val="22"/>
                <w:szCs w:val="22"/>
                <w:lang w:val="en-US"/>
              </w:rPr>
              <w:t>Podstawa</w:t>
            </w:r>
            <w:proofErr w:type="spellEnd"/>
            <w:r>
              <w:rPr>
                <w:rFonts w:ascii="Cambria" w:hAnsi="Cambria"/>
                <w:sz w:val="22"/>
                <w:szCs w:val="22"/>
                <w:lang w:val="en-US"/>
              </w:rPr>
              <w:t xml:space="preserve"> do </w:t>
            </w:r>
            <w:proofErr w:type="spellStart"/>
            <w:r>
              <w:rPr>
                <w:rFonts w:ascii="Cambria" w:hAnsi="Cambria"/>
                <w:sz w:val="22"/>
                <w:szCs w:val="22"/>
                <w:lang w:val="en-US"/>
              </w:rPr>
              <w:t>reprezentacji</w:t>
            </w:r>
            <w:proofErr w:type="spellEnd"/>
          </w:p>
        </w:tc>
        <w:tc>
          <w:tcPr>
            <w:tcW w:w="4021" w:type="dxa"/>
            <w:vAlign w:val="center"/>
          </w:tcPr>
          <w:p w14:paraId="53F5F743" w14:textId="77777777" w:rsidR="00055604" w:rsidRDefault="00055604" w:rsidP="000813FC">
            <w:pPr>
              <w:suppressAutoHyphens/>
              <w:contextualSpacing/>
              <w:rPr>
                <w:rFonts w:ascii="Cambria" w:hAnsi="Cambria"/>
                <w:bCs/>
                <w:sz w:val="22"/>
                <w:szCs w:val="22"/>
              </w:rPr>
            </w:pPr>
            <w:r w:rsidRPr="00C25E45">
              <w:rPr>
                <w:rFonts w:ascii="Cambria" w:hAnsi="Cambria" w:cstheme="minorHAnsi"/>
                <w:sz w:val="22"/>
                <w:szCs w:val="22"/>
              </w:rPr>
              <w:t>______________________________________________</w:t>
            </w:r>
          </w:p>
        </w:tc>
      </w:tr>
    </w:tbl>
    <w:p w14:paraId="27515B62" w14:textId="77777777" w:rsidR="00055604" w:rsidRDefault="00055604" w:rsidP="00055604">
      <w:pPr>
        <w:suppressAutoHyphens/>
        <w:spacing w:line="480" w:lineRule="auto"/>
        <w:rPr>
          <w:rFonts w:ascii="Cambria" w:hAnsi="Cambria" w:cstheme="minorHAnsi"/>
          <w:b/>
          <w:sz w:val="22"/>
          <w:szCs w:val="22"/>
        </w:rPr>
      </w:pPr>
    </w:p>
    <w:p w14:paraId="772B749F" w14:textId="77777777" w:rsidR="00055604" w:rsidRPr="00ED2DBF" w:rsidRDefault="00055604" w:rsidP="00055604">
      <w:pPr>
        <w:suppressAutoHyphens/>
        <w:spacing w:after="120" w:line="360" w:lineRule="auto"/>
        <w:jc w:val="center"/>
        <w:rPr>
          <w:rFonts w:ascii="Cambria" w:hAnsi="Cambria" w:cstheme="minorHAnsi"/>
          <w:b/>
          <w:sz w:val="22"/>
          <w:szCs w:val="22"/>
          <w:u w:val="single"/>
        </w:rPr>
      </w:pPr>
      <w:r w:rsidRPr="00ED2DBF">
        <w:rPr>
          <w:rFonts w:ascii="Cambria" w:hAnsi="Cambria" w:cstheme="minorHAnsi"/>
          <w:b/>
          <w:sz w:val="22"/>
          <w:szCs w:val="22"/>
          <w:u w:val="single"/>
        </w:rPr>
        <w:t xml:space="preserve">OŚWIADCZENIE WYKONAWCY </w:t>
      </w:r>
    </w:p>
    <w:p w14:paraId="5925F68A" w14:textId="77777777" w:rsidR="00055604" w:rsidRPr="00ED2DBF" w:rsidRDefault="00055604" w:rsidP="00055604">
      <w:pPr>
        <w:suppressAutoHyphens/>
        <w:spacing w:line="360" w:lineRule="auto"/>
        <w:jc w:val="center"/>
        <w:rPr>
          <w:rFonts w:ascii="Cambria" w:hAnsi="Cambria" w:cstheme="minorHAnsi"/>
          <w:b/>
          <w:sz w:val="22"/>
          <w:szCs w:val="22"/>
        </w:rPr>
      </w:pPr>
      <w:r w:rsidRPr="00ED2DBF">
        <w:rPr>
          <w:rFonts w:ascii="Cambria" w:hAnsi="Cambria" w:cstheme="minorHAnsi"/>
          <w:b/>
          <w:sz w:val="22"/>
          <w:szCs w:val="22"/>
        </w:rPr>
        <w:t xml:space="preserve">składane na podstawie art. 25a ust. 1 ustawy z dnia 29 stycznia 2004 r. </w:t>
      </w:r>
    </w:p>
    <w:p w14:paraId="206FF2DD" w14:textId="77777777" w:rsidR="00055604" w:rsidRPr="00ED2DBF" w:rsidRDefault="00055604" w:rsidP="00055604">
      <w:pPr>
        <w:suppressAutoHyphens/>
        <w:spacing w:line="360" w:lineRule="auto"/>
        <w:jc w:val="center"/>
        <w:rPr>
          <w:rFonts w:ascii="Cambria" w:hAnsi="Cambria" w:cstheme="minorHAnsi"/>
          <w:b/>
          <w:sz w:val="22"/>
          <w:szCs w:val="22"/>
        </w:rPr>
      </w:pPr>
      <w:r w:rsidRPr="00ED2DBF">
        <w:rPr>
          <w:rFonts w:ascii="Cambria" w:hAnsi="Cambria" w:cstheme="minorHAnsi"/>
          <w:b/>
          <w:sz w:val="22"/>
          <w:szCs w:val="22"/>
        </w:rPr>
        <w:t xml:space="preserve"> Prawo zamówień publicznych (dalej jako: ustawa </w:t>
      </w:r>
      <w:proofErr w:type="spellStart"/>
      <w:r w:rsidRPr="00ED2DBF">
        <w:rPr>
          <w:rFonts w:ascii="Cambria" w:hAnsi="Cambria" w:cstheme="minorHAnsi"/>
          <w:b/>
          <w:sz w:val="22"/>
          <w:szCs w:val="22"/>
        </w:rPr>
        <w:t>Pzp</w:t>
      </w:r>
      <w:proofErr w:type="spellEnd"/>
      <w:r w:rsidRPr="00ED2DBF">
        <w:rPr>
          <w:rFonts w:ascii="Cambria" w:hAnsi="Cambria" w:cstheme="minorHAnsi"/>
          <w:b/>
          <w:sz w:val="22"/>
          <w:szCs w:val="22"/>
        </w:rPr>
        <w:t xml:space="preserve">), </w:t>
      </w:r>
    </w:p>
    <w:p w14:paraId="01C4BCE4" w14:textId="77777777" w:rsidR="00055604" w:rsidRPr="00ED2DBF" w:rsidRDefault="00055604" w:rsidP="00055604">
      <w:pPr>
        <w:suppressAutoHyphens/>
        <w:spacing w:before="120" w:line="360" w:lineRule="auto"/>
        <w:jc w:val="center"/>
        <w:rPr>
          <w:rFonts w:ascii="Cambria" w:hAnsi="Cambria" w:cstheme="minorHAnsi"/>
          <w:b/>
          <w:sz w:val="22"/>
          <w:szCs w:val="22"/>
          <w:u w:val="single"/>
        </w:rPr>
      </w:pPr>
      <w:r w:rsidRPr="00ED2DBF">
        <w:rPr>
          <w:rFonts w:ascii="Cambria" w:hAnsi="Cambria" w:cstheme="minorHAnsi"/>
          <w:b/>
          <w:sz w:val="22"/>
          <w:szCs w:val="22"/>
          <w:u w:val="single"/>
        </w:rPr>
        <w:t xml:space="preserve">DOTYCZĄCE SPEŁNIANIA WARUNKÓW UDZIAŁU W POSTĘPOWANIU </w:t>
      </w:r>
      <w:r w:rsidRPr="00ED2DBF">
        <w:rPr>
          <w:rFonts w:ascii="Cambria" w:hAnsi="Cambria" w:cstheme="minorHAnsi"/>
          <w:b/>
          <w:sz w:val="22"/>
          <w:szCs w:val="22"/>
          <w:u w:val="single"/>
        </w:rPr>
        <w:br/>
      </w:r>
    </w:p>
    <w:p w14:paraId="738F1792" w14:textId="26972611" w:rsidR="00055604" w:rsidRPr="00ED2DBF" w:rsidRDefault="00055604" w:rsidP="00055604">
      <w:pPr>
        <w:suppressAutoHyphens/>
        <w:spacing w:line="276" w:lineRule="auto"/>
        <w:ind w:firstLine="709"/>
        <w:jc w:val="both"/>
        <w:rPr>
          <w:rFonts w:ascii="Cambria" w:hAnsi="Cambria" w:cstheme="minorHAnsi"/>
          <w:sz w:val="22"/>
          <w:szCs w:val="22"/>
        </w:rPr>
      </w:pPr>
      <w:r w:rsidRPr="00ED2DBF">
        <w:rPr>
          <w:rFonts w:ascii="Cambria" w:hAnsi="Cambria" w:cstheme="minorHAnsi"/>
          <w:sz w:val="22"/>
          <w:szCs w:val="22"/>
        </w:rPr>
        <w:t xml:space="preserve">Na potrzeby postępowania o udzielenie zamówienia publicznego pn. </w:t>
      </w:r>
      <w:r w:rsidR="00A64AEF">
        <w:rPr>
          <w:rFonts w:ascii="Cambria" w:hAnsi="Cambria" w:cstheme="minorHAnsi"/>
          <w:sz w:val="22"/>
          <w:szCs w:val="22"/>
        </w:rPr>
        <w:t>„</w:t>
      </w:r>
      <w:r w:rsidRPr="0020276F">
        <w:rPr>
          <w:rFonts w:ascii="Cambria" w:hAnsi="Cambria" w:cstheme="minorHAnsi"/>
          <w:sz w:val="22"/>
          <w:szCs w:val="22"/>
        </w:rPr>
        <w:t>Kompleksowe</w:t>
      </w:r>
      <w:r>
        <w:rPr>
          <w:rFonts w:ascii="Cambria" w:hAnsi="Cambria" w:cstheme="minorHAnsi"/>
          <w:sz w:val="22"/>
          <w:szCs w:val="22"/>
        </w:rPr>
        <w:t xml:space="preserve"> ubezpieczenie mienia i odpowiedzialności cywilnej </w:t>
      </w:r>
      <w:r w:rsidR="00DF54F9">
        <w:rPr>
          <w:rFonts w:ascii="Cambria" w:hAnsi="Cambria" w:cstheme="minorHAnsi"/>
          <w:sz w:val="22"/>
          <w:szCs w:val="22"/>
        </w:rPr>
        <w:t xml:space="preserve">Akademii Wojsk Lądowych </w:t>
      </w:r>
      <w:r w:rsidR="007515EC">
        <w:rPr>
          <w:rFonts w:ascii="Cambria" w:hAnsi="Cambria" w:cstheme="minorHAnsi"/>
          <w:sz w:val="22"/>
          <w:szCs w:val="22"/>
        </w:rPr>
        <w:t>imienia generała  Tadeusza Kościuszki</w:t>
      </w:r>
      <w:r w:rsidR="00A64AEF">
        <w:rPr>
          <w:rFonts w:ascii="Cambria" w:hAnsi="Cambria" w:cstheme="minorHAnsi"/>
          <w:sz w:val="22"/>
          <w:szCs w:val="22"/>
        </w:rPr>
        <w:t>”</w:t>
      </w:r>
      <w:r w:rsidR="007515EC">
        <w:rPr>
          <w:rFonts w:ascii="Cambria" w:hAnsi="Cambria" w:cstheme="minorHAnsi"/>
          <w:sz w:val="22"/>
          <w:szCs w:val="22"/>
        </w:rPr>
        <w:t xml:space="preserve"> </w:t>
      </w:r>
      <w:r>
        <w:rPr>
          <w:rFonts w:ascii="Cambria" w:hAnsi="Cambria" w:cstheme="minorHAnsi"/>
          <w:sz w:val="22"/>
          <w:szCs w:val="22"/>
        </w:rPr>
        <w:t xml:space="preserve"> </w:t>
      </w:r>
      <w:r w:rsidRPr="00ED2DBF">
        <w:rPr>
          <w:rFonts w:ascii="Cambria" w:hAnsi="Cambria" w:cstheme="minorHAnsi"/>
          <w:sz w:val="22"/>
          <w:szCs w:val="22"/>
        </w:rPr>
        <w:t xml:space="preserve">oświadczam, </w:t>
      </w:r>
      <w:r>
        <w:rPr>
          <w:rFonts w:ascii="Cambria" w:hAnsi="Cambria" w:cstheme="minorHAnsi"/>
          <w:sz w:val="22"/>
          <w:szCs w:val="22"/>
        </w:rPr>
        <w:t xml:space="preserve"> </w:t>
      </w:r>
      <w:r w:rsidRPr="00ED2DBF">
        <w:rPr>
          <w:rFonts w:ascii="Cambria" w:hAnsi="Cambria" w:cstheme="minorHAnsi"/>
          <w:sz w:val="22"/>
          <w:szCs w:val="22"/>
        </w:rPr>
        <w:t>co następuje:</w:t>
      </w:r>
    </w:p>
    <w:p w14:paraId="53882457" w14:textId="77777777" w:rsidR="00055604" w:rsidRPr="00645119" w:rsidRDefault="00055604" w:rsidP="00F72BCA">
      <w:pPr>
        <w:pStyle w:val="Styl15"/>
        <w:rPr>
          <w:rStyle w:val="Odwoanieintensywne"/>
          <w:b/>
          <w:bCs w:val="0"/>
          <w:color w:val="002060"/>
        </w:rPr>
      </w:pPr>
      <w:r w:rsidRPr="00645119">
        <w:rPr>
          <w:rStyle w:val="Odwoanieintensywne"/>
          <w:b/>
          <w:bCs w:val="0"/>
          <w:color w:val="002060"/>
        </w:rPr>
        <w:t>INFORMACJA DOTYCZĄCA WYKONAWCY:</w:t>
      </w:r>
    </w:p>
    <w:p w14:paraId="28E70888" w14:textId="77777777" w:rsidR="00055604" w:rsidRPr="00ED2DBF" w:rsidRDefault="00055604" w:rsidP="00055604">
      <w:pPr>
        <w:suppressAutoHyphens/>
        <w:spacing w:line="276" w:lineRule="auto"/>
        <w:jc w:val="both"/>
        <w:rPr>
          <w:rFonts w:ascii="Cambria" w:hAnsi="Cambria" w:cstheme="minorHAnsi"/>
          <w:sz w:val="22"/>
          <w:szCs w:val="22"/>
        </w:rPr>
      </w:pPr>
      <w:r w:rsidRPr="00ED2DBF">
        <w:rPr>
          <w:rFonts w:ascii="Cambria" w:hAnsi="Cambria" w:cstheme="minorHAnsi"/>
          <w:sz w:val="22"/>
          <w:szCs w:val="22"/>
        </w:rPr>
        <w:t xml:space="preserve">Oświadczam, że spełniam warunki udziału w postępowaniu określone przez Zamawiającego </w:t>
      </w:r>
      <w:r w:rsidRPr="00B14822">
        <w:rPr>
          <w:rFonts w:ascii="Cambria" w:hAnsi="Cambria" w:cstheme="minorHAnsi"/>
          <w:sz w:val="22"/>
          <w:szCs w:val="22"/>
        </w:rPr>
        <w:t>w Rozdziale IX Specyfikacji Istotnych Warunków Zamówienia.</w:t>
      </w:r>
    </w:p>
    <w:p w14:paraId="423F049A" w14:textId="77777777" w:rsidR="00055604" w:rsidRPr="00ED2DBF" w:rsidRDefault="00055604" w:rsidP="00055604">
      <w:pPr>
        <w:suppressAutoHyphens/>
        <w:spacing w:line="360" w:lineRule="auto"/>
        <w:jc w:val="both"/>
        <w:rPr>
          <w:rFonts w:ascii="Cambria" w:hAnsi="Cambria" w:cstheme="minorHAnsi"/>
          <w:sz w:val="22"/>
          <w:szCs w:val="22"/>
        </w:rPr>
      </w:pPr>
    </w:p>
    <w:p w14:paraId="06A04E75" w14:textId="77777777" w:rsidR="00055604" w:rsidRPr="007C466A" w:rsidRDefault="00055604" w:rsidP="00055604">
      <w:pPr>
        <w:suppressAutoHyphens/>
        <w:spacing w:line="360" w:lineRule="auto"/>
        <w:jc w:val="both"/>
        <w:rPr>
          <w:rFonts w:ascii="Cambria" w:hAnsi="Cambria" w:cstheme="minorHAnsi"/>
          <w:sz w:val="20"/>
          <w:szCs w:val="20"/>
        </w:rPr>
      </w:pPr>
      <w:r w:rsidRPr="007C466A">
        <w:rPr>
          <w:rFonts w:ascii="Cambria" w:hAnsi="Cambria" w:cstheme="minorHAnsi"/>
          <w:sz w:val="20"/>
          <w:szCs w:val="20"/>
        </w:rPr>
        <w:t xml:space="preserve">___________________ </w:t>
      </w:r>
      <w:r w:rsidRPr="007C466A">
        <w:rPr>
          <w:rFonts w:ascii="Cambria" w:hAnsi="Cambria" w:cstheme="minorHAnsi"/>
          <w:i/>
          <w:sz w:val="20"/>
          <w:szCs w:val="20"/>
        </w:rPr>
        <w:t xml:space="preserve">(miejscowość), </w:t>
      </w:r>
      <w:r w:rsidRPr="007C466A">
        <w:rPr>
          <w:rFonts w:ascii="Cambria" w:hAnsi="Cambria" w:cstheme="minorHAnsi"/>
          <w:sz w:val="20"/>
          <w:szCs w:val="20"/>
        </w:rPr>
        <w:t xml:space="preserve">dnia ___________r. </w:t>
      </w:r>
    </w:p>
    <w:p w14:paraId="4EEE8F0F" w14:textId="77777777" w:rsidR="00055604" w:rsidRDefault="00055604" w:rsidP="00055604">
      <w:pPr>
        <w:suppressAutoHyphens/>
        <w:spacing w:line="360" w:lineRule="auto"/>
        <w:jc w:val="both"/>
        <w:rPr>
          <w:rFonts w:ascii="Cambria" w:hAnsi="Cambria" w:cstheme="minorHAnsi"/>
          <w:sz w:val="22"/>
          <w:szCs w:val="22"/>
        </w:rPr>
      </w:pPr>
    </w:p>
    <w:p w14:paraId="30F300E6" w14:textId="77777777" w:rsidR="00055604" w:rsidRPr="009B1BBB" w:rsidRDefault="00055604" w:rsidP="00055604">
      <w:pPr>
        <w:suppressAutoHyphens/>
        <w:contextualSpacing/>
        <w:jc w:val="right"/>
        <w:rPr>
          <w:rFonts w:ascii="Cambria" w:hAnsi="Cambria" w:cstheme="minorHAnsi"/>
          <w:sz w:val="22"/>
          <w:szCs w:val="22"/>
        </w:rPr>
      </w:pPr>
      <w:r w:rsidRPr="009B1BBB">
        <w:rPr>
          <w:rFonts w:ascii="Cambria" w:hAnsi="Cambria" w:cstheme="minorHAnsi"/>
          <w:sz w:val="22"/>
          <w:szCs w:val="22"/>
        </w:rPr>
        <w:t>__________________________________________________</w:t>
      </w:r>
    </w:p>
    <w:p w14:paraId="75765836" w14:textId="77777777" w:rsidR="00055604" w:rsidRDefault="00055604" w:rsidP="00055604">
      <w:pPr>
        <w:suppressAutoHyphens/>
        <w:ind w:firstLine="4962"/>
        <w:contextualSpacing/>
        <w:jc w:val="center"/>
        <w:rPr>
          <w:rFonts w:ascii="Cambria" w:hAnsi="Cambria" w:cstheme="minorHAnsi"/>
          <w:i/>
          <w:iCs/>
          <w:sz w:val="20"/>
          <w:szCs w:val="20"/>
        </w:rPr>
      </w:pPr>
      <w:r w:rsidRPr="00066574">
        <w:rPr>
          <w:rFonts w:ascii="Cambria" w:hAnsi="Cambria" w:cstheme="minorHAnsi"/>
          <w:i/>
          <w:iCs/>
          <w:sz w:val="20"/>
          <w:szCs w:val="20"/>
        </w:rPr>
        <w:t>podpis osoby/osób upoważnionych</w:t>
      </w:r>
    </w:p>
    <w:p w14:paraId="5822F598" w14:textId="77777777" w:rsidR="00055604" w:rsidRPr="0020276F" w:rsidRDefault="00055604" w:rsidP="00055604">
      <w:pPr>
        <w:suppressAutoHyphens/>
        <w:ind w:firstLine="4962"/>
        <w:contextualSpacing/>
        <w:jc w:val="center"/>
        <w:rPr>
          <w:rFonts w:ascii="Cambria" w:hAnsi="Cambria" w:cstheme="minorHAnsi"/>
          <w:i/>
          <w:iCs/>
          <w:sz w:val="20"/>
          <w:szCs w:val="20"/>
        </w:rPr>
      </w:pPr>
      <w:r w:rsidRPr="00066574">
        <w:rPr>
          <w:rFonts w:ascii="Cambria" w:hAnsi="Cambria" w:cstheme="minorHAnsi"/>
          <w:i/>
          <w:iCs/>
          <w:sz w:val="20"/>
          <w:szCs w:val="20"/>
        </w:rPr>
        <w:t xml:space="preserve">do reprezentowania Wykonawcy </w:t>
      </w:r>
    </w:p>
    <w:p w14:paraId="5034AA4D" w14:textId="77777777" w:rsidR="00055604" w:rsidRDefault="00055604" w:rsidP="00055604">
      <w:pPr>
        <w:suppressAutoHyphens/>
        <w:contextualSpacing/>
        <w:rPr>
          <w:rFonts w:ascii="Cambria" w:hAnsi="Cambria" w:cstheme="minorHAnsi"/>
          <w:b/>
          <w:bCs/>
          <w:sz w:val="22"/>
          <w:szCs w:val="22"/>
        </w:rPr>
      </w:pPr>
    </w:p>
    <w:p w14:paraId="0F761CE6" w14:textId="77777777" w:rsidR="00055604" w:rsidRDefault="00055604" w:rsidP="00055604">
      <w:pPr>
        <w:suppressAutoHyphens/>
        <w:spacing w:line="360" w:lineRule="auto"/>
        <w:jc w:val="both"/>
        <w:rPr>
          <w:rFonts w:ascii="Cambria" w:hAnsi="Cambria" w:cstheme="minorHAnsi"/>
          <w:sz w:val="22"/>
          <w:szCs w:val="22"/>
        </w:rPr>
      </w:pPr>
    </w:p>
    <w:p w14:paraId="52FD3088" w14:textId="77777777" w:rsidR="00055604" w:rsidRPr="00645119" w:rsidRDefault="00055604" w:rsidP="00F72BCA">
      <w:pPr>
        <w:pStyle w:val="Styl15"/>
        <w:rPr>
          <w:rStyle w:val="Odwoanieintensywne"/>
          <w:b/>
          <w:bCs w:val="0"/>
          <w:color w:val="002060"/>
        </w:rPr>
      </w:pPr>
      <w:r w:rsidRPr="00645119">
        <w:rPr>
          <w:rStyle w:val="Odwoanieintensywne"/>
          <w:b/>
          <w:bCs w:val="0"/>
          <w:color w:val="002060"/>
        </w:rPr>
        <w:t xml:space="preserve">INFORMACJA W ZWIĄZKU Z POLEGANIEM NA ZASOBACH INNYCH PODMIOTÓW: </w:t>
      </w:r>
    </w:p>
    <w:p w14:paraId="563BC099" w14:textId="77777777" w:rsidR="00055604" w:rsidRPr="00ED2DBF" w:rsidRDefault="00055604" w:rsidP="00055604">
      <w:pPr>
        <w:suppressAutoHyphens/>
        <w:spacing w:line="276" w:lineRule="auto"/>
        <w:jc w:val="both"/>
        <w:rPr>
          <w:rFonts w:ascii="Cambria" w:hAnsi="Cambria" w:cstheme="minorHAnsi"/>
          <w:sz w:val="22"/>
          <w:szCs w:val="22"/>
        </w:rPr>
      </w:pPr>
      <w:r w:rsidRPr="00ED2DBF">
        <w:rPr>
          <w:rFonts w:ascii="Cambria" w:hAnsi="Cambria" w:cstheme="minorHAnsi"/>
          <w:sz w:val="22"/>
          <w:szCs w:val="22"/>
        </w:rPr>
        <w:t xml:space="preserve">Oświadczam, że w celu wykazania spełniania warunków udziału w postępowaniu, określonych przez </w:t>
      </w:r>
      <w:r w:rsidRPr="00B14822">
        <w:rPr>
          <w:rFonts w:ascii="Cambria" w:hAnsi="Cambria" w:cstheme="minorHAnsi"/>
          <w:sz w:val="22"/>
          <w:szCs w:val="22"/>
        </w:rPr>
        <w:t>zamawiającego w Rozdziale IX Specyfikacji</w:t>
      </w:r>
      <w:r w:rsidRPr="00ED2DBF">
        <w:rPr>
          <w:rFonts w:ascii="Cambria" w:hAnsi="Cambria" w:cstheme="minorHAnsi"/>
          <w:sz w:val="22"/>
          <w:szCs w:val="22"/>
        </w:rPr>
        <w:t xml:space="preserve"> Istotnych Warunków Zamówienia polegam na</w:t>
      </w:r>
      <w:r>
        <w:rPr>
          <w:rFonts w:ascii="Cambria" w:hAnsi="Cambria" w:cstheme="minorHAnsi"/>
          <w:sz w:val="22"/>
          <w:szCs w:val="22"/>
        </w:rPr>
        <w:t> </w:t>
      </w:r>
      <w:r w:rsidRPr="00ED2DBF">
        <w:rPr>
          <w:rFonts w:ascii="Cambria" w:hAnsi="Cambria" w:cstheme="minorHAnsi"/>
          <w:sz w:val="22"/>
          <w:szCs w:val="22"/>
        </w:rPr>
        <w:t>zasobach następującego/</w:t>
      </w:r>
      <w:proofErr w:type="spellStart"/>
      <w:r w:rsidRPr="00ED2DBF">
        <w:rPr>
          <w:rFonts w:ascii="Cambria" w:hAnsi="Cambria" w:cstheme="minorHAnsi"/>
          <w:sz w:val="22"/>
          <w:szCs w:val="22"/>
        </w:rPr>
        <w:t>ych</w:t>
      </w:r>
      <w:proofErr w:type="spellEnd"/>
      <w:r w:rsidRPr="00ED2DBF">
        <w:rPr>
          <w:rFonts w:ascii="Cambria" w:hAnsi="Cambria" w:cstheme="minorHAnsi"/>
          <w:sz w:val="22"/>
          <w:szCs w:val="22"/>
        </w:rPr>
        <w:t xml:space="preserve"> podmiotu/ów: </w:t>
      </w:r>
    </w:p>
    <w:p w14:paraId="4D589CB3" w14:textId="77777777" w:rsidR="00055604" w:rsidRPr="00ED2DBF" w:rsidRDefault="00055604" w:rsidP="00055604">
      <w:pPr>
        <w:suppressAutoHyphens/>
        <w:spacing w:line="276" w:lineRule="auto"/>
        <w:jc w:val="both"/>
        <w:rPr>
          <w:rFonts w:ascii="Cambria" w:hAnsi="Cambria" w:cstheme="minorHAnsi"/>
          <w:sz w:val="22"/>
          <w:szCs w:val="22"/>
        </w:rPr>
      </w:pPr>
      <w:r w:rsidRPr="009B1BBB">
        <w:rPr>
          <w:rFonts w:ascii="Cambria" w:hAnsi="Cambria" w:cstheme="minorHAnsi"/>
          <w:sz w:val="22"/>
          <w:szCs w:val="22"/>
        </w:rPr>
        <w:t>__________________________________________________________________________________________________________________</w:t>
      </w:r>
      <w:r w:rsidRPr="00ED2DBF">
        <w:rPr>
          <w:rFonts w:ascii="Cambria" w:hAnsi="Cambria" w:cstheme="minorHAnsi"/>
          <w:sz w:val="22"/>
          <w:szCs w:val="22"/>
        </w:rPr>
        <w:t xml:space="preserve"> </w:t>
      </w:r>
    </w:p>
    <w:p w14:paraId="5B80672D" w14:textId="77777777" w:rsidR="00055604" w:rsidRPr="00ED2DBF" w:rsidRDefault="00055604" w:rsidP="00055604">
      <w:pPr>
        <w:suppressAutoHyphens/>
        <w:spacing w:line="276" w:lineRule="auto"/>
        <w:jc w:val="both"/>
        <w:rPr>
          <w:rFonts w:ascii="Cambria" w:hAnsi="Cambria" w:cstheme="minorHAnsi"/>
          <w:i/>
          <w:sz w:val="22"/>
          <w:szCs w:val="22"/>
        </w:rPr>
      </w:pPr>
      <w:r w:rsidRPr="00ED2DBF">
        <w:rPr>
          <w:rFonts w:ascii="Cambria" w:hAnsi="Cambria" w:cstheme="minorHAnsi"/>
          <w:sz w:val="22"/>
          <w:szCs w:val="22"/>
        </w:rPr>
        <w:t xml:space="preserve">w następującym zakresie: </w:t>
      </w:r>
      <w:r w:rsidRPr="009B1BBB">
        <w:rPr>
          <w:rFonts w:ascii="Cambria" w:hAnsi="Cambria" w:cstheme="minorHAnsi"/>
          <w:sz w:val="22"/>
          <w:szCs w:val="22"/>
        </w:rPr>
        <w:t>_________________________________________________________________________________</w:t>
      </w:r>
      <w:r w:rsidRPr="00ED2DBF">
        <w:rPr>
          <w:rFonts w:ascii="Cambria" w:hAnsi="Cambria" w:cstheme="minorHAnsi"/>
          <w:sz w:val="22"/>
          <w:szCs w:val="22"/>
        </w:rPr>
        <w:t xml:space="preserve"> </w:t>
      </w:r>
      <w:r w:rsidRPr="00ED2DBF">
        <w:rPr>
          <w:rFonts w:ascii="Cambria" w:hAnsi="Cambria" w:cstheme="minorHAnsi"/>
          <w:i/>
          <w:sz w:val="22"/>
          <w:szCs w:val="22"/>
        </w:rPr>
        <w:t xml:space="preserve">(wskazać podmiot i określić odpowiedni zakres dla wskazanego podmiotu). </w:t>
      </w:r>
    </w:p>
    <w:p w14:paraId="6803159E" w14:textId="77777777" w:rsidR="00055604" w:rsidRPr="00ED2DBF" w:rsidRDefault="00055604" w:rsidP="00055604">
      <w:pPr>
        <w:suppressAutoHyphens/>
        <w:spacing w:line="360" w:lineRule="auto"/>
        <w:jc w:val="both"/>
        <w:rPr>
          <w:rFonts w:ascii="Cambria" w:hAnsi="Cambria" w:cstheme="minorHAnsi"/>
          <w:sz w:val="22"/>
          <w:szCs w:val="22"/>
        </w:rPr>
      </w:pPr>
    </w:p>
    <w:p w14:paraId="59613A4B" w14:textId="77777777" w:rsidR="00055604" w:rsidRPr="00ED2DBF" w:rsidRDefault="00055604" w:rsidP="00055604">
      <w:pPr>
        <w:suppressAutoHyphens/>
        <w:spacing w:line="360" w:lineRule="auto"/>
        <w:jc w:val="both"/>
        <w:rPr>
          <w:rFonts w:ascii="Cambria" w:hAnsi="Cambria" w:cstheme="minorHAnsi"/>
          <w:sz w:val="22"/>
          <w:szCs w:val="22"/>
        </w:rPr>
      </w:pPr>
    </w:p>
    <w:p w14:paraId="02063EAB" w14:textId="77777777" w:rsidR="00055604" w:rsidRPr="007C466A" w:rsidRDefault="00055604" w:rsidP="00055604">
      <w:pPr>
        <w:suppressAutoHyphens/>
        <w:spacing w:line="360" w:lineRule="auto"/>
        <w:jc w:val="both"/>
        <w:rPr>
          <w:rFonts w:ascii="Cambria" w:hAnsi="Cambria" w:cstheme="minorHAnsi"/>
          <w:sz w:val="20"/>
          <w:szCs w:val="20"/>
        </w:rPr>
      </w:pPr>
      <w:r w:rsidRPr="007C466A">
        <w:rPr>
          <w:rFonts w:ascii="Cambria" w:hAnsi="Cambria" w:cstheme="minorHAnsi"/>
          <w:sz w:val="20"/>
          <w:szCs w:val="20"/>
        </w:rPr>
        <w:t xml:space="preserve">___________________ </w:t>
      </w:r>
      <w:r w:rsidRPr="007C466A">
        <w:rPr>
          <w:rFonts w:ascii="Cambria" w:hAnsi="Cambria" w:cstheme="minorHAnsi"/>
          <w:i/>
          <w:sz w:val="20"/>
          <w:szCs w:val="20"/>
        </w:rPr>
        <w:t xml:space="preserve">(miejscowość), </w:t>
      </w:r>
      <w:r w:rsidRPr="007C466A">
        <w:rPr>
          <w:rFonts w:ascii="Cambria" w:hAnsi="Cambria" w:cstheme="minorHAnsi"/>
          <w:sz w:val="20"/>
          <w:szCs w:val="20"/>
        </w:rPr>
        <w:t xml:space="preserve">dnia ___________r. </w:t>
      </w:r>
    </w:p>
    <w:p w14:paraId="449EDD6B" w14:textId="77777777" w:rsidR="00055604" w:rsidRPr="00ED2DBF" w:rsidRDefault="00055604" w:rsidP="00055604">
      <w:pPr>
        <w:suppressAutoHyphens/>
        <w:spacing w:line="360" w:lineRule="auto"/>
        <w:jc w:val="both"/>
        <w:rPr>
          <w:rFonts w:ascii="Cambria" w:hAnsi="Cambria" w:cstheme="minorHAnsi"/>
          <w:sz w:val="22"/>
          <w:szCs w:val="22"/>
        </w:rPr>
      </w:pPr>
    </w:p>
    <w:p w14:paraId="1DA12DAA" w14:textId="77777777" w:rsidR="00055604" w:rsidRPr="009B1BBB" w:rsidRDefault="00055604" w:rsidP="00055604">
      <w:pPr>
        <w:suppressAutoHyphens/>
        <w:contextualSpacing/>
        <w:jc w:val="right"/>
        <w:rPr>
          <w:rFonts w:ascii="Cambria" w:hAnsi="Cambria" w:cstheme="minorHAnsi"/>
          <w:sz w:val="22"/>
          <w:szCs w:val="22"/>
        </w:rPr>
      </w:pPr>
      <w:r w:rsidRPr="009B1BBB">
        <w:rPr>
          <w:rFonts w:ascii="Cambria" w:hAnsi="Cambria" w:cstheme="minorHAnsi"/>
          <w:sz w:val="22"/>
          <w:szCs w:val="22"/>
        </w:rPr>
        <w:t>__________________________________________________</w:t>
      </w:r>
    </w:p>
    <w:p w14:paraId="4B618A6E" w14:textId="77777777" w:rsidR="00055604" w:rsidRDefault="00055604" w:rsidP="00055604">
      <w:pPr>
        <w:suppressAutoHyphens/>
        <w:ind w:firstLine="4962"/>
        <w:contextualSpacing/>
        <w:jc w:val="center"/>
        <w:rPr>
          <w:rFonts w:ascii="Cambria" w:hAnsi="Cambria" w:cstheme="minorHAnsi"/>
          <w:i/>
          <w:iCs/>
          <w:sz w:val="20"/>
          <w:szCs w:val="20"/>
        </w:rPr>
      </w:pPr>
      <w:r w:rsidRPr="00066574">
        <w:rPr>
          <w:rFonts w:ascii="Cambria" w:hAnsi="Cambria" w:cstheme="minorHAnsi"/>
          <w:i/>
          <w:iCs/>
          <w:sz w:val="20"/>
          <w:szCs w:val="20"/>
        </w:rPr>
        <w:t>podpis osoby/osób upoważnionych</w:t>
      </w:r>
    </w:p>
    <w:p w14:paraId="78087639" w14:textId="77777777" w:rsidR="00055604" w:rsidRPr="0020276F" w:rsidRDefault="00055604" w:rsidP="00055604">
      <w:pPr>
        <w:suppressAutoHyphens/>
        <w:ind w:firstLine="4962"/>
        <w:contextualSpacing/>
        <w:jc w:val="center"/>
        <w:rPr>
          <w:rFonts w:ascii="Cambria" w:hAnsi="Cambria" w:cstheme="minorHAnsi"/>
          <w:i/>
          <w:iCs/>
          <w:sz w:val="20"/>
          <w:szCs w:val="20"/>
        </w:rPr>
      </w:pPr>
      <w:r w:rsidRPr="00066574">
        <w:rPr>
          <w:rFonts w:ascii="Cambria" w:hAnsi="Cambria" w:cstheme="minorHAnsi"/>
          <w:i/>
          <w:iCs/>
          <w:sz w:val="20"/>
          <w:szCs w:val="20"/>
        </w:rPr>
        <w:t xml:space="preserve">do reprezentowania Wykonawcy </w:t>
      </w:r>
    </w:p>
    <w:p w14:paraId="77AC67DB" w14:textId="77777777" w:rsidR="00055604" w:rsidRPr="00ED2DBF" w:rsidRDefault="00055604" w:rsidP="00055604">
      <w:pPr>
        <w:suppressAutoHyphens/>
        <w:spacing w:line="360" w:lineRule="auto"/>
        <w:ind w:left="5664" w:firstLine="708"/>
        <w:jc w:val="both"/>
        <w:rPr>
          <w:rFonts w:ascii="Cambria" w:hAnsi="Cambria" w:cstheme="minorHAnsi"/>
          <w:i/>
          <w:sz w:val="22"/>
          <w:szCs w:val="22"/>
        </w:rPr>
      </w:pPr>
    </w:p>
    <w:p w14:paraId="2C194634" w14:textId="77777777" w:rsidR="00055604" w:rsidRPr="00645119" w:rsidRDefault="00055604" w:rsidP="00F72BCA">
      <w:pPr>
        <w:pStyle w:val="Styl15"/>
        <w:rPr>
          <w:rStyle w:val="Odwoanieintensywne"/>
          <w:b/>
          <w:bCs w:val="0"/>
          <w:color w:val="002060"/>
        </w:rPr>
      </w:pPr>
      <w:r w:rsidRPr="00645119">
        <w:rPr>
          <w:rStyle w:val="Odwoanieintensywne"/>
          <w:b/>
          <w:bCs w:val="0"/>
          <w:color w:val="002060"/>
        </w:rPr>
        <w:t>OŚWIADCZENIE DOTYCZĄCE PODANYCH INFORMACJI:</w:t>
      </w:r>
    </w:p>
    <w:p w14:paraId="60A7064A" w14:textId="77777777" w:rsidR="00055604" w:rsidRPr="00ED2DBF" w:rsidRDefault="00055604" w:rsidP="00055604">
      <w:pPr>
        <w:suppressAutoHyphens/>
        <w:spacing w:line="276" w:lineRule="auto"/>
        <w:jc w:val="both"/>
        <w:rPr>
          <w:rFonts w:ascii="Cambria" w:hAnsi="Cambria" w:cstheme="minorHAnsi"/>
          <w:sz w:val="22"/>
          <w:szCs w:val="22"/>
        </w:rPr>
      </w:pPr>
      <w:r w:rsidRPr="00ED2DBF">
        <w:rPr>
          <w:rFonts w:ascii="Cambria" w:hAnsi="Cambria" w:cstheme="minorHAnsi"/>
          <w:sz w:val="22"/>
          <w:szCs w:val="22"/>
        </w:rPr>
        <w:t xml:space="preserve">Oświadczam, że wszystkie informacje podane w powyższych oświadczeniach są aktualne </w:t>
      </w:r>
      <w:r w:rsidRPr="00ED2DBF">
        <w:rPr>
          <w:rFonts w:ascii="Cambria" w:hAnsi="Cambria" w:cstheme="minorHAnsi"/>
          <w:sz w:val="22"/>
          <w:szCs w:val="22"/>
        </w:rPr>
        <w:br/>
        <w:t>i zgodne z prawdą oraz zostały przedstawione z pełną świadomością konsekwencji wprowadzenia zamawiającego w błąd przy przedstawianiu informacji.</w:t>
      </w:r>
    </w:p>
    <w:p w14:paraId="02A93714" w14:textId="77777777" w:rsidR="00055604" w:rsidRPr="00ED2DBF" w:rsidRDefault="00055604" w:rsidP="00055604">
      <w:pPr>
        <w:suppressAutoHyphens/>
        <w:spacing w:line="360" w:lineRule="auto"/>
        <w:jc w:val="both"/>
        <w:rPr>
          <w:rFonts w:ascii="Cambria" w:hAnsi="Cambria" w:cstheme="minorHAnsi"/>
          <w:sz w:val="22"/>
          <w:szCs w:val="22"/>
        </w:rPr>
      </w:pPr>
    </w:p>
    <w:p w14:paraId="30B2A6D9" w14:textId="77777777" w:rsidR="00055604" w:rsidRPr="007C466A" w:rsidRDefault="00055604" w:rsidP="00055604">
      <w:pPr>
        <w:suppressAutoHyphens/>
        <w:spacing w:line="360" w:lineRule="auto"/>
        <w:jc w:val="both"/>
        <w:rPr>
          <w:rFonts w:ascii="Cambria" w:hAnsi="Cambria" w:cstheme="minorHAnsi"/>
          <w:sz w:val="20"/>
          <w:szCs w:val="20"/>
        </w:rPr>
      </w:pPr>
      <w:r w:rsidRPr="007C466A">
        <w:rPr>
          <w:rFonts w:ascii="Cambria" w:hAnsi="Cambria" w:cstheme="minorHAnsi"/>
          <w:sz w:val="20"/>
          <w:szCs w:val="20"/>
        </w:rPr>
        <w:t xml:space="preserve">___________________ </w:t>
      </w:r>
      <w:r w:rsidRPr="007C466A">
        <w:rPr>
          <w:rFonts w:ascii="Cambria" w:hAnsi="Cambria" w:cstheme="minorHAnsi"/>
          <w:i/>
          <w:sz w:val="20"/>
          <w:szCs w:val="20"/>
        </w:rPr>
        <w:t xml:space="preserve">(miejscowość), </w:t>
      </w:r>
      <w:r w:rsidRPr="007C466A">
        <w:rPr>
          <w:rFonts w:ascii="Cambria" w:hAnsi="Cambria" w:cstheme="minorHAnsi"/>
          <w:sz w:val="20"/>
          <w:szCs w:val="20"/>
        </w:rPr>
        <w:t xml:space="preserve">dnia ___________r. </w:t>
      </w:r>
    </w:p>
    <w:p w14:paraId="50B7AF98" w14:textId="77777777" w:rsidR="00055604" w:rsidRPr="00ED2DBF" w:rsidRDefault="00055604" w:rsidP="00055604">
      <w:pPr>
        <w:suppressAutoHyphens/>
        <w:spacing w:line="360" w:lineRule="auto"/>
        <w:jc w:val="both"/>
        <w:rPr>
          <w:rFonts w:ascii="Cambria" w:hAnsi="Cambria" w:cstheme="minorHAnsi"/>
          <w:sz w:val="22"/>
          <w:szCs w:val="22"/>
        </w:rPr>
      </w:pPr>
    </w:p>
    <w:p w14:paraId="31D8461E" w14:textId="77777777" w:rsidR="00055604" w:rsidRPr="009B1BBB" w:rsidRDefault="00055604" w:rsidP="00055604">
      <w:pPr>
        <w:suppressAutoHyphens/>
        <w:contextualSpacing/>
        <w:jc w:val="right"/>
        <w:rPr>
          <w:rFonts w:ascii="Cambria" w:hAnsi="Cambria" w:cstheme="minorHAnsi"/>
          <w:sz w:val="22"/>
          <w:szCs w:val="22"/>
        </w:rPr>
      </w:pPr>
      <w:r w:rsidRPr="009B1BBB">
        <w:rPr>
          <w:rFonts w:ascii="Cambria" w:hAnsi="Cambria" w:cstheme="minorHAnsi"/>
          <w:sz w:val="22"/>
          <w:szCs w:val="22"/>
        </w:rPr>
        <w:t>__________________________________________________</w:t>
      </w:r>
    </w:p>
    <w:p w14:paraId="5106B5F4" w14:textId="77777777" w:rsidR="00055604" w:rsidRDefault="00055604" w:rsidP="00055604">
      <w:pPr>
        <w:suppressAutoHyphens/>
        <w:ind w:firstLine="4962"/>
        <w:contextualSpacing/>
        <w:jc w:val="center"/>
        <w:rPr>
          <w:rFonts w:ascii="Cambria" w:hAnsi="Cambria" w:cstheme="minorHAnsi"/>
          <w:i/>
          <w:iCs/>
          <w:sz w:val="20"/>
          <w:szCs w:val="20"/>
        </w:rPr>
      </w:pPr>
      <w:r w:rsidRPr="00066574">
        <w:rPr>
          <w:rFonts w:ascii="Cambria" w:hAnsi="Cambria" w:cstheme="minorHAnsi"/>
          <w:i/>
          <w:iCs/>
          <w:sz w:val="20"/>
          <w:szCs w:val="20"/>
        </w:rPr>
        <w:t>podpis osoby/osób upoważnionych</w:t>
      </w:r>
    </w:p>
    <w:p w14:paraId="097F2F4E" w14:textId="77777777" w:rsidR="00055604" w:rsidRPr="0020276F" w:rsidRDefault="00055604" w:rsidP="00055604">
      <w:pPr>
        <w:suppressAutoHyphens/>
        <w:ind w:firstLine="4962"/>
        <w:contextualSpacing/>
        <w:jc w:val="center"/>
        <w:rPr>
          <w:rFonts w:ascii="Cambria" w:hAnsi="Cambria" w:cstheme="minorHAnsi"/>
          <w:i/>
          <w:iCs/>
          <w:sz w:val="20"/>
          <w:szCs w:val="20"/>
        </w:rPr>
      </w:pPr>
      <w:r w:rsidRPr="00066574">
        <w:rPr>
          <w:rFonts w:ascii="Cambria" w:hAnsi="Cambria" w:cstheme="minorHAnsi"/>
          <w:i/>
          <w:iCs/>
          <w:sz w:val="20"/>
          <w:szCs w:val="20"/>
        </w:rPr>
        <w:t xml:space="preserve">do reprezentowania Wykonawcy </w:t>
      </w:r>
    </w:p>
    <w:p w14:paraId="6F4678C2" w14:textId="77777777" w:rsidR="00055604" w:rsidRDefault="00055604" w:rsidP="00055604">
      <w:pPr>
        <w:suppressAutoHyphens/>
        <w:spacing w:line="360" w:lineRule="auto"/>
        <w:jc w:val="both"/>
        <w:rPr>
          <w:rFonts w:ascii="Cambria" w:hAnsi="Cambria" w:cstheme="minorHAnsi"/>
          <w:sz w:val="22"/>
          <w:szCs w:val="22"/>
        </w:rPr>
      </w:pPr>
    </w:p>
    <w:p w14:paraId="7D9397DE" w14:textId="77777777" w:rsidR="00055604" w:rsidRDefault="00055604" w:rsidP="00055604">
      <w:pPr>
        <w:suppressAutoHyphens/>
        <w:spacing w:line="360" w:lineRule="auto"/>
        <w:jc w:val="both"/>
        <w:rPr>
          <w:rFonts w:ascii="Cambria" w:hAnsi="Cambria" w:cstheme="minorHAnsi"/>
          <w:sz w:val="22"/>
          <w:szCs w:val="22"/>
        </w:rPr>
      </w:pPr>
    </w:p>
    <w:p w14:paraId="51F2FA3C" w14:textId="77777777" w:rsidR="00511DC1" w:rsidRDefault="00511DC1" w:rsidP="00055604">
      <w:pPr>
        <w:suppressAutoHyphens/>
        <w:spacing w:after="120" w:line="276" w:lineRule="auto"/>
        <w:jc w:val="right"/>
        <w:rPr>
          <w:rFonts w:ascii="Cambria" w:hAnsi="Cambria"/>
          <w:b/>
          <w:iCs/>
          <w:color w:val="002060"/>
          <w:sz w:val="22"/>
          <w:szCs w:val="22"/>
        </w:rPr>
        <w:sectPr w:rsidR="00511DC1" w:rsidSect="000813FC">
          <w:pgSz w:w="11906" w:h="16838"/>
          <w:pgMar w:top="1247" w:right="1134" w:bottom="1247" w:left="1418" w:header="426" w:footer="586" w:gutter="0"/>
          <w:cols w:space="708"/>
          <w:formProt w:val="0"/>
          <w:docGrid w:linePitch="360" w:charSpace="-6145"/>
        </w:sectPr>
      </w:pPr>
    </w:p>
    <w:p w14:paraId="7AE1E906" w14:textId="04D3F1E1" w:rsidR="00055604" w:rsidRPr="00AE6231" w:rsidRDefault="00055604" w:rsidP="007515EC">
      <w:pPr>
        <w:suppressAutoHyphens/>
        <w:spacing w:after="120" w:line="276" w:lineRule="auto"/>
        <w:jc w:val="both"/>
        <w:rPr>
          <w:rFonts w:ascii="Cambria" w:hAnsi="Cambria"/>
          <w:b/>
          <w:iCs/>
          <w:color w:val="002060"/>
          <w:sz w:val="22"/>
          <w:szCs w:val="22"/>
        </w:rPr>
      </w:pPr>
      <w:r w:rsidRPr="00AE6231">
        <w:rPr>
          <w:rFonts w:ascii="Cambria" w:hAnsi="Cambria"/>
          <w:b/>
          <w:iCs/>
          <w:color w:val="002060"/>
          <w:sz w:val="22"/>
          <w:szCs w:val="22"/>
        </w:rPr>
        <w:lastRenderedPageBreak/>
        <w:t>Załącznik nr 3 do SIWZ</w:t>
      </w:r>
      <w:r w:rsidRPr="00CC1FAE">
        <w:rPr>
          <w:rFonts w:ascii="Cambria" w:hAnsi="Cambria"/>
          <w:b/>
          <w:iCs/>
          <w:color w:val="002060"/>
          <w:sz w:val="22"/>
          <w:szCs w:val="22"/>
        </w:rPr>
        <w:t xml:space="preserve"> </w:t>
      </w:r>
      <w:r>
        <w:rPr>
          <w:rFonts w:ascii="Cambria" w:hAnsi="Cambria"/>
          <w:b/>
          <w:iCs/>
          <w:color w:val="002060"/>
          <w:sz w:val="22"/>
          <w:szCs w:val="22"/>
        </w:rPr>
        <w:t>- O</w:t>
      </w:r>
      <w:r w:rsidRPr="00AE6231">
        <w:rPr>
          <w:rFonts w:ascii="Cambria" w:hAnsi="Cambria"/>
          <w:b/>
          <w:iCs/>
          <w:color w:val="002060"/>
          <w:sz w:val="22"/>
          <w:szCs w:val="22"/>
        </w:rPr>
        <w:t>świadczenie wykonawcy dotyczące przesłanek wykluczenia z</w:t>
      </w:r>
      <w:r>
        <w:rPr>
          <w:rFonts w:ascii="Cambria" w:hAnsi="Cambria"/>
          <w:b/>
          <w:iCs/>
          <w:color w:val="002060"/>
          <w:sz w:val="22"/>
          <w:szCs w:val="22"/>
        </w:rPr>
        <w:t> </w:t>
      </w:r>
      <w:r w:rsidRPr="00AE6231">
        <w:rPr>
          <w:rFonts w:ascii="Cambria" w:hAnsi="Cambria"/>
          <w:b/>
          <w:iCs/>
          <w:color w:val="002060"/>
          <w:sz w:val="22"/>
          <w:szCs w:val="22"/>
        </w:rPr>
        <w:t>postępowania</w:t>
      </w:r>
    </w:p>
    <w:p w14:paraId="47B576C7" w14:textId="77777777" w:rsidR="00055604" w:rsidRPr="00ED2DBF" w:rsidRDefault="00055604" w:rsidP="00055604">
      <w:pPr>
        <w:widowControl w:val="0"/>
        <w:suppressAutoHyphens/>
        <w:spacing w:line="276" w:lineRule="auto"/>
        <w:contextualSpacing/>
        <w:jc w:val="right"/>
        <w:rPr>
          <w:rFonts w:ascii="Cambria" w:hAnsi="Cambria" w:cstheme="minorHAnsi"/>
          <w:b/>
          <w:i/>
          <w:sz w:val="22"/>
          <w:szCs w:val="22"/>
        </w:rPr>
      </w:pPr>
    </w:p>
    <w:p w14:paraId="179A83D7" w14:textId="77777777" w:rsidR="00055604" w:rsidRDefault="00055604" w:rsidP="00C2589C">
      <w:pPr>
        <w:suppressAutoHyphens/>
        <w:spacing w:line="276" w:lineRule="auto"/>
        <w:ind w:left="6663" w:hanging="993"/>
        <w:rPr>
          <w:rFonts w:ascii="Cambria" w:hAnsi="Cambria" w:cstheme="minorHAnsi"/>
          <w:b/>
          <w:sz w:val="22"/>
          <w:szCs w:val="22"/>
        </w:rPr>
      </w:pPr>
      <w:r w:rsidRPr="006E27A6">
        <w:rPr>
          <w:rFonts w:ascii="Cambria" w:hAnsi="Cambria" w:cstheme="minorHAnsi"/>
          <w:b/>
          <w:sz w:val="22"/>
          <w:szCs w:val="22"/>
        </w:rPr>
        <w:t>ZAMAWIAJĄCY:</w:t>
      </w:r>
    </w:p>
    <w:p w14:paraId="06A478FD" w14:textId="75173F8C" w:rsidR="007515EC" w:rsidRPr="00795EA5" w:rsidRDefault="007515EC" w:rsidP="007515EC">
      <w:pPr>
        <w:suppressAutoHyphens/>
        <w:spacing w:line="276" w:lineRule="auto"/>
        <w:ind w:left="5672"/>
        <w:contextualSpacing/>
        <w:rPr>
          <w:rFonts w:ascii="Cambria" w:hAnsi="Cambria" w:cstheme="minorHAnsi"/>
          <w:b/>
          <w:bCs/>
          <w:sz w:val="22"/>
          <w:szCs w:val="22"/>
        </w:rPr>
      </w:pPr>
      <w:r w:rsidRPr="00795EA5">
        <w:rPr>
          <w:rFonts w:ascii="Cambria" w:hAnsi="Cambria" w:cstheme="minorHAnsi"/>
          <w:b/>
          <w:bCs/>
          <w:sz w:val="22"/>
          <w:szCs w:val="22"/>
        </w:rPr>
        <w:t>Akademi</w:t>
      </w:r>
      <w:r w:rsidR="00A64AEF">
        <w:rPr>
          <w:rFonts w:ascii="Cambria" w:hAnsi="Cambria" w:cstheme="minorHAnsi"/>
          <w:b/>
          <w:bCs/>
          <w:sz w:val="22"/>
          <w:szCs w:val="22"/>
        </w:rPr>
        <w:t>a</w:t>
      </w:r>
      <w:r w:rsidRPr="00795EA5">
        <w:rPr>
          <w:rFonts w:ascii="Cambria" w:hAnsi="Cambria" w:cstheme="minorHAnsi"/>
          <w:b/>
          <w:bCs/>
          <w:sz w:val="22"/>
          <w:szCs w:val="22"/>
        </w:rPr>
        <w:t xml:space="preserve"> Wojsk Lądowych imienia generała Tadeusza Kościuszki</w:t>
      </w:r>
    </w:p>
    <w:p w14:paraId="6EC227AC" w14:textId="77777777" w:rsidR="007515EC" w:rsidRDefault="007515EC" w:rsidP="007515EC">
      <w:pPr>
        <w:suppressAutoHyphens/>
        <w:spacing w:line="276" w:lineRule="auto"/>
        <w:ind w:left="4963" w:firstLine="709"/>
        <w:contextualSpacing/>
        <w:rPr>
          <w:rFonts w:asciiTheme="majorHAnsi" w:hAnsiTheme="majorHAnsi" w:cs="Calibri"/>
          <w:color w:val="000000"/>
          <w:sz w:val="22"/>
          <w:szCs w:val="22"/>
        </w:rPr>
      </w:pPr>
      <w:r>
        <w:rPr>
          <w:rFonts w:asciiTheme="majorHAnsi" w:hAnsiTheme="majorHAnsi" w:cs="Calibri"/>
          <w:color w:val="000000"/>
          <w:sz w:val="22"/>
          <w:szCs w:val="22"/>
        </w:rPr>
        <w:t xml:space="preserve">ul. Piotra Czajkowskiego 109, </w:t>
      </w:r>
    </w:p>
    <w:p w14:paraId="2978E04E" w14:textId="77777777" w:rsidR="007515EC" w:rsidRDefault="007515EC" w:rsidP="007515EC">
      <w:pPr>
        <w:suppressAutoHyphens/>
        <w:spacing w:line="276" w:lineRule="auto"/>
        <w:ind w:left="2836" w:firstLine="709"/>
        <w:contextualSpacing/>
        <w:jc w:val="center"/>
        <w:rPr>
          <w:rFonts w:ascii="Cambria" w:hAnsi="Cambria" w:cstheme="minorHAnsi"/>
          <w:sz w:val="22"/>
          <w:szCs w:val="22"/>
        </w:rPr>
      </w:pPr>
      <w:r>
        <w:rPr>
          <w:rFonts w:asciiTheme="majorHAnsi" w:hAnsiTheme="majorHAnsi" w:cs="Calibri"/>
          <w:color w:val="000000"/>
          <w:sz w:val="22"/>
          <w:szCs w:val="22"/>
        </w:rPr>
        <w:t>51-147 Wrocław</w:t>
      </w:r>
    </w:p>
    <w:p w14:paraId="00695CC2" w14:textId="77777777" w:rsidR="00055604" w:rsidRPr="006E27A6" w:rsidRDefault="00055604" w:rsidP="00055604">
      <w:pPr>
        <w:suppressAutoHyphens/>
        <w:spacing w:line="276" w:lineRule="auto"/>
        <w:ind w:left="6663" w:hanging="142"/>
        <w:rPr>
          <w:rFonts w:ascii="Cambria" w:hAnsi="Cambria" w:cstheme="minorHAnsi"/>
          <w:b/>
          <w:sz w:val="22"/>
          <w:szCs w:val="22"/>
        </w:rPr>
      </w:pPr>
    </w:p>
    <w:p w14:paraId="65182D3B" w14:textId="77777777" w:rsidR="00055604" w:rsidRPr="00ED2DBF" w:rsidRDefault="00055604" w:rsidP="00055604">
      <w:pPr>
        <w:suppressAutoHyphens/>
        <w:spacing w:line="276" w:lineRule="auto"/>
        <w:ind w:left="6663" w:hanging="142"/>
        <w:contextualSpacing/>
        <w:rPr>
          <w:rFonts w:ascii="Cambria" w:hAnsi="Cambria" w:cstheme="minorHAnsi"/>
          <w:b/>
          <w:sz w:val="22"/>
          <w:szCs w:val="22"/>
        </w:rPr>
      </w:pPr>
      <w:r w:rsidRPr="00ED2DBF">
        <w:rPr>
          <w:rFonts w:ascii="Cambria" w:hAnsi="Cambria"/>
          <w:b/>
          <w:sz w:val="22"/>
          <w:szCs w:val="22"/>
        </w:rPr>
        <w:t xml:space="preserve"> </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4021"/>
      </w:tblGrid>
      <w:tr w:rsidR="00055604" w14:paraId="0528FFEA" w14:textId="77777777" w:rsidTr="000813FC">
        <w:trPr>
          <w:trHeight w:val="340"/>
        </w:trPr>
        <w:tc>
          <w:tcPr>
            <w:tcW w:w="2802" w:type="dxa"/>
            <w:vAlign w:val="center"/>
          </w:tcPr>
          <w:p w14:paraId="6B8C1776" w14:textId="77777777" w:rsidR="00055604" w:rsidRPr="0041379A" w:rsidRDefault="00055604" w:rsidP="000813FC">
            <w:pPr>
              <w:suppressAutoHyphens/>
              <w:contextualSpacing/>
              <w:rPr>
                <w:rFonts w:ascii="Cambria" w:hAnsi="Cambria"/>
                <w:b/>
                <w:sz w:val="22"/>
                <w:szCs w:val="22"/>
              </w:rPr>
            </w:pPr>
            <w:r>
              <w:rPr>
                <w:rFonts w:ascii="Cambria" w:hAnsi="Cambria"/>
                <w:b/>
                <w:sz w:val="22"/>
                <w:szCs w:val="22"/>
              </w:rPr>
              <w:t>WYKONAWCA:</w:t>
            </w:r>
          </w:p>
        </w:tc>
        <w:tc>
          <w:tcPr>
            <w:tcW w:w="4021" w:type="dxa"/>
            <w:vAlign w:val="center"/>
          </w:tcPr>
          <w:p w14:paraId="786CE8B9" w14:textId="77777777" w:rsidR="00055604" w:rsidRDefault="00055604" w:rsidP="000813FC">
            <w:pPr>
              <w:suppressAutoHyphens/>
              <w:contextualSpacing/>
              <w:rPr>
                <w:rFonts w:ascii="Cambria" w:hAnsi="Cambria"/>
                <w:bCs/>
                <w:sz w:val="22"/>
                <w:szCs w:val="22"/>
              </w:rPr>
            </w:pPr>
          </w:p>
        </w:tc>
      </w:tr>
      <w:tr w:rsidR="00055604" w14:paraId="3AEF707D" w14:textId="77777777" w:rsidTr="000813FC">
        <w:trPr>
          <w:trHeight w:val="340"/>
        </w:trPr>
        <w:tc>
          <w:tcPr>
            <w:tcW w:w="2802" w:type="dxa"/>
            <w:vAlign w:val="center"/>
          </w:tcPr>
          <w:p w14:paraId="10EE6D7B" w14:textId="77777777" w:rsidR="00055604" w:rsidRDefault="00055604" w:rsidP="000813FC">
            <w:pPr>
              <w:suppressAutoHyphens/>
              <w:contextualSpacing/>
              <w:rPr>
                <w:rFonts w:ascii="Cambria" w:hAnsi="Cambria"/>
                <w:bCs/>
                <w:sz w:val="22"/>
                <w:szCs w:val="22"/>
              </w:rPr>
            </w:pPr>
            <w:r w:rsidRPr="009B1BBB">
              <w:rPr>
                <w:rFonts w:ascii="Cambria" w:hAnsi="Cambria"/>
                <w:bCs/>
                <w:sz w:val="22"/>
                <w:szCs w:val="22"/>
              </w:rPr>
              <w:t xml:space="preserve">Pełna nazwa </w:t>
            </w:r>
          </w:p>
        </w:tc>
        <w:tc>
          <w:tcPr>
            <w:tcW w:w="4021" w:type="dxa"/>
            <w:vAlign w:val="center"/>
          </w:tcPr>
          <w:p w14:paraId="25EAC760" w14:textId="77777777" w:rsidR="00055604" w:rsidRDefault="00055604" w:rsidP="000813FC">
            <w:pPr>
              <w:suppressAutoHyphens/>
              <w:contextualSpacing/>
              <w:rPr>
                <w:rFonts w:ascii="Cambria" w:hAnsi="Cambria"/>
                <w:bCs/>
                <w:sz w:val="22"/>
                <w:szCs w:val="22"/>
              </w:rPr>
            </w:pPr>
            <w:r w:rsidRPr="00C25E45">
              <w:rPr>
                <w:rFonts w:ascii="Cambria" w:hAnsi="Cambria" w:cstheme="minorHAnsi"/>
                <w:sz w:val="22"/>
                <w:szCs w:val="22"/>
              </w:rPr>
              <w:t>______________________________________________</w:t>
            </w:r>
          </w:p>
        </w:tc>
      </w:tr>
      <w:tr w:rsidR="00055604" w14:paraId="104DBB52" w14:textId="77777777" w:rsidTr="000813FC">
        <w:trPr>
          <w:trHeight w:val="340"/>
        </w:trPr>
        <w:tc>
          <w:tcPr>
            <w:tcW w:w="2802" w:type="dxa"/>
            <w:vAlign w:val="center"/>
          </w:tcPr>
          <w:p w14:paraId="0EBB313F" w14:textId="77777777" w:rsidR="00055604" w:rsidRDefault="00055604" w:rsidP="000813FC">
            <w:pPr>
              <w:suppressAutoHyphens/>
              <w:contextualSpacing/>
              <w:rPr>
                <w:rFonts w:ascii="Cambria" w:hAnsi="Cambria"/>
                <w:bCs/>
                <w:sz w:val="22"/>
                <w:szCs w:val="22"/>
              </w:rPr>
            </w:pPr>
            <w:r w:rsidRPr="009B1BBB">
              <w:rPr>
                <w:rFonts w:ascii="Cambria" w:hAnsi="Cambria"/>
                <w:sz w:val="22"/>
                <w:szCs w:val="22"/>
              </w:rPr>
              <w:t>Siedziba i adres</w:t>
            </w:r>
          </w:p>
        </w:tc>
        <w:tc>
          <w:tcPr>
            <w:tcW w:w="4021" w:type="dxa"/>
            <w:vAlign w:val="center"/>
          </w:tcPr>
          <w:p w14:paraId="3E5CFC74" w14:textId="77777777" w:rsidR="00055604" w:rsidRDefault="00055604" w:rsidP="000813FC">
            <w:pPr>
              <w:suppressAutoHyphens/>
              <w:contextualSpacing/>
              <w:rPr>
                <w:rFonts w:ascii="Cambria" w:hAnsi="Cambria"/>
                <w:bCs/>
                <w:sz w:val="22"/>
                <w:szCs w:val="22"/>
              </w:rPr>
            </w:pPr>
            <w:r w:rsidRPr="00C25E45">
              <w:rPr>
                <w:rFonts w:ascii="Cambria" w:hAnsi="Cambria" w:cstheme="minorHAnsi"/>
                <w:sz w:val="22"/>
                <w:szCs w:val="22"/>
              </w:rPr>
              <w:t>______________________________________________</w:t>
            </w:r>
          </w:p>
        </w:tc>
      </w:tr>
      <w:tr w:rsidR="00055604" w14:paraId="566E493C" w14:textId="77777777" w:rsidTr="000813FC">
        <w:trPr>
          <w:trHeight w:val="340"/>
        </w:trPr>
        <w:tc>
          <w:tcPr>
            <w:tcW w:w="2802" w:type="dxa"/>
            <w:vAlign w:val="center"/>
          </w:tcPr>
          <w:p w14:paraId="1117EFB7" w14:textId="77777777" w:rsidR="00055604" w:rsidRDefault="00055604" w:rsidP="000813FC">
            <w:pPr>
              <w:suppressAutoHyphens/>
              <w:contextualSpacing/>
              <w:rPr>
                <w:rFonts w:ascii="Cambria" w:hAnsi="Cambria"/>
                <w:bCs/>
                <w:sz w:val="22"/>
                <w:szCs w:val="22"/>
              </w:rPr>
            </w:pPr>
            <w:r w:rsidRPr="009B1BBB">
              <w:rPr>
                <w:rFonts w:ascii="Cambria" w:hAnsi="Cambria"/>
                <w:sz w:val="22"/>
                <w:szCs w:val="22"/>
              </w:rPr>
              <w:t>NIP</w:t>
            </w:r>
            <w:r>
              <w:rPr>
                <w:rFonts w:ascii="Cambria" w:hAnsi="Cambria"/>
                <w:sz w:val="22"/>
                <w:szCs w:val="22"/>
              </w:rPr>
              <w:t>/PESEL</w:t>
            </w:r>
          </w:p>
        </w:tc>
        <w:tc>
          <w:tcPr>
            <w:tcW w:w="4021" w:type="dxa"/>
            <w:vAlign w:val="center"/>
          </w:tcPr>
          <w:p w14:paraId="5E53F86D" w14:textId="77777777" w:rsidR="00055604" w:rsidRDefault="00055604" w:rsidP="000813FC">
            <w:pPr>
              <w:suppressAutoHyphens/>
              <w:contextualSpacing/>
              <w:rPr>
                <w:rFonts w:ascii="Cambria" w:hAnsi="Cambria"/>
                <w:bCs/>
                <w:sz w:val="22"/>
                <w:szCs w:val="22"/>
              </w:rPr>
            </w:pPr>
            <w:r w:rsidRPr="00C25E45">
              <w:rPr>
                <w:rFonts w:ascii="Cambria" w:hAnsi="Cambria" w:cstheme="minorHAnsi"/>
                <w:sz w:val="22"/>
                <w:szCs w:val="22"/>
              </w:rPr>
              <w:t>______________________________________________</w:t>
            </w:r>
          </w:p>
        </w:tc>
      </w:tr>
      <w:tr w:rsidR="00055604" w14:paraId="1E9BA5A8" w14:textId="77777777" w:rsidTr="000813FC">
        <w:trPr>
          <w:trHeight w:val="340"/>
        </w:trPr>
        <w:tc>
          <w:tcPr>
            <w:tcW w:w="2802" w:type="dxa"/>
            <w:vAlign w:val="center"/>
          </w:tcPr>
          <w:p w14:paraId="5FFC6241" w14:textId="77777777" w:rsidR="00055604" w:rsidRDefault="00055604" w:rsidP="000813FC">
            <w:pPr>
              <w:suppressAutoHyphens/>
              <w:contextualSpacing/>
              <w:rPr>
                <w:rFonts w:ascii="Cambria" w:hAnsi="Cambria"/>
                <w:bCs/>
                <w:sz w:val="22"/>
                <w:szCs w:val="22"/>
              </w:rPr>
            </w:pPr>
            <w:r w:rsidRPr="009B1BBB">
              <w:rPr>
                <w:rFonts w:ascii="Cambria" w:hAnsi="Cambria"/>
                <w:sz w:val="22"/>
                <w:szCs w:val="22"/>
              </w:rPr>
              <w:t>REGON</w:t>
            </w:r>
          </w:p>
        </w:tc>
        <w:tc>
          <w:tcPr>
            <w:tcW w:w="4021" w:type="dxa"/>
            <w:vAlign w:val="center"/>
          </w:tcPr>
          <w:p w14:paraId="7052412F" w14:textId="77777777" w:rsidR="00055604" w:rsidRDefault="00055604" w:rsidP="000813FC">
            <w:pPr>
              <w:suppressAutoHyphens/>
              <w:contextualSpacing/>
              <w:rPr>
                <w:rFonts w:ascii="Cambria" w:hAnsi="Cambria"/>
                <w:bCs/>
                <w:sz w:val="22"/>
                <w:szCs w:val="22"/>
              </w:rPr>
            </w:pPr>
            <w:r w:rsidRPr="00C25E45">
              <w:rPr>
                <w:rFonts w:ascii="Cambria" w:hAnsi="Cambria" w:cstheme="minorHAnsi"/>
                <w:sz w:val="22"/>
                <w:szCs w:val="22"/>
              </w:rPr>
              <w:t>______________________________________________</w:t>
            </w:r>
          </w:p>
        </w:tc>
      </w:tr>
      <w:tr w:rsidR="00055604" w14:paraId="1DC505E4" w14:textId="77777777" w:rsidTr="000813FC">
        <w:trPr>
          <w:trHeight w:val="340"/>
        </w:trPr>
        <w:tc>
          <w:tcPr>
            <w:tcW w:w="2802" w:type="dxa"/>
            <w:vAlign w:val="center"/>
          </w:tcPr>
          <w:p w14:paraId="542EE1FE" w14:textId="77777777" w:rsidR="00055604" w:rsidRDefault="00055604" w:rsidP="000813FC">
            <w:pPr>
              <w:suppressAutoHyphens/>
              <w:contextualSpacing/>
              <w:rPr>
                <w:rFonts w:ascii="Cambria" w:hAnsi="Cambria"/>
                <w:bCs/>
                <w:sz w:val="22"/>
                <w:szCs w:val="22"/>
              </w:rPr>
            </w:pPr>
            <w:r w:rsidRPr="009B1BBB">
              <w:rPr>
                <w:rFonts w:ascii="Cambria" w:hAnsi="Cambria"/>
                <w:sz w:val="22"/>
                <w:szCs w:val="22"/>
              </w:rPr>
              <w:t>KRS</w:t>
            </w:r>
            <w:r>
              <w:rPr>
                <w:rFonts w:ascii="Cambria" w:hAnsi="Cambria"/>
                <w:sz w:val="22"/>
                <w:szCs w:val="22"/>
              </w:rPr>
              <w:t>/</w:t>
            </w:r>
            <w:proofErr w:type="spellStart"/>
            <w:r>
              <w:rPr>
                <w:rFonts w:ascii="Cambria" w:hAnsi="Cambria"/>
                <w:sz w:val="22"/>
                <w:szCs w:val="22"/>
              </w:rPr>
              <w:t>CEiDG</w:t>
            </w:r>
            <w:proofErr w:type="spellEnd"/>
          </w:p>
        </w:tc>
        <w:tc>
          <w:tcPr>
            <w:tcW w:w="4021" w:type="dxa"/>
            <w:vAlign w:val="center"/>
          </w:tcPr>
          <w:p w14:paraId="25A09D73" w14:textId="77777777" w:rsidR="00055604" w:rsidRDefault="00055604" w:rsidP="000813FC">
            <w:pPr>
              <w:suppressAutoHyphens/>
              <w:contextualSpacing/>
              <w:rPr>
                <w:rFonts w:ascii="Cambria" w:hAnsi="Cambria"/>
                <w:bCs/>
                <w:sz w:val="22"/>
                <w:szCs w:val="22"/>
              </w:rPr>
            </w:pPr>
            <w:r w:rsidRPr="00C25E45">
              <w:rPr>
                <w:rFonts w:ascii="Cambria" w:hAnsi="Cambria" w:cstheme="minorHAnsi"/>
                <w:sz w:val="22"/>
                <w:szCs w:val="22"/>
              </w:rPr>
              <w:t>______________________________________________</w:t>
            </w:r>
          </w:p>
        </w:tc>
      </w:tr>
      <w:tr w:rsidR="00055604" w14:paraId="24FE3FEC" w14:textId="77777777" w:rsidTr="000813FC">
        <w:trPr>
          <w:trHeight w:val="340"/>
        </w:trPr>
        <w:tc>
          <w:tcPr>
            <w:tcW w:w="2802" w:type="dxa"/>
            <w:vAlign w:val="center"/>
          </w:tcPr>
          <w:p w14:paraId="2A7FCFC0" w14:textId="77777777" w:rsidR="00055604" w:rsidRDefault="00055604" w:rsidP="000813FC">
            <w:pPr>
              <w:suppressAutoHyphens/>
              <w:contextualSpacing/>
              <w:rPr>
                <w:rFonts w:ascii="Cambria" w:hAnsi="Cambria"/>
                <w:sz w:val="22"/>
                <w:szCs w:val="22"/>
              </w:rPr>
            </w:pPr>
            <w:r>
              <w:rPr>
                <w:rFonts w:ascii="Cambria" w:hAnsi="Cambria"/>
                <w:sz w:val="22"/>
                <w:szCs w:val="22"/>
              </w:rPr>
              <w:t>Reprezentowany przez</w:t>
            </w:r>
          </w:p>
          <w:p w14:paraId="0451BD03" w14:textId="77777777" w:rsidR="00055604" w:rsidRDefault="00055604" w:rsidP="000813FC">
            <w:pPr>
              <w:suppressAutoHyphens/>
              <w:contextualSpacing/>
              <w:rPr>
                <w:rFonts w:ascii="Cambria" w:hAnsi="Cambria"/>
                <w:bCs/>
                <w:sz w:val="22"/>
                <w:szCs w:val="22"/>
              </w:rPr>
            </w:pPr>
            <w:r>
              <w:rPr>
                <w:rFonts w:ascii="Cambria" w:hAnsi="Cambria"/>
                <w:bCs/>
                <w:sz w:val="22"/>
                <w:szCs w:val="22"/>
              </w:rPr>
              <w:t>Imię, nazwisko, stanowisko</w:t>
            </w:r>
          </w:p>
        </w:tc>
        <w:tc>
          <w:tcPr>
            <w:tcW w:w="4021" w:type="dxa"/>
            <w:vAlign w:val="center"/>
          </w:tcPr>
          <w:p w14:paraId="4ECCE1C6" w14:textId="77777777" w:rsidR="00055604" w:rsidRDefault="00055604" w:rsidP="000813FC">
            <w:pPr>
              <w:suppressAutoHyphens/>
              <w:contextualSpacing/>
              <w:rPr>
                <w:rFonts w:ascii="Cambria" w:hAnsi="Cambria"/>
                <w:bCs/>
                <w:sz w:val="22"/>
                <w:szCs w:val="22"/>
              </w:rPr>
            </w:pPr>
            <w:r w:rsidRPr="00C25E45">
              <w:rPr>
                <w:rFonts w:ascii="Cambria" w:hAnsi="Cambria" w:cstheme="minorHAnsi"/>
                <w:sz w:val="22"/>
                <w:szCs w:val="22"/>
              </w:rPr>
              <w:t>______________________________________________</w:t>
            </w:r>
          </w:p>
        </w:tc>
      </w:tr>
      <w:tr w:rsidR="00055604" w14:paraId="7A5989BD" w14:textId="77777777" w:rsidTr="000813FC">
        <w:trPr>
          <w:trHeight w:val="340"/>
        </w:trPr>
        <w:tc>
          <w:tcPr>
            <w:tcW w:w="2802" w:type="dxa"/>
            <w:vAlign w:val="center"/>
          </w:tcPr>
          <w:p w14:paraId="48E71627" w14:textId="77777777" w:rsidR="00055604" w:rsidRDefault="00055604" w:rsidP="000813FC">
            <w:pPr>
              <w:suppressAutoHyphens/>
              <w:contextualSpacing/>
              <w:rPr>
                <w:rFonts w:ascii="Cambria" w:hAnsi="Cambria"/>
                <w:bCs/>
                <w:sz w:val="22"/>
                <w:szCs w:val="22"/>
              </w:rPr>
            </w:pPr>
            <w:proofErr w:type="spellStart"/>
            <w:r>
              <w:rPr>
                <w:rFonts w:ascii="Cambria" w:hAnsi="Cambria"/>
                <w:sz w:val="22"/>
                <w:szCs w:val="22"/>
                <w:lang w:val="en-US"/>
              </w:rPr>
              <w:t>Podstawa</w:t>
            </w:r>
            <w:proofErr w:type="spellEnd"/>
            <w:r>
              <w:rPr>
                <w:rFonts w:ascii="Cambria" w:hAnsi="Cambria"/>
                <w:sz w:val="22"/>
                <w:szCs w:val="22"/>
                <w:lang w:val="en-US"/>
              </w:rPr>
              <w:t xml:space="preserve"> do </w:t>
            </w:r>
            <w:proofErr w:type="spellStart"/>
            <w:r>
              <w:rPr>
                <w:rFonts w:ascii="Cambria" w:hAnsi="Cambria"/>
                <w:sz w:val="22"/>
                <w:szCs w:val="22"/>
                <w:lang w:val="en-US"/>
              </w:rPr>
              <w:t>reprezentacji</w:t>
            </w:r>
            <w:proofErr w:type="spellEnd"/>
          </w:p>
        </w:tc>
        <w:tc>
          <w:tcPr>
            <w:tcW w:w="4021" w:type="dxa"/>
            <w:vAlign w:val="center"/>
          </w:tcPr>
          <w:p w14:paraId="6449B2B4" w14:textId="77777777" w:rsidR="00055604" w:rsidRDefault="00055604" w:rsidP="000813FC">
            <w:pPr>
              <w:suppressAutoHyphens/>
              <w:contextualSpacing/>
              <w:rPr>
                <w:rFonts w:ascii="Cambria" w:hAnsi="Cambria"/>
                <w:bCs/>
                <w:sz w:val="22"/>
                <w:szCs w:val="22"/>
              </w:rPr>
            </w:pPr>
            <w:r w:rsidRPr="00C25E45">
              <w:rPr>
                <w:rFonts w:ascii="Cambria" w:hAnsi="Cambria" w:cstheme="minorHAnsi"/>
                <w:sz w:val="22"/>
                <w:szCs w:val="22"/>
              </w:rPr>
              <w:t>______________________________________________</w:t>
            </w:r>
          </w:p>
        </w:tc>
      </w:tr>
    </w:tbl>
    <w:p w14:paraId="58061C82" w14:textId="77777777" w:rsidR="00055604" w:rsidRPr="00ED2DBF" w:rsidRDefault="00055604" w:rsidP="00055604">
      <w:pPr>
        <w:suppressAutoHyphens/>
        <w:rPr>
          <w:rFonts w:ascii="Cambria" w:hAnsi="Cambria" w:cstheme="minorHAnsi"/>
          <w:sz w:val="22"/>
          <w:szCs w:val="22"/>
        </w:rPr>
      </w:pPr>
    </w:p>
    <w:p w14:paraId="7D808303" w14:textId="77777777" w:rsidR="00055604" w:rsidRDefault="00055604" w:rsidP="00055604">
      <w:pPr>
        <w:suppressAutoHyphens/>
        <w:spacing w:after="120" w:line="360" w:lineRule="auto"/>
        <w:jc w:val="center"/>
        <w:rPr>
          <w:rFonts w:ascii="Cambria" w:hAnsi="Cambria" w:cstheme="minorHAnsi"/>
          <w:b/>
          <w:sz w:val="22"/>
          <w:szCs w:val="22"/>
          <w:u w:val="single"/>
        </w:rPr>
      </w:pPr>
    </w:p>
    <w:p w14:paraId="462EF77C" w14:textId="77777777" w:rsidR="00055604" w:rsidRPr="00ED2DBF" w:rsidRDefault="00055604" w:rsidP="00055604">
      <w:pPr>
        <w:suppressAutoHyphens/>
        <w:spacing w:after="120" w:line="360" w:lineRule="auto"/>
        <w:jc w:val="center"/>
        <w:rPr>
          <w:rFonts w:ascii="Cambria" w:hAnsi="Cambria" w:cstheme="minorHAnsi"/>
          <w:b/>
          <w:sz w:val="22"/>
          <w:szCs w:val="22"/>
          <w:u w:val="single"/>
        </w:rPr>
      </w:pPr>
      <w:r w:rsidRPr="00ED2DBF">
        <w:rPr>
          <w:rFonts w:ascii="Cambria" w:hAnsi="Cambria" w:cstheme="minorHAnsi"/>
          <w:b/>
          <w:sz w:val="22"/>
          <w:szCs w:val="22"/>
          <w:u w:val="single"/>
        </w:rPr>
        <w:t xml:space="preserve">OŚWIADCZENIE WYKONAWCY </w:t>
      </w:r>
    </w:p>
    <w:p w14:paraId="12D93162" w14:textId="77777777" w:rsidR="00055604" w:rsidRPr="00ED2DBF" w:rsidRDefault="00055604" w:rsidP="00055604">
      <w:pPr>
        <w:suppressAutoHyphens/>
        <w:spacing w:line="360" w:lineRule="auto"/>
        <w:jc w:val="center"/>
        <w:rPr>
          <w:rFonts w:ascii="Cambria" w:hAnsi="Cambria" w:cstheme="minorHAnsi"/>
          <w:b/>
          <w:sz w:val="22"/>
          <w:szCs w:val="22"/>
        </w:rPr>
      </w:pPr>
      <w:r w:rsidRPr="00ED2DBF">
        <w:rPr>
          <w:rFonts w:ascii="Cambria" w:hAnsi="Cambria" w:cstheme="minorHAnsi"/>
          <w:b/>
          <w:sz w:val="22"/>
          <w:szCs w:val="22"/>
        </w:rPr>
        <w:t xml:space="preserve">składane na podstawie art. 25a ust. 1 ustawy z dnia 29 stycznia 2004 r. </w:t>
      </w:r>
    </w:p>
    <w:p w14:paraId="31482E35" w14:textId="77777777" w:rsidR="00055604" w:rsidRPr="00ED2DBF" w:rsidRDefault="00055604" w:rsidP="00055604">
      <w:pPr>
        <w:suppressAutoHyphens/>
        <w:spacing w:line="360" w:lineRule="auto"/>
        <w:jc w:val="center"/>
        <w:rPr>
          <w:rFonts w:ascii="Cambria" w:hAnsi="Cambria" w:cstheme="minorHAnsi"/>
          <w:b/>
          <w:sz w:val="22"/>
          <w:szCs w:val="22"/>
        </w:rPr>
      </w:pPr>
      <w:r w:rsidRPr="00ED2DBF">
        <w:rPr>
          <w:rFonts w:ascii="Cambria" w:hAnsi="Cambria" w:cstheme="minorHAnsi"/>
          <w:b/>
          <w:sz w:val="22"/>
          <w:szCs w:val="22"/>
        </w:rPr>
        <w:t xml:space="preserve"> Prawo zamówień publicznych (dalej jako: ustawa </w:t>
      </w:r>
      <w:proofErr w:type="spellStart"/>
      <w:r w:rsidRPr="00ED2DBF">
        <w:rPr>
          <w:rFonts w:ascii="Cambria" w:hAnsi="Cambria" w:cstheme="minorHAnsi"/>
          <w:b/>
          <w:sz w:val="22"/>
          <w:szCs w:val="22"/>
        </w:rPr>
        <w:t>Pzp</w:t>
      </w:r>
      <w:proofErr w:type="spellEnd"/>
      <w:r w:rsidRPr="00ED2DBF">
        <w:rPr>
          <w:rFonts w:ascii="Cambria" w:hAnsi="Cambria" w:cstheme="minorHAnsi"/>
          <w:b/>
          <w:sz w:val="22"/>
          <w:szCs w:val="22"/>
        </w:rPr>
        <w:t xml:space="preserve">), </w:t>
      </w:r>
    </w:p>
    <w:p w14:paraId="3921642C" w14:textId="77777777" w:rsidR="00055604" w:rsidRPr="00ED2DBF" w:rsidRDefault="00055604" w:rsidP="00055604">
      <w:pPr>
        <w:suppressAutoHyphens/>
        <w:spacing w:before="120" w:line="360" w:lineRule="auto"/>
        <w:jc w:val="center"/>
        <w:rPr>
          <w:rFonts w:ascii="Cambria" w:hAnsi="Cambria" w:cstheme="minorHAnsi"/>
          <w:b/>
          <w:sz w:val="22"/>
          <w:szCs w:val="22"/>
          <w:u w:val="single"/>
        </w:rPr>
      </w:pPr>
      <w:r w:rsidRPr="00ED2DBF">
        <w:rPr>
          <w:rFonts w:ascii="Cambria" w:hAnsi="Cambria" w:cstheme="minorHAnsi"/>
          <w:b/>
          <w:sz w:val="22"/>
          <w:szCs w:val="22"/>
          <w:u w:val="single"/>
        </w:rPr>
        <w:t>DOTYCZĄCE PRZESŁANEK WYKLUCZENIA Z POSTĘPOWANIA</w:t>
      </w:r>
    </w:p>
    <w:p w14:paraId="510CB94F" w14:textId="4C48933D" w:rsidR="00055604" w:rsidRPr="00AE6231" w:rsidRDefault="00055604" w:rsidP="007515EC">
      <w:pPr>
        <w:suppressAutoHyphens/>
        <w:spacing w:line="276" w:lineRule="auto"/>
        <w:ind w:firstLine="709"/>
        <w:jc w:val="both"/>
        <w:rPr>
          <w:rFonts w:ascii="Cambria" w:hAnsi="Cambria" w:cstheme="minorHAnsi"/>
          <w:sz w:val="22"/>
          <w:szCs w:val="22"/>
        </w:rPr>
      </w:pPr>
      <w:r w:rsidRPr="00AE6231">
        <w:rPr>
          <w:rFonts w:ascii="Cambria" w:hAnsi="Cambria" w:cstheme="minorHAnsi"/>
          <w:sz w:val="22"/>
          <w:szCs w:val="22"/>
        </w:rPr>
        <w:t xml:space="preserve">Na potrzeby postępowania o udzielenie zamówienia publicznego pn. </w:t>
      </w:r>
      <w:r w:rsidR="00A64AEF">
        <w:rPr>
          <w:rFonts w:ascii="Cambria" w:hAnsi="Cambria" w:cstheme="minorHAnsi"/>
          <w:sz w:val="22"/>
          <w:szCs w:val="22"/>
        </w:rPr>
        <w:t>„</w:t>
      </w:r>
      <w:r w:rsidRPr="00AE6231">
        <w:rPr>
          <w:rFonts w:ascii="Cambria" w:hAnsi="Cambria" w:cstheme="minorHAnsi"/>
          <w:sz w:val="22"/>
          <w:szCs w:val="22"/>
        </w:rPr>
        <w:t>Kompleksowe ubezpieczenie</w:t>
      </w:r>
      <w:r>
        <w:rPr>
          <w:rFonts w:ascii="Cambria" w:hAnsi="Cambria" w:cstheme="minorHAnsi"/>
          <w:sz w:val="22"/>
          <w:szCs w:val="22"/>
        </w:rPr>
        <w:t xml:space="preserve"> mienia i odpowiedzialności cywilnej </w:t>
      </w:r>
      <w:r w:rsidR="007515EC">
        <w:rPr>
          <w:rFonts w:ascii="Cambria" w:hAnsi="Cambria" w:cstheme="minorHAnsi"/>
          <w:sz w:val="22"/>
          <w:szCs w:val="22"/>
        </w:rPr>
        <w:t>Akademii Wojsk Lądowych imienia generała  Tadeusza Kościuszki</w:t>
      </w:r>
      <w:r w:rsidR="00A64AEF">
        <w:rPr>
          <w:rFonts w:ascii="Cambria" w:hAnsi="Cambria" w:cstheme="minorHAnsi"/>
          <w:sz w:val="22"/>
          <w:szCs w:val="22"/>
        </w:rPr>
        <w:t>”</w:t>
      </w:r>
      <w:r w:rsidR="007515EC">
        <w:rPr>
          <w:rFonts w:ascii="Cambria" w:hAnsi="Cambria" w:cstheme="minorHAnsi"/>
          <w:sz w:val="22"/>
          <w:szCs w:val="22"/>
        </w:rPr>
        <w:t xml:space="preserve"> </w:t>
      </w:r>
      <w:r w:rsidRPr="00AE6231">
        <w:rPr>
          <w:rFonts w:ascii="Cambria" w:hAnsi="Cambria" w:cstheme="minorHAnsi"/>
          <w:sz w:val="22"/>
          <w:szCs w:val="22"/>
        </w:rPr>
        <w:t>oświadczam, co następuje:</w:t>
      </w:r>
    </w:p>
    <w:p w14:paraId="702DF6EB" w14:textId="77777777" w:rsidR="00055604" w:rsidRPr="00792D5E" w:rsidRDefault="00055604" w:rsidP="00F72BCA">
      <w:pPr>
        <w:pStyle w:val="Styl15"/>
        <w:rPr>
          <w:rStyle w:val="Odwoanieintensywne"/>
          <w:b/>
          <w:bCs w:val="0"/>
          <w:color w:val="002060"/>
        </w:rPr>
      </w:pPr>
      <w:r w:rsidRPr="00792D5E">
        <w:rPr>
          <w:rStyle w:val="Odwoanieintensywne"/>
          <w:b/>
          <w:bCs w:val="0"/>
          <w:color w:val="002060"/>
        </w:rPr>
        <w:t>OŚWIADCZENIA DOTYCZĄCE WYKONAWCY:</w:t>
      </w:r>
    </w:p>
    <w:p w14:paraId="2E6692CD" w14:textId="77777777" w:rsidR="00055604" w:rsidRDefault="00055604" w:rsidP="00E421DC">
      <w:pPr>
        <w:pStyle w:val="Akapitzlist"/>
        <w:numPr>
          <w:ilvl w:val="0"/>
          <w:numId w:val="79"/>
        </w:numPr>
        <w:suppressAutoHyphens/>
        <w:autoSpaceDE/>
        <w:autoSpaceDN/>
        <w:adjustRightInd/>
        <w:spacing w:after="60" w:line="276" w:lineRule="auto"/>
        <w:ind w:left="425" w:hanging="425"/>
        <w:jc w:val="both"/>
        <w:rPr>
          <w:rFonts w:ascii="Cambria" w:hAnsi="Cambria" w:cstheme="minorHAnsi"/>
          <w:sz w:val="22"/>
          <w:szCs w:val="22"/>
        </w:rPr>
      </w:pPr>
      <w:r w:rsidRPr="00CC1FAE">
        <w:rPr>
          <w:rFonts w:ascii="Cambria" w:hAnsi="Cambria" w:cstheme="minorHAnsi"/>
          <w:sz w:val="22"/>
          <w:szCs w:val="22"/>
        </w:rPr>
        <w:t>Oświadczam, że nie podlegam wykluczeniu z postępowania na podstawie art. 24 ust 1 pkt</w:t>
      </w:r>
      <w:r>
        <w:rPr>
          <w:rFonts w:ascii="Cambria" w:hAnsi="Cambria" w:cstheme="minorHAnsi"/>
          <w:sz w:val="22"/>
          <w:szCs w:val="22"/>
        </w:rPr>
        <w:t>. </w:t>
      </w:r>
      <w:r w:rsidRPr="00CC1FAE">
        <w:rPr>
          <w:rFonts w:ascii="Cambria" w:hAnsi="Cambria" w:cstheme="minorHAnsi"/>
          <w:sz w:val="22"/>
          <w:szCs w:val="22"/>
        </w:rPr>
        <w:t>12</w:t>
      </w:r>
      <w:r>
        <w:rPr>
          <w:rFonts w:ascii="Cambria" w:hAnsi="Cambria" w:cstheme="minorHAnsi"/>
          <w:sz w:val="22"/>
          <w:szCs w:val="22"/>
        </w:rPr>
        <w:t>-</w:t>
      </w:r>
      <w:r w:rsidRPr="00CC1FAE">
        <w:rPr>
          <w:rFonts w:ascii="Cambria" w:hAnsi="Cambria" w:cstheme="minorHAnsi"/>
          <w:sz w:val="22"/>
          <w:szCs w:val="22"/>
        </w:rPr>
        <w:t xml:space="preserve">23 ustawy </w:t>
      </w:r>
      <w:proofErr w:type="spellStart"/>
      <w:r w:rsidRPr="00CC1FAE">
        <w:rPr>
          <w:rFonts w:ascii="Cambria" w:hAnsi="Cambria" w:cstheme="minorHAnsi"/>
          <w:sz w:val="22"/>
          <w:szCs w:val="22"/>
        </w:rPr>
        <w:t>Pzp</w:t>
      </w:r>
      <w:proofErr w:type="spellEnd"/>
      <w:r w:rsidRPr="00CC1FAE">
        <w:rPr>
          <w:rFonts w:ascii="Cambria" w:hAnsi="Cambria" w:cstheme="minorHAnsi"/>
          <w:sz w:val="22"/>
          <w:szCs w:val="22"/>
        </w:rPr>
        <w:t>.</w:t>
      </w:r>
    </w:p>
    <w:p w14:paraId="301A9F03" w14:textId="77777777" w:rsidR="00055604" w:rsidRPr="00CC1FAE" w:rsidRDefault="00055604" w:rsidP="00E421DC">
      <w:pPr>
        <w:pStyle w:val="Akapitzlist"/>
        <w:numPr>
          <w:ilvl w:val="0"/>
          <w:numId w:val="79"/>
        </w:numPr>
        <w:suppressAutoHyphens/>
        <w:autoSpaceDE/>
        <w:autoSpaceDN/>
        <w:adjustRightInd/>
        <w:spacing w:before="120" w:line="276" w:lineRule="auto"/>
        <w:ind w:left="426" w:hanging="426"/>
        <w:contextualSpacing/>
        <w:jc w:val="both"/>
        <w:rPr>
          <w:rFonts w:ascii="Cambria" w:hAnsi="Cambria" w:cstheme="minorHAnsi"/>
          <w:sz w:val="22"/>
          <w:szCs w:val="22"/>
        </w:rPr>
      </w:pPr>
      <w:r w:rsidRPr="00CC1FAE">
        <w:rPr>
          <w:rFonts w:ascii="Cambria" w:hAnsi="Cambria" w:cstheme="minorHAnsi"/>
          <w:sz w:val="22"/>
          <w:szCs w:val="22"/>
        </w:rPr>
        <w:t>Oświadczam, że nie podlegam wykluczeniu z postępowania na podstawie art. 24 ust. 5 pkt.</w:t>
      </w:r>
      <w:r>
        <w:rPr>
          <w:rFonts w:ascii="Cambria" w:hAnsi="Cambria" w:cstheme="minorHAnsi"/>
          <w:sz w:val="22"/>
          <w:szCs w:val="22"/>
        </w:rPr>
        <w:t> </w:t>
      </w:r>
      <w:r w:rsidRPr="00CC1FAE">
        <w:rPr>
          <w:rFonts w:ascii="Cambria" w:hAnsi="Cambria" w:cstheme="minorHAnsi"/>
          <w:sz w:val="22"/>
          <w:szCs w:val="22"/>
        </w:rPr>
        <w:t xml:space="preserve">1 ustawy </w:t>
      </w:r>
      <w:proofErr w:type="spellStart"/>
      <w:r w:rsidRPr="00CC1FAE">
        <w:rPr>
          <w:rFonts w:ascii="Cambria" w:hAnsi="Cambria" w:cstheme="minorHAnsi"/>
          <w:sz w:val="22"/>
          <w:szCs w:val="22"/>
        </w:rPr>
        <w:t>Pzp</w:t>
      </w:r>
      <w:proofErr w:type="spellEnd"/>
      <w:r w:rsidRPr="00CC1FAE">
        <w:rPr>
          <w:rFonts w:ascii="Cambria" w:hAnsi="Cambria" w:cstheme="minorHAnsi"/>
          <w:sz w:val="22"/>
          <w:szCs w:val="22"/>
        </w:rPr>
        <w:t>.</w:t>
      </w:r>
    </w:p>
    <w:p w14:paraId="0852F615" w14:textId="77777777" w:rsidR="00055604" w:rsidRPr="00ED2DBF" w:rsidRDefault="00055604" w:rsidP="00055604">
      <w:pPr>
        <w:suppressAutoHyphens/>
        <w:spacing w:line="276" w:lineRule="auto"/>
        <w:jc w:val="both"/>
        <w:rPr>
          <w:rFonts w:ascii="Cambria" w:hAnsi="Cambria" w:cstheme="minorHAnsi"/>
          <w:i/>
          <w:sz w:val="22"/>
          <w:szCs w:val="22"/>
        </w:rPr>
      </w:pPr>
    </w:p>
    <w:p w14:paraId="71B73BBF" w14:textId="77777777" w:rsidR="00055604" w:rsidRPr="007C466A" w:rsidRDefault="00055604" w:rsidP="00055604">
      <w:pPr>
        <w:suppressAutoHyphens/>
        <w:spacing w:line="360" w:lineRule="auto"/>
        <w:jc w:val="both"/>
        <w:rPr>
          <w:rFonts w:ascii="Cambria" w:hAnsi="Cambria" w:cstheme="minorHAnsi"/>
          <w:sz w:val="20"/>
          <w:szCs w:val="20"/>
        </w:rPr>
      </w:pPr>
      <w:r w:rsidRPr="007C466A">
        <w:rPr>
          <w:rFonts w:ascii="Cambria" w:hAnsi="Cambria" w:cstheme="minorHAnsi"/>
          <w:sz w:val="20"/>
          <w:szCs w:val="20"/>
        </w:rPr>
        <w:t xml:space="preserve">___________________ </w:t>
      </w:r>
      <w:r w:rsidRPr="007C466A">
        <w:rPr>
          <w:rFonts w:ascii="Cambria" w:hAnsi="Cambria" w:cstheme="minorHAnsi"/>
          <w:i/>
          <w:sz w:val="20"/>
          <w:szCs w:val="20"/>
        </w:rPr>
        <w:t xml:space="preserve">(miejscowość), </w:t>
      </w:r>
      <w:r w:rsidRPr="007C466A">
        <w:rPr>
          <w:rFonts w:ascii="Cambria" w:hAnsi="Cambria" w:cstheme="minorHAnsi"/>
          <w:sz w:val="20"/>
          <w:szCs w:val="20"/>
        </w:rPr>
        <w:t xml:space="preserve">dnia ___________r. </w:t>
      </w:r>
    </w:p>
    <w:p w14:paraId="1D7C1077" w14:textId="77777777" w:rsidR="00055604" w:rsidRPr="009B1BBB" w:rsidRDefault="00055604" w:rsidP="00055604">
      <w:pPr>
        <w:suppressAutoHyphens/>
        <w:contextualSpacing/>
        <w:jc w:val="right"/>
        <w:rPr>
          <w:rFonts w:ascii="Cambria" w:hAnsi="Cambria" w:cstheme="minorHAnsi"/>
          <w:sz w:val="22"/>
          <w:szCs w:val="22"/>
        </w:rPr>
      </w:pPr>
      <w:r w:rsidRPr="009B1BBB">
        <w:rPr>
          <w:rFonts w:ascii="Cambria" w:hAnsi="Cambria" w:cstheme="minorHAnsi"/>
          <w:sz w:val="22"/>
          <w:szCs w:val="22"/>
        </w:rPr>
        <w:t>__________________________________________________</w:t>
      </w:r>
    </w:p>
    <w:p w14:paraId="3B90654B" w14:textId="77777777" w:rsidR="00055604" w:rsidRDefault="00055604" w:rsidP="00055604">
      <w:pPr>
        <w:suppressAutoHyphens/>
        <w:ind w:firstLine="4962"/>
        <w:contextualSpacing/>
        <w:jc w:val="center"/>
        <w:rPr>
          <w:rFonts w:ascii="Cambria" w:hAnsi="Cambria" w:cstheme="minorHAnsi"/>
          <w:i/>
          <w:iCs/>
          <w:sz w:val="20"/>
          <w:szCs w:val="20"/>
        </w:rPr>
      </w:pPr>
      <w:r w:rsidRPr="00066574">
        <w:rPr>
          <w:rFonts w:ascii="Cambria" w:hAnsi="Cambria" w:cstheme="minorHAnsi"/>
          <w:i/>
          <w:iCs/>
          <w:sz w:val="20"/>
          <w:szCs w:val="20"/>
        </w:rPr>
        <w:t>podpis osoby/osób upoważnionych</w:t>
      </w:r>
    </w:p>
    <w:p w14:paraId="2D8AD3B3" w14:textId="77777777" w:rsidR="00055604" w:rsidRPr="0020276F" w:rsidRDefault="00055604" w:rsidP="00055604">
      <w:pPr>
        <w:suppressAutoHyphens/>
        <w:ind w:firstLine="4962"/>
        <w:contextualSpacing/>
        <w:jc w:val="center"/>
        <w:rPr>
          <w:rFonts w:ascii="Cambria" w:hAnsi="Cambria" w:cstheme="minorHAnsi"/>
          <w:i/>
          <w:iCs/>
          <w:sz w:val="20"/>
          <w:szCs w:val="20"/>
        </w:rPr>
      </w:pPr>
      <w:r w:rsidRPr="00066574">
        <w:rPr>
          <w:rFonts w:ascii="Cambria" w:hAnsi="Cambria" w:cstheme="minorHAnsi"/>
          <w:i/>
          <w:iCs/>
          <w:sz w:val="20"/>
          <w:szCs w:val="20"/>
        </w:rPr>
        <w:t xml:space="preserve">do reprezentowania Wykonawcy </w:t>
      </w:r>
    </w:p>
    <w:p w14:paraId="41E8519E" w14:textId="77777777" w:rsidR="00055604" w:rsidRDefault="00055604" w:rsidP="00055604">
      <w:pPr>
        <w:suppressAutoHyphens/>
        <w:spacing w:line="276" w:lineRule="auto"/>
        <w:ind w:left="5664" w:firstLine="708"/>
        <w:jc w:val="both"/>
        <w:rPr>
          <w:rFonts w:ascii="Cambria" w:hAnsi="Cambria" w:cstheme="minorHAnsi"/>
          <w:i/>
          <w:sz w:val="22"/>
          <w:szCs w:val="22"/>
        </w:rPr>
      </w:pPr>
    </w:p>
    <w:p w14:paraId="08900134" w14:textId="77777777" w:rsidR="00055604" w:rsidRDefault="00055604" w:rsidP="00055604">
      <w:pPr>
        <w:suppressAutoHyphens/>
        <w:spacing w:line="276" w:lineRule="auto"/>
        <w:ind w:left="5664" w:firstLine="708"/>
        <w:jc w:val="both"/>
        <w:rPr>
          <w:rFonts w:ascii="Cambria" w:hAnsi="Cambria" w:cstheme="minorHAnsi"/>
          <w:i/>
          <w:sz w:val="22"/>
          <w:szCs w:val="22"/>
        </w:rPr>
      </w:pPr>
    </w:p>
    <w:p w14:paraId="178AE376" w14:textId="77777777" w:rsidR="00055604" w:rsidRDefault="00055604" w:rsidP="00055604">
      <w:pPr>
        <w:suppressAutoHyphens/>
        <w:spacing w:line="276" w:lineRule="auto"/>
        <w:ind w:left="5664" w:firstLine="708"/>
        <w:jc w:val="both"/>
        <w:rPr>
          <w:rFonts w:ascii="Cambria" w:hAnsi="Cambria" w:cstheme="minorHAnsi"/>
          <w:i/>
          <w:sz w:val="22"/>
          <w:szCs w:val="22"/>
        </w:rPr>
      </w:pPr>
    </w:p>
    <w:p w14:paraId="4644E8DA" w14:textId="77777777" w:rsidR="00055604" w:rsidRDefault="00055604" w:rsidP="00055604">
      <w:pPr>
        <w:suppressAutoHyphens/>
        <w:spacing w:line="276" w:lineRule="auto"/>
        <w:ind w:left="5664" w:firstLine="708"/>
        <w:jc w:val="both"/>
        <w:rPr>
          <w:rFonts w:ascii="Cambria" w:hAnsi="Cambria" w:cstheme="minorHAnsi"/>
          <w:i/>
          <w:sz w:val="22"/>
          <w:szCs w:val="22"/>
        </w:rPr>
      </w:pPr>
    </w:p>
    <w:p w14:paraId="5CA5DBDE" w14:textId="77777777" w:rsidR="00055604" w:rsidRDefault="00055604" w:rsidP="00055604">
      <w:pPr>
        <w:suppressAutoHyphens/>
        <w:spacing w:line="276" w:lineRule="auto"/>
        <w:ind w:left="5664" w:firstLine="708"/>
        <w:jc w:val="right"/>
        <w:rPr>
          <w:rFonts w:ascii="Cambria" w:hAnsi="Cambria" w:cstheme="minorHAnsi"/>
          <w:i/>
          <w:sz w:val="22"/>
          <w:szCs w:val="22"/>
        </w:rPr>
      </w:pPr>
    </w:p>
    <w:p w14:paraId="61F0CA55" w14:textId="77777777" w:rsidR="00055604" w:rsidRDefault="00055604" w:rsidP="00055604">
      <w:pPr>
        <w:suppressAutoHyphens/>
        <w:spacing w:line="276" w:lineRule="auto"/>
        <w:ind w:left="5664" w:firstLine="708"/>
        <w:jc w:val="both"/>
        <w:rPr>
          <w:rFonts w:ascii="Cambria" w:hAnsi="Cambria" w:cstheme="minorHAnsi"/>
          <w:i/>
          <w:sz w:val="22"/>
          <w:szCs w:val="22"/>
        </w:rPr>
      </w:pPr>
    </w:p>
    <w:p w14:paraId="6D8F144A" w14:textId="77777777" w:rsidR="00055604" w:rsidRDefault="00055604" w:rsidP="00055604">
      <w:pPr>
        <w:suppressAutoHyphens/>
        <w:spacing w:line="276" w:lineRule="auto"/>
        <w:contextualSpacing/>
        <w:jc w:val="both"/>
        <w:rPr>
          <w:rFonts w:ascii="Cambria" w:hAnsi="Cambria" w:cstheme="minorHAnsi"/>
          <w:sz w:val="22"/>
          <w:szCs w:val="22"/>
        </w:rPr>
      </w:pPr>
      <w:r w:rsidRPr="00ED2DBF">
        <w:rPr>
          <w:rFonts w:ascii="Cambria" w:hAnsi="Cambria" w:cstheme="minorHAnsi"/>
          <w:sz w:val="22"/>
          <w:szCs w:val="22"/>
        </w:rPr>
        <w:t>Oświadczam, że zachodzą w stosunku do mnie podstawy wykluczenia z postępowania na</w:t>
      </w:r>
      <w:r>
        <w:rPr>
          <w:rFonts w:ascii="Cambria" w:hAnsi="Cambria" w:cstheme="minorHAnsi"/>
          <w:sz w:val="22"/>
          <w:szCs w:val="22"/>
        </w:rPr>
        <w:t> </w:t>
      </w:r>
      <w:r w:rsidRPr="00ED2DBF">
        <w:rPr>
          <w:rFonts w:ascii="Cambria" w:hAnsi="Cambria" w:cstheme="minorHAnsi"/>
          <w:sz w:val="22"/>
          <w:szCs w:val="22"/>
        </w:rPr>
        <w:t xml:space="preserve">podstawie art. </w:t>
      </w:r>
      <w:r w:rsidRPr="009B1BBB">
        <w:rPr>
          <w:rFonts w:ascii="Cambria" w:hAnsi="Cambria" w:cstheme="minorHAnsi"/>
          <w:sz w:val="22"/>
          <w:szCs w:val="22"/>
        </w:rPr>
        <w:t>______________________</w:t>
      </w:r>
      <w:r w:rsidRPr="00ED2DBF">
        <w:rPr>
          <w:rFonts w:ascii="Cambria" w:hAnsi="Cambria" w:cstheme="minorHAnsi"/>
          <w:sz w:val="22"/>
          <w:szCs w:val="22"/>
        </w:rPr>
        <w:t xml:space="preserve"> ustawy </w:t>
      </w:r>
      <w:proofErr w:type="spellStart"/>
      <w:r w:rsidRPr="00ED2DBF">
        <w:rPr>
          <w:rFonts w:ascii="Cambria" w:hAnsi="Cambria" w:cstheme="minorHAnsi"/>
          <w:sz w:val="22"/>
          <w:szCs w:val="22"/>
        </w:rPr>
        <w:t>Pzp</w:t>
      </w:r>
      <w:proofErr w:type="spellEnd"/>
      <w:r w:rsidRPr="00ED2DBF">
        <w:rPr>
          <w:rFonts w:ascii="Cambria" w:hAnsi="Cambria" w:cstheme="minorHAnsi"/>
          <w:sz w:val="22"/>
          <w:szCs w:val="22"/>
        </w:rPr>
        <w:t xml:space="preserve"> </w:t>
      </w:r>
      <w:r w:rsidRPr="00ED2DBF">
        <w:rPr>
          <w:rFonts w:ascii="Cambria" w:hAnsi="Cambria" w:cstheme="minorHAnsi"/>
          <w:i/>
          <w:sz w:val="22"/>
          <w:szCs w:val="22"/>
        </w:rPr>
        <w:t xml:space="preserve">(podać mającą zastosowanie podstawę wykluczenia spośród wymienionych w art. 24 ust. 1 pkt 13-14, 16-20 lub art. 24 ust. 5 ustawy </w:t>
      </w:r>
      <w:proofErr w:type="spellStart"/>
      <w:r w:rsidRPr="00ED2DBF">
        <w:rPr>
          <w:rFonts w:ascii="Cambria" w:hAnsi="Cambria" w:cstheme="minorHAnsi"/>
          <w:i/>
          <w:sz w:val="22"/>
          <w:szCs w:val="22"/>
        </w:rPr>
        <w:t>Pzp</w:t>
      </w:r>
      <w:proofErr w:type="spellEnd"/>
      <w:r w:rsidRPr="00ED2DBF">
        <w:rPr>
          <w:rFonts w:ascii="Cambria" w:hAnsi="Cambria" w:cstheme="minorHAnsi"/>
          <w:i/>
          <w:sz w:val="22"/>
          <w:szCs w:val="22"/>
        </w:rPr>
        <w:t>).</w:t>
      </w:r>
      <w:r w:rsidRPr="00ED2DBF">
        <w:rPr>
          <w:rFonts w:ascii="Cambria" w:hAnsi="Cambria" w:cstheme="minorHAnsi"/>
          <w:sz w:val="22"/>
          <w:szCs w:val="22"/>
        </w:rPr>
        <w:t xml:space="preserve"> Jednocześnie oświadczam, że w związku z ww. okolicznością, na podstawie art. 24 ust. 8 ustawy </w:t>
      </w:r>
      <w:proofErr w:type="spellStart"/>
      <w:r w:rsidRPr="00ED2DBF">
        <w:rPr>
          <w:rFonts w:ascii="Cambria" w:hAnsi="Cambria" w:cstheme="minorHAnsi"/>
          <w:sz w:val="22"/>
          <w:szCs w:val="22"/>
        </w:rPr>
        <w:t>Pzp</w:t>
      </w:r>
      <w:proofErr w:type="spellEnd"/>
      <w:r w:rsidRPr="00ED2DBF">
        <w:rPr>
          <w:rFonts w:ascii="Cambria" w:hAnsi="Cambria" w:cstheme="minorHAnsi"/>
          <w:sz w:val="22"/>
          <w:szCs w:val="22"/>
        </w:rPr>
        <w:t xml:space="preserve"> podjąłem następujące środki naprawcze:</w:t>
      </w:r>
    </w:p>
    <w:p w14:paraId="250A4CED" w14:textId="77777777" w:rsidR="00055604" w:rsidRPr="009B1BBB" w:rsidRDefault="00055604" w:rsidP="00055604">
      <w:pPr>
        <w:suppressAutoHyphens/>
        <w:contextualSpacing/>
        <w:jc w:val="both"/>
        <w:rPr>
          <w:rFonts w:ascii="Cambria" w:hAnsi="Cambria" w:cstheme="minorHAnsi"/>
          <w:sz w:val="22"/>
          <w:szCs w:val="22"/>
        </w:rPr>
      </w:pPr>
      <w:r w:rsidRPr="009B1BBB">
        <w:rPr>
          <w:rFonts w:ascii="Cambria" w:hAnsi="Cambria" w:cstheme="minorHAnsi"/>
          <w:sz w:val="22"/>
          <w:szCs w:val="22"/>
        </w:rPr>
        <w:t>__________________________________________________________________________________________________________________</w:t>
      </w:r>
    </w:p>
    <w:p w14:paraId="1735E542" w14:textId="77777777" w:rsidR="00055604" w:rsidRPr="009B1BBB" w:rsidRDefault="00055604" w:rsidP="00055604">
      <w:pPr>
        <w:suppressAutoHyphens/>
        <w:contextualSpacing/>
        <w:jc w:val="both"/>
        <w:rPr>
          <w:rFonts w:ascii="Cambria" w:hAnsi="Cambria" w:cstheme="minorHAnsi"/>
          <w:sz w:val="22"/>
          <w:szCs w:val="22"/>
        </w:rPr>
      </w:pPr>
      <w:r w:rsidRPr="009B1BBB">
        <w:rPr>
          <w:rFonts w:ascii="Cambria" w:hAnsi="Cambria" w:cstheme="minorHAnsi"/>
          <w:sz w:val="22"/>
          <w:szCs w:val="22"/>
        </w:rPr>
        <w:t>__________________________________________________________________________________________________________________</w:t>
      </w:r>
    </w:p>
    <w:p w14:paraId="09A8E18F" w14:textId="77777777" w:rsidR="00055604" w:rsidRPr="00ED2DBF" w:rsidRDefault="00055604" w:rsidP="00055604">
      <w:pPr>
        <w:suppressAutoHyphens/>
        <w:spacing w:line="276" w:lineRule="auto"/>
        <w:jc w:val="both"/>
        <w:rPr>
          <w:rFonts w:ascii="Cambria" w:hAnsi="Cambria" w:cstheme="minorHAnsi"/>
          <w:sz w:val="22"/>
          <w:szCs w:val="22"/>
        </w:rPr>
      </w:pPr>
    </w:p>
    <w:p w14:paraId="2EE1D07D" w14:textId="77777777" w:rsidR="00055604" w:rsidRPr="007C466A" w:rsidRDefault="00055604" w:rsidP="00055604">
      <w:pPr>
        <w:suppressAutoHyphens/>
        <w:spacing w:line="360" w:lineRule="auto"/>
        <w:jc w:val="both"/>
        <w:rPr>
          <w:rFonts w:ascii="Cambria" w:hAnsi="Cambria" w:cstheme="minorHAnsi"/>
          <w:sz w:val="20"/>
          <w:szCs w:val="20"/>
        </w:rPr>
      </w:pPr>
      <w:r w:rsidRPr="007C466A">
        <w:rPr>
          <w:rFonts w:ascii="Cambria" w:hAnsi="Cambria" w:cstheme="minorHAnsi"/>
          <w:sz w:val="20"/>
          <w:szCs w:val="20"/>
        </w:rPr>
        <w:t xml:space="preserve">___________________ </w:t>
      </w:r>
      <w:r w:rsidRPr="007C466A">
        <w:rPr>
          <w:rFonts w:ascii="Cambria" w:hAnsi="Cambria" w:cstheme="minorHAnsi"/>
          <w:i/>
          <w:sz w:val="20"/>
          <w:szCs w:val="20"/>
        </w:rPr>
        <w:t xml:space="preserve">(miejscowość), </w:t>
      </w:r>
      <w:r w:rsidRPr="007C466A">
        <w:rPr>
          <w:rFonts w:ascii="Cambria" w:hAnsi="Cambria" w:cstheme="minorHAnsi"/>
          <w:sz w:val="20"/>
          <w:szCs w:val="20"/>
        </w:rPr>
        <w:t xml:space="preserve">dnia ___________r. </w:t>
      </w:r>
    </w:p>
    <w:p w14:paraId="28082553" w14:textId="77777777" w:rsidR="00055604" w:rsidRPr="009B1BBB" w:rsidRDefault="00055604" w:rsidP="00055604">
      <w:pPr>
        <w:suppressAutoHyphens/>
        <w:contextualSpacing/>
        <w:jc w:val="right"/>
        <w:rPr>
          <w:rFonts w:ascii="Cambria" w:hAnsi="Cambria" w:cstheme="minorHAnsi"/>
          <w:sz w:val="22"/>
          <w:szCs w:val="22"/>
        </w:rPr>
      </w:pPr>
      <w:r w:rsidRPr="009B1BBB">
        <w:rPr>
          <w:rFonts w:ascii="Cambria" w:hAnsi="Cambria" w:cstheme="minorHAnsi"/>
          <w:sz w:val="22"/>
          <w:szCs w:val="22"/>
        </w:rPr>
        <w:t>__________________________________________________</w:t>
      </w:r>
    </w:p>
    <w:p w14:paraId="5B8CB9CB" w14:textId="77777777" w:rsidR="00055604" w:rsidRDefault="00055604" w:rsidP="00055604">
      <w:pPr>
        <w:suppressAutoHyphens/>
        <w:ind w:firstLine="4962"/>
        <w:contextualSpacing/>
        <w:jc w:val="center"/>
        <w:rPr>
          <w:rFonts w:ascii="Cambria" w:hAnsi="Cambria" w:cstheme="minorHAnsi"/>
          <w:i/>
          <w:iCs/>
          <w:sz w:val="20"/>
          <w:szCs w:val="20"/>
        </w:rPr>
      </w:pPr>
      <w:r w:rsidRPr="00066574">
        <w:rPr>
          <w:rFonts w:ascii="Cambria" w:hAnsi="Cambria" w:cstheme="minorHAnsi"/>
          <w:i/>
          <w:iCs/>
          <w:sz w:val="20"/>
          <w:szCs w:val="20"/>
        </w:rPr>
        <w:t>podpis osoby/osób upoważnionych</w:t>
      </w:r>
    </w:p>
    <w:p w14:paraId="40C07604" w14:textId="77777777" w:rsidR="00055604" w:rsidRDefault="00055604" w:rsidP="00055604">
      <w:pPr>
        <w:suppressAutoHyphens/>
        <w:ind w:firstLine="4962"/>
        <w:contextualSpacing/>
        <w:jc w:val="center"/>
        <w:rPr>
          <w:rFonts w:ascii="Cambria" w:hAnsi="Cambria" w:cstheme="minorHAnsi"/>
          <w:i/>
          <w:iCs/>
          <w:sz w:val="20"/>
          <w:szCs w:val="20"/>
        </w:rPr>
      </w:pPr>
      <w:r w:rsidRPr="00066574">
        <w:rPr>
          <w:rFonts w:ascii="Cambria" w:hAnsi="Cambria" w:cstheme="minorHAnsi"/>
          <w:i/>
          <w:iCs/>
          <w:sz w:val="20"/>
          <w:szCs w:val="20"/>
        </w:rPr>
        <w:t xml:space="preserve">do reprezentowania Wykonawcy </w:t>
      </w:r>
    </w:p>
    <w:p w14:paraId="327C460E" w14:textId="77777777" w:rsidR="00055604" w:rsidRPr="00792D5E" w:rsidRDefault="00055604" w:rsidP="00F72BCA">
      <w:pPr>
        <w:pStyle w:val="Styl15"/>
        <w:rPr>
          <w:rStyle w:val="Odwoanieintensywne"/>
          <w:b/>
          <w:bCs w:val="0"/>
          <w:color w:val="002060"/>
        </w:rPr>
      </w:pPr>
      <w:r w:rsidRPr="00792D5E">
        <w:rPr>
          <w:rStyle w:val="Odwoanieintensywne"/>
          <w:b/>
          <w:bCs w:val="0"/>
          <w:color w:val="002060"/>
        </w:rPr>
        <w:t>OŚWIADCZENIE DOTYCZĄCE PODMIOTU, NA KTÓREGO ZASOBY POWOŁUJE SIĘ WYKONAWCA:</w:t>
      </w:r>
    </w:p>
    <w:p w14:paraId="64984F51" w14:textId="77777777" w:rsidR="00055604" w:rsidRPr="00ED2DBF" w:rsidRDefault="00055604" w:rsidP="00055604">
      <w:pPr>
        <w:suppressAutoHyphens/>
        <w:spacing w:line="276" w:lineRule="auto"/>
        <w:jc w:val="both"/>
        <w:rPr>
          <w:rFonts w:ascii="Cambria" w:hAnsi="Cambria" w:cstheme="minorHAnsi"/>
          <w:sz w:val="22"/>
          <w:szCs w:val="22"/>
        </w:rPr>
      </w:pPr>
      <w:r w:rsidRPr="00ED2DBF">
        <w:rPr>
          <w:rFonts w:ascii="Cambria" w:hAnsi="Cambria" w:cstheme="minorHAnsi"/>
          <w:sz w:val="22"/>
          <w:szCs w:val="22"/>
        </w:rPr>
        <w:t>Oświadczam, że w stosunku do następującego/</w:t>
      </w:r>
      <w:proofErr w:type="spellStart"/>
      <w:r w:rsidRPr="00ED2DBF">
        <w:rPr>
          <w:rFonts w:ascii="Cambria" w:hAnsi="Cambria" w:cstheme="minorHAnsi"/>
          <w:sz w:val="22"/>
          <w:szCs w:val="22"/>
        </w:rPr>
        <w:t>ych</w:t>
      </w:r>
      <w:proofErr w:type="spellEnd"/>
      <w:r w:rsidRPr="00ED2DBF">
        <w:rPr>
          <w:rFonts w:ascii="Cambria" w:hAnsi="Cambria" w:cstheme="minorHAnsi"/>
          <w:sz w:val="22"/>
          <w:szCs w:val="22"/>
        </w:rPr>
        <w:t xml:space="preserve"> podmiotu/</w:t>
      </w:r>
      <w:proofErr w:type="spellStart"/>
      <w:r w:rsidRPr="00ED2DBF">
        <w:rPr>
          <w:rFonts w:ascii="Cambria" w:hAnsi="Cambria" w:cstheme="minorHAnsi"/>
          <w:sz w:val="22"/>
          <w:szCs w:val="22"/>
        </w:rPr>
        <w:t>tów</w:t>
      </w:r>
      <w:proofErr w:type="spellEnd"/>
      <w:r w:rsidRPr="00ED2DBF">
        <w:rPr>
          <w:rFonts w:ascii="Cambria" w:hAnsi="Cambria" w:cstheme="minorHAnsi"/>
          <w:sz w:val="22"/>
          <w:szCs w:val="22"/>
        </w:rPr>
        <w:t>, na którego/</w:t>
      </w:r>
      <w:proofErr w:type="spellStart"/>
      <w:r w:rsidRPr="00ED2DBF">
        <w:rPr>
          <w:rFonts w:ascii="Cambria" w:hAnsi="Cambria" w:cstheme="minorHAnsi"/>
          <w:sz w:val="22"/>
          <w:szCs w:val="22"/>
        </w:rPr>
        <w:t>ych</w:t>
      </w:r>
      <w:proofErr w:type="spellEnd"/>
      <w:r w:rsidRPr="00ED2DBF">
        <w:rPr>
          <w:rFonts w:ascii="Cambria" w:hAnsi="Cambria" w:cstheme="minorHAnsi"/>
          <w:sz w:val="22"/>
          <w:szCs w:val="22"/>
        </w:rPr>
        <w:t xml:space="preserve"> zasoby powołuję się w niniejszym postępowaniu, tj.: </w:t>
      </w:r>
      <w:r w:rsidRPr="009B1BBB">
        <w:rPr>
          <w:rFonts w:ascii="Cambria" w:hAnsi="Cambria" w:cstheme="minorHAnsi"/>
          <w:sz w:val="22"/>
          <w:szCs w:val="22"/>
        </w:rPr>
        <w:t>______________________________</w:t>
      </w:r>
      <w:r w:rsidRPr="00ED2DBF">
        <w:rPr>
          <w:rFonts w:ascii="Cambria" w:hAnsi="Cambria" w:cstheme="minorHAnsi"/>
          <w:sz w:val="22"/>
          <w:szCs w:val="22"/>
        </w:rPr>
        <w:t xml:space="preserve"> </w:t>
      </w:r>
      <w:r w:rsidRPr="00ED2DBF">
        <w:rPr>
          <w:rFonts w:ascii="Cambria" w:hAnsi="Cambria" w:cstheme="minorHAnsi"/>
          <w:i/>
          <w:sz w:val="22"/>
          <w:szCs w:val="22"/>
        </w:rPr>
        <w:t>(podać pełną nazwę/firmę, adres, a także w zależności od podmiotu: NIP/PESEL, KRS/</w:t>
      </w:r>
      <w:proofErr w:type="spellStart"/>
      <w:r w:rsidRPr="00ED2DBF">
        <w:rPr>
          <w:rFonts w:ascii="Cambria" w:hAnsi="Cambria" w:cstheme="minorHAnsi"/>
          <w:i/>
          <w:sz w:val="22"/>
          <w:szCs w:val="22"/>
        </w:rPr>
        <w:t>CEiDG</w:t>
      </w:r>
      <w:proofErr w:type="spellEnd"/>
      <w:r w:rsidRPr="00ED2DBF">
        <w:rPr>
          <w:rFonts w:ascii="Cambria" w:hAnsi="Cambria" w:cstheme="minorHAnsi"/>
          <w:i/>
          <w:sz w:val="22"/>
          <w:szCs w:val="22"/>
        </w:rPr>
        <w:t xml:space="preserve">) </w:t>
      </w:r>
      <w:r w:rsidRPr="00ED2DBF">
        <w:rPr>
          <w:rFonts w:ascii="Cambria" w:hAnsi="Cambria" w:cstheme="minorHAnsi"/>
          <w:sz w:val="22"/>
          <w:szCs w:val="22"/>
        </w:rPr>
        <w:t>nie</w:t>
      </w:r>
      <w:r>
        <w:rPr>
          <w:rFonts w:ascii="Cambria" w:hAnsi="Cambria" w:cstheme="minorHAnsi"/>
          <w:sz w:val="22"/>
          <w:szCs w:val="22"/>
        </w:rPr>
        <w:t> </w:t>
      </w:r>
      <w:r w:rsidRPr="00ED2DBF">
        <w:rPr>
          <w:rFonts w:ascii="Cambria" w:hAnsi="Cambria" w:cstheme="minorHAnsi"/>
          <w:sz w:val="22"/>
          <w:szCs w:val="22"/>
        </w:rPr>
        <w:t>zachodzą podstawy wykluczenia z postępowania o udzielenie zamówienia.</w:t>
      </w:r>
    </w:p>
    <w:p w14:paraId="4227B429" w14:textId="77777777" w:rsidR="00055604" w:rsidRPr="00ED2DBF" w:rsidRDefault="00055604" w:rsidP="00055604">
      <w:pPr>
        <w:suppressAutoHyphens/>
        <w:spacing w:line="276" w:lineRule="auto"/>
        <w:jc w:val="both"/>
        <w:rPr>
          <w:rFonts w:ascii="Cambria" w:hAnsi="Cambria" w:cstheme="minorHAnsi"/>
          <w:sz w:val="22"/>
          <w:szCs w:val="22"/>
        </w:rPr>
      </w:pPr>
    </w:p>
    <w:p w14:paraId="08376BA7" w14:textId="77777777" w:rsidR="00055604" w:rsidRPr="007C466A" w:rsidRDefault="00055604" w:rsidP="00055604">
      <w:pPr>
        <w:suppressAutoHyphens/>
        <w:spacing w:line="360" w:lineRule="auto"/>
        <w:jc w:val="both"/>
        <w:rPr>
          <w:rFonts w:ascii="Cambria" w:hAnsi="Cambria" w:cstheme="minorHAnsi"/>
          <w:sz w:val="20"/>
          <w:szCs w:val="20"/>
        </w:rPr>
      </w:pPr>
      <w:r w:rsidRPr="007C466A">
        <w:rPr>
          <w:rFonts w:ascii="Cambria" w:hAnsi="Cambria" w:cstheme="minorHAnsi"/>
          <w:sz w:val="20"/>
          <w:szCs w:val="20"/>
        </w:rPr>
        <w:t xml:space="preserve">___________________ </w:t>
      </w:r>
      <w:r w:rsidRPr="007C466A">
        <w:rPr>
          <w:rFonts w:ascii="Cambria" w:hAnsi="Cambria" w:cstheme="minorHAnsi"/>
          <w:i/>
          <w:sz w:val="20"/>
          <w:szCs w:val="20"/>
        </w:rPr>
        <w:t xml:space="preserve">(miejscowość), </w:t>
      </w:r>
      <w:r w:rsidRPr="007C466A">
        <w:rPr>
          <w:rFonts w:ascii="Cambria" w:hAnsi="Cambria" w:cstheme="minorHAnsi"/>
          <w:sz w:val="20"/>
          <w:szCs w:val="20"/>
        </w:rPr>
        <w:t xml:space="preserve">dnia ___________r. </w:t>
      </w:r>
    </w:p>
    <w:p w14:paraId="5129A894" w14:textId="77777777" w:rsidR="00055604" w:rsidRPr="00ED2DBF" w:rsidRDefault="00055604" w:rsidP="00055604">
      <w:pPr>
        <w:suppressAutoHyphens/>
        <w:spacing w:line="276" w:lineRule="auto"/>
        <w:jc w:val="both"/>
        <w:rPr>
          <w:rFonts w:ascii="Cambria" w:hAnsi="Cambria" w:cstheme="minorHAnsi"/>
          <w:sz w:val="22"/>
          <w:szCs w:val="22"/>
        </w:rPr>
      </w:pPr>
    </w:p>
    <w:p w14:paraId="46351779" w14:textId="77777777" w:rsidR="00055604" w:rsidRPr="009B1BBB" w:rsidRDefault="00055604" w:rsidP="00055604">
      <w:pPr>
        <w:suppressAutoHyphens/>
        <w:contextualSpacing/>
        <w:jc w:val="right"/>
        <w:rPr>
          <w:rFonts w:ascii="Cambria" w:hAnsi="Cambria" w:cstheme="minorHAnsi"/>
          <w:sz w:val="22"/>
          <w:szCs w:val="22"/>
        </w:rPr>
      </w:pPr>
      <w:r w:rsidRPr="009B1BBB">
        <w:rPr>
          <w:rFonts w:ascii="Cambria" w:hAnsi="Cambria" w:cstheme="minorHAnsi"/>
          <w:sz w:val="22"/>
          <w:szCs w:val="22"/>
        </w:rPr>
        <w:t>__________________________________________________</w:t>
      </w:r>
    </w:p>
    <w:p w14:paraId="7DD25166" w14:textId="77777777" w:rsidR="00055604" w:rsidRDefault="00055604" w:rsidP="00055604">
      <w:pPr>
        <w:suppressAutoHyphens/>
        <w:ind w:firstLine="4962"/>
        <w:contextualSpacing/>
        <w:jc w:val="center"/>
        <w:rPr>
          <w:rFonts w:ascii="Cambria" w:hAnsi="Cambria" w:cstheme="minorHAnsi"/>
          <w:i/>
          <w:iCs/>
          <w:sz w:val="20"/>
          <w:szCs w:val="20"/>
        </w:rPr>
      </w:pPr>
      <w:r w:rsidRPr="00066574">
        <w:rPr>
          <w:rFonts w:ascii="Cambria" w:hAnsi="Cambria" w:cstheme="minorHAnsi"/>
          <w:i/>
          <w:iCs/>
          <w:sz w:val="20"/>
          <w:szCs w:val="20"/>
        </w:rPr>
        <w:t>podpis osoby/osób upoważnionych</w:t>
      </w:r>
    </w:p>
    <w:p w14:paraId="0889AB19" w14:textId="77777777" w:rsidR="00055604" w:rsidRDefault="00055604" w:rsidP="00055604">
      <w:pPr>
        <w:suppressAutoHyphens/>
        <w:ind w:firstLine="4962"/>
        <w:contextualSpacing/>
        <w:jc w:val="center"/>
        <w:rPr>
          <w:rFonts w:ascii="Cambria" w:hAnsi="Cambria" w:cstheme="minorHAnsi"/>
          <w:i/>
          <w:iCs/>
          <w:sz w:val="20"/>
          <w:szCs w:val="20"/>
        </w:rPr>
      </w:pPr>
      <w:r w:rsidRPr="00066574">
        <w:rPr>
          <w:rFonts w:ascii="Cambria" w:hAnsi="Cambria" w:cstheme="minorHAnsi"/>
          <w:i/>
          <w:iCs/>
          <w:sz w:val="20"/>
          <w:szCs w:val="20"/>
        </w:rPr>
        <w:t xml:space="preserve">do reprezentowania Wykonawcy </w:t>
      </w:r>
    </w:p>
    <w:p w14:paraId="24758712" w14:textId="77777777" w:rsidR="00055604" w:rsidRPr="00792D5E" w:rsidRDefault="00055604" w:rsidP="00F72BCA">
      <w:pPr>
        <w:pStyle w:val="Styl15"/>
        <w:rPr>
          <w:rStyle w:val="Odwoanieintensywne"/>
          <w:b/>
          <w:bCs w:val="0"/>
          <w:color w:val="002060"/>
        </w:rPr>
      </w:pPr>
      <w:r w:rsidRPr="00792D5E">
        <w:rPr>
          <w:rStyle w:val="Odwoanieintensywne"/>
          <w:b/>
          <w:bCs w:val="0"/>
          <w:color w:val="002060"/>
        </w:rPr>
        <w:t>OŚWIADCZENIE DOTYCZĄCE PODWYKONAWCY NIEBĘDĄCEGO PODMIOTEM, NA KTÓREGO ZASOBY POWOŁUJE SIĘ WYKONAWCA:</w:t>
      </w:r>
    </w:p>
    <w:p w14:paraId="4BCB7EBA" w14:textId="77777777" w:rsidR="00055604" w:rsidRPr="00ED2DBF" w:rsidRDefault="00055604" w:rsidP="00055604">
      <w:pPr>
        <w:suppressAutoHyphens/>
        <w:spacing w:line="276" w:lineRule="auto"/>
        <w:jc w:val="both"/>
        <w:rPr>
          <w:rFonts w:ascii="Cambria" w:hAnsi="Cambria" w:cstheme="minorHAnsi"/>
          <w:sz w:val="22"/>
          <w:szCs w:val="22"/>
        </w:rPr>
      </w:pPr>
      <w:r w:rsidRPr="00ED2DBF">
        <w:rPr>
          <w:rFonts w:ascii="Cambria" w:hAnsi="Cambria" w:cstheme="minorHAnsi"/>
          <w:sz w:val="22"/>
          <w:szCs w:val="22"/>
        </w:rPr>
        <w:t>Oświadczam, że w stosunku do następującego/</w:t>
      </w:r>
      <w:proofErr w:type="spellStart"/>
      <w:r w:rsidRPr="00ED2DBF">
        <w:rPr>
          <w:rFonts w:ascii="Cambria" w:hAnsi="Cambria" w:cstheme="minorHAnsi"/>
          <w:sz w:val="22"/>
          <w:szCs w:val="22"/>
        </w:rPr>
        <w:t>ych</w:t>
      </w:r>
      <w:proofErr w:type="spellEnd"/>
      <w:r w:rsidRPr="00ED2DBF">
        <w:rPr>
          <w:rFonts w:ascii="Cambria" w:hAnsi="Cambria" w:cstheme="minorHAnsi"/>
          <w:sz w:val="22"/>
          <w:szCs w:val="22"/>
        </w:rPr>
        <w:t xml:space="preserve"> podmiotu/</w:t>
      </w:r>
      <w:proofErr w:type="spellStart"/>
      <w:r w:rsidRPr="00ED2DBF">
        <w:rPr>
          <w:rFonts w:ascii="Cambria" w:hAnsi="Cambria" w:cstheme="minorHAnsi"/>
          <w:sz w:val="22"/>
          <w:szCs w:val="22"/>
        </w:rPr>
        <w:t>tów</w:t>
      </w:r>
      <w:proofErr w:type="spellEnd"/>
      <w:r w:rsidRPr="00ED2DBF">
        <w:rPr>
          <w:rFonts w:ascii="Cambria" w:hAnsi="Cambria" w:cstheme="minorHAnsi"/>
          <w:sz w:val="22"/>
          <w:szCs w:val="22"/>
        </w:rPr>
        <w:t>, będącego/</w:t>
      </w:r>
      <w:proofErr w:type="spellStart"/>
      <w:r w:rsidRPr="00ED2DBF">
        <w:rPr>
          <w:rFonts w:ascii="Cambria" w:hAnsi="Cambria" w:cstheme="minorHAnsi"/>
          <w:sz w:val="22"/>
          <w:szCs w:val="22"/>
        </w:rPr>
        <w:t>ych</w:t>
      </w:r>
      <w:proofErr w:type="spellEnd"/>
      <w:r w:rsidRPr="00ED2DBF">
        <w:rPr>
          <w:rFonts w:ascii="Cambria" w:hAnsi="Cambria" w:cstheme="minorHAnsi"/>
          <w:sz w:val="22"/>
          <w:szCs w:val="22"/>
        </w:rPr>
        <w:t xml:space="preserve"> podwykonawcą/</w:t>
      </w:r>
      <w:proofErr w:type="spellStart"/>
      <w:r w:rsidRPr="00ED2DBF">
        <w:rPr>
          <w:rFonts w:ascii="Cambria" w:hAnsi="Cambria" w:cstheme="minorHAnsi"/>
          <w:sz w:val="22"/>
          <w:szCs w:val="22"/>
        </w:rPr>
        <w:t>ami</w:t>
      </w:r>
      <w:proofErr w:type="spellEnd"/>
      <w:r w:rsidRPr="00ED2DBF">
        <w:rPr>
          <w:rFonts w:ascii="Cambria" w:hAnsi="Cambria" w:cstheme="minorHAnsi"/>
          <w:sz w:val="22"/>
          <w:szCs w:val="22"/>
        </w:rPr>
        <w:t xml:space="preserve">: </w:t>
      </w:r>
      <w:r w:rsidRPr="00CC1FAE">
        <w:rPr>
          <w:rFonts w:ascii="Cambria" w:hAnsi="Cambria" w:cstheme="minorHAnsi"/>
          <w:sz w:val="22"/>
          <w:szCs w:val="22"/>
        </w:rPr>
        <w:t>__________________________________________________</w:t>
      </w:r>
      <w:r w:rsidRPr="00ED2DBF">
        <w:rPr>
          <w:rFonts w:ascii="Cambria" w:hAnsi="Cambria" w:cstheme="minorHAnsi"/>
          <w:sz w:val="22"/>
          <w:szCs w:val="22"/>
        </w:rPr>
        <w:t xml:space="preserve"> </w:t>
      </w:r>
      <w:r w:rsidRPr="00ED2DBF">
        <w:rPr>
          <w:rFonts w:ascii="Cambria" w:hAnsi="Cambria" w:cstheme="minorHAnsi"/>
          <w:i/>
          <w:sz w:val="22"/>
          <w:szCs w:val="22"/>
        </w:rPr>
        <w:t>(podać pełną nazwę/firmę, adres, a także w zależności od podmiotu: NIP/PESEL, KRS/</w:t>
      </w:r>
      <w:proofErr w:type="spellStart"/>
      <w:r w:rsidRPr="00ED2DBF">
        <w:rPr>
          <w:rFonts w:ascii="Cambria" w:hAnsi="Cambria" w:cstheme="minorHAnsi"/>
          <w:i/>
          <w:sz w:val="22"/>
          <w:szCs w:val="22"/>
        </w:rPr>
        <w:t>CEiDG</w:t>
      </w:r>
      <w:proofErr w:type="spellEnd"/>
      <w:r w:rsidRPr="00ED2DBF">
        <w:rPr>
          <w:rFonts w:ascii="Cambria" w:hAnsi="Cambria" w:cstheme="minorHAnsi"/>
          <w:i/>
          <w:sz w:val="22"/>
          <w:szCs w:val="22"/>
        </w:rPr>
        <w:t>)</w:t>
      </w:r>
      <w:r w:rsidRPr="00ED2DBF">
        <w:rPr>
          <w:rFonts w:ascii="Cambria" w:hAnsi="Cambria" w:cstheme="minorHAnsi"/>
          <w:sz w:val="22"/>
          <w:szCs w:val="22"/>
        </w:rPr>
        <w:t>, nie zachodzą podstawy wykluczenia z</w:t>
      </w:r>
      <w:r>
        <w:rPr>
          <w:rFonts w:ascii="Cambria" w:hAnsi="Cambria" w:cstheme="minorHAnsi"/>
          <w:sz w:val="22"/>
          <w:szCs w:val="22"/>
        </w:rPr>
        <w:t> </w:t>
      </w:r>
      <w:r w:rsidRPr="00ED2DBF">
        <w:rPr>
          <w:rFonts w:ascii="Cambria" w:hAnsi="Cambria" w:cstheme="minorHAnsi"/>
          <w:sz w:val="22"/>
          <w:szCs w:val="22"/>
        </w:rPr>
        <w:t>postępowania o udzielenie zamówienia.</w:t>
      </w:r>
    </w:p>
    <w:p w14:paraId="58C98075" w14:textId="77777777" w:rsidR="00055604" w:rsidRPr="00ED2DBF" w:rsidRDefault="00055604" w:rsidP="00055604">
      <w:pPr>
        <w:suppressAutoHyphens/>
        <w:spacing w:line="276" w:lineRule="auto"/>
        <w:jc w:val="both"/>
        <w:rPr>
          <w:rFonts w:ascii="Cambria" w:hAnsi="Cambria" w:cstheme="minorHAnsi"/>
          <w:sz w:val="22"/>
          <w:szCs w:val="22"/>
        </w:rPr>
      </w:pPr>
    </w:p>
    <w:p w14:paraId="4551EF01" w14:textId="77777777" w:rsidR="00055604" w:rsidRPr="007C466A" w:rsidRDefault="00055604" w:rsidP="00055604">
      <w:pPr>
        <w:suppressAutoHyphens/>
        <w:spacing w:line="360" w:lineRule="auto"/>
        <w:jc w:val="both"/>
        <w:rPr>
          <w:rFonts w:ascii="Cambria" w:hAnsi="Cambria" w:cstheme="minorHAnsi"/>
          <w:sz w:val="20"/>
          <w:szCs w:val="20"/>
        </w:rPr>
      </w:pPr>
      <w:r w:rsidRPr="007C466A">
        <w:rPr>
          <w:rFonts w:ascii="Cambria" w:hAnsi="Cambria" w:cstheme="minorHAnsi"/>
          <w:sz w:val="20"/>
          <w:szCs w:val="20"/>
        </w:rPr>
        <w:t xml:space="preserve">___________________ </w:t>
      </w:r>
      <w:r w:rsidRPr="007C466A">
        <w:rPr>
          <w:rFonts w:ascii="Cambria" w:hAnsi="Cambria" w:cstheme="minorHAnsi"/>
          <w:i/>
          <w:sz w:val="20"/>
          <w:szCs w:val="20"/>
        </w:rPr>
        <w:t xml:space="preserve">(miejscowość), </w:t>
      </w:r>
      <w:r w:rsidRPr="007C466A">
        <w:rPr>
          <w:rFonts w:ascii="Cambria" w:hAnsi="Cambria" w:cstheme="minorHAnsi"/>
          <w:sz w:val="20"/>
          <w:szCs w:val="20"/>
        </w:rPr>
        <w:t xml:space="preserve">dnia ___________r. </w:t>
      </w:r>
    </w:p>
    <w:p w14:paraId="734AE5C8" w14:textId="77777777" w:rsidR="00055604" w:rsidRPr="00ED2DBF" w:rsidRDefault="00055604" w:rsidP="00055604">
      <w:pPr>
        <w:suppressAutoHyphens/>
        <w:spacing w:line="276" w:lineRule="auto"/>
        <w:jc w:val="both"/>
        <w:rPr>
          <w:rFonts w:ascii="Cambria" w:hAnsi="Cambria" w:cstheme="minorHAnsi"/>
          <w:sz w:val="22"/>
          <w:szCs w:val="22"/>
        </w:rPr>
      </w:pPr>
    </w:p>
    <w:p w14:paraId="1B5E237E" w14:textId="77777777" w:rsidR="00055604" w:rsidRPr="009B1BBB" w:rsidRDefault="00055604" w:rsidP="00055604">
      <w:pPr>
        <w:suppressAutoHyphens/>
        <w:contextualSpacing/>
        <w:jc w:val="right"/>
        <w:rPr>
          <w:rFonts w:ascii="Cambria" w:hAnsi="Cambria" w:cstheme="minorHAnsi"/>
          <w:sz w:val="22"/>
          <w:szCs w:val="22"/>
        </w:rPr>
      </w:pPr>
      <w:r w:rsidRPr="009B1BBB">
        <w:rPr>
          <w:rFonts w:ascii="Cambria" w:hAnsi="Cambria" w:cstheme="minorHAnsi"/>
          <w:sz w:val="22"/>
          <w:szCs w:val="22"/>
        </w:rPr>
        <w:t>__________________________________________________</w:t>
      </w:r>
    </w:p>
    <w:p w14:paraId="058459BD" w14:textId="77777777" w:rsidR="00055604" w:rsidRDefault="00055604" w:rsidP="00055604">
      <w:pPr>
        <w:suppressAutoHyphens/>
        <w:ind w:firstLine="4962"/>
        <w:contextualSpacing/>
        <w:jc w:val="center"/>
        <w:rPr>
          <w:rFonts w:ascii="Cambria" w:hAnsi="Cambria" w:cstheme="minorHAnsi"/>
          <w:i/>
          <w:iCs/>
          <w:sz w:val="20"/>
          <w:szCs w:val="20"/>
        </w:rPr>
      </w:pPr>
      <w:r w:rsidRPr="00066574">
        <w:rPr>
          <w:rFonts w:ascii="Cambria" w:hAnsi="Cambria" w:cstheme="minorHAnsi"/>
          <w:i/>
          <w:iCs/>
          <w:sz w:val="20"/>
          <w:szCs w:val="20"/>
        </w:rPr>
        <w:t>podpis osoby/osób upoważnionych</w:t>
      </w:r>
    </w:p>
    <w:p w14:paraId="41736DA5" w14:textId="77777777" w:rsidR="00055604" w:rsidRPr="0020276F" w:rsidRDefault="00055604" w:rsidP="00055604">
      <w:pPr>
        <w:suppressAutoHyphens/>
        <w:ind w:firstLine="4962"/>
        <w:contextualSpacing/>
        <w:jc w:val="center"/>
        <w:rPr>
          <w:rFonts w:ascii="Cambria" w:hAnsi="Cambria" w:cstheme="minorHAnsi"/>
          <w:i/>
          <w:iCs/>
          <w:sz w:val="20"/>
          <w:szCs w:val="20"/>
        </w:rPr>
      </w:pPr>
      <w:r w:rsidRPr="00066574">
        <w:rPr>
          <w:rFonts w:ascii="Cambria" w:hAnsi="Cambria" w:cstheme="minorHAnsi"/>
          <w:i/>
          <w:iCs/>
          <w:sz w:val="20"/>
          <w:szCs w:val="20"/>
        </w:rPr>
        <w:t xml:space="preserve">do reprezentowania Wykonawcy </w:t>
      </w:r>
    </w:p>
    <w:p w14:paraId="04421F72" w14:textId="77777777" w:rsidR="00055604" w:rsidRDefault="00055604" w:rsidP="00055604">
      <w:pPr>
        <w:suppressAutoHyphens/>
        <w:spacing w:line="276" w:lineRule="auto"/>
        <w:jc w:val="both"/>
        <w:rPr>
          <w:rFonts w:ascii="Cambria" w:hAnsi="Cambria" w:cstheme="minorHAnsi"/>
          <w:i/>
          <w:sz w:val="22"/>
          <w:szCs w:val="22"/>
        </w:rPr>
      </w:pPr>
    </w:p>
    <w:p w14:paraId="77BD1D58" w14:textId="77777777" w:rsidR="00055604" w:rsidRDefault="00055604" w:rsidP="00055604">
      <w:pPr>
        <w:suppressAutoHyphens/>
        <w:spacing w:line="276" w:lineRule="auto"/>
        <w:jc w:val="both"/>
        <w:rPr>
          <w:rFonts w:ascii="Cambria" w:hAnsi="Cambria" w:cstheme="minorHAnsi"/>
          <w:i/>
          <w:sz w:val="22"/>
          <w:szCs w:val="22"/>
        </w:rPr>
      </w:pPr>
    </w:p>
    <w:p w14:paraId="2D1BBD5E" w14:textId="77777777" w:rsidR="00055604" w:rsidRDefault="00055604" w:rsidP="00055604">
      <w:pPr>
        <w:suppressAutoHyphens/>
        <w:spacing w:line="276" w:lineRule="auto"/>
        <w:jc w:val="both"/>
        <w:rPr>
          <w:rFonts w:ascii="Cambria" w:hAnsi="Cambria" w:cstheme="minorHAnsi"/>
          <w:i/>
          <w:sz w:val="22"/>
          <w:szCs w:val="22"/>
        </w:rPr>
      </w:pPr>
    </w:p>
    <w:p w14:paraId="1C3C977E" w14:textId="77777777" w:rsidR="00055604" w:rsidRDefault="00055604" w:rsidP="00055604">
      <w:pPr>
        <w:suppressAutoHyphens/>
        <w:spacing w:line="276" w:lineRule="auto"/>
        <w:jc w:val="both"/>
        <w:rPr>
          <w:rFonts w:ascii="Cambria" w:hAnsi="Cambria" w:cstheme="minorHAnsi"/>
          <w:i/>
          <w:sz w:val="22"/>
          <w:szCs w:val="22"/>
        </w:rPr>
      </w:pPr>
    </w:p>
    <w:p w14:paraId="5B8C762B" w14:textId="77777777" w:rsidR="00055604" w:rsidRDefault="00055604" w:rsidP="00055604">
      <w:pPr>
        <w:suppressAutoHyphens/>
        <w:spacing w:line="276" w:lineRule="auto"/>
        <w:jc w:val="both"/>
        <w:rPr>
          <w:rFonts w:ascii="Cambria" w:hAnsi="Cambria" w:cstheme="minorHAnsi"/>
          <w:i/>
          <w:sz w:val="22"/>
          <w:szCs w:val="22"/>
        </w:rPr>
      </w:pPr>
    </w:p>
    <w:p w14:paraId="369E2EB5" w14:textId="77777777" w:rsidR="00055604" w:rsidRPr="00792D5E" w:rsidRDefault="00055604" w:rsidP="00F72BCA">
      <w:pPr>
        <w:pStyle w:val="Styl15"/>
        <w:rPr>
          <w:rStyle w:val="Odwoanieintensywne"/>
          <w:b/>
          <w:bCs w:val="0"/>
          <w:color w:val="002060"/>
        </w:rPr>
      </w:pPr>
      <w:r w:rsidRPr="00792D5E">
        <w:rPr>
          <w:rStyle w:val="Odwoanieintensywne"/>
          <w:b/>
          <w:bCs w:val="0"/>
          <w:color w:val="002060"/>
        </w:rPr>
        <w:t>OŚWIADCZENIE DOTYCZĄCE PODANYCH INFORMACJI:</w:t>
      </w:r>
    </w:p>
    <w:p w14:paraId="6D729C7C" w14:textId="77777777" w:rsidR="00055604" w:rsidRPr="00ED2DBF" w:rsidRDefault="00055604" w:rsidP="00055604">
      <w:pPr>
        <w:suppressAutoHyphens/>
        <w:spacing w:before="100" w:beforeAutospacing="1" w:line="276" w:lineRule="auto"/>
        <w:jc w:val="both"/>
        <w:rPr>
          <w:rFonts w:ascii="Cambria" w:hAnsi="Cambria" w:cstheme="minorHAnsi"/>
          <w:sz w:val="22"/>
          <w:szCs w:val="22"/>
        </w:rPr>
      </w:pPr>
      <w:r w:rsidRPr="00ED2DBF">
        <w:rPr>
          <w:rFonts w:ascii="Cambria" w:hAnsi="Cambria" w:cstheme="minorHAnsi"/>
          <w:sz w:val="22"/>
          <w:szCs w:val="22"/>
        </w:rPr>
        <w:t xml:space="preserve">Oświadczam, że wszystkie informacje podane w powyższych oświadczeniach są aktualne </w:t>
      </w:r>
      <w:r w:rsidRPr="00ED2DBF">
        <w:rPr>
          <w:rFonts w:ascii="Cambria" w:hAnsi="Cambria" w:cstheme="minorHAnsi"/>
          <w:sz w:val="22"/>
          <w:szCs w:val="22"/>
        </w:rPr>
        <w:br/>
        <w:t>i zgodne z prawdą oraz zostały przedstawione z pełną świadomością konsekwencji wprowadzenia zamawiającego w błąd przy przedstawianiu informacji.</w:t>
      </w:r>
    </w:p>
    <w:p w14:paraId="60EA2CDE" w14:textId="77777777" w:rsidR="00055604" w:rsidRPr="00ED2DBF" w:rsidRDefault="00055604" w:rsidP="00055604">
      <w:pPr>
        <w:suppressAutoHyphens/>
        <w:spacing w:line="276" w:lineRule="auto"/>
        <w:jc w:val="both"/>
        <w:rPr>
          <w:rFonts w:ascii="Cambria" w:hAnsi="Cambria" w:cstheme="minorHAnsi"/>
          <w:sz w:val="22"/>
          <w:szCs w:val="22"/>
        </w:rPr>
      </w:pPr>
    </w:p>
    <w:p w14:paraId="12C8292D" w14:textId="77777777" w:rsidR="00055604" w:rsidRPr="007C466A" w:rsidRDefault="00055604" w:rsidP="00055604">
      <w:pPr>
        <w:suppressAutoHyphens/>
        <w:spacing w:line="360" w:lineRule="auto"/>
        <w:jc w:val="both"/>
        <w:rPr>
          <w:rFonts w:ascii="Cambria" w:hAnsi="Cambria" w:cstheme="minorHAnsi"/>
          <w:sz w:val="20"/>
          <w:szCs w:val="20"/>
        </w:rPr>
      </w:pPr>
      <w:r w:rsidRPr="007C466A">
        <w:rPr>
          <w:rFonts w:ascii="Cambria" w:hAnsi="Cambria" w:cstheme="minorHAnsi"/>
          <w:sz w:val="20"/>
          <w:szCs w:val="20"/>
        </w:rPr>
        <w:t xml:space="preserve">___________________ </w:t>
      </w:r>
      <w:r w:rsidRPr="007C466A">
        <w:rPr>
          <w:rFonts w:ascii="Cambria" w:hAnsi="Cambria" w:cstheme="minorHAnsi"/>
          <w:i/>
          <w:sz w:val="20"/>
          <w:szCs w:val="20"/>
        </w:rPr>
        <w:t xml:space="preserve">(miejscowość), </w:t>
      </w:r>
      <w:r w:rsidRPr="007C466A">
        <w:rPr>
          <w:rFonts w:ascii="Cambria" w:hAnsi="Cambria" w:cstheme="minorHAnsi"/>
          <w:sz w:val="20"/>
          <w:szCs w:val="20"/>
        </w:rPr>
        <w:t xml:space="preserve">dnia ___________r. </w:t>
      </w:r>
    </w:p>
    <w:p w14:paraId="23E065BC" w14:textId="77777777" w:rsidR="00055604" w:rsidRPr="00ED2DBF" w:rsidRDefault="00055604" w:rsidP="00055604">
      <w:pPr>
        <w:suppressAutoHyphens/>
        <w:spacing w:line="276" w:lineRule="auto"/>
        <w:jc w:val="both"/>
        <w:rPr>
          <w:rFonts w:ascii="Cambria" w:hAnsi="Cambria" w:cstheme="minorHAnsi"/>
          <w:sz w:val="22"/>
          <w:szCs w:val="22"/>
        </w:rPr>
      </w:pPr>
    </w:p>
    <w:p w14:paraId="72ABB496" w14:textId="77777777" w:rsidR="00055604" w:rsidRPr="009B1BBB" w:rsidRDefault="00055604" w:rsidP="00055604">
      <w:pPr>
        <w:suppressAutoHyphens/>
        <w:contextualSpacing/>
        <w:jc w:val="right"/>
        <w:rPr>
          <w:rFonts w:ascii="Cambria" w:hAnsi="Cambria" w:cstheme="minorHAnsi"/>
          <w:sz w:val="22"/>
          <w:szCs w:val="22"/>
        </w:rPr>
      </w:pPr>
      <w:r w:rsidRPr="009B1BBB">
        <w:rPr>
          <w:rFonts w:ascii="Cambria" w:hAnsi="Cambria" w:cstheme="minorHAnsi"/>
          <w:sz w:val="22"/>
          <w:szCs w:val="22"/>
        </w:rPr>
        <w:t>__________________________________________________</w:t>
      </w:r>
    </w:p>
    <w:p w14:paraId="403BCFC9" w14:textId="77777777" w:rsidR="00055604" w:rsidRDefault="00055604" w:rsidP="00055604">
      <w:pPr>
        <w:suppressAutoHyphens/>
        <w:ind w:firstLine="4962"/>
        <w:contextualSpacing/>
        <w:jc w:val="center"/>
        <w:rPr>
          <w:rFonts w:ascii="Cambria" w:hAnsi="Cambria" w:cstheme="minorHAnsi"/>
          <w:i/>
          <w:iCs/>
          <w:sz w:val="20"/>
          <w:szCs w:val="20"/>
        </w:rPr>
      </w:pPr>
      <w:r w:rsidRPr="00066574">
        <w:rPr>
          <w:rFonts w:ascii="Cambria" w:hAnsi="Cambria" w:cstheme="minorHAnsi"/>
          <w:i/>
          <w:iCs/>
          <w:sz w:val="20"/>
          <w:szCs w:val="20"/>
        </w:rPr>
        <w:t>podpis osoby/osób upoważnionych</w:t>
      </w:r>
    </w:p>
    <w:p w14:paraId="519F1E12" w14:textId="77777777" w:rsidR="00055604" w:rsidRPr="0020276F" w:rsidRDefault="00055604" w:rsidP="00055604">
      <w:pPr>
        <w:suppressAutoHyphens/>
        <w:ind w:firstLine="4962"/>
        <w:contextualSpacing/>
        <w:jc w:val="center"/>
        <w:rPr>
          <w:rFonts w:ascii="Cambria" w:hAnsi="Cambria" w:cstheme="minorHAnsi"/>
          <w:i/>
          <w:iCs/>
          <w:sz w:val="20"/>
          <w:szCs w:val="20"/>
        </w:rPr>
      </w:pPr>
      <w:r w:rsidRPr="00066574">
        <w:rPr>
          <w:rFonts w:ascii="Cambria" w:hAnsi="Cambria" w:cstheme="minorHAnsi"/>
          <w:i/>
          <w:iCs/>
          <w:sz w:val="20"/>
          <w:szCs w:val="20"/>
        </w:rPr>
        <w:t xml:space="preserve">do reprezentowania Wykonawcy </w:t>
      </w:r>
    </w:p>
    <w:p w14:paraId="60518063" w14:textId="77777777" w:rsidR="00055604" w:rsidRDefault="00055604" w:rsidP="00055604">
      <w:pPr>
        <w:suppressAutoHyphens/>
        <w:spacing w:line="276" w:lineRule="auto"/>
        <w:ind w:left="5664" w:firstLine="708"/>
        <w:jc w:val="both"/>
        <w:rPr>
          <w:rFonts w:ascii="Cambria" w:hAnsi="Cambria" w:cstheme="minorHAnsi"/>
          <w:b/>
          <w:i/>
          <w:sz w:val="22"/>
          <w:szCs w:val="22"/>
        </w:rPr>
      </w:pPr>
    </w:p>
    <w:p w14:paraId="31B74CBA" w14:textId="77777777" w:rsidR="00055604" w:rsidRDefault="00055604" w:rsidP="00055604">
      <w:pPr>
        <w:suppressAutoHyphens/>
        <w:spacing w:line="276" w:lineRule="auto"/>
        <w:ind w:left="5664" w:firstLine="708"/>
        <w:jc w:val="both"/>
        <w:rPr>
          <w:rFonts w:ascii="Cambria" w:hAnsi="Cambria" w:cstheme="minorHAnsi"/>
          <w:b/>
          <w:i/>
          <w:sz w:val="22"/>
          <w:szCs w:val="22"/>
        </w:rPr>
      </w:pPr>
    </w:p>
    <w:p w14:paraId="4BD8A45F" w14:textId="77777777" w:rsidR="00055604" w:rsidRDefault="00055604" w:rsidP="00055604">
      <w:pPr>
        <w:suppressAutoHyphens/>
        <w:spacing w:line="276" w:lineRule="auto"/>
        <w:ind w:left="5664" w:firstLine="708"/>
        <w:jc w:val="both"/>
        <w:rPr>
          <w:rFonts w:ascii="Cambria" w:hAnsi="Cambria" w:cstheme="minorHAnsi"/>
          <w:b/>
          <w:i/>
          <w:sz w:val="22"/>
          <w:szCs w:val="22"/>
        </w:rPr>
      </w:pPr>
    </w:p>
    <w:p w14:paraId="73F508E3" w14:textId="7DC00DA6" w:rsidR="00511DC1" w:rsidRDefault="00511DC1" w:rsidP="00055604">
      <w:pPr>
        <w:suppressAutoHyphens/>
        <w:spacing w:line="276" w:lineRule="auto"/>
        <w:ind w:left="5664" w:firstLine="708"/>
        <w:jc w:val="both"/>
        <w:rPr>
          <w:rFonts w:ascii="Cambria" w:hAnsi="Cambria" w:cstheme="minorHAnsi"/>
          <w:b/>
          <w:i/>
          <w:sz w:val="22"/>
          <w:szCs w:val="22"/>
        </w:rPr>
        <w:sectPr w:rsidR="00511DC1" w:rsidSect="000813FC">
          <w:pgSz w:w="11906" w:h="16838"/>
          <w:pgMar w:top="1247" w:right="1134" w:bottom="1247" w:left="1418" w:header="426" w:footer="586" w:gutter="0"/>
          <w:cols w:space="708"/>
          <w:formProt w:val="0"/>
          <w:docGrid w:linePitch="360" w:charSpace="-6145"/>
        </w:sectPr>
      </w:pPr>
    </w:p>
    <w:p w14:paraId="1A62F450" w14:textId="77777777" w:rsidR="00055604" w:rsidRPr="000C11B5" w:rsidRDefault="00055604" w:rsidP="00055604">
      <w:pPr>
        <w:suppressAutoHyphens/>
        <w:spacing w:after="120" w:line="276" w:lineRule="auto"/>
        <w:jc w:val="right"/>
        <w:rPr>
          <w:rFonts w:ascii="Cambria" w:hAnsi="Cambria"/>
          <w:b/>
          <w:iCs/>
          <w:color w:val="002060"/>
          <w:sz w:val="22"/>
          <w:szCs w:val="22"/>
        </w:rPr>
      </w:pPr>
      <w:r w:rsidRPr="000C11B5">
        <w:rPr>
          <w:rFonts w:ascii="Cambria" w:hAnsi="Cambria"/>
          <w:b/>
          <w:iCs/>
          <w:color w:val="002060"/>
          <w:sz w:val="22"/>
          <w:szCs w:val="22"/>
        </w:rPr>
        <w:lastRenderedPageBreak/>
        <w:t>Załącznik nr 4 do SIWZ</w:t>
      </w:r>
      <w:r>
        <w:rPr>
          <w:rFonts w:ascii="Cambria" w:hAnsi="Cambria"/>
          <w:b/>
          <w:iCs/>
          <w:color w:val="002060"/>
          <w:sz w:val="22"/>
          <w:szCs w:val="22"/>
        </w:rPr>
        <w:t xml:space="preserve"> </w:t>
      </w:r>
      <w:r w:rsidRPr="000C11B5">
        <w:rPr>
          <w:rFonts w:ascii="Cambria" w:hAnsi="Cambria"/>
          <w:b/>
          <w:iCs/>
          <w:color w:val="002060"/>
          <w:sz w:val="22"/>
          <w:szCs w:val="22"/>
        </w:rPr>
        <w:t xml:space="preserve">- </w:t>
      </w:r>
      <w:r>
        <w:rPr>
          <w:rFonts w:ascii="Cambria" w:hAnsi="Cambria"/>
          <w:b/>
          <w:iCs/>
          <w:color w:val="002060"/>
          <w:sz w:val="22"/>
          <w:szCs w:val="22"/>
        </w:rPr>
        <w:t>O</w:t>
      </w:r>
      <w:r w:rsidRPr="000C11B5">
        <w:rPr>
          <w:rFonts w:ascii="Cambria" w:hAnsi="Cambria"/>
          <w:b/>
          <w:iCs/>
          <w:color w:val="002060"/>
          <w:sz w:val="22"/>
          <w:szCs w:val="22"/>
        </w:rPr>
        <w:t>świadczenie Wykonawcy o przynależności lub braku</w:t>
      </w:r>
      <w:r>
        <w:rPr>
          <w:rFonts w:ascii="Cambria" w:hAnsi="Cambria"/>
          <w:b/>
          <w:iCs/>
          <w:color w:val="002060"/>
          <w:sz w:val="22"/>
          <w:szCs w:val="22"/>
        </w:rPr>
        <w:t xml:space="preserve"> </w:t>
      </w:r>
      <w:r w:rsidRPr="000C11B5">
        <w:rPr>
          <w:rFonts w:ascii="Cambria" w:hAnsi="Cambria"/>
          <w:b/>
          <w:iCs/>
          <w:color w:val="002060"/>
          <w:sz w:val="22"/>
          <w:szCs w:val="22"/>
        </w:rPr>
        <w:t>przynależności do tej samej grupy kapitałowej</w:t>
      </w:r>
    </w:p>
    <w:p w14:paraId="614360AD" w14:textId="77777777" w:rsidR="00055604" w:rsidRPr="00B14822" w:rsidRDefault="00055604" w:rsidP="00055604">
      <w:pPr>
        <w:suppressAutoHyphens/>
        <w:jc w:val="center"/>
        <w:rPr>
          <w:rFonts w:ascii="Cambria" w:hAnsi="Cambria" w:cstheme="minorHAnsi"/>
          <w:b/>
          <w:color w:val="FF0000"/>
          <w:sz w:val="22"/>
          <w:szCs w:val="22"/>
          <w:u w:val="single"/>
        </w:rPr>
      </w:pPr>
    </w:p>
    <w:p w14:paraId="70E0AEDA" w14:textId="77777777" w:rsidR="00055604" w:rsidRPr="000C11B5" w:rsidRDefault="00055604" w:rsidP="00055604">
      <w:pPr>
        <w:suppressAutoHyphens/>
        <w:jc w:val="center"/>
        <w:rPr>
          <w:rFonts w:ascii="Cambria" w:hAnsi="Cambria" w:cs="Calibri"/>
          <w:b/>
          <w:color w:val="C00000"/>
          <w:sz w:val="22"/>
          <w:szCs w:val="22"/>
          <w:u w:val="single"/>
        </w:rPr>
      </w:pPr>
      <w:r w:rsidRPr="000C11B5">
        <w:rPr>
          <w:rFonts w:ascii="Cambria" w:hAnsi="Cambria" w:cs="Calibri"/>
          <w:b/>
          <w:color w:val="C00000"/>
          <w:sz w:val="22"/>
          <w:szCs w:val="22"/>
          <w:u w:val="single"/>
        </w:rPr>
        <w:t>NALEŻY PRZEKAZAĆ ZAMAWIAJACEMU  W  CIĄGU  3 DNI OD DNIA PRZEKAZANIA INFORMACJI, O KTÓRYCH  MOWA  W  ART.  86 UST. 5 USTAWY PZP</w:t>
      </w:r>
    </w:p>
    <w:p w14:paraId="76A0D183" w14:textId="77777777" w:rsidR="00055604" w:rsidRPr="007F5F96" w:rsidRDefault="00055604" w:rsidP="00055604">
      <w:pPr>
        <w:suppressAutoHyphens/>
        <w:spacing w:line="276" w:lineRule="auto"/>
        <w:jc w:val="both"/>
        <w:rPr>
          <w:rFonts w:ascii="Cambria" w:hAnsi="Cambria" w:cs="Calibri"/>
          <w:sz w:val="22"/>
          <w:szCs w:val="22"/>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4021"/>
      </w:tblGrid>
      <w:tr w:rsidR="00055604" w14:paraId="1992315F" w14:textId="77777777" w:rsidTr="000813FC">
        <w:trPr>
          <w:trHeight w:val="340"/>
        </w:trPr>
        <w:tc>
          <w:tcPr>
            <w:tcW w:w="2802" w:type="dxa"/>
            <w:vAlign w:val="center"/>
          </w:tcPr>
          <w:p w14:paraId="12927339" w14:textId="77777777" w:rsidR="00055604" w:rsidRPr="0041379A" w:rsidRDefault="00055604" w:rsidP="000813FC">
            <w:pPr>
              <w:suppressAutoHyphens/>
              <w:contextualSpacing/>
              <w:rPr>
                <w:rFonts w:ascii="Cambria" w:hAnsi="Cambria"/>
                <w:b/>
                <w:sz w:val="22"/>
                <w:szCs w:val="22"/>
              </w:rPr>
            </w:pPr>
            <w:r>
              <w:rPr>
                <w:rFonts w:ascii="Cambria" w:hAnsi="Cambria"/>
                <w:b/>
                <w:sz w:val="22"/>
                <w:szCs w:val="22"/>
              </w:rPr>
              <w:t>WYKONAWCA</w:t>
            </w:r>
          </w:p>
        </w:tc>
        <w:tc>
          <w:tcPr>
            <w:tcW w:w="4021" w:type="dxa"/>
            <w:vAlign w:val="center"/>
          </w:tcPr>
          <w:p w14:paraId="175B0316" w14:textId="77777777" w:rsidR="00055604" w:rsidRDefault="00055604" w:rsidP="000813FC">
            <w:pPr>
              <w:suppressAutoHyphens/>
              <w:contextualSpacing/>
              <w:rPr>
                <w:rFonts w:ascii="Cambria" w:hAnsi="Cambria"/>
                <w:bCs/>
                <w:sz w:val="22"/>
                <w:szCs w:val="22"/>
              </w:rPr>
            </w:pPr>
          </w:p>
        </w:tc>
      </w:tr>
      <w:tr w:rsidR="00055604" w14:paraId="3C81E4BD" w14:textId="77777777" w:rsidTr="000813FC">
        <w:trPr>
          <w:trHeight w:val="340"/>
        </w:trPr>
        <w:tc>
          <w:tcPr>
            <w:tcW w:w="2802" w:type="dxa"/>
            <w:vAlign w:val="center"/>
          </w:tcPr>
          <w:p w14:paraId="187CBCD7" w14:textId="77777777" w:rsidR="00055604" w:rsidRDefault="00055604" w:rsidP="000813FC">
            <w:pPr>
              <w:suppressAutoHyphens/>
              <w:contextualSpacing/>
              <w:rPr>
                <w:rFonts w:ascii="Cambria" w:hAnsi="Cambria"/>
                <w:bCs/>
                <w:sz w:val="22"/>
                <w:szCs w:val="22"/>
              </w:rPr>
            </w:pPr>
            <w:r w:rsidRPr="009B1BBB">
              <w:rPr>
                <w:rFonts w:ascii="Cambria" w:hAnsi="Cambria"/>
                <w:bCs/>
                <w:sz w:val="22"/>
                <w:szCs w:val="22"/>
              </w:rPr>
              <w:t xml:space="preserve">Pełna nazwa </w:t>
            </w:r>
          </w:p>
        </w:tc>
        <w:tc>
          <w:tcPr>
            <w:tcW w:w="4021" w:type="dxa"/>
            <w:vAlign w:val="center"/>
          </w:tcPr>
          <w:p w14:paraId="046547D8" w14:textId="77777777" w:rsidR="00055604" w:rsidRDefault="00055604" w:rsidP="000813FC">
            <w:pPr>
              <w:suppressAutoHyphens/>
              <w:contextualSpacing/>
              <w:rPr>
                <w:rFonts w:ascii="Cambria" w:hAnsi="Cambria"/>
                <w:bCs/>
                <w:sz w:val="22"/>
                <w:szCs w:val="22"/>
              </w:rPr>
            </w:pPr>
            <w:r w:rsidRPr="00C25E45">
              <w:rPr>
                <w:rFonts w:ascii="Cambria" w:hAnsi="Cambria" w:cstheme="minorHAnsi"/>
                <w:sz w:val="22"/>
                <w:szCs w:val="22"/>
              </w:rPr>
              <w:t>______________________________________________</w:t>
            </w:r>
          </w:p>
        </w:tc>
      </w:tr>
      <w:tr w:rsidR="00055604" w14:paraId="43CA316A" w14:textId="77777777" w:rsidTr="000813FC">
        <w:trPr>
          <w:trHeight w:val="340"/>
        </w:trPr>
        <w:tc>
          <w:tcPr>
            <w:tcW w:w="2802" w:type="dxa"/>
            <w:vAlign w:val="center"/>
          </w:tcPr>
          <w:p w14:paraId="5E30F422" w14:textId="77777777" w:rsidR="00055604" w:rsidRDefault="00055604" w:rsidP="000813FC">
            <w:pPr>
              <w:suppressAutoHyphens/>
              <w:contextualSpacing/>
              <w:rPr>
                <w:rFonts w:ascii="Cambria" w:hAnsi="Cambria"/>
                <w:bCs/>
                <w:sz w:val="22"/>
                <w:szCs w:val="22"/>
              </w:rPr>
            </w:pPr>
            <w:r w:rsidRPr="009B1BBB">
              <w:rPr>
                <w:rFonts w:ascii="Cambria" w:hAnsi="Cambria"/>
                <w:sz w:val="22"/>
                <w:szCs w:val="22"/>
              </w:rPr>
              <w:t>Siedziba i adres</w:t>
            </w:r>
          </w:p>
        </w:tc>
        <w:tc>
          <w:tcPr>
            <w:tcW w:w="4021" w:type="dxa"/>
            <w:vAlign w:val="center"/>
          </w:tcPr>
          <w:p w14:paraId="1712B583" w14:textId="77777777" w:rsidR="00055604" w:rsidRDefault="00055604" w:rsidP="000813FC">
            <w:pPr>
              <w:suppressAutoHyphens/>
              <w:contextualSpacing/>
              <w:rPr>
                <w:rFonts w:ascii="Cambria" w:hAnsi="Cambria"/>
                <w:bCs/>
                <w:sz w:val="22"/>
                <w:szCs w:val="22"/>
              </w:rPr>
            </w:pPr>
            <w:r w:rsidRPr="00C25E45">
              <w:rPr>
                <w:rFonts w:ascii="Cambria" w:hAnsi="Cambria" w:cstheme="minorHAnsi"/>
                <w:sz w:val="22"/>
                <w:szCs w:val="22"/>
              </w:rPr>
              <w:t>______________________________________________</w:t>
            </w:r>
          </w:p>
        </w:tc>
      </w:tr>
      <w:tr w:rsidR="00055604" w14:paraId="3A2E4BF1" w14:textId="77777777" w:rsidTr="000813FC">
        <w:trPr>
          <w:trHeight w:val="340"/>
        </w:trPr>
        <w:tc>
          <w:tcPr>
            <w:tcW w:w="2802" w:type="dxa"/>
            <w:vAlign w:val="center"/>
          </w:tcPr>
          <w:p w14:paraId="3ED68CA5" w14:textId="77777777" w:rsidR="00055604" w:rsidRDefault="00055604" w:rsidP="000813FC">
            <w:pPr>
              <w:suppressAutoHyphens/>
              <w:contextualSpacing/>
              <w:rPr>
                <w:rFonts w:ascii="Cambria" w:hAnsi="Cambria"/>
                <w:bCs/>
                <w:sz w:val="22"/>
                <w:szCs w:val="22"/>
              </w:rPr>
            </w:pPr>
            <w:r w:rsidRPr="009B1BBB">
              <w:rPr>
                <w:rFonts w:ascii="Cambria" w:hAnsi="Cambria"/>
                <w:sz w:val="22"/>
                <w:szCs w:val="22"/>
              </w:rPr>
              <w:t>NIP</w:t>
            </w:r>
            <w:r>
              <w:rPr>
                <w:rFonts w:ascii="Cambria" w:hAnsi="Cambria"/>
                <w:sz w:val="22"/>
                <w:szCs w:val="22"/>
              </w:rPr>
              <w:t>/PESEL</w:t>
            </w:r>
          </w:p>
        </w:tc>
        <w:tc>
          <w:tcPr>
            <w:tcW w:w="4021" w:type="dxa"/>
            <w:vAlign w:val="center"/>
          </w:tcPr>
          <w:p w14:paraId="47DE6750" w14:textId="77777777" w:rsidR="00055604" w:rsidRDefault="00055604" w:rsidP="000813FC">
            <w:pPr>
              <w:suppressAutoHyphens/>
              <w:contextualSpacing/>
              <w:rPr>
                <w:rFonts w:ascii="Cambria" w:hAnsi="Cambria"/>
                <w:bCs/>
                <w:sz w:val="22"/>
                <w:szCs w:val="22"/>
              </w:rPr>
            </w:pPr>
            <w:r w:rsidRPr="00C25E45">
              <w:rPr>
                <w:rFonts w:ascii="Cambria" w:hAnsi="Cambria" w:cstheme="minorHAnsi"/>
                <w:sz w:val="22"/>
                <w:szCs w:val="22"/>
              </w:rPr>
              <w:t>______________________________________________</w:t>
            </w:r>
          </w:p>
        </w:tc>
      </w:tr>
      <w:tr w:rsidR="00055604" w14:paraId="7BE7F847" w14:textId="77777777" w:rsidTr="000813FC">
        <w:trPr>
          <w:trHeight w:val="340"/>
        </w:trPr>
        <w:tc>
          <w:tcPr>
            <w:tcW w:w="2802" w:type="dxa"/>
            <w:vAlign w:val="center"/>
          </w:tcPr>
          <w:p w14:paraId="1D243B43" w14:textId="77777777" w:rsidR="00055604" w:rsidRDefault="00055604" w:rsidP="000813FC">
            <w:pPr>
              <w:suppressAutoHyphens/>
              <w:contextualSpacing/>
              <w:rPr>
                <w:rFonts w:ascii="Cambria" w:hAnsi="Cambria"/>
                <w:bCs/>
                <w:sz w:val="22"/>
                <w:szCs w:val="22"/>
              </w:rPr>
            </w:pPr>
            <w:r w:rsidRPr="009B1BBB">
              <w:rPr>
                <w:rFonts w:ascii="Cambria" w:hAnsi="Cambria"/>
                <w:sz w:val="22"/>
                <w:szCs w:val="22"/>
              </w:rPr>
              <w:t>REGON</w:t>
            </w:r>
          </w:p>
        </w:tc>
        <w:tc>
          <w:tcPr>
            <w:tcW w:w="4021" w:type="dxa"/>
            <w:vAlign w:val="center"/>
          </w:tcPr>
          <w:p w14:paraId="12024399" w14:textId="77777777" w:rsidR="00055604" w:rsidRDefault="00055604" w:rsidP="000813FC">
            <w:pPr>
              <w:suppressAutoHyphens/>
              <w:contextualSpacing/>
              <w:rPr>
                <w:rFonts w:ascii="Cambria" w:hAnsi="Cambria"/>
                <w:bCs/>
                <w:sz w:val="22"/>
                <w:szCs w:val="22"/>
              </w:rPr>
            </w:pPr>
            <w:r w:rsidRPr="00C25E45">
              <w:rPr>
                <w:rFonts w:ascii="Cambria" w:hAnsi="Cambria" w:cstheme="minorHAnsi"/>
                <w:sz w:val="22"/>
                <w:szCs w:val="22"/>
              </w:rPr>
              <w:t>______________________________________________</w:t>
            </w:r>
          </w:p>
        </w:tc>
      </w:tr>
      <w:tr w:rsidR="00055604" w14:paraId="2DC59C60" w14:textId="77777777" w:rsidTr="000813FC">
        <w:trPr>
          <w:trHeight w:val="340"/>
        </w:trPr>
        <w:tc>
          <w:tcPr>
            <w:tcW w:w="2802" w:type="dxa"/>
            <w:vAlign w:val="center"/>
          </w:tcPr>
          <w:p w14:paraId="0D2CC8BD" w14:textId="77777777" w:rsidR="00055604" w:rsidRDefault="00055604" w:rsidP="000813FC">
            <w:pPr>
              <w:suppressAutoHyphens/>
              <w:contextualSpacing/>
              <w:rPr>
                <w:rFonts w:ascii="Cambria" w:hAnsi="Cambria"/>
                <w:bCs/>
                <w:sz w:val="22"/>
                <w:szCs w:val="22"/>
              </w:rPr>
            </w:pPr>
            <w:r w:rsidRPr="009B1BBB">
              <w:rPr>
                <w:rFonts w:ascii="Cambria" w:hAnsi="Cambria"/>
                <w:sz w:val="22"/>
                <w:szCs w:val="22"/>
              </w:rPr>
              <w:t>KRS</w:t>
            </w:r>
            <w:r>
              <w:rPr>
                <w:rFonts w:ascii="Cambria" w:hAnsi="Cambria"/>
                <w:sz w:val="22"/>
                <w:szCs w:val="22"/>
              </w:rPr>
              <w:t>/</w:t>
            </w:r>
            <w:proofErr w:type="spellStart"/>
            <w:r>
              <w:rPr>
                <w:rFonts w:ascii="Cambria" w:hAnsi="Cambria"/>
                <w:sz w:val="22"/>
                <w:szCs w:val="22"/>
              </w:rPr>
              <w:t>CEiDG</w:t>
            </w:r>
            <w:proofErr w:type="spellEnd"/>
          </w:p>
        </w:tc>
        <w:tc>
          <w:tcPr>
            <w:tcW w:w="4021" w:type="dxa"/>
            <w:vAlign w:val="center"/>
          </w:tcPr>
          <w:p w14:paraId="0A1DA167" w14:textId="77777777" w:rsidR="00055604" w:rsidRDefault="00055604" w:rsidP="000813FC">
            <w:pPr>
              <w:suppressAutoHyphens/>
              <w:contextualSpacing/>
              <w:rPr>
                <w:rFonts w:ascii="Cambria" w:hAnsi="Cambria"/>
                <w:bCs/>
                <w:sz w:val="22"/>
                <w:szCs w:val="22"/>
              </w:rPr>
            </w:pPr>
            <w:r w:rsidRPr="00C25E45">
              <w:rPr>
                <w:rFonts w:ascii="Cambria" w:hAnsi="Cambria" w:cstheme="minorHAnsi"/>
                <w:sz w:val="22"/>
                <w:szCs w:val="22"/>
              </w:rPr>
              <w:t>______________________________________________</w:t>
            </w:r>
          </w:p>
        </w:tc>
      </w:tr>
      <w:tr w:rsidR="00055604" w14:paraId="31997150" w14:textId="77777777" w:rsidTr="000813FC">
        <w:trPr>
          <w:trHeight w:val="340"/>
        </w:trPr>
        <w:tc>
          <w:tcPr>
            <w:tcW w:w="2802" w:type="dxa"/>
            <w:vAlign w:val="center"/>
          </w:tcPr>
          <w:p w14:paraId="110CCBF2" w14:textId="77777777" w:rsidR="00055604" w:rsidRDefault="00055604" w:rsidP="000813FC">
            <w:pPr>
              <w:suppressAutoHyphens/>
              <w:contextualSpacing/>
              <w:rPr>
                <w:rFonts w:ascii="Cambria" w:hAnsi="Cambria"/>
                <w:sz w:val="22"/>
                <w:szCs w:val="22"/>
              </w:rPr>
            </w:pPr>
            <w:r>
              <w:rPr>
                <w:rFonts w:ascii="Cambria" w:hAnsi="Cambria"/>
                <w:sz w:val="22"/>
                <w:szCs w:val="22"/>
              </w:rPr>
              <w:t>Reprezentowany przez</w:t>
            </w:r>
          </w:p>
          <w:p w14:paraId="32F8B7D1" w14:textId="77777777" w:rsidR="00055604" w:rsidRDefault="00055604" w:rsidP="000813FC">
            <w:pPr>
              <w:suppressAutoHyphens/>
              <w:contextualSpacing/>
              <w:rPr>
                <w:rFonts w:ascii="Cambria" w:hAnsi="Cambria"/>
                <w:bCs/>
                <w:sz w:val="22"/>
                <w:szCs w:val="22"/>
              </w:rPr>
            </w:pPr>
            <w:r>
              <w:rPr>
                <w:rFonts w:ascii="Cambria" w:hAnsi="Cambria"/>
                <w:bCs/>
                <w:sz w:val="22"/>
                <w:szCs w:val="22"/>
              </w:rPr>
              <w:t>Imię, nazwisko, stanowisko</w:t>
            </w:r>
          </w:p>
        </w:tc>
        <w:tc>
          <w:tcPr>
            <w:tcW w:w="4021" w:type="dxa"/>
            <w:vAlign w:val="center"/>
          </w:tcPr>
          <w:p w14:paraId="0AB0898C" w14:textId="77777777" w:rsidR="00055604" w:rsidRDefault="00055604" w:rsidP="000813FC">
            <w:pPr>
              <w:suppressAutoHyphens/>
              <w:contextualSpacing/>
              <w:rPr>
                <w:rFonts w:ascii="Cambria" w:hAnsi="Cambria"/>
                <w:bCs/>
                <w:sz w:val="22"/>
                <w:szCs w:val="22"/>
              </w:rPr>
            </w:pPr>
            <w:r w:rsidRPr="00C25E45">
              <w:rPr>
                <w:rFonts w:ascii="Cambria" w:hAnsi="Cambria" w:cstheme="minorHAnsi"/>
                <w:sz w:val="22"/>
                <w:szCs w:val="22"/>
              </w:rPr>
              <w:t>______________________________________________</w:t>
            </w:r>
          </w:p>
        </w:tc>
      </w:tr>
      <w:tr w:rsidR="00055604" w14:paraId="6F1D36CD" w14:textId="77777777" w:rsidTr="000813FC">
        <w:trPr>
          <w:trHeight w:val="340"/>
        </w:trPr>
        <w:tc>
          <w:tcPr>
            <w:tcW w:w="2802" w:type="dxa"/>
            <w:vAlign w:val="center"/>
          </w:tcPr>
          <w:p w14:paraId="669CDF67" w14:textId="77777777" w:rsidR="00055604" w:rsidRDefault="00055604" w:rsidP="000813FC">
            <w:pPr>
              <w:suppressAutoHyphens/>
              <w:contextualSpacing/>
              <w:rPr>
                <w:rFonts w:ascii="Cambria" w:hAnsi="Cambria"/>
                <w:bCs/>
                <w:sz w:val="22"/>
                <w:szCs w:val="22"/>
              </w:rPr>
            </w:pPr>
            <w:proofErr w:type="spellStart"/>
            <w:r>
              <w:rPr>
                <w:rFonts w:ascii="Cambria" w:hAnsi="Cambria"/>
                <w:sz w:val="22"/>
                <w:szCs w:val="22"/>
                <w:lang w:val="en-US"/>
              </w:rPr>
              <w:t>Podstawa</w:t>
            </w:r>
            <w:proofErr w:type="spellEnd"/>
            <w:r>
              <w:rPr>
                <w:rFonts w:ascii="Cambria" w:hAnsi="Cambria"/>
                <w:sz w:val="22"/>
                <w:szCs w:val="22"/>
                <w:lang w:val="en-US"/>
              </w:rPr>
              <w:t xml:space="preserve"> do </w:t>
            </w:r>
            <w:proofErr w:type="spellStart"/>
            <w:r>
              <w:rPr>
                <w:rFonts w:ascii="Cambria" w:hAnsi="Cambria"/>
                <w:sz w:val="22"/>
                <w:szCs w:val="22"/>
                <w:lang w:val="en-US"/>
              </w:rPr>
              <w:t>reprezentacji</w:t>
            </w:r>
            <w:proofErr w:type="spellEnd"/>
          </w:p>
        </w:tc>
        <w:tc>
          <w:tcPr>
            <w:tcW w:w="4021" w:type="dxa"/>
            <w:vAlign w:val="center"/>
          </w:tcPr>
          <w:p w14:paraId="2B336E5A" w14:textId="77777777" w:rsidR="00055604" w:rsidRDefault="00055604" w:rsidP="000813FC">
            <w:pPr>
              <w:suppressAutoHyphens/>
              <w:contextualSpacing/>
              <w:rPr>
                <w:rFonts w:ascii="Cambria" w:hAnsi="Cambria"/>
                <w:bCs/>
                <w:sz w:val="22"/>
                <w:szCs w:val="22"/>
              </w:rPr>
            </w:pPr>
            <w:r w:rsidRPr="00C25E45">
              <w:rPr>
                <w:rFonts w:ascii="Cambria" w:hAnsi="Cambria" w:cstheme="minorHAnsi"/>
                <w:sz w:val="22"/>
                <w:szCs w:val="22"/>
              </w:rPr>
              <w:t>______________________________________________</w:t>
            </w:r>
          </w:p>
        </w:tc>
      </w:tr>
    </w:tbl>
    <w:p w14:paraId="4ECC5AF2" w14:textId="77777777" w:rsidR="00055604" w:rsidRDefault="00055604" w:rsidP="00055604">
      <w:pPr>
        <w:suppressAutoHyphens/>
        <w:spacing w:line="480" w:lineRule="auto"/>
        <w:rPr>
          <w:rFonts w:ascii="Cambria" w:hAnsi="Cambria" w:cs="Calibri"/>
          <w:b/>
          <w:sz w:val="22"/>
          <w:szCs w:val="22"/>
        </w:rPr>
      </w:pPr>
    </w:p>
    <w:p w14:paraId="10C9D527" w14:textId="77777777" w:rsidR="00055604" w:rsidRPr="007F5F96" w:rsidRDefault="00055604" w:rsidP="00055604">
      <w:pPr>
        <w:suppressAutoHyphens/>
        <w:spacing w:line="360" w:lineRule="auto"/>
        <w:jc w:val="center"/>
        <w:rPr>
          <w:rFonts w:ascii="Cambria" w:hAnsi="Cambria" w:cs="Calibri"/>
          <w:b/>
          <w:sz w:val="22"/>
          <w:szCs w:val="22"/>
          <w:u w:val="single"/>
        </w:rPr>
      </w:pPr>
      <w:r w:rsidRPr="007F5F96">
        <w:rPr>
          <w:rFonts w:ascii="Cambria" w:hAnsi="Cambria" w:cs="Calibri"/>
          <w:b/>
          <w:sz w:val="22"/>
          <w:szCs w:val="22"/>
          <w:u w:val="single"/>
        </w:rPr>
        <w:t xml:space="preserve">OŚWIADCZENIE WYKONAWCY </w:t>
      </w:r>
    </w:p>
    <w:p w14:paraId="2A02E77A" w14:textId="77777777" w:rsidR="00055604" w:rsidRPr="007F5F96" w:rsidRDefault="00055604" w:rsidP="00055604">
      <w:pPr>
        <w:suppressAutoHyphens/>
        <w:spacing w:line="276" w:lineRule="auto"/>
        <w:jc w:val="center"/>
        <w:rPr>
          <w:rFonts w:ascii="Cambria" w:hAnsi="Cambria" w:cs="Calibri"/>
          <w:b/>
          <w:sz w:val="22"/>
          <w:szCs w:val="22"/>
        </w:rPr>
      </w:pPr>
      <w:r w:rsidRPr="007F5F96">
        <w:rPr>
          <w:rFonts w:ascii="Cambria" w:hAnsi="Cambria" w:cs="Calibri"/>
          <w:b/>
          <w:sz w:val="22"/>
          <w:szCs w:val="22"/>
        </w:rPr>
        <w:t>o przynależności lub braku przynależności do tej samej grupy kapitałowej,</w:t>
      </w:r>
    </w:p>
    <w:p w14:paraId="4C76F089" w14:textId="77777777" w:rsidR="00055604" w:rsidRPr="007F5F96" w:rsidRDefault="00055604" w:rsidP="00055604">
      <w:pPr>
        <w:suppressAutoHyphens/>
        <w:spacing w:line="276" w:lineRule="auto"/>
        <w:jc w:val="center"/>
        <w:rPr>
          <w:rFonts w:ascii="Cambria" w:hAnsi="Cambria" w:cs="Calibri"/>
          <w:b/>
          <w:sz w:val="22"/>
          <w:szCs w:val="22"/>
        </w:rPr>
      </w:pPr>
      <w:r w:rsidRPr="007F5F96">
        <w:rPr>
          <w:rFonts w:ascii="Cambria" w:hAnsi="Cambria" w:cs="Calibri"/>
          <w:b/>
          <w:sz w:val="22"/>
          <w:szCs w:val="22"/>
        </w:rPr>
        <w:t xml:space="preserve">o której mowa w art. 24 ust. 1 pkt 23 ustawy z dnia 29 stycznia 2004 r. </w:t>
      </w:r>
    </w:p>
    <w:p w14:paraId="09F6A0F9" w14:textId="77777777" w:rsidR="00055604" w:rsidRPr="007F5F96" w:rsidRDefault="00055604" w:rsidP="00055604">
      <w:pPr>
        <w:suppressAutoHyphens/>
        <w:spacing w:line="276" w:lineRule="auto"/>
        <w:jc w:val="center"/>
        <w:rPr>
          <w:rFonts w:ascii="Cambria" w:hAnsi="Cambria" w:cs="Calibri"/>
          <w:b/>
          <w:sz w:val="22"/>
          <w:szCs w:val="22"/>
        </w:rPr>
      </w:pPr>
      <w:r w:rsidRPr="007F5F96">
        <w:rPr>
          <w:rFonts w:ascii="Cambria" w:hAnsi="Cambria" w:cs="Calibri"/>
          <w:b/>
          <w:sz w:val="22"/>
          <w:szCs w:val="22"/>
        </w:rPr>
        <w:t xml:space="preserve"> Prawo zamówień publicznych (dalej jako: ustawa PZP)</w:t>
      </w:r>
    </w:p>
    <w:p w14:paraId="558A24D5" w14:textId="77777777" w:rsidR="00055604" w:rsidRPr="007F5F96" w:rsidRDefault="00055604" w:rsidP="00055604">
      <w:pPr>
        <w:suppressAutoHyphens/>
        <w:spacing w:line="276" w:lineRule="auto"/>
        <w:jc w:val="center"/>
        <w:rPr>
          <w:rFonts w:ascii="Cambria" w:hAnsi="Cambria" w:cs="Calibri"/>
          <w:b/>
          <w:sz w:val="22"/>
          <w:szCs w:val="22"/>
        </w:rPr>
      </w:pPr>
      <w:r w:rsidRPr="007F5F96">
        <w:rPr>
          <w:rFonts w:ascii="Cambria" w:hAnsi="Cambria" w:cs="Calibri"/>
          <w:b/>
          <w:sz w:val="22"/>
          <w:szCs w:val="22"/>
        </w:rPr>
        <w:t xml:space="preserve">składane na podstawie art. 24 ust. 11 ustawy </w:t>
      </w:r>
      <w:proofErr w:type="spellStart"/>
      <w:r w:rsidRPr="007F5F96">
        <w:rPr>
          <w:rFonts w:ascii="Cambria" w:hAnsi="Cambria" w:cs="Calibri"/>
          <w:b/>
          <w:sz w:val="22"/>
          <w:szCs w:val="22"/>
        </w:rPr>
        <w:t>Pzp</w:t>
      </w:r>
      <w:proofErr w:type="spellEnd"/>
    </w:p>
    <w:p w14:paraId="2FB3D7F2" w14:textId="77777777" w:rsidR="00055604" w:rsidRPr="007F5F96" w:rsidRDefault="00055604" w:rsidP="00055604">
      <w:pPr>
        <w:suppressAutoHyphens/>
        <w:spacing w:line="360" w:lineRule="auto"/>
        <w:jc w:val="center"/>
        <w:rPr>
          <w:rFonts w:ascii="Cambria" w:hAnsi="Cambria" w:cs="Calibri"/>
          <w:b/>
          <w:sz w:val="22"/>
          <w:szCs w:val="22"/>
        </w:rPr>
      </w:pPr>
    </w:p>
    <w:p w14:paraId="21702D37" w14:textId="0BB05EDB" w:rsidR="00055604" w:rsidRPr="000C11B5" w:rsidRDefault="00055604" w:rsidP="00055604">
      <w:pPr>
        <w:tabs>
          <w:tab w:val="right" w:pos="9072"/>
        </w:tabs>
        <w:suppressAutoHyphens/>
        <w:spacing w:after="120" w:line="276" w:lineRule="auto"/>
        <w:jc w:val="both"/>
        <w:rPr>
          <w:rFonts w:ascii="Cambria" w:hAnsi="Cambria" w:cstheme="minorHAnsi"/>
          <w:b/>
          <w:bCs/>
          <w:i/>
          <w:iCs/>
          <w:sz w:val="22"/>
          <w:szCs w:val="22"/>
        </w:rPr>
      </w:pPr>
      <w:r w:rsidRPr="000C11B5">
        <w:rPr>
          <w:rFonts w:ascii="Cambria" w:hAnsi="Cambria" w:cstheme="minorHAnsi"/>
          <w:sz w:val="22"/>
          <w:szCs w:val="22"/>
        </w:rPr>
        <w:t>Na potrzeby postępowania o udzielenie zamówienia publicznego pn.</w:t>
      </w:r>
      <w:r w:rsidRPr="000C11B5">
        <w:rPr>
          <w:rFonts w:ascii="Cambria" w:eastAsia="Calibri" w:hAnsi="Cambria" w:cstheme="minorHAnsi"/>
          <w:bCs/>
          <w:i/>
          <w:iCs/>
          <w:sz w:val="22"/>
          <w:szCs w:val="22"/>
        </w:rPr>
        <w:t xml:space="preserve"> </w:t>
      </w:r>
      <w:r w:rsidRPr="000C11B5">
        <w:rPr>
          <w:rFonts w:ascii="Cambria" w:hAnsi="Cambria" w:cstheme="minorHAnsi"/>
          <w:b/>
          <w:bCs/>
          <w:i/>
          <w:iCs/>
          <w:sz w:val="22"/>
          <w:szCs w:val="22"/>
        </w:rPr>
        <w:t xml:space="preserve">Kompleksowe ubezpieczenie </w:t>
      </w:r>
      <w:r w:rsidR="007515EC">
        <w:rPr>
          <w:rFonts w:ascii="Cambria" w:hAnsi="Cambria" w:cstheme="minorHAnsi"/>
          <w:b/>
          <w:bCs/>
          <w:i/>
          <w:iCs/>
          <w:sz w:val="22"/>
          <w:szCs w:val="22"/>
        </w:rPr>
        <w:t xml:space="preserve">mienia i odpowiedzialności cywilnej Akademii Wojsk Lądowych imienia Tadeusza Kościuszki  </w:t>
      </w:r>
      <w:r w:rsidRPr="000C11B5">
        <w:rPr>
          <w:rFonts w:ascii="Cambria" w:hAnsi="Cambria" w:cstheme="minorHAnsi"/>
          <w:b/>
          <w:bCs/>
          <w:i/>
          <w:iCs/>
          <w:sz w:val="22"/>
          <w:szCs w:val="22"/>
        </w:rPr>
        <w:t xml:space="preserve"> </w:t>
      </w:r>
      <w:r w:rsidRPr="000C11B5">
        <w:rPr>
          <w:rFonts w:ascii="Cambria" w:hAnsi="Cambria" w:cstheme="minorHAnsi"/>
          <w:sz w:val="22"/>
          <w:szCs w:val="22"/>
        </w:rPr>
        <w:t>oświadczam, co następuje:</w:t>
      </w:r>
    </w:p>
    <w:p w14:paraId="678369B3" w14:textId="77777777" w:rsidR="00055604" w:rsidRPr="007F5F96" w:rsidRDefault="00055604" w:rsidP="00055604">
      <w:pPr>
        <w:suppressAutoHyphens/>
        <w:spacing w:after="120" w:line="276" w:lineRule="auto"/>
        <w:jc w:val="both"/>
        <w:rPr>
          <w:rFonts w:ascii="Cambria" w:hAnsi="Cambria" w:cs="Calibri"/>
          <w:sz w:val="22"/>
          <w:szCs w:val="22"/>
        </w:rPr>
      </w:pPr>
      <w:r w:rsidRPr="007F5F96">
        <w:rPr>
          <w:rFonts w:ascii="Cambria" w:hAnsi="Cambria" w:cs="Calibri"/>
          <w:b/>
          <w:sz w:val="22"/>
          <w:szCs w:val="22"/>
        </w:rPr>
        <w:sym w:font="Symbol" w:char="F07F"/>
      </w:r>
      <w:r w:rsidRPr="007F5F96">
        <w:rPr>
          <w:rFonts w:ascii="Cambria" w:hAnsi="Cambria" w:cs="Calibri"/>
          <w:b/>
          <w:sz w:val="22"/>
          <w:szCs w:val="22"/>
        </w:rPr>
        <w:t xml:space="preserve"> </w:t>
      </w:r>
      <w:r w:rsidRPr="002742B5">
        <w:rPr>
          <w:rFonts w:ascii="Cambria" w:hAnsi="Cambria" w:cs="Calibri"/>
          <w:b/>
          <w:bCs/>
          <w:color w:val="002060"/>
          <w:sz w:val="22"/>
          <w:szCs w:val="22"/>
        </w:rPr>
        <w:t>nie należymy</w:t>
      </w:r>
      <w:r w:rsidRPr="007F5F96">
        <w:rPr>
          <w:rFonts w:ascii="Cambria" w:hAnsi="Cambria" w:cs="Calibri"/>
          <w:sz w:val="22"/>
          <w:szCs w:val="22"/>
        </w:rPr>
        <w:t xml:space="preserve"> do tej samej grupy kapitałowej, o której mowa w art. 24 ust. 1 pkt 23 ustawy </w:t>
      </w:r>
      <w:proofErr w:type="spellStart"/>
      <w:r w:rsidRPr="007F5F96">
        <w:rPr>
          <w:rFonts w:ascii="Cambria" w:hAnsi="Cambria" w:cs="Calibri"/>
          <w:sz w:val="22"/>
          <w:szCs w:val="22"/>
        </w:rPr>
        <w:t>Pzp</w:t>
      </w:r>
      <w:proofErr w:type="spellEnd"/>
      <w:r w:rsidRPr="007F5F96">
        <w:rPr>
          <w:rFonts w:ascii="Cambria" w:hAnsi="Cambria" w:cs="Calibri"/>
          <w:sz w:val="22"/>
          <w:szCs w:val="22"/>
        </w:rPr>
        <w:t xml:space="preserve"> z</w:t>
      </w:r>
      <w:r>
        <w:rPr>
          <w:rFonts w:ascii="Cambria" w:hAnsi="Cambria" w:cs="Calibri"/>
          <w:sz w:val="22"/>
          <w:szCs w:val="22"/>
        </w:rPr>
        <w:t> </w:t>
      </w:r>
      <w:r w:rsidRPr="007F5F96">
        <w:rPr>
          <w:rFonts w:ascii="Cambria" w:hAnsi="Cambria" w:cs="Calibri"/>
          <w:sz w:val="22"/>
          <w:szCs w:val="22"/>
        </w:rPr>
        <w:t>Wykonawcami, którzy złożyli oferty w przedmiotowym postępowaniu o udzielenie zamówienia</w:t>
      </w:r>
    </w:p>
    <w:p w14:paraId="377AE63F" w14:textId="77777777" w:rsidR="00055604" w:rsidRPr="00AA7DE7" w:rsidRDefault="00055604" w:rsidP="00055604">
      <w:pPr>
        <w:suppressAutoHyphens/>
        <w:spacing w:line="276" w:lineRule="auto"/>
        <w:jc w:val="both"/>
        <w:rPr>
          <w:rFonts w:ascii="Cambria" w:hAnsi="Cambria" w:cs="Calibri"/>
          <w:sz w:val="22"/>
          <w:szCs w:val="22"/>
        </w:rPr>
      </w:pPr>
      <w:r w:rsidRPr="007F5F96">
        <w:rPr>
          <w:rFonts w:ascii="Cambria" w:hAnsi="Cambria" w:cs="Calibri"/>
          <w:b/>
          <w:sz w:val="22"/>
          <w:szCs w:val="22"/>
        </w:rPr>
        <w:sym w:font="Symbol" w:char="F07F"/>
      </w:r>
      <w:r w:rsidRPr="007F5F96">
        <w:rPr>
          <w:rFonts w:ascii="Cambria" w:hAnsi="Cambria" w:cs="Calibri"/>
          <w:b/>
          <w:sz w:val="22"/>
          <w:szCs w:val="22"/>
        </w:rPr>
        <w:t xml:space="preserve"> </w:t>
      </w:r>
      <w:r w:rsidRPr="002742B5">
        <w:rPr>
          <w:rFonts w:ascii="Cambria" w:hAnsi="Cambria" w:cs="Calibri"/>
          <w:b/>
          <w:color w:val="002060"/>
          <w:sz w:val="22"/>
          <w:szCs w:val="22"/>
        </w:rPr>
        <w:t>należymy</w:t>
      </w:r>
      <w:r w:rsidRPr="002742B5">
        <w:rPr>
          <w:rFonts w:ascii="Cambria" w:hAnsi="Cambria" w:cs="Calibri"/>
          <w:color w:val="002060"/>
          <w:sz w:val="22"/>
          <w:szCs w:val="22"/>
        </w:rPr>
        <w:t xml:space="preserve"> </w:t>
      </w:r>
      <w:r w:rsidRPr="007F5F96">
        <w:rPr>
          <w:rFonts w:ascii="Cambria" w:hAnsi="Cambria" w:cs="Calibri"/>
          <w:sz w:val="22"/>
          <w:szCs w:val="22"/>
        </w:rPr>
        <w:t xml:space="preserve">do tej samej grupy kapitałowej, o której mowa w art. 24 ust. 1 pkt 23 ustawy </w:t>
      </w:r>
      <w:proofErr w:type="spellStart"/>
      <w:r w:rsidRPr="007F5F96">
        <w:rPr>
          <w:rFonts w:ascii="Cambria" w:hAnsi="Cambria" w:cs="Calibri"/>
          <w:sz w:val="22"/>
          <w:szCs w:val="22"/>
        </w:rPr>
        <w:t>Pzp</w:t>
      </w:r>
      <w:proofErr w:type="spellEnd"/>
      <w:r>
        <w:rPr>
          <w:rFonts w:ascii="Cambria" w:hAnsi="Cambria" w:cs="Calibri"/>
          <w:sz w:val="22"/>
          <w:szCs w:val="22"/>
        </w:rPr>
        <w:t xml:space="preserve"> </w:t>
      </w:r>
      <w:r w:rsidRPr="007F5F96">
        <w:rPr>
          <w:rFonts w:ascii="Cambria" w:hAnsi="Cambria" w:cs="Calibri"/>
          <w:sz w:val="22"/>
          <w:szCs w:val="22"/>
        </w:rPr>
        <w:t>z</w:t>
      </w:r>
      <w:r>
        <w:rPr>
          <w:rFonts w:ascii="Cambria" w:hAnsi="Cambria" w:cs="Calibri"/>
          <w:sz w:val="22"/>
          <w:szCs w:val="22"/>
        </w:rPr>
        <w:t> </w:t>
      </w:r>
      <w:r w:rsidRPr="007F5F96">
        <w:rPr>
          <w:rFonts w:ascii="Cambria" w:hAnsi="Cambria" w:cs="Calibri"/>
          <w:sz w:val="22"/>
          <w:szCs w:val="22"/>
        </w:rPr>
        <w:t>następującymi Wykonawcami, którzy złożyli oferty w przedmiotowym postępowaniu</w:t>
      </w:r>
      <w:r>
        <w:rPr>
          <w:rFonts w:ascii="Cambria" w:hAnsi="Cambria" w:cs="Calibri"/>
          <w:sz w:val="22"/>
          <w:szCs w:val="22"/>
        </w:rPr>
        <w:t xml:space="preserve"> </w:t>
      </w:r>
      <w:r w:rsidRPr="007F5F96">
        <w:rPr>
          <w:rFonts w:ascii="Cambria" w:hAnsi="Cambria" w:cs="Calibri"/>
          <w:sz w:val="22"/>
          <w:szCs w:val="22"/>
        </w:rPr>
        <w:t>o</w:t>
      </w:r>
      <w:r>
        <w:rPr>
          <w:rFonts w:ascii="Cambria" w:hAnsi="Cambria" w:cs="Calibri"/>
          <w:sz w:val="22"/>
          <w:szCs w:val="22"/>
        </w:rPr>
        <w:t> </w:t>
      </w:r>
      <w:r w:rsidRPr="007F5F96">
        <w:rPr>
          <w:rFonts w:ascii="Cambria" w:hAnsi="Cambria" w:cs="Calibri"/>
          <w:sz w:val="22"/>
          <w:szCs w:val="22"/>
        </w:rPr>
        <w:t>udzielenia zamówienia:</w:t>
      </w:r>
    </w:p>
    <w:p w14:paraId="00DFE026" w14:textId="77777777" w:rsidR="00055604" w:rsidRPr="000C11B5" w:rsidRDefault="00055604" w:rsidP="00E421DC">
      <w:pPr>
        <w:pStyle w:val="Akapitzlist"/>
        <w:numPr>
          <w:ilvl w:val="0"/>
          <w:numId w:val="80"/>
        </w:numPr>
        <w:suppressAutoHyphens/>
        <w:autoSpaceDE/>
        <w:autoSpaceDN/>
        <w:adjustRightInd/>
        <w:jc w:val="both"/>
        <w:rPr>
          <w:rFonts w:ascii="Cambria" w:hAnsi="Cambria" w:cs="Segoe UI"/>
          <w:sz w:val="22"/>
          <w:szCs w:val="22"/>
        </w:rPr>
      </w:pPr>
      <w:r w:rsidRPr="000C11B5">
        <w:rPr>
          <w:rFonts w:ascii="Cambria" w:hAnsi="Cambria" w:cstheme="minorHAnsi"/>
          <w:sz w:val="22"/>
          <w:szCs w:val="22"/>
        </w:rPr>
        <w:t>____________________________________________________________________________________________________</w:t>
      </w:r>
    </w:p>
    <w:p w14:paraId="27A6BC71" w14:textId="77777777" w:rsidR="00055604" w:rsidRPr="000C11B5" w:rsidRDefault="00055604" w:rsidP="00E421DC">
      <w:pPr>
        <w:pStyle w:val="Akapitzlist"/>
        <w:numPr>
          <w:ilvl w:val="0"/>
          <w:numId w:val="80"/>
        </w:numPr>
        <w:suppressAutoHyphens/>
        <w:autoSpaceDE/>
        <w:autoSpaceDN/>
        <w:adjustRightInd/>
        <w:jc w:val="both"/>
        <w:rPr>
          <w:rFonts w:ascii="Cambria" w:hAnsi="Cambria" w:cs="Segoe UI"/>
          <w:sz w:val="22"/>
          <w:szCs w:val="22"/>
        </w:rPr>
      </w:pPr>
      <w:r w:rsidRPr="000C11B5">
        <w:rPr>
          <w:rFonts w:ascii="Cambria" w:hAnsi="Cambria" w:cstheme="minorHAnsi"/>
          <w:sz w:val="22"/>
          <w:szCs w:val="22"/>
        </w:rPr>
        <w:t>____________________________________________________________________________________________________</w:t>
      </w:r>
    </w:p>
    <w:p w14:paraId="4297FC17" w14:textId="77777777" w:rsidR="00055604" w:rsidRDefault="00055604" w:rsidP="00055604">
      <w:pPr>
        <w:widowControl w:val="0"/>
        <w:suppressAutoHyphens/>
        <w:autoSpaceDN w:val="0"/>
        <w:adjustRightInd w:val="0"/>
        <w:jc w:val="both"/>
        <w:rPr>
          <w:rFonts w:ascii="Cambria" w:hAnsi="Cambria" w:cs="Segoe UI"/>
          <w:bCs/>
          <w:i/>
        </w:rPr>
      </w:pPr>
    </w:p>
    <w:p w14:paraId="5BAED6CF" w14:textId="77777777" w:rsidR="00055604" w:rsidRDefault="00055604" w:rsidP="00055604">
      <w:pPr>
        <w:suppressAutoHyphens/>
        <w:jc w:val="both"/>
        <w:rPr>
          <w:rFonts w:ascii="Cambria" w:eastAsia="Calibri" w:hAnsi="Cambria" w:cs="Segoe UI"/>
          <w:b/>
          <w:i/>
          <w:color w:val="002060"/>
          <w:sz w:val="22"/>
          <w:szCs w:val="22"/>
          <w:u w:val="single"/>
        </w:rPr>
      </w:pPr>
      <w:r w:rsidRPr="00AA7DE7">
        <w:rPr>
          <w:rFonts w:ascii="Cambria" w:hAnsi="Cambria" w:cs="Segoe UI"/>
          <w:b/>
          <w:i/>
          <w:color w:val="002060"/>
          <w:sz w:val="22"/>
          <w:szCs w:val="22"/>
          <w:u w:val="single"/>
        </w:rPr>
        <w:t>(</w:t>
      </w:r>
      <w:r w:rsidRPr="00AA7DE7">
        <w:rPr>
          <w:rFonts w:ascii="Cambria" w:eastAsia="Calibri" w:hAnsi="Cambria" w:cs="Segoe UI"/>
          <w:b/>
          <w:i/>
          <w:color w:val="002060"/>
          <w:sz w:val="22"/>
          <w:szCs w:val="22"/>
          <w:u w:val="single"/>
        </w:rPr>
        <w:t>właściwe zaznaczyć znakiem X)</w:t>
      </w:r>
    </w:p>
    <w:p w14:paraId="5D739A44" w14:textId="77777777" w:rsidR="00055604" w:rsidRPr="00AA7DE7" w:rsidRDefault="00055604" w:rsidP="00055604">
      <w:pPr>
        <w:suppressAutoHyphens/>
        <w:jc w:val="both"/>
        <w:rPr>
          <w:rFonts w:ascii="Cambria" w:hAnsi="Cambria" w:cs="Segoe UI"/>
          <w:b/>
          <w:i/>
          <w:color w:val="002060"/>
          <w:sz w:val="22"/>
          <w:szCs w:val="22"/>
        </w:rPr>
      </w:pPr>
    </w:p>
    <w:p w14:paraId="36F1FF17" w14:textId="77777777" w:rsidR="00055604" w:rsidRPr="007C466A" w:rsidRDefault="00055604" w:rsidP="00055604">
      <w:pPr>
        <w:suppressAutoHyphens/>
        <w:spacing w:line="360" w:lineRule="auto"/>
        <w:jc w:val="both"/>
        <w:rPr>
          <w:rFonts w:ascii="Cambria" w:hAnsi="Cambria" w:cstheme="minorHAnsi"/>
          <w:sz w:val="20"/>
          <w:szCs w:val="20"/>
        </w:rPr>
      </w:pPr>
      <w:r w:rsidRPr="007C466A">
        <w:rPr>
          <w:rFonts w:ascii="Cambria" w:hAnsi="Cambria" w:cstheme="minorHAnsi"/>
          <w:sz w:val="20"/>
          <w:szCs w:val="20"/>
        </w:rPr>
        <w:t xml:space="preserve">___________________ </w:t>
      </w:r>
      <w:r w:rsidRPr="007C466A">
        <w:rPr>
          <w:rFonts w:ascii="Cambria" w:hAnsi="Cambria" w:cstheme="minorHAnsi"/>
          <w:i/>
          <w:sz w:val="20"/>
          <w:szCs w:val="20"/>
        </w:rPr>
        <w:t xml:space="preserve">(miejscowość), </w:t>
      </w:r>
      <w:r w:rsidRPr="007C466A">
        <w:rPr>
          <w:rFonts w:ascii="Cambria" w:hAnsi="Cambria" w:cstheme="minorHAnsi"/>
          <w:sz w:val="20"/>
          <w:szCs w:val="20"/>
        </w:rPr>
        <w:t xml:space="preserve">dnia ___________r. </w:t>
      </w:r>
    </w:p>
    <w:p w14:paraId="7CD3EDC4" w14:textId="77777777" w:rsidR="00055604" w:rsidRPr="009B1BBB" w:rsidRDefault="00055604" w:rsidP="00055604">
      <w:pPr>
        <w:suppressAutoHyphens/>
        <w:contextualSpacing/>
        <w:jc w:val="right"/>
        <w:rPr>
          <w:rFonts w:ascii="Cambria" w:hAnsi="Cambria" w:cstheme="minorHAnsi"/>
          <w:sz w:val="22"/>
          <w:szCs w:val="22"/>
        </w:rPr>
      </w:pPr>
      <w:r w:rsidRPr="009B1BBB">
        <w:rPr>
          <w:rFonts w:ascii="Cambria" w:hAnsi="Cambria" w:cstheme="minorHAnsi"/>
          <w:sz w:val="22"/>
          <w:szCs w:val="22"/>
        </w:rPr>
        <w:t>__________________________________________________</w:t>
      </w:r>
    </w:p>
    <w:p w14:paraId="6955854A" w14:textId="77777777" w:rsidR="00055604" w:rsidRDefault="00055604" w:rsidP="00055604">
      <w:pPr>
        <w:suppressAutoHyphens/>
        <w:ind w:firstLine="4962"/>
        <w:contextualSpacing/>
        <w:jc w:val="center"/>
        <w:rPr>
          <w:rFonts w:ascii="Cambria" w:hAnsi="Cambria" w:cstheme="minorHAnsi"/>
          <w:i/>
          <w:iCs/>
          <w:sz w:val="20"/>
          <w:szCs w:val="20"/>
        </w:rPr>
      </w:pPr>
      <w:r w:rsidRPr="00066574">
        <w:rPr>
          <w:rFonts w:ascii="Cambria" w:hAnsi="Cambria" w:cstheme="minorHAnsi"/>
          <w:i/>
          <w:iCs/>
          <w:sz w:val="20"/>
          <w:szCs w:val="20"/>
        </w:rPr>
        <w:t>podpis osoby/osób upoważnionych</w:t>
      </w:r>
    </w:p>
    <w:p w14:paraId="10E7694A" w14:textId="77777777" w:rsidR="00055604" w:rsidRDefault="00055604" w:rsidP="00055604">
      <w:pPr>
        <w:suppressAutoHyphens/>
        <w:ind w:firstLine="4962"/>
        <w:contextualSpacing/>
        <w:jc w:val="center"/>
        <w:rPr>
          <w:rFonts w:ascii="Cambria" w:hAnsi="Cambria" w:cstheme="minorHAnsi"/>
          <w:i/>
          <w:iCs/>
          <w:sz w:val="20"/>
          <w:szCs w:val="20"/>
        </w:rPr>
      </w:pPr>
      <w:r w:rsidRPr="00066574">
        <w:rPr>
          <w:rFonts w:ascii="Cambria" w:hAnsi="Cambria" w:cstheme="minorHAnsi"/>
          <w:i/>
          <w:iCs/>
          <w:sz w:val="20"/>
          <w:szCs w:val="20"/>
        </w:rPr>
        <w:t xml:space="preserve">do reprezentowania Wykonawcy </w:t>
      </w:r>
    </w:p>
    <w:p w14:paraId="7AEA7745" w14:textId="77777777" w:rsidR="00055604" w:rsidRDefault="00055604" w:rsidP="00055604">
      <w:pPr>
        <w:widowControl w:val="0"/>
        <w:suppressAutoHyphens/>
        <w:autoSpaceDN w:val="0"/>
        <w:adjustRightInd w:val="0"/>
        <w:jc w:val="both"/>
        <w:rPr>
          <w:rFonts w:ascii="Cambria" w:hAnsi="Cambria" w:cs="Segoe UI"/>
          <w:bCs/>
          <w:i/>
        </w:rPr>
      </w:pPr>
    </w:p>
    <w:p w14:paraId="0FEE9891" w14:textId="77777777" w:rsidR="00055604" w:rsidRDefault="00055604" w:rsidP="00055604">
      <w:pPr>
        <w:suppressAutoHyphens/>
        <w:jc w:val="both"/>
        <w:rPr>
          <w:rFonts w:ascii="Cambria" w:hAnsi="Cambria" w:cs="Tahoma"/>
          <w:i/>
          <w:color w:val="000000"/>
          <w:sz w:val="20"/>
          <w:szCs w:val="20"/>
        </w:rPr>
      </w:pPr>
      <w:r w:rsidRPr="000C11B5">
        <w:rPr>
          <w:rFonts w:ascii="Cambria" w:hAnsi="Cambria" w:cs="Tahoma"/>
          <w:i/>
          <w:color w:val="000000"/>
          <w:sz w:val="20"/>
          <w:szCs w:val="20"/>
        </w:rPr>
        <w:t xml:space="preserve">W przypadku gdy Wykonawca należy do grupy kapitałowej może złożyć wraz </w:t>
      </w:r>
      <w:r>
        <w:rPr>
          <w:rFonts w:ascii="Cambria" w:hAnsi="Cambria" w:cs="Tahoma"/>
          <w:i/>
          <w:color w:val="000000"/>
          <w:sz w:val="20"/>
          <w:szCs w:val="20"/>
        </w:rPr>
        <w:t> </w:t>
      </w:r>
      <w:r w:rsidRPr="000C11B5">
        <w:rPr>
          <w:rFonts w:ascii="Cambria" w:hAnsi="Cambria" w:cs="Tahoma"/>
          <w:i/>
          <w:color w:val="000000"/>
          <w:sz w:val="20"/>
          <w:szCs w:val="20"/>
        </w:rPr>
        <w:t>z oświadczeniem dokumenty bądź informacje potwierdzające, że powiązania z innym Wykonawcom nie prowadzą do zakłócenia konkurencji w</w:t>
      </w:r>
      <w:r>
        <w:rPr>
          <w:rFonts w:ascii="Cambria" w:hAnsi="Cambria" w:cs="Tahoma"/>
          <w:i/>
          <w:color w:val="000000"/>
          <w:sz w:val="20"/>
          <w:szCs w:val="20"/>
        </w:rPr>
        <w:t> </w:t>
      </w:r>
      <w:r w:rsidRPr="000C11B5">
        <w:rPr>
          <w:rFonts w:ascii="Cambria" w:hAnsi="Cambria" w:cs="Tahoma"/>
          <w:i/>
          <w:color w:val="000000"/>
          <w:sz w:val="20"/>
          <w:szCs w:val="20"/>
        </w:rPr>
        <w:t>postępowaniu o udzielenie zamówienia publicznego.</w:t>
      </w:r>
    </w:p>
    <w:p w14:paraId="4F5FA7F3" w14:textId="77777777" w:rsidR="00055604" w:rsidRDefault="00055604" w:rsidP="00055604">
      <w:pPr>
        <w:suppressAutoHyphens/>
        <w:jc w:val="both"/>
        <w:rPr>
          <w:rFonts w:ascii="Cambria" w:hAnsi="Cambria" w:cs="Tahoma"/>
          <w:i/>
          <w:color w:val="000000"/>
          <w:sz w:val="20"/>
          <w:szCs w:val="20"/>
        </w:rPr>
        <w:sectPr w:rsidR="00055604" w:rsidSect="000813FC">
          <w:pgSz w:w="11906" w:h="16838"/>
          <w:pgMar w:top="1247" w:right="1134" w:bottom="1247" w:left="1418" w:header="708" w:footer="708" w:gutter="0"/>
          <w:cols w:space="708"/>
          <w:docGrid w:linePitch="360"/>
        </w:sectPr>
      </w:pPr>
    </w:p>
    <w:p w14:paraId="23BAF4BD" w14:textId="77777777" w:rsidR="00055604" w:rsidRPr="00EA3214" w:rsidRDefault="00055604" w:rsidP="00055604">
      <w:pPr>
        <w:suppressAutoHyphens/>
        <w:spacing w:after="120" w:line="276" w:lineRule="auto"/>
        <w:jc w:val="right"/>
        <w:rPr>
          <w:rFonts w:ascii="Cambria" w:hAnsi="Cambria"/>
          <w:b/>
          <w:iCs/>
          <w:color w:val="002060"/>
          <w:sz w:val="22"/>
          <w:szCs w:val="22"/>
        </w:rPr>
      </w:pPr>
      <w:r w:rsidRPr="00EA3214">
        <w:rPr>
          <w:rFonts w:ascii="Cambria" w:hAnsi="Cambria"/>
          <w:b/>
          <w:iCs/>
          <w:color w:val="002060"/>
          <w:sz w:val="22"/>
          <w:szCs w:val="22"/>
        </w:rPr>
        <w:lastRenderedPageBreak/>
        <w:t>Załącznik Nr 5A do SIWZ  - Wzór umowy  CZĘŚĆ I zamówienia</w:t>
      </w:r>
    </w:p>
    <w:p w14:paraId="564BB9DF" w14:textId="77777777" w:rsidR="00055604" w:rsidRPr="007D246A" w:rsidRDefault="00055604" w:rsidP="00055604">
      <w:pPr>
        <w:suppressAutoHyphens/>
        <w:overflowPunct w:val="0"/>
        <w:autoSpaceDE w:val="0"/>
        <w:autoSpaceDN w:val="0"/>
        <w:adjustRightInd w:val="0"/>
        <w:spacing w:line="276" w:lineRule="auto"/>
        <w:jc w:val="right"/>
        <w:textAlignment w:val="baseline"/>
        <w:rPr>
          <w:rFonts w:asciiTheme="majorHAnsi" w:hAnsiTheme="majorHAnsi" w:cs="Calibri"/>
          <w:sz w:val="22"/>
          <w:szCs w:val="22"/>
        </w:rPr>
      </w:pPr>
    </w:p>
    <w:p w14:paraId="3226773B" w14:textId="77777777" w:rsidR="00055604" w:rsidRPr="007D246A" w:rsidRDefault="00055604" w:rsidP="00055604">
      <w:pPr>
        <w:keepNext/>
        <w:suppressAutoHyphens/>
        <w:overflowPunct w:val="0"/>
        <w:autoSpaceDE w:val="0"/>
        <w:autoSpaceDN w:val="0"/>
        <w:adjustRightInd w:val="0"/>
        <w:spacing w:line="276" w:lineRule="auto"/>
        <w:jc w:val="center"/>
        <w:textAlignment w:val="baseline"/>
        <w:outlineLvl w:val="1"/>
        <w:rPr>
          <w:rFonts w:asciiTheme="majorHAnsi" w:hAnsiTheme="majorHAnsi" w:cs="Calibri"/>
          <w:b/>
          <w:bCs/>
          <w:iCs/>
          <w:sz w:val="22"/>
          <w:szCs w:val="22"/>
        </w:rPr>
      </w:pPr>
      <w:r w:rsidRPr="007D246A">
        <w:rPr>
          <w:rFonts w:asciiTheme="majorHAnsi" w:hAnsiTheme="majorHAnsi" w:cs="Calibri"/>
          <w:b/>
          <w:bCs/>
          <w:iCs/>
          <w:sz w:val="22"/>
          <w:szCs w:val="22"/>
        </w:rPr>
        <w:t>UMOWA UBEZPIECZENIA GENERALNEGO nr …./2020</w:t>
      </w:r>
    </w:p>
    <w:p w14:paraId="08B8D666" w14:textId="77777777" w:rsidR="00055604" w:rsidRPr="007D246A" w:rsidRDefault="00055604" w:rsidP="00055604">
      <w:pPr>
        <w:suppressAutoHyphens/>
        <w:overflowPunct w:val="0"/>
        <w:autoSpaceDE w:val="0"/>
        <w:autoSpaceDN w:val="0"/>
        <w:adjustRightInd w:val="0"/>
        <w:spacing w:line="276" w:lineRule="auto"/>
        <w:jc w:val="both"/>
        <w:textAlignment w:val="baseline"/>
        <w:rPr>
          <w:rFonts w:asciiTheme="majorHAnsi" w:hAnsiTheme="majorHAnsi" w:cs="Calibri"/>
          <w:snapToGrid w:val="0"/>
          <w:sz w:val="22"/>
          <w:szCs w:val="22"/>
        </w:rPr>
      </w:pPr>
    </w:p>
    <w:p w14:paraId="3605B0DE" w14:textId="77777777" w:rsidR="00055604" w:rsidRPr="00CC5155" w:rsidRDefault="00055604" w:rsidP="00055604">
      <w:pPr>
        <w:suppressAutoHyphens/>
        <w:overflowPunct w:val="0"/>
        <w:autoSpaceDE w:val="0"/>
        <w:autoSpaceDN w:val="0"/>
        <w:adjustRightInd w:val="0"/>
        <w:spacing w:line="276" w:lineRule="auto"/>
        <w:jc w:val="both"/>
        <w:textAlignment w:val="baseline"/>
        <w:rPr>
          <w:rFonts w:asciiTheme="majorHAnsi" w:hAnsiTheme="majorHAnsi" w:cs="Calibri"/>
          <w:snapToGrid w:val="0"/>
          <w:sz w:val="22"/>
          <w:szCs w:val="22"/>
        </w:rPr>
      </w:pPr>
      <w:r w:rsidRPr="00CC5155">
        <w:rPr>
          <w:rFonts w:asciiTheme="majorHAnsi" w:hAnsiTheme="majorHAnsi" w:cs="Calibri"/>
          <w:snapToGrid w:val="0"/>
          <w:sz w:val="22"/>
          <w:szCs w:val="22"/>
        </w:rPr>
        <w:t>zawarta w dniu</w:t>
      </w:r>
      <w:r>
        <w:rPr>
          <w:rFonts w:asciiTheme="majorHAnsi" w:hAnsiTheme="majorHAnsi" w:cs="Calibri"/>
          <w:snapToGrid w:val="0"/>
          <w:sz w:val="22"/>
          <w:szCs w:val="22"/>
        </w:rPr>
        <w:t xml:space="preserve"> _________________</w:t>
      </w:r>
      <w:r w:rsidRPr="00CC5155">
        <w:rPr>
          <w:rFonts w:asciiTheme="majorHAnsi" w:hAnsiTheme="majorHAnsi" w:cs="Calibri"/>
          <w:snapToGrid w:val="0"/>
          <w:sz w:val="22"/>
          <w:szCs w:val="22"/>
        </w:rPr>
        <w:t xml:space="preserve"> w </w:t>
      </w:r>
      <w:r>
        <w:rPr>
          <w:rFonts w:asciiTheme="majorHAnsi" w:hAnsiTheme="majorHAnsi" w:cs="Calibri"/>
          <w:snapToGrid w:val="0"/>
          <w:sz w:val="22"/>
          <w:szCs w:val="22"/>
        </w:rPr>
        <w:t>_____________________</w:t>
      </w:r>
      <w:r w:rsidRPr="00CC5155">
        <w:rPr>
          <w:rFonts w:asciiTheme="majorHAnsi" w:hAnsiTheme="majorHAnsi" w:cs="Calibri"/>
          <w:snapToGrid w:val="0"/>
          <w:sz w:val="22"/>
          <w:szCs w:val="22"/>
        </w:rPr>
        <w:t xml:space="preserve">pomiędzy  </w:t>
      </w:r>
    </w:p>
    <w:p w14:paraId="08A3EBC4" w14:textId="77777777" w:rsidR="005B4AA6" w:rsidRDefault="005B4AA6" w:rsidP="00055604">
      <w:pPr>
        <w:suppressAutoHyphens/>
        <w:overflowPunct w:val="0"/>
        <w:autoSpaceDE w:val="0"/>
        <w:autoSpaceDN w:val="0"/>
        <w:adjustRightInd w:val="0"/>
        <w:spacing w:line="276" w:lineRule="auto"/>
        <w:textAlignment w:val="baseline"/>
        <w:rPr>
          <w:rFonts w:asciiTheme="majorHAnsi" w:hAnsiTheme="majorHAnsi" w:cs="Calibri"/>
          <w:snapToGrid w:val="0"/>
          <w:sz w:val="22"/>
          <w:szCs w:val="22"/>
        </w:rPr>
      </w:pPr>
    </w:p>
    <w:p w14:paraId="135EF5C4" w14:textId="3232DA8D" w:rsidR="00055604" w:rsidRDefault="005B4AA6" w:rsidP="00055604">
      <w:pPr>
        <w:suppressAutoHyphens/>
        <w:overflowPunct w:val="0"/>
        <w:autoSpaceDE w:val="0"/>
        <w:autoSpaceDN w:val="0"/>
        <w:adjustRightInd w:val="0"/>
        <w:spacing w:line="276" w:lineRule="auto"/>
        <w:textAlignment w:val="baseline"/>
        <w:rPr>
          <w:rFonts w:asciiTheme="majorHAnsi" w:hAnsiTheme="majorHAnsi" w:cs="Calibri"/>
          <w:color w:val="000000"/>
          <w:sz w:val="22"/>
          <w:szCs w:val="22"/>
        </w:rPr>
      </w:pPr>
      <w:r>
        <w:rPr>
          <w:rFonts w:asciiTheme="majorHAnsi" w:hAnsiTheme="majorHAnsi" w:cs="Calibri"/>
          <w:snapToGrid w:val="0"/>
          <w:sz w:val="22"/>
          <w:szCs w:val="22"/>
        </w:rPr>
        <w:t xml:space="preserve">Akademią Wojsk Lądowych imienia generała Tadeusza Kościuszki z siedzibą we Wrocławiu                 (51-147) przy ulicy Czajkowskiego 109  </w:t>
      </w:r>
      <w:r w:rsidR="00055604" w:rsidRPr="00CC5155">
        <w:rPr>
          <w:rFonts w:asciiTheme="majorHAnsi" w:hAnsiTheme="majorHAnsi" w:cs="Calibri"/>
          <w:b/>
          <w:snapToGrid w:val="0"/>
          <w:sz w:val="22"/>
          <w:szCs w:val="22"/>
        </w:rPr>
        <w:t xml:space="preserve">, </w:t>
      </w:r>
      <w:r w:rsidR="00055604" w:rsidRPr="00CC5155">
        <w:rPr>
          <w:rFonts w:asciiTheme="majorHAnsi" w:hAnsiTheme="majorHAnsi" w:cs="Calibri"/>
          <w:color w:val="000000"/>
          <w:sz w:val="22"/>
          <w:szCs w:val="22"/>
        </w:rPr>
        <w:t>REGON:</w:t>
      </w:r>
      <w:r>
        <w:rPr>
          <w:rFonts w:asciiTheme="majorHAnsi" w:hAnsiTheme="majorHAnsi" w:cs="Calibri"/>
          <w:color w:val="000000"/>
          <w:sz w:val="22"/>
          <w:szCs w:val="22"/>
        </w:rPr>
        <w:t xml:space="preserve"> 930388062</w:t>
      </w:r>
      <w:r w:rsidR="00055604" w:rsidRPr="00CC5155">
        <w:rPr>
          <w:rFonts w:asciiTheme="majorHAnsi" w:hAnsiTheme="majorHAnsi" w:cs="Calibri"/>
          <w:color w:val="000000"/>
          <w:sz w:val="22"/>
          <w:szCs w:val="22"/>
        </w:rPr>
        <w:t xml:space="preserve">, NIP: </w:t>
      </w:r>
      <w:r>
        <w:rPr>
          <w:rFonts w:asciiTheme="majorHAnsi" w:hAnsiTheme="majorHAnsi" w:cs="Calibri"/>
          <w:color w:val="000000"/>
          <w:sz w:val="22"/>
          <w:szCs w:val="22"/>
        </w:rPr>
        <w:t>896-10-00-117</w:t>
      </w:r>
    </w:p>
    <w:p w14:paraId="3D070DC3" w14:textId="3519B8B7" w:rsidR="00055604" w:rsidRDefault="00055604" w:rsidP="00055604">
      <w:pPr>
        <w:suppressAutoHyphens/>
        <w:overflowPunct w:val="0"/>
        <w:autoSpaceDE w:val="0"/>
        <w:autoSpaceDN w:val="0"/>
        <w:adjustRightInd w:val="0"/>
        <w:spacing w:line="276" w:lineRule="auto"/>
        <w:textAlignment w:val="baseline"/>
        <w:rPr>
          <w:rFonts w:asciiTheme="majorHAnsi" w:hAnsiTheme="majorHAnsi" w:cs="Calibri"/>
          <w:snapToGrid w:val="0"/>
          <w:sz w:val="22"/>
          <w:szCs w:val="22"/>
        </w:rPr>
      </w:pPr>
      <w:r w:rsidRPr="00CC5155">
        <w:rPr>
          <w:rFonts w:asciiTheme="majorHAnsi" w:hAnsiTheme="majorHAnsi" w:cs="Calibri"/>
          <w:snapToGrid w:val="0"/>
          <w:sz w:val="22"/>
          <w:szCs w:val="22"/>
        </w:rPr>
        <w:t xml:space="preserve">reprezentowaną przez: </w:t>
      </w:r>
    </w:p>
    <w:p w14:paraId="52A7B619" w14:textId="7CE193D3" w:rsidR="00055604" w:rsidRPr="00CC5155" w:rsidRDefault="005B4AA6" w:rsidP="00055604">
      <w:pPr>
        <w:suppressAutoHyphens/>
        <w:overflowPunct w:val="0"/>
        <w:autoSpaceDE w:val="0"/>
        <w:autoSpaceDN w:val="0"/>
        <w:adjustRightInd w:val="0"/>
        <w:spacing w:line="276" w:lineRule="auto"/>
        <w:textAlignment w:val="baseline"/>
        <w:rPr>
          <w:rFonts w:asciiTheme="majorHAnsi" w:hAnsiTheme="majorHAnsi" w:cs="Calibri"/>
          <w:snapToGrid w:val="0"/>
          <w:sz w:val="22"/>
          <w:szCs w:val="22"/>
        </w:rPr>
      </w:pPr>
      <w:r>
        <w:rPr>
          <w:rFonts w:asciiTheme="majorHAnsi" w:hAnsiTheme="majorHAnsi" w:cs="Calibri"/>
          <w:snapToGrid w:val="0"/>
          <w:sz w:val="22"/>
          <w:szCs w:val="22"/>
        </w:rPr>
        <w:t xml:space="preserve">Kanclerza </w:t>
      </w:r>
      <w:r w:rsidR="00055604" w:rsidRPr="00CC5155">
        <w:rPr>
          <w:rFonts w:asciiTheme="majorHAnsi" w:hAnsiTheme="majorHAnsi" w:cs="Calibri"/>
          <w:snapToGrid w:val="0"/>
          <w:sz w:val="22"/>
          <w:szCs w:val="22"/>
        </w:rPr>
        <w:t xml:space="preserve"> - </w:t>
      </w:r>
      <w:r w:rsidR="00055604">
        <w:rPr>
          <w:rFonts w:asciiTheme="majorHAnsi" w:hAnsiTheme="majorHAnsi" w:cs="Calibri"/>
          <w:snapToGrid w:val="0"/>
          <w:sz w:val="22"/>
          <w:szCs w:val="22"/>
        </w:rPr>
        <w:t>_____________________</w:t>
      </w:r>
    </w:p>
    <w:p w14:paraId="2DF5430B" w14:textId="77777777" w:rsidR="005B4AA6" w:rsidRDefault="005B4AA6" w:rsidP="00055604">
      <w:pPr>
        <w:suppressAutoHyphens/>
        <w:overflowPunct w:val="0"/>
        <w:autoSpaceDE w:val="0"/>
        <w:autoSpaceDN w:val="0"/>
        <w:adjustRightInd w:val="0"/>
        <w:spacing w:line="276" w:lineRule="auto"/>
        <w:jc w:val="both"/>
        <w:textAlignment w:val="baseline"/>
        <w:rPr>
          <w:rFonts w:asciiTheme="majorHAnsi" w:hAnsiTheme="majorHAnsi" w:cs="Calibri"/>
          <w:bCs/>
          <w:iCs/>
          <w:sz w:val="22"/>
          <w:szCs w:val="22"/>
        </w:rPr>
      </w:pPr>
    </w:p>
    <w:p w14:paraId="6A8DCDFA" w14:textId="4EF1D13F" w:rsidR="00055604" w:rsidRPr="00CC5155" w:rsidRDefault="00055604" w:rsidP="00055604">
      <w:pPr>
        <w:suppressAutoHyphens/>
        <w:overflowPunct w:val="0"/>
        <w:autoSpaceDE w:val="0"/>
        <w:autoSpaceDN w:val="0"/>
        <w:adjustRightInd w:val="0"/>
        <w:spacing w:line="276" w:lineRule="auto"/>
        <w:jc w:val="both"/>
        <w:textAlignment w:val="baseline"/>
        <w:rPr>
          <w:rFonts w:asciiTheme="majorHAnsi" w:hAnsiTheme="majorHAnsi" w:cs="Calibri"/>
          <w:bCs/>
          <w:iCs/>
          <w:sz w:val="22"/>
          <w:szCs w:val="22"/>
        </w:rPr>
      </w:pPr>
      <w:r w:rsidRPr="00CC5155">
        <w:rPr>
          <w:rFonts w:asciiTheme="majorHAnsi" w:hAnsiTheme="majorHAnsi" w:cs="Calibri"/>
          <w:bCs/>
          <w:iCs/>
          <w:sz w:val="22"/>
          <w:szCs w:val="22"/>
        </w:rPr>
        <w:t xml:space="preserve">zwanym w dalszej części umowy </w:t>
      </w:r>
      <w:r w:rsidRPr="00CC5155">
        <w:rPr>
          <w:rFonts w:asciiTheme="majorHAnsi" w:hAnsiTheme="majorHAnsi" w:cs="Calibri"/>
          <w:b/>
          <w:iCs/>
          <w:sz w:val="22"/>
          <w:szCs w:val="22"/>
        </w:rPr>
        <w:t>Zamawiającym</w:t>
      </w:r>
    </w:p>
    <w:p w14:paraId="5D23EB9A" w14:textId="77777777" w:rsidR="00055604" w:rsidRPr="00CC5155" w:rsidRDefault="00055604" w:rsidP="00055604">
      <w:pPr>
        <w:suppressAutoHyphens/>
        <w:overflowPunct w:val="0"/>
        <w:autoSpaceDE w:val="0"/>
        <w:autoSpaceDN w:val="0"/>
        <w:adjustRightInd w:val="0"/>
        <w:spacing w:line="276" w:lineRule="auto"/>
        <w:jc w:val="both"/>
        <w:textAlignment w:val="baseline"/>
        <w:rPr>
          <w:rFonts w:asciiTheme="majorHAnsi" w:hAnsiTheme="majorHAnsi" w:cs="Calibri"/>
          <w:b/>
          <w:iCs/>
          <w:sz w:val="22"/>
          <w:szCs w:val="22"/>
        </w:rPr>
      </w:pPr>
    </w:p>
    <w:p w14:paraId="46124F7B" w14:textId="77777777" w:rsidR="00055604" w:rsidRPr="00CC5155" w:rsidRDefault="00055604" w:rsidP="00055604">
      <w:pPr>
        <w:suppressAutoHyphens/>
        <w:overflowPunct w:val="0"/>
        <w:autoSpaceDE w:val="0"/>
        <w:autoSpaceDN w:val="0"/>
        <w:adjustRightInd w:val="0"/>
        <w:spacing w:line="276" w:lineRule="auto"/>
        <w:jc w:val="both"/>
        <w:textAlignment w:val="baseline"/>
        <w:rPr>
          <w:rFonts w:asciiTheme="majorHAnsi" w:hAnsiTheme="majorHAnsi" w:cs="Calibri"/>
          <w:snapToGrid w:val="0"/>
          <w:sz w:val="22"/>
          <w:szCs w:val="22"/>
        </w:rPr>
      </w:pPr>
      <w:r w:rsidRPr="00CC5155">
        <w:rPr>
          <w:rFonts w:asciiTheme="majorHAnsi" w:hAnsiTheme="majorHAnsi" w:cs="Calibri"/>
          <w:sz w:val="22"/>
          <w:szCs w:val="22"/>
        </w:rPr>
        <w:t>oraz przy udziale brokera ubezpieczeniowego NORD PARTNER Sp. z o.o. z siedzibą w Toruniu, przy</w:t>
      </w:r>
      <w:r>
        <w:rPr>
          <w:rFonts w:asciiTheme="majorHAnsi" w:hAnsiTheme="majorHAnsi" w:cs="Calibri"/>
          <w:sz w:val="22"/>
          <w:szCs w:val="22"/>
        </w:rPr>
        <w:t> </w:t>
      </w:r>
      <w:r w:rsidRPr="00CC5155">
        <w:rPr>
          <w:rFonts w:asciiTheme="majorHAnsi" w:hAnsiTheme="majorHAnsi" w:cs="Calibri"/>
          <w:sz w:val="22"/>
          <w:szCs w:val="22"/>
        </w:rPr>
        <w:t>ul. Lubicka 16,</w:t>
      </w:r>
      <w:r w:rsidRPr="00CC5155">
        <w:rPr>
          <w:rFonts w:asciiTheme="majorHAnsi" w:hAnsiTheme="majorHAnsi" w:cs="Calibri"/>
          <w:bCs/>
          <w:sz w:val="22"/>
          <w:szCs w:val="22"/>
        </w:rPr>
        <w:t xml:space="preserve"> </w:t>
      </w:r>
      <w:r w:rsidRPr="00CC5155">
        <w:rPr>
          <w:rFonts w:asciiTheme="majorHAnsi" w:hAnsiTheme="majorHAnsi" w:cs="Calibri"/>
          <w:snapToGrid w:val="0"/>
          <w:sz w:val="22"/>
          <w:szCs w:val="22"/>
        </w:rPr>
        <w:t>wpisaną do rejestru przedsiębiorców Krajowego Rejestru Sądowego pod</w:t>
      </w:r>
      <w:r>
        <w:rPr>
          <w:rFonts w:asciiTheme="majorHAnsi" w:hAnsiTheme="majorHAnsi" w:cs="Calibri"/>
          <w:snapToGrid w:val="0"/>
          <w:sz w:val="22"/>
          <w:szCs w:val="22"/>
        </w:rPr>
        <w:t> </w:t>
      </w:r>
      <w:r w:rsidRPr="00CC5155">
        <w:rPr>
          <w:rFonts w:asciiTheme="majorHAnsi" w:hAnsiTheme="majorHAnsi" w:cs="Calibri"/>
          <w:snapToGrid w:val="0"/>
          <w:sz w:val="22"/>
          <w:szCs w:val="22"/>
        </w:rPr>
        <w:t xml:space="preserve">nr KRS 0000071865 przez Sąd Rejonowy w Toruniu, NIP: 956-19-33-030, REGON: 871079932, wysokość kapitału zakładowego 507 000,00 </w:t>
      </w:r>
      <w:r>
        <w:rPr>
          <w:rFonts w:asciiTheme="majorHAnsi" w:hAnsiTheme="majorHAnsi" w:cs="Calibri"/>
          <w:snapToGrid w:val="0"/>
          <w:sz w:val="22"/>
          <w:szCs w:val="22"/>
        </w:rPr>
        <w:t>zł</w:t>
      </w:r>
    </w:p>
    <w:p w14:paraId="47800809" w14:textId="77777777" w:rsidR="00055604" w:rsidRPr="007D246A" w:rsidRDefault="00055604" w:rsidP="00055604">
      <w:pPr>
        <w:suppressAutoHyphens/>
        <w:overflowPunct w:val="0"/>
        <w:autoSpaceDE w:val="0"/>
        <w:autoSpaceDN w:val="0"/>
        <w:adjustRightInd w:val="0"/>
        <w:spacing w:line="276" w:lineRule="auto"/>
        <w:jc w:val="both"/>
        <w:textAlignment w:val="baseline"/>
        <w:rPr>
          <w:rFonts w:asciiTheme="majorHAnsi" w:hAnsiTheme="majorHAnsi" w:cs="Calibri"/>
          <w:bCs/>
          <w:sz w:val="22"/>
          <w:szCs w:val="22"/>
        </w:rPr>
      </w:pPr>
      <w:r w:rsidRPr="00CC5155">
        <w:rPr>
          <w:rFonts w:asciiTheme="majorHAnsi" w:hAnsiTheme="majorHAnsi" w:cs="Calibri"/>
          <w:bCs/>
          <w:sz w:val="22"/>
          <w:szCs w:val="22"/>
        </w:rPr>
        <w:t>z jednej strony</w:t>
      </w:r>
    </w:p>
    <w:p w14:paraId="15C11FC2" w14:textId="77777777" w:rsidR="00055604" w:rsidRPr="007D246A" w:rsidRDefault="00055604" w:rsidP="00055604">
      <w:pPr>
        <w:suppressAutoHyphens/>
        <w:overflowPunct w:val="0"/>
        <w:autoSpaceDE w:val="0"/>
        <w:autoSpaceDN w:val="0"/>
        <w:adjustRightInd w:val="0"/>
        <w:spacing w:line="276" w:lineRule="auto"/>
        <w:jc w:val="both"/>
        <w:textAlignment w:val="baseline"/>
        <w:rPr>
          <w:rFonts w:asciiTheme="majorHAnsi" w:hAnsiTheme="majorHAnsi" w:cs="Calibri"/>
          <w:bCs/>
          <w:sz w:val="22"/>
          <w:szCs w:val="22"/>
        </w:rPr>
      </w:pPr>
    </w:p>
    <w:p w14:paraId="2CEC0AD4" w14:textId="5DA93C03" w:rsidR="00055604" w:rsidRDefault="00055604" w:rsidP="00055604">
      <w:pPr>
        <w:suppressAutoHyphens/>
        <w:overflowPunct w:val="0"/>
        <w:autoSpaceDE w:val="0"/>
        <w:autoSpaceDN w:val="0"/>
        <w:adjustRightInd w:val="0"/>
        <w:spacing w:line="276" w:lineRule="auto"/>
        <w:jc w:val="both"/>
        <w:textAlignment w:val="baseline"/>
        <w:rPr>
          <w:rFonts w:asciiTheme="majorHAnsi" w:hAnsiTheme="majorHAnsi" w:cs="Calibri"/>
          <w:iCs/>
          <w:snapToGrid w:val="0"/>
          <w:sz w:val="22"/>
          <w:szCs w:val="22"/>
        </w:rPr>
      </w:pPr>
      <w:r w:rsidRPr="00CC5155">
        <w:rPr>
          <w:rFonts w:asciiTheme="majorHAnsi" w:hAnsiTheme="majorHAnsi" w:cs="Calibri"/>
          <w:iCs/>
          <w:snapToGrid w:val="0"/>
          <w:sz w:val="22"/>
          <w:szCs w:val="22"/>
        </w:rPr>
        <w:t xml:space="preserve">a </w:t>
      </w:r>
    </w:p>
    <w:p w14:paraId="4070146F" w14:textId="77777777" w:rsidR="005B4AA6" w:rsidRPr="00CC5155" w:rsidRDefault="005B4AA6" w:rsidP="00055604">
      <w:pPr>
        <w:suppressAutoHyphens/>
        <w:overflowPunct w:val="0"/>
        <w:autoSpaceDE w:val="0"/>
        <w:autoSpaceDN w:val="0"/>
        <w:adjustRightInd w:val="0"/>
        <w:spacing w:line="276" w:lineRule="auto"/>
        <w:jc w:val="both"/>
        <w:textAlignment w:val="baseline"/>
        <w:rPr>
          <w:rFonts w:asciiTheme="majorHAnsi" w:hAnsiTheme="majorHAnsi" w:cs="Calibri"/>
          <w:iCs/>
          <w:snapToGrid w:val="0"/>
          <w:sz w:val="22"/>
          <w:szCs w:val="22"/>
        </w:rPr>
      </w:pPr>
    </w:p>
    <w:p w14:paraId="76682714" w14:textId="77777777" w:rsidR="00055604" w:rsidRPr="00CC5155" w:rsidRDefault="00055604" w:rsidP="00055604">
      <w:pPr>
        <w:suppressAutoHyphens/>
        <w:overflowPunct w:val="0"/>
        <w:autoSpaceDE w:val="0"/>
        <w:autoSpaceDN w:val="0"/>
        <w:adjustRightInd w:val="0"/>
        <w:spacing w:line="276" w:lineRule="auto"/>
        <w:jc w:val="both"/>
        <w:textAlignment w:val="baseline"/>
        <w:rPr>
          <w:rFonts w:asciiTheme="majorHAnsi" w:hAnsiTheme="majorHAnsi" w:cs="Calibri"/>
          <w:iCs/>
          <w:snapToGrid w:val="0"/>
          <w:sz w:val="22"/>
          <w:szCs w:val="22"/>
        </w:rPr>
      </w:pPr>
      <w:r>
        <w:rPr>
          <w:rFonts w:asciiTheme="majorHAnsi" w:hAnsiTheme="majorHAnsi" w:cs="Calibri"/>
          <w:iCs/>
          <w:snapToGrid w:val="0"/>
          <w:sz w:val="22"/>
          <w:szCs w:val="22"/>
        </w:rPr>
        <w:t>_______________________________</w:t>
      </w:r>
      <w:r w:rsidRPr="00CC5155">
        <w:rPr>
          <w:rFonts w:asciiTheme="majorHAnsi" w:hAnsiTheme="majorHAnsi" w:cs="Calibri"/>
          <w:iCs/>
          <w:snapToGrid w:val="0"/>
          <w:sz w:val="22"/>
          <w:szCs w:val="22"/>
        </w:rPr>
        <w:t xml:space="preserve"> z siedzibą w </w:t>
      </w:r>
      <w:r>
        <w:rPr>
          <w:rFonts w:asciiTheme="majorHAnsi" w:hAnsiTheme="majorHAnsi" w:cs="Calibri"/>
          <w:iCs/>
          <w:snapToGrid w:val="0"/>
          <w:sz w:val="22"/>
          <w:szCs w:val="22"/>
        </w:rPr>
        <w:t>_____________________</w:t>
      </w:r>
      <w:r w:rsidRPr="00CC5155">
        <w:rPr>
          <w:rFonts w:asciiTheme="majorHAnsi" w:hAnsiTheme="majorHAnsi" w:cs="Calibri"/>
          <w:iCs/>
          <w:snapToGrid w:val="0"/>
          <w:sz w:val="22"/>
          <w:szCs w:val="22"/>
        </w:rPr>
        <w:t xml:space="preserve"> przy ul. </w:t>
      </w:r>
      <w:r>
        <w:rPr>
          <w:rFonts w:asciiTheme="majorHAnsi" w:hAnsiTheme="majorHAnsi" w:cs="Calibri"/>
          <w:iCs/>
          <w:snapToGrid w:val="0"/>
          <w:sz w:val="22"/>
          <w:szCs w:val="22"/>
        </w:rPr>
        <w:t>____________________</w:t>
      </w:r>
      <w:r w:rsidRPr="00CC5155">
        <w:rPr>
          <w:rFonts w:asciiTheme="majorHAnsi" w:hAnsiTheme="majorHAnsi" w:cs="Calibri"/>
          <w:iCs/>
          <w:snapToGrid w:val="0"/>
          <w:sz w:val="22"/>
          <w:szCs w:val="22"/>
        </w:rPr>
        <w:t xml:space="preserve">, wpisanym pod  nr KRS </w:t>
      </w:r>
      <w:r>
        <w:rPr>
          <w:rFonts w:asciiTheme="majorHAnsi" w:hAnsiTheme="majorHAnsi" w:cs="Calibri"/>
          <w:iCs/>
          <w:snapToGrid w:val="0"/>
          <w:sz w:val="22"/>
          <w:szCs w:val="22"/>
        </w:rPr>
        <w:t>____________________</w:t>
      </w:r>
    </w:p>
    <w:p w14:paraId="14B00FB9" w14:textId="77777777" w:rsidR="00055604" w:rsidRPr="00CC5155" w:rsidRDefault="00055604" w:rsidP="00055604">
      <w:pPr>
        <w:suppressAutoHyphens/>
        <w:overflowPunct w:val="0"/>
        <w:autoSpaceDE w:val="0"/>
        <w:autoSpaceDN w:val="0"/>
        <w:adjustRightInd w:val="0"/>
        <w:spacing w:line="276" w:lineRule="auto"/>
        <w:jc w:val="both"/>
        <w:textAlignment w:val="baseline"/>
        <w:rPr>
          <w:rFonts w:asciiTheme="majorHAnsi" w:hAnsiTheme="majorHAnsi" w:cs="Calibri"/>
          <w:iCs/>
          <w:snapToGrid w:val="0"/>
          <w:sz w:val="22"/>
          <w:szCs w:val="22"/>
        </w:rPr>
      </w:pPr>
      <w:r w:rsidRPr="00CC5155">
        <w:rPr>
          <w:rFonts w:asciiTheme="majorHAnsi" w:hAnsiTheme="majorHAnsi" w:cs="Calibri"/>
          <w:iCs/>
          <w:snapToGrid w:val="0"/>
          <w:sz w:val="22"/>
          <w:szCs w:val="22"/>
        </w:rPr>
        <w:t>reprezentowanym  przez:</w:t>
      </w:r>
    </w:p>
    <w:p w14:paraId="4157DD96" w14:textId="77777777" w:rsidR="00055604" w:rsidRPr="00CC5155" w:rsidRDefault="00055604" w:rsidP="00055604">
      <w:pPr>
        <w:suppressAutoHyphens/>
        <w:overflowPunct w:val="0"/>
        <w:autoSpaceDE w:val="0"/>
        <w:autoSpaceDN w:val="0"/>
        <w:adjustRightInd w:val="0"/>
        <w:spacing w:line="276" w:lineRule="auto"/>
        <w:textAlignment w:val="baseline"/>
        <w:rPr>
          <w:rFonts w:asciiTheme="majorHAnsi" w:hAnsiTheme="majorHAnsi" w:cs="Calibri"/>
          <w:snapToGrid w:val="0"/>
          <w:sz w:val="22"/>
          <w:szCs w:val="22"/>
        </w:rPr>
      </w:pPr>
      <w:r>
        <w:rPr>
          <w:rFonts w:asciiTheme="majorHAnsi" w:hAnsiTheme="majorHAnsi" w:cs="Calibri"/>
          <w:snapToGrid w:val="0"/>
          <w:sz w:val="22"/>
          <w:szCs w:val="22"/>
        </w:rPr>
        <w:t>__________________</w:t>
      </w:r>
      <w:r w:rsidRPr="00CC5155">
        <w:rPr>
          <w:rFonts w:asciiTheme="majorHAnsi" w:hAnsiTheme="majorHAnsi" w:cs="Calibri"/>
          <w:snapToGrid w:val="0"/>
          <w:sz w:val="22"/>
          <w:szCs w:val="22"/>
        </w:rPr>
        <w:t xml:space="preserve"> - </w:t>
      </w:r>
      <w:r>
        <w:rPr>
          <w:rFonts w:asciiTheme="majorHAnsi" w:hAnsiTheme="majorHAnsi" w:cs="Calibri"/>
          <w:snapToGrid w:val="0"/>
          <w:sz w:val="22"/>
          <w:szCs w:val="22"/>
        </w:rPr>
        <w:t>_____________________</w:t>
      </w:r>
    </w:p>
    <w:p w14:paraId="62DC91DE" w14:textId="77777777" w:rsidR="00055604" w:rsidRPr="00CC5155" w:rsidRDefault="00055604" w:rsidP="00055604">
      <w:pPr>
        <w:suppressAutoHyphens/>
        <w:overflowPunct w:val="0"/>
        <w:autoSpaceDE w:val="0"/>
        <w:autoSpaceDN w:val="0"/>
        <w:adjustRightInd w:val="0"/>
        <w:spacing w:line="276" w:lineRule="auto"/>
        <w:textAlignment w:val="baseline"/>
        <w:rPr>
          <w:rFonts w:asciiTheme="majorHAnsi" w:hAnsiTheme="majorHAnsi" w:cs="Calibri"/>
          <w:snapToGrid w:val="0"/>
          <w:sz w:val="22"/>
          <w:szCs w:val="22"/>
        </w:rPr>
      </w:pPr>
      <w:r>
        <w:rPr>
          <w:rFonts w:asciiTheme="majorHAnsi" w:hAnsiTheme="majorHAnsi" w:cs="Calibri"/>
          <w:snapToGrid w:val="0"/>
          <w:sz w:val="22"/>
          <w:szCs w:val="22"/>
        </w:rPr>
        <w:t>__________________</w:t>
      </w:r>
      <w:r w:rsidRPr="00CC5155">
        <w:rPr>
          <w:rFonts w:asciiTheme="majorHAnsi" w:hAnsiTheme="majorHAnsi" w:cs="Calibri"/>
          <w:snapToGrid w:val="0"/>
          <w:sz w:val="22"/>
          <w:szCs w:val="22"/>
        </w:rPr>
        <w:t xml:space="preserve"> - </w:t>
      </w:r>
      <w:r>
        <w:rPr>
          <w:rFonts w:asciiTheme="majorHAnsi" w:hAnsiTheme="majorHAnsi" w:cs="Calibri"/>
          <w:snapToGrid w:val="0"/>
          <w:sz w:val="22"/>
          <w:szCs w:val="22"/>
        </w:rPr>
        <w:t>_____________________</w:t>
      </w:r>
    </w:p>
    <w:p w14:paraId="42D4CB56" w14:textId="77777777" w:rsidR="00055604" w:rsidRPr="007D246A" w:rsidRDefault="00055604" w:rsidP="00055604">
      <w:pPr>
        <w:suppressAutoHyphens/>
        <w:overflowPunct w:val="0"/>
        <w:autoSpaceDE w:val="0"/>
        <w:autoSpaceDN w:val="0"/>
        <w:adjustRightInd w:val="0"/>
        <w:spacing w:line="276" w:lineRule="auto"/>
        <w:jc w:val="both"/>
        <w:textAlignment w:val="baseline"/>
        <w:rPr>
          <w:rFonts w:asciiTheme="majorHAnsi" w:hAnsiTheme="majorHAnsi" w:cs="Calibri"/>
          <w:b/>
          <w:bCs/>
          <w:iCs/>
          <w:snapToGrid w:val="0"/>
          <w:sz w:val="22"/>
          <w:szCs w:val="22"/>
        </w:rPr>
      </w:pPr>
      <w:r w:rsidRPr="00CC5155">
        <w:rPr>
          <w:rFonts w:asciiTheme="majorHAnsi" w:hAnsiTheme="majorHAnsi" w:cs="Calibri"/>
          <w:iCs/>
          <w:snapToGrid w:val="0"/>
          <w:sz w:val="22"/>
          <w:szCs w:val="22"/>
        </w:rPr>
        <w:t xml:space="preserve">zwanym w dalszej części umowy </w:t>
      </w:r>
      <w:r w:rsidRPr="00CC5155">
        <w:rPr>
          <w:rFonts w:asciiTheme="majorHAnsi" w:hAnsiTheme="majorHAnsi" w:cs="Calibri"/>
          <w:b/>
          <w:bCs/>
          <w:iCs/>
          <w:snapToGrid w:val="0"/>
          <w:sz w:val="22"/>
          <w:szCs w:val="22"/>
        </w:rPr>
        <w:t>Wykonawcą.</w:t>
      </w:r>
    </w:p>
    <w:p w14:paraId="78898C56" w14:textId="77777777" w:rsidR="00055604" w:rsidRPr="007D246A" w:rsidRDefault="00055604" w:rsidP="00055604">
      <w:pPr>
        <w:keepNext/>
        <w:suppressAutoHyphens/>
        <w:overflowPunct w:val="0"/>
        <w:autoSpaceDE w:val="0"/>
        <w:autoSpaceDN w:val="0"/>
        <w:adjustRightInd w:val="0"/>
        <w:spacing w:before="240" w:line="276" w:lineRule="auto"/>
        <w:ind w:left="431" w:hanging="431"/>
        <w:jc w:val="center"/>
        <w:textAlignment w:val="baseline"/>
        <w:outlineLvl w:val="0"/>
        <w:rPr>
          <w:rFonts w:asciiTheme="majorHAnsi" w:hAnsiTheme="majorHAnsi" w:cs="Calibri"/>
          <w:b/>
          <w:bCs/>
          <w:iCs/>
          <w:snapToGrid w:val="0"/>
          <w:kern w:val="32"/>
          <w:sz w:val="22"/>
          <w:szCs w:val="22"/>
        </w:rPr>
      </w:pPr>
      <w:r w:rsidRPr="007D246A">
        <w:rPr>
          <w:rFonts w:asciiTheme="majorHAnsi" w:hAnsiTheme="majorHAnsi" w:cs="Calibri"/>
          <w:b/>
          <w:bCs/>
          <w:iCs/>
          <w:snapToGrid w:val="0"/>
          <w:kern w:val="32"/>
          <w:sz w:val="22"/>
          <w:szCs w:val="22"/>
        </w:rPr>
        <w:t>§ 1</w:t>
      </w:r>
    </w:p>
    <w:p w14:paraId="4FD9C73D" w14:textId="77777777" w:rsidR="00055604" w:rsidRPr="007D246A" w:rsidRDefault="00055604" w:rsidP="00055604">
      <w:pPr>
        <w:keepNext/>
        <w:suppressAutoHyphens/>
        <w:overflowPunct w:val="0"/>
        <w:autoSpaceDE w:val="0"/>
        <w:autoSpaceDN w:val="0"/>
        <w:adjustRightInd w:val="0"/>
        <w:spacing w:line="276" w:lineRule="auto"/>
        <w:ind w:left="432" w:hanging="432"/>
        <w:jc w:val="center"/>
        <w:textAlignment w:val="baseline"/>
        <w:outlineLvl w:val="0"/>
        <w:rPr>
          <w:rFonts w:asciiTheme="majorHAnsi" w:hAnsiTheme="majorHAnsi" w:cs="Calibri"/>
          <w:b/>
          <w:bCs/>
          <w:kern w:val="32"/>
          <w:sz w:val="22"/>
          <w:szCs w:val="22"/>
        </w:rPr>
      </w:pPr>
      <w:r w:rsidRPr="007D246A">
        <w:rPr>
          <w:rFonts w:asciiTheme="majorHAnsi" w:hAnsiTheme="majorHAnsi" w:cs="Calibri"/>
          <w:b/>
          <w:bCs/>
          <w:kern w:val="32"/>
          <w:sz w:val="22"/>
          <w:szCs w:val="22"/>
        </w:rPr>
        <w:t>POSTANOWIENIA OGÓLNE</w:t>
      </w:r>
    </w:p>
    <w:p w14:paraId="70BD3CB5" w14:textId="4405F168" w:rsidR="00055604" w:rsidRDefault="00055604" w:rsidP="00055604">
      <w:pPr>
        <w:widowControl w:val="0"/>
        <w:suppressAutoHyphens/>
        <w:adjustRightInd w:val="0"/>
        <w:spacing w:line="276" w:lineRule="auto"/>
        <w:contextualSpacing/>
        <w:jc w:val="both"/>
        <w:textAlignment w:val="baseline"/>
        <w:rPr>
          <w:rFonts w:asciiTheme="majorHAnsi" w:hAnsiTheme="majorHAnsi" w:cs="Calibri"/>
          <w:i/>
          <w:sz w:val="22"/>
          <w:szCs w:val="22"/>
        </w:rPr>
      </w:pPr>
      <w:r w:rsidRPr="00CC5155">
        <w:rPr>
          <w:rFonts w:asciiTheme="majorHAnsi" w:hAnsiTheme="majorHAnsi" w:cs="Calibri"/>
          <w:sz w:val="22"/>
          <w:szCs w:val="22"/>
        </w:rPr>
        <w:t>Działając na podstawie art. 39 Ustawy z dnia 29 stycznia 2004r. Prawo zamówień publicznych (Dz.</w:t>
      </w:r>
      <w:r>
        <w:rPr>
          <w:rFonts w:asciiTheme="majorHAnsi" w:hAnsiTheme="majorHAnsi" w:cs="Calibri"/>
          <w:sz w:val="22"/>
          <w:szCs w:val="22"/>
        </w:rPr>
        <w:t> </w:t>
      </w:r>
      <w:r w:rsidRPr="00CC5155">
        <w:rPr>
          <w:rFonts w:asciiTheme="majorHAnsi" w:hAnsiTheme="majorHAnsi" w:cs="Calibri"/>
          <w:sz w:val="22"/>
          <w:szCs w:val="22"/>
        </w:rPr>
        <w:t xml:space="preserve">U. </w:t>
      </w:r>
      <w:r>
        <w:rPr>
          <w:rFonts w:asciiTheme="majorHAnsi" w:hAnsiTheme="majorHAnsi" w:cs="Calibri"/>
          <w:sz w:val="22"/>
          <w:szCs w:val="22"/>
        </w:rPr>
        <w:t xml:space="preserve">z </w:t>
      </w:r>
      <w:r w:rsidRPr="00CC5155">
        <w:rPr>
          <w:rFonts w:asciiTheme="majorHAnsi" w:hAnsiTheme="majorHAnsi" w:cs="Calibri"/>
          <w:sz w:val="22"/>
          <w:szCs w:val="22"/>
        </w:rPr>
        <w:t>2019</w:t>
      </w:r>
      <w:r>
        <w:rPr>
          <w:rFonts w:asciiTheme="majorHAnsi" w:hAnsiTheme="majorHAnsi" w:cs="Calibri"/>
          <w:sz w:val="22"/>
          <w:szCs w:val="22"/>
        </w:rPr>
        <w:t>r.</w:t>
      </w:r>
      <w:r w:rsidRPr="00CC5155">
        <w:rPr>
          <w:rFonts w:asciiTheme="majorHAnsi" w:hAnsiTheme="majorHAnsi" w:cs="Calibri"/>
          <w:sz w:val="22"/>
          <w:szCs w:val="22"/>
        </w:rPr>
        <w:t xml:space="preserve">, poz. 1843 z </w:t>
      </w:r>
      <w:proofErr w:type="spellStart"/>
      <w:r w:rsidRPr="00CC5155">
        <w:rPr>
          <w:rFonts w:asciiTheme="majorHAnsi" w:hAnsiTheme="majorHAnsi" w:cs="Calibri"/>
          <w:sz w:val="22"/>
          <w:szCs w:val="22"/>
        </w:rPr>
        <w:t>późn</w:t>
      </w:r>
      <w:proofErr w:type="spellEnd"/>
      <w:r w:rsidRPr="00CC5155">
        <w:rPr>
          <w:rFonts w:asciiTheme="majorHAnsi" w:hAnsiTheme="majorHAnsi" w:cs="Calibri"/>
          <w:sz w:val="22"/>
          <w:szCs w:val="22"/>
        </w:rPr>
        <w:t xml:space="preserve">. zm.), w oparciu o postępowanie przetargowe nr </w:t>
      </w:r>
      <w:r>
        <w:rPr>
          <w:rFonts w:asciiTheme="majorHAnsi" w:hAnsiTheme="majorHAnsi" w:cs="Calibri"/>
          <w:sz w:val="22"/>
          <w:szCs w:val="22"/>
        </w:rPr>
        <w:t xml:space="preserve">_________________ </w:t>
      </w:r>
      <w:r w:rsidRPr="00CC5155">
        <w:rPr>
          <w:rFonts w:asciiTheme="majorHAnsi" w:hAnsiTheme="majorHAnsi" w:cs="Calibri"/>
          <w:sz w:val="22"/>
          <w:szCs w:val="22"/>
        </w:rPr>
        <w:t xml:space="preserve">Zamawiający udziela Wykonawcy zamówienia na usługi ubezpieczeniowe w zakresie </w:t>
      </w:r>
      <w:r w:rsidRPr="00CC5155">
        <w:rPr>
          <w:rFonts w:asciiTheme="majorHAnsi" w:hAnsiTheme="majorHAnsi" w:cs="Calibri"/>
          <w:i/>
          <w:sz w:val="22"/>
          <w:szCs w:val="22"/>
        </w:rPr>
        <w:t xml:space="preserve">kompleksowego ubezpieczenia mienia  i odpowiedzialności cywilnej </w:t>
      </w:r>
      <w:r w:rsidR="005B4AA6">
        <w:rPr>
          <w:rFonts w:asciiTheme="majorHAnsi" w:hAnsiTheme="majorHAnsi" w:cs="Calibri"/>
          <w:i/>
          <w:sz w:val="22"/>
          <w:szCs w:val="22"/>
        </w:rPr>
        <w:t xml:space="preserve">Akademii Wojsk Lądowych imienia generała Tadeusza Kościuszki </w:t>
      </w:r>
      <w:r w:rsidRPr="00CC5155">
        <w:rPr>
          <w:rFonts w:asciiTheme="majorHAnsi" w:hAnsiTheme="majorHAnsi" w:cs="Calibri"/>
          <w:i/>
          <w:sz w:val="22"/>
          <w:szCs w:val="22"/>
        </w:rPr>
        <w:t xml:space="preserve"> – CZĘŚĆ I zamówienia: </w:t>
      </w:r>
      <w:r w:rsidRPr="00CC5155">
        <w:rPr>
          <w:rFonts w:asciiTheme="majorHAnsi" w:hAnsiTheme="majorHAnsi" w:cs="Calibri"/>
          <w:i/>
          <w:sz w:val="22"/>
          <w:szCs w:val="22"/>
          <w:lang w:eastAsia="en-US"/>
        </w:rPr>
        <w:t>ubezpieczenie mienia i odpowiedzialności cywilnej</w:t>
      </w:r>
      <w:r>
        <w:rPr>
          <w:rFonts w:asciiTheme="majorHAnsi" w:hAnsiTheme="majorHAnsi" w:cs="Calibri"/>
          <w:i/>
          <w:sz w:val="22"/>
          <w:szCs w:val="22"/>
        </w:rPr>
        <w:t>.</w:t>
      </w:r>
    </w:p>
    <w:p w14:paraId="26CEEBE2" w14:textId="77777777" w:rsidR="00055604" w:rsidRPr="00CC5155" w:rsidRDefault="00055604" w:rsidP="00055604">
      <w:pPr>
        <w:keepNext/>
        <w:suppressAutoHyphens/>
        <w:overflowPunct w:val="0"/>
        <w:autoSpaceDE w:val="0"/>
        <w:autoSpaceDN w:val="0"/>
        <w:adjustRightInd w:val="0"/>
        <w:spacing w:before="240" w:line="276" w:lineRule="auto"/>
        <w:jc w:val="center"/>
        <w:textAlignment w:val="baseline"/>
        <w:rPr>
          <w:rFonts w:asciiTheme="majorHAnsi" w:hAnsiTheme="majorHAnsi" w:cs="Calibri"/>
          <w:b/>
          <w:iCs/>
          <w:snapToGrid w:val="0"/>
          <w:sz w:val="22"/>
          <w:szCs w:val="22"/>
        </w:rPr>
      </w:pPr>
      <w:r w:rsidRPr="00CC5155">
        <w:rPr>
          <w:rFonts w:asciiTheme="majorHAnsi" w:hAnsiTheme="majorHAnsi" w:cs="Calibri"/>
          <w:b/>
          <w:iCs/>
          <w:snapToGrid w:val="0"/>
          <w:sz w:val="22"/>
          <w:szCs w:val="22"/>
        </w:rPr>
        <w:t>§ 2</w:t>
      </w:r>
    </w:p>
    <w:p w14:paraId="6B3C07F4" w14:textId="77777777" w:rsidR="00055604" w:rsidRPr="00CC5155" w:rsidRDefault="00055604" w:rsidP="00055604">
      <w:pPr>
        <w:keepNext/>
        <w:suppressAutoHyphens/>
        <w:overflowPunct w:val="0"/>
        <w:autoSpaceDE w:val="0"/>
        <w:autoSpaceDN w:val="0"/>
        <w:adjustRightInd w:val="0"/>
        <w:spacing w:line="276" w:lineRule="auto"/>
        <w:ind w:right="28"/>
        <w:jc w:val="center"/>
        <w:textAlignment w:val="baseline"/>
        <w:outlineLvl w:val="3"/>
        <w:rPr>
          <w:rFonts w:asciiTheme="majorHAnsi" w:hAnsiTheme="majorHAnsi" w:cs="Calibri"/>
          <w:b/>
          <w:bCs/>
          <w:sz w:val="22"/>
          <w:szCs w:val="22"/>
        </w:rPr>
      </w:pPr>
      <w:r w:rsidRPr="00CC5155">
        <w:rPr>
          <w:rFonts w:asciiTheme="majorHAnsi" w:hAnsiTheme="majorHAnsi" w:cs="Calibri"/>
          <w:b/>
          <w:bCs/>
          <w:sz w:val="22"/>
          <w:szCs w:val="22"/>
        </w:rPr>
        <w:t>PRZEDMIOT UBEZPIECZENIA</w:t>
      </w:r>
    </w:p>
    <w:p w14:paraId="790A0716" w14:textId="77777777" w:rsidR="00055604" w:rsidRPr="009902A8" w:rsidRDefault="00055604" w:rsidP="00E421DC">
      <w:pPr>
        <w:pStyle w:val="Akapitzlist"/>
        <w:numPr>
          <w:ilvl w:val="0"/>
          <w:numId w:val="83"/>
        </w:numPr>
        <w:tabs>
          <w:tab w:val="num" w:pos="720"/>
          <w:tab w:val="right" w:pos="9072"/>
        </w:tabs>
        <w:suppressAutoHyphens/>
        <w:overflowPunct w:val="0"/>
        <w:spacing w:after="60" w:line="276" w:lineRule="auto"/>
        <w:ind w:left="426" w:hanging="426"/>
        <w:jc w:val="both"/>
        <w:textAlignment w:val="baseline"/>
        <w:rPr>
          <w:rFonts w:asciiTheme="majorHAnsi" w:hAnsiTheme="majorHAnsi" w:cs="Calibri"/>
          <w:sz w:val="22"/>
          <w:szCs w:val="22"/>
        </w:rPr>
      </w:pPr>
      <w:r w:rsidRPr="009902A8">
        <w:rPr>
          <w:rFonts w:asciiTheme="majorHAnsi" w:hAnsiTheme="majorHAnsi" w:cs="Calibri"/>
          <w:snapToGrid w:val="0"/>
          <w:sz w:val="22"/>
          <w:szCs w:val="22"/>
        </w:rPr>
        <w:t>Przedmiotem ubezpieczenia są następujące ryzyka ubezpieczeniowe:</w:t>
      </w:r>
      <w:r w:rsidRPr="009902A8">
        <w:rPr>
          <w:rFonts w:asciiTheme="majorHAnsi" w:hAnsiTheme="majorHAnsi" w:cs="Calibri"/>
          <w:sz w:val="22"/>
          <w:szCs w:val="22"/>
        </w:rPr>
        <w:t xml:space="preserve"> </w:t>
      </w:r>
    </w:p>
    <w:p w14:paraId="10BEC31E" w14:textId="77777777" w:rsidR="00055604" w:rsidRPr="00CC5155" w:rsidRDefault="00055604" w:rsidP="002829D9">
      <w:pPr>
        <w:widowControl w:val="0"/>
        <w:numPr>
          <w:ilvl w:val="0"/>
          <w:numId w:val="69"/>
        </w:numPr>
        <w:tabs>
          <w:tab w:val="num" w:pos="993"/>
          <w:tab w:val="right" w:pos="9072"/>
        </w:tabs>
        <w:suppressAutoHyphens/>
        <w:overflowPunct w:val="0"/>
        <w:autoSpaceDE w:val="0"/>
        <w:autoSpaceDN w:val="0"/>
        <w:adjustRightInd w:val="0"/>
        <w:spacing w:after="60" w:line="276" w:lineRule="auto"/>
        <w:ind w:left="993" w:hanging="567"/>
        <w:jc w:val="both"/>
        <w:textAlignment w:val="baseline"/>
        <w:rPr>
          <w:rFonts w:asciiTheme="majorHAnsi" w:hAnsiTheme="majorHAnsi" w:cs="Calibri"/>
          <w:sz w:val="22"/>
          <w:szCs w:val="22"/>
        </w:rPr>
      </w:pPr>
      <w:r w:rsidRPr="00CC5155">
        <w:rPr>
          <w:rFonts w:asciiTheme="majorHAnsi" w:hAnsiTheme="majorHAnsi" w:cs="Calibri"/>
          <w:snapToGrid w:val="0"/>
          <w:sz w:val="22"/>
          <w:szCs w:val="22"/>
        </w:rPr>
        <w:t xml:space="preserve">ubezpieczenie mienia od wszystkich </w:t>
      </w:r>
      <w:proofErr w:type="spellStart"/>
      <w:r w:rsidRPr="00CC5155">
        <w:rPr>
          <w:rFonts w:asciiTheme="majorHAnsi" w:hAnsiTheme="majorHAnsi" w:cs="Calibri"/>
          <w:snapToGrid w:val="0"/>
          <w:sz w:val="22"/>
          <w:szCs w:val="22"/>
        </w:rPr>
        <w:t>ryzyk</w:t>
      </w:r>
      <w:proofErr w:type="spellEnd"/>
      <w:r w:rsidRPr="00CC5155">
        <w:rPr>
          <w:rFonts w:asciiTheme="majorHAnsi" w:hAnsiTheme="majorHAnsi" w:cs="Calibri"/>
          <w:snapToGrid w:val="0"/>
          <w:sz w:val="22"/>
          <w:szCs w:val="22"/>
        </w:rPr>
        <w:t xml:space="preserve">, </w:t>
      </w:r>
    </w:p>
    <w:p w14:paraId="01500D93" w14:textId="77777777" w:rsidR="00055604" w:rsidRPr="00CC5155" w:rsidRDefault="00055604" w:rsidP="002829D9">
      <w:pPr>
        <w:widowControl w:val="0"/>
        <w:numPr>
          <w:ilvl w:val="0"/>
          <w:numId w:val="69"/>
        </w:numPr>
        <w:tabs>
          <w:tab w:val="num" w:pos="993"/>
          <w:tab w:val="right" w:pos="9072"/>
        </w:tabs>
        <w:suppressAutoHyphens/>
        <w:overflowPunct w:val="0"/>
        <w:autoSpaceDE w:val="0"/>
        <w:autoSpaceDN w:val="0"/>
        <w:adjustRightInd w:val="0"/>
        <w:spacing w:after="60" w:line="276" w:lineRule="auto"/>
        <w:ind w:left="993" w:hanging="567"/>
        <w:jc w:val="both"/>
        <w:textAlignment w:val="baseline"/>
        <w:rPr>
          <w:rFonts w:asciiTheme="majorHAnsi" w:hAnsiTheme="majorHAnsi" w:cs="Calibri"/>
          <w:sz w:val="22"/>
          <w:szCs w:val="22"/>
        </w:rPr>
      </w:pPr>
      <w:r w:rsidRPr="00CC5155">
        <w:rPr>
          <w:rFonts w:asciiTheme="majorHAnsi" w:hAnsiTheme="majorHAnsi" w:cs="Calibri"/>
          <w:snapToGrid w:val="0"/>
          <w:sz w:val="22"/>
          <w:szCs w:val="22"/>
        </w:rPr>
        <w:t xml:space="preserve">ubezpieczenie sprzętu elektronicznego </w:t>
      </w:r>
      <w:proofErr w:type="spellStart"/>
      <w:r w:rsidRPr="00CC5155">
        <w:rPr>
          <w:rFonts w:asciiTheme="majorHAnsi" w:hAnsiTheme="majorHAnsi" w:cs="Calibri"/>
          <w:snapToGrid w:val="0"/>
          <w:sz w:val="22"/>
          <w:szCs w:val="22"/>
        </w:rPr>
        <w:t>all</w:t>
      </w:r>
      <w:proofErr w:type="spellEnd"/>
      <w:r w:rsidRPr="00CC5155">
        <w:rPr>
          <w:rFonts w:asciiTheme="majorHAnsi" w:hAnsiTheme="majorHAnsi" w:cs="Calibri"/>
          <w:snapToGrid w:val="0"/>
          <w:sz w:val="22"/>
          <w:szCs w:val="22"/>
        </w:rPr>
        <w:t xml:space="preserve"> </w:t>
      </w:r>
      <w:proofErr w:type="spellStart"/>
      <w:r w:rsidRPr="00CC5155">
        <w:rPr>
          <w:rFonts w:asciiTheme="majorHAnsi" w:hAnsiTheme="majorHAnsi" w:cs="Calibri"/>
          <w:snapToGrid w:val="0"/>
          <w:sz w:val="22"/>
          <w:szCs w:val="22"/>
        </w:rPr>
        <w:t>risk</w:t>
      </w:r>
      <w:proofErr w:type="spellEnd"/>
      <w:r w:rsidRPr="00CC5155">
        <w:rPr>
          <w:rFonts w:asciiTheme="majorHAnsi" w:hAnsiTheme="majorHAnsi" w:cs="Calibri"/>
          <w:snapToGrid w:val="0"/>
          <w:sz w:val="22"/>
          <w:szCs w:val="22"/>
        </w:rPr>
        <w:t>,</w:t>
      </w:r>
    </w:p>
    <w:p w14:paraId="7725724D" w14:textId="77777777" w:rsidR="00055604" w:rsidRPr="00CC5155" w:rsidRDefault="00055604" w:rsidP="002829D9">
      <w:pPr>
        <w:widowControl w:val="0"/>
        <w:numPr>
          <w:ilvl w:val="0"/>
          <w:numId w:val="69"/>
        </w:numPr>
        <w:tabs>
          <w:tab w:val="num" w:pos="993"/>
          <w:tab w:val="right" w:pos="9072"/>
        </w:tabs>
        <w:suppressAutoHyphens/>
        <w:overflowPunct w:val="0"/>
        <w:autoSpaceDE w:val="0"/>
        <w:autoSpaceDN w:val="0"/>
        <w:adjustRightInd w:val="0"/>
        <w:spacing w:after="60" w:line="276" w:lineRule="auto"/>
        <w:ind w:left="993" w:hanging="567"/>
        <w:jc w:val="both"/>
        <w:textAlignment w:val="baseline"/>
        <w:rPr>
          <w:rFonts w:asciiTheme="majorHAnsi" w:hAnsiTheme="majorHAnsi" w:cs="Calibri"/>
          <w:sz w:val="22"/>
          <w:szCs w:val="22"/>
        </w:rPr>
      </w:pPr>
      <w:r w:rsidRPr="00CC5155">
        <w:rPr>
          <w:rFonts w:asciiTheme="majorHAnsi" w:hAnsiTheme="majorHAnsi" w:cs="Calibri"/>
          <w:snapToGrid w:val="0"/>
          <w:sz w:val="22"/>
          <w:szCs w:val="22"/>
        </w:rPr>
        <w:t>ubezpieczenie odpowiedzialności cywilnej.</w:t>
      </w:r>
    </w:p>
    <w:p w14:paraId="729EF320" w14:textId="77777777" w:rsidR="00055604" w:rsidRPr="009902A8" w:rsidRDefault="00055604" w:rsidP="00E421DC">
      <w:pPr>
        <w:pStyle w:val="Akapitzlist"/>
        <w:numPr>
          <w:ilvl w:val="0"/>
          <w:numId w:val="83"/>
        </w:numPr>
        <w:tabs>
          <w:tab w:val="num" w:pos="720"/>
          <w:tab w:val="right" w:pos="9072"/>
        </w:tabs>
        <w:suppressAutoHyphens/>
        <w:overflowPunct w:val="0"/>
        <w:spacing w:after="60" w:line="276" w:lineRule="auto"/>
        <w:ind w:left="426" w:hanging="426"/>
        <w:jc w:val="both"/>
        <w:textAlignment w:val="baseline"/>
        <w:rPr>
          <w:rFonts w:asciiTheme="majorHAnsi" w:hAnsiTheme="majorHAnsi" w:cs="Calibri"/>
          <w:snapToGrid w:val="0"/>
          <w:sz w:val="22"/>
          <w:szCs w:val="22"/>
        </w:rPr>
      </w:pPr>
      <w:r w:rsidRPr="00CC5155">
        <w:rPr>
          <w:rFonts w:asciiTheme="majorHAnsi" w:hAnsiTheme="majorHAnsi" w:cs="Calibri"/>
          <w:snapToGrid w:val="0"/>
          <w:sz w:val="22"/>
          <w:szCs w:val="22"/>
        </w:rPr>
        <w:t xml:space="preserve">Szczegółowy zakres ochrony ubezpieczeniowej reguluje załącznik nr 6, 6A </w:t>
      </w:r>
      <w:r w:rsidRPr="009902A8">
        <w:rPr>
          <w:rFonts w:asciiTheme="majorHAnsi" w:hAnsiTheme="majorHAnsi" w:cs="Calibri"/>
          <w:snapToGrid w:val="0"/>
          <w:sz w:val="22"/>
          <w:szCs w:val="22"/>
        </w:rPr>
        <w:t>Specyfikacji Istotnych Warunków Zamówienia, stanowiącej integralną część niniejszej Umowy.</w:t>
      </w:r>
    </w:p>
    <w:p w14:paraId="56E20171" w14:textId="77777777" w:rsidR="00055604" w:rsidRPr="00CC5155" w:rsidRDefault="00055604" w:rsidP="00E421DC">
      <w:pPr>
        <w:pStyle w:val="Akapitzlist"/>
        <w:numPr>
          <w:ilvl w:val="0"/>
          <w:numId w:val="83"/>
        </w:numPr>
        <w:tabs>
          <w:tab w:val="num" w:pos="720"/>
          <w:tab w:val="right" w:pos="9072"/>
        </w:tabs>
        <w:suppressAutoHyphens/>
        <w:overflowPunct w:val="0"/>
        <w:spacing w:after="60" w:line="276" w:lineRule="auto"/>
        <w:ind w:left="426" w:hanging="426"/>
        <w:jc w:val="both"/>
        <w:textAlignment w:val="baseline"/>
        <w:rPr>
          <w:rFonts w:asciiTheme="majorHAnsi" w:hAnsiTheme="majorHAnsi" w:cs="Calibri"/>
          <w:snapToGrid w:val="0"/>
          <w:sz w:val="22"/>
          <w:szCs w:val="22"/>
        </w:rPr>
      </w:pPr>
      <w:r w:rsidRPr="009902A8">
        <w:rPr>
          <w:rFonts w:asciiTheme="majorHAnsi" w:hAnsiTheme="majorHAnsi" w:cs="Calibri"/>
          <w:snapToGrid w:val="0"/>
          <w:sz w:val="22"/>
          <w:szCs w:val="22"/>
        </w:rPr>
        <w:t>Ogólne Warunki Ubezpieczenia mające zastosowanie do umowy:</w:t>
      </w:r>
    </w:p>
    <w:tbl>
      <w:tblPr>
        <w:tblW w:w="8930" w:type="dxa"/>
        <w:tblInd w:w="496" w:type="dxa"/>
        <w:tblCellMar>
          <w:left w:w="70" w:type="dxa"/>
          <w:right w:w="70" w:type="dxa"/>
        </w:tblCellMar>
        <w:tblLook w:val="00A0" w:firstRow="1" w:lastRow="0" w:firstColumn="1" w:lastColumn="0" w:noHBand="0" w:noVBand="0"/>
      </w:tblPr>
      <w:tblGrid>
        <w:gridCol w:w="8930"/>
      </w:tblGrid>
      <w:tr w:rsidR="00055604" w:rsidRPr="007D246A" w14:paraId="359AC291" w14:textId="77777777" w:rsidTr="000813FC">
        <w:trPr>
          <w:trHeight w:val="450"/>
        </w:trPr>
        <w:tc>
          <w:tcPr>
            <w:tcW w:w="8930" w:type="dxa"/>
            <w:tcBorders>
              <w:top w:val="single" w:sz="4" w:space="0" w:color="auto"/>
              <w:left w:val="single" w:sz="4" w:space="0" w:color="auto"/>
              <w:bottom w:val="single" w:sz="4" w:space="0" w:color="auto"/>
              <w:right w:val="single" w:sz="4" w:space="0" w:color="auto"/>
            </w:tcBorders>
            <w:shd w:val="clear" w:color="auto" w:fill="002060"/>
            <w:noWrap/>
            <w:vAlign w:val="center"/>
          </w:tcPr>
          <w:p w14:paraId="375E3EC4" w14:textId="77777777" w:rsidR="00055604" w:rsidRPr="007D246A" w:rsidRDefault="00055604" w:rsidP="000813FC">
            <w:pPr>
              <w:widowControl w:val="0"/>
              <w:suppressAutoHyphens/>
              <w:spacing w:line="276" w:lineRule="auto"/>
              <w:jc w:val="center"/>
              <w:rPr>
                <w:rFonts w:asciiTheme="majorHAnsi" w:hAnsiTheme="majorHAnsi" w:cs="Calibri"/>
                <w:b/>
                <w:bCs/>
              </w:rPr>
            </w:pPr>
            <w:r w:rsidRPr="007D246A">
              <w:rPr>
                <w:rFonts w:asciiTheme="majorHAnsi" w:hAnsiTheme="majorHAnsi" w:cs="Calibri"/>
                <w:b/>
                <w:bCs/>
                <w:sz w:val="22"/>
                <w:szCs w:val="22"/>
              </w:rPr>
              <w:lastRenderedPageBreak/>
              <w:t>Nazwa OWU</w:t>
            </w:r>
          </w:p>
        </w:tc>
      </w:tr>
      <w:tr w:rsidR="00055604" w:rsidRPr="007D246A" w14:paraId="2A821C60" w14:textId="77777777" w:rsidTr="000813FC">
        <w:trPr>
          <w:trHeight w:val="345"/>
        </w:trPr>
        <w:tc>
          <w:tcPr>
            <w:tcW w:w="8930" w:type="dxa"/>
            <w:tcBorders>
              <w:top w:val="nil"/>
              <w:left w:val="single" w:sz="4" w:space="0" w:color="auto"/>
              <w:bottom w:val="single" w:sz="4" w:space="0" w:color="auto"/>
              <w:right w:val="single" w:sz="4" w:space="0" w:color="auto"/>
            </w:tcBorders>
            <w:shd w:val="clear" w:color="auto" w:fill="C6D9F1" w:themeFill="text2" w:themeFillTint="33"/>
            <w:noWrap/>
            <w:vAlign w:val="center"/>
          </w:tcPr>
          <w:p w14:paraId="0D26F498" w14:textId="77777777" w:rsidR="00055604" w:rsidRPr="007D246A" w:rsidRDefault="00055604" w:rsidP="000813FC">
            <w:pPr>
              <w:widowControl w:val="0"/>
              <w:suppressAutoHyphens/>
              <w:spacing w:line="276" w:lineRule="auto"/>
              <w:rPr>
                <w:rFonts w:asciiTheme="majorHAnsi" w:hAnsiTheme="majorHAnsi" w:cs="Calibri"/>
                <w:b/>
              </w:rPr>
            </w:pPr>
            <w:r w:rsidRPr="007D246A">
              <w:rPr>
                <w:rFonts w:asciiTheme="majorHAnsi" w:hAnsiTheme="majorHAnsi" w:cs="Calibri"/>
                <w:b/>
                <w:sz w:val="22"/>
                <w:szCs w:val="22"/>
              </w:rPr>
              <w:t xml:space="preserve">Ubezpieczenie mienia od wszystkich </w:t>
            </w:r>
            <w:proofErr w:type="spellStart"/>
            <w:r w:rsidRPr="007D246A">
              <w:rPr>
                <w:rFonts w:asciiTheme="majorHAnsi" w:hAnsiTheme="majorHAnsi" w:cs="Calibri"/>
                <w:b/>
                <w:sz w:val="22"/>
                <w:szCs w:val="22"/>
              </w:rPr>
              <w:t>ryzyk</w:t>
            </w:r>
            <w:proofErr w:type="spellEnd"/>
          </w:p>
        </w:tc>
      </w:tr>
      <w:tr w:rsidR="00055604" w:rsidRPr="007D246A" w14:paraId="4CEF3E05" w14:textId="77777777" w:rsidTr="000813FC">
        <w:trPr>
          <w:trHeight w:val="360"/>
        </w:trPr>
        <w:tc>
          <w:tcPr>
            <w:tcW w:w="893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C874858" w14:textId="77777777" w:rsidR="00055604" w:rsidRPr="007D246A" w:rsidRDefault="00055604" w:rsidP="000813FC">
            <w:pPr>
              <w:widowControl w:val="0"/>
              <w:suppressAutoHyphens/>
              <w:spacing w:line="276" w:lineRule="auto"/>
              <w:rPr>
                <w:rFonts w:asciiTheme="majorHAnsi" w:hAnsiTheme="majorHAnsi" w:cs="Calibri"/>
              </w:rPr>
            </w:pPr>
            <w:r w:rsidRPr="007D246A">
              <w:rPr>
                <w:rFonts w:asciiTheme="majorHAnsi" w:hAnsiTheme="majorHAnsi" w:cs="Calibri"/>
                <w:sz w:val="22"/>
                <w:szCs w:val="22"/>
              </w:rPr>
              <w:t>Ogólne Warunki Ubezpieczenia mienia …………………..</w:t>
            </w:r>
          </w:p>
        </w:tc>
      </w:tr>
      <w:tr w:rsidR="00055604" w:rsidRPr="007D246A" w14:paraId="40AEE794" w14:textId="77777777" w:rsidTr="000813FC">
        <w:trPr>
          <w:trHeight w:val="360"/>
        </w:trPr>
        <w:tc>
          <w:tcPr>
            <w:tcW w:w="893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tcPr>
          <w:p w14:paraId="112B2ECB" w14:textId="77777777" w:rsidR="00055604" w:rsidRPr="007D246A" w:rsidRDefault="00055604" w:rsidP="000813FC">
            <w:pPr>
              <w:widowControl w:val="0"/>
              <w:suppressAutoHyphens/>
              <w:spacing w:line="276" w:lineRule="auto"/>
              <w:rPr>
                <w:rFonts w:asciiTheme="majorHAnsi" w:hAnsiTheme="majorHAnsi" w:cs="Calibri"/>
                <w:b/>
              </w:rPr>
            </w:pPr>
            <w:r w:rsidRPr="007D246A">
              <w:rPr>
                <w:rFonts w:asciiTheme="majorHAnsi" w:hAnsiTheme="majorHAnsi" w:cs="Calibri"/>
                <w:b/>
                <w:sz w:val="22"/>
                <w:szCs w:val="22"/>
              </w:rPr>
              <w:t xml:space="preserve">Ubezpieczenie sprzętu elektronicznego od wszystkich </w:t>
            </w:r>
            <w:proofErr w:type="spellStart"/>
            <w:r w:rsidRPr="007D246A">
              <w:rPr>
                <w:rFonts w:asciiTheme="majorHAnsi" w:hAnsiTheme="majorHAnsi" w:cs="Calibri"/>
                <w:b/>
                <w:sz w:val="22"/>
                <w:szCs w:val="22"/>
              </w:rPr>
              <w:t>ryzyk</w:t>
            </w:r>
            <w:proofErr w:type="spellEnd"/>
          </w:p>
        </w:tc>
      </w:tr>
      <w:tr w:rsidR="00055604" w:rsidRPr="007D246A" w14:paraId="6E6F62D6" w14:textId="77777777" w:rsidTr="000813FC">
        <w:trPr>
          <w:trHeight w:val="360"/>
        </w:trPr>
        <w:tc>
          <w:tcPr>
            <w:tcW w:w="893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0F6FDB2" w14:textId="77777777" w:rsidR="00055604" w:rsidRPr="007D246A" w:rsidRDefault="00055604" w:rsidP="000813FC">
            <w:pPr>
              <w:widowControl w:val="0"/>
              <w:suppressAutoHyphens/>
              <w:spacing w:line="276" w:lineRule="auto"/>
              <w:rPr>
                <w:rFonts w:asciiTheme="majorHAnsi" w:hAnsiTheme="majorHAnsi" w:cs="Calibri"/>
              </w:rPr>
            </w:pPr>
            <w:r w:rsidRPr="007D246A">
              <w:rPr>
                <w:rFonts w:asciiTheme="majorHAnsi" w:hAnsiTheme="majorHAnsi" w:cs="Calibri"/>
                <w:sz w:val="22"/>
                <w:szCs w:val="22"/>
              </w:rPr>
              <w:t xml:space="preserve">Ogólne Warunki Ubezpieczenia sprzętu elektronicznego  ………………………………………………  </w:t>
            </w:r>
          </w:p>
        </w:tc>
      </w:tr>
      <w:tr w:rsidR="00055604" w:rsidRPr="007D246A" w14:paraId="3A686EB6" w14:textId="77777777" w:rsidTr="000813FC">
        <w:trPr>
          <w:trHeight w:val="360"/>
        </w:trPr>
        <w:tc>
          <w:tcPr>
            <w:tcW w:w="893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tcPr>
          <w:p w14:paraId="422FAF64" w14:textId="77777777" w:rsidR="00055604" w:rsidRPr="007D246A" w:rsidRDefault="00055604" w:rsidP="000813FC">
            <w:pPr>
              <w:widowControl w:val="0"/>
              <w:suppressAutoHyphens/>
              <w:spacing w:line="276" w:lineRule="auto"/>
              <w:rPr>
                <w:rFonts w:asciiTheme="majorHAnsi" w:hAnsiTheme="majorHAnsi" w:cs="Calibri"/>
                <w:b/>
              </w:rPr>
            </w:pPr>
            <w:r w:rsidRPr="007D246A">
              <w:rPr>
                <w:rFonts w:asciiTheme="majorHAnsi" w:hAnsiTheme="majorHAnsi" w:cs="Calibri"/>
                <w:b/>
                <w:sz w:val="22"/>
                <w:szCs w:val="22"/>
              </w:rPr>
              <w:t>Ubezpieczenie odpowiedzialności cywilnej</w:t>
            </w:r>
          </w:p>
        </w:tc>
      </w:tr>
      <w:tr w:rsidR="00055604" w:rsidRPr="007D246A" w14:paraId="75E37A8B" w14:textId="77777777" w:rsidTr="000813FC">
        <w:trPr>
          <w:trHeight w:val="360"/>
        </w:trPr>
        <w:tc>
          <w:tcPr>
            <w:tcW w:w="893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36C1EB9" w14:textId="77777777" w:rsidR="00055604" w:rsidRPr="007D246A" w:rsidRDefault="00055604" w:rsidP="000813FC">
            <w:pPr>
              <w:widowControl w:val="0"/>
              <w:suppressAutoHyphens/>
              <w:spacing w:line="276" w:lineRule="auto"/>
              <w:rPr>
                <w:rFonts w:asciiTheme="majorHAnsi" w:hAnsiTheme="majorHAnsi" w:cs="Calibri"/>
              </w:rPr>
            </w:pPr>
            <w:r w:rsidRPr="007D246A">
              <w:rPr>
                <w:rFonts w:asciiTheme="majorHAnsi" w:hAnsiTheme="majorHAnsi" w:cs="Calibri"/>
                <w:sz w:val="22"/>
                <w:szCs w:val="22"/>
              </w:rPr>
              <w:t>Ogólne Warunki Ubezpieczenia odpowiedzialności cywilnej……………………………………..</w:t>
            </w:r>
          </w:p>
        </w:tc>
      </w:tr>
    </w:tbl>
    <w:p w14:paraId="32E11072" w14:textId="77777777" w:rsidR="00055604" w:rsidRPr="007D246A" w:rsidRDefault="00055604" w:rsidP="00055604">
      <w:pPr>
        <w:suppressAutoHyphens/>
        <w:overflowPunct w:val="0"/>
        <w:autoSpaceDE w:val="0"/>
        <w:autoSpaceDN w:val="0"/>
        <w:adjustRightInd w:val="0"/>
        <w:spacing w:before="240" w:line="276" w:lineRule="auto"/>
        <w:jc w:val="center"/>
        <w:textAlignment w:val="baseline"/>
        <w:rPr>
          <w:rFonts w:asciiTheme="majorHAnsi" w:hAnsiTheme="majorHAnsi" w:cs="Calibri"/>
          <w:b/>
          <w:iCs/>
          <w:snapToGrid w:val="0"/>
          <w:sz w:val="22"/>
          <w:szCs w:val="22"/>
        </w:rPr>
      </w:pPr>
      <w:r w:rsidRPr="007D246A">
        <w:rPr>
          <w:rFonts w:asciiTheme="majorHAnsi" w:hAnsiTheme="majorHAnsi" w:cs="Calibri"/>
          <w:b/>
          <w:iCs/>
          <w:snapToGrid w:val="0"/>
          <w:sz w:val="22"/>
          <w:szCs w:val="22"/>
        </w:rPr>
        <w:t>§ 3</w:t>
      </w:r>
    </w:p>
    <w:p w14:paraId="7F40B941" w14:textId="77777777" w:rsidR="00055604" w:rsidRPr="007D246A" w:rsidRDefault="00055604" w:rsidP="00055604">
      <w:pPr>
        <w:suppressAutoHyphens/>
        <w:overflowPunct w:val="0"/>
        <w:autoSpaceDE w:val="0"/>
        <w:autoSpaceDN w:val="0"/>
        <w:adjustRightInd w:val="0"/>
        <w:spacing w:line="276" w:lineRule="auto"/>
        <w:jc w:val="center"/>
        <w:textAlignment w:val="baseline"/>
        <w:rPr>
          <w:rFonts w:asciiTheme="majorHAnsi" w:hAnsiTheme="majorHAnsi" w:cs="Calibri"/>
          <w:b/>
          <w:iCs/>
          <w:snapToGrid w:val="0"/>
          <w:sz w:val="22"/>
          <w:szCs w:val="22"/>
        </w:rPr>
      </w:pPr>
      <w:r w:rsidRPr="007D246A">
        <w:rPr>
          <w:rFonts w:asciiTheme="majorHAnsi" w:hAnsiTheme="majorHAnsi" w:cs="Calibri"/>
          <w:b/>
          <w:iCs/>
          <w:snapToGrid w:val="0"/>
          <w:sz w:val="22"/>
          <w:szCs w:val="22"/>
        </w:rPr>
        <w:t>OKRES UBEZPIECZENIA</w:t>
      </w:r>
    </w:p>
    <w:p w14:paraId="710FFCA1" w14:textId="36B8C949" w:rsidR="00055604" w:rsidRDefault="00055604" w:rsidP="00055604">
      <w:pPr>
        <w:tabs>
          <w:tab w:val="left" w:pos="2160"/>
        </w:tabs>
        <w:suppressAutoHyphens/>
        <w:overflowPunct w:val="0"/>
        <w:spacing w:line="276" w:lineRule="auto"/>
        <w:jc w:val="both"/>
        <w:textAlignment w:val="baseline"/>
        <w:rPr>
          <w:rFonts w:asciiTheme="majorHAnsi" w:hAnsiTheme="majorHAnsi" w:cs="Calibri"/>
          <w:bCs/>
          <w:snapToGrid w:val="0"/>
          <w:sz w:val="22"/>
          <w:szCs w:val="22"/>
        </w:rPr>
      </w:pPr>
      <w:r w:rsidRPr="00CC5155">
        <w:rPr>
          <w:rFonts w:asciiTheme="majorHAnsi" w:hAnsiTheme="majorHAnsi" w:cs="Calibri"/>
          <w:sz w:val="22"/>
          <w:szCs w:val="22"/>
        </w:rPr>
        <w:t xml:space="preserve">Umowa ubezpieczenia generalnego zostaje zawarta na okres </w:t>
      </w:r>
      <w:r w:rsidR="005B4AA6">
        <w:rPr>
          <w:rFonts w:asciiTheme="majorHAnsi" w:hAnsiTheme="majorHAnsi" w:cs="Calibri"/>
          <w:sz w:val="22"/>
          <w:szCs w:val="22"/>
        </w:rPr>
        <w:t>od 1 listopada 2020</w:t>
      </w:r>
      <w:r w:rsidRPr="00CC5155">
        <w:rPr>
          <w:rFonts w:asciiTheme="majorHAnsi" w:hAnsiTheme="majorHAnsi" w:cs="Calibri"/>
          <w:sz w:val="22"/>
          <w:szCs w:val="22"/>
        </w:rPr>
        <w:t xml:space="preserve"> roku do</w:t>
      </w:r>
      <w:r w:rsidR="005B4AA6">
        <w:rPr>
          <w:rFonts w:asciiTheme="majorHAnsi" w:hAnsiTheme="majorHAnsi" w:cs="Calibri"/>
          <w:sz w:val="22"/>
          <w:szCs w:val="22"/>
        </w:rPr>
        <w:t xml:space="preserve"> 31 października </w:t>
      </w:r>
      <w:r w:rsidR="008743C2">
        <w:rPr>
          <w:rFonts w:asciiTheme="majorHAnsi" w:hAnsiTheme="majorHAnsi" w:cs="Calibri"/>
          <w:sz w:val="22"/>
          <w:szCs w:val="22"/>
        </w:rPr>
        <w:t xml:space="preserve">2022 </w:t>
      </w:r>
      <w:r w:rsidRPr="00CC5155">
        <w:rPr>
          <w:rFonts w:asciiTheme="majorHAnsi" w:hAnsiTheme="majorHAnsi" w:cs="Calibri"/>
          <w:sz w:val="22"/>
          <w:szCs w:val="22"/>
        </w:rPr>
        <w:t>roku.</w:t>
      </w:r>
      <w:r w:rsidRPr="00CC5155">
        <w:rPr>
          <w:rFonts w:asciiTheme="majorHAnsi" w:hAnsiTheme="majorHAnsi" w:cs="Calibri"/>
          <w:color w:val="FF0000"/>
          <w:sz w:val="22"/>
          <w:szCs w:val="22"/>
        </w:rPr>
        <w:t xml:space="preserve"> </w:t>
      </w:r>
      <w:r w:rsidRPr="00CC5155">
        <w:rPr>
          <w:rFonts w:asciiTheme="majorHAnsi" w:hAnsiTheme="majorHAnsi" w:cs="Calibri"/>
          <w:sz w:val="22"/>
          <w:szCs w:val="22"/>
        </w:rPr>
        <w:t xml:space="preserve">Umowy ubezpieczenia, których zawarcie nastąpi w trakcie okresu realizacji niniejszej Umowy będą obowiązywały do czasu ich ukończenia na warunkach niniejszej </w:t>
      </w:r>
      <w:r w:rsidRPr="00A235FE">
        <w:rPr>
          <w:rFonts w:asciiTheme="majorHAnsi" w:hAnsiTheme="majorHAnsi" w:cs="Calibri"/>
          <w:sz w:val="22"/>
          <w:szCs w:val="22"/>
        </w:rPr>
        <w:t xml:space="preserve">Umowy. </w:t>
      </w:r>
      <w:r w:rsidRPr="00A235FE">
        <w:rPr>
          <w:rFonts w:asciiTheme="majorHAnsi" w:hAnsiTheme="majorHAnsi" w:cs="Calibri"/>
          <w:bCs/>
          <w:snapToGrid w:val="0"/>
          <w:sz w:val="22"/>
          <w:szCs w:val="22"/>
        </w:rPr>
        <w:t xml:space="preserve">Wszystkie polisy ubezpieczenia objęte zamówieniem zostaną wystawione na </w:t>
      </w:r>
      <w:r w:rsidR="008743C2">
        <w:rPr>
          <w:rFonts w:asciiTheme="majorHAnsi" w:hAnsiTheme="majorHAnsi" w:cs="Calibri"/>
          <w:bCs/>
          <w:snapToGrid w:val="0"/>
          <w:sz w:val="22"/>
          <w:szCs w:val="22"/>
        </w:rPr>
        <w:t>dwa</w:t>
      </w:r>
      <w:r w:rsidRPr="00A235FE">
        <w:rPr>
          <w:rFonts w:asciiTheme="majorHAnsi" w:hAnsiTheme="majorHAnsi" w:cs="Calibri"/>
          <w:bCs/>
          <w:snapToGrid w:val="0"/>
          <w:sz w:val="22"/>
          <w:szCs w:val="22"/>
        </w:rPr>
        <w:t xml:space="preserve"> okresy roczne.</w:t>
      </w:r>
    </w:p>
    <w:p w14:paraId="0D5B9CCF" w14:textId="77777777" w:rsidR="00055604" w:rsidRPr="007D246A" w:rsidRDefault="00055604" w:rsidP="00055604">
      <w:pPr>
        <w:suppressAutoHyphens/>
        <w:overflowPunct w:val="0"/>
        <w:autoSpaceDE w:val="0"/>
        <w:autoSpaceDN w:val="0"/>
        <w:adjustRightInd w:val="0"/>
        <w:spacing w:before="240" w:line="276" w:lineRule="auto"/>
        <w:jc w:val="center"/>
        <w:textAlignment w:val="baseline"/>
        <w:rPr>
          <w:rFonts w:asciiTheme="majorHAnsi" w:hAnsiTheme="majorHAnsi" w:cs="Calibri"/>
          <w:b/>
          <w:snapToGrid w:val="0"/>
          <w:sz w:val="22"/>
          <w:szCs w:val="22"/>
        </w:rPr>
      </w:pPr>
      <w:r w:rsidRPr="007D246A">
        <w:rPr>
          <w:rFonts w:asciiTheme="majorHAnsi" w:hAnsiTheme="majorHAnsi" w:cs="Calibri"/>
          <w:b/>
          <w:snapToGrid w:val="0"/>
          <w:sz w:val="22"/>
          <w:szCs w:val="22"/>
        </w:rPr>
        <w:t>§ 4</w:t>
      </w:r>
    </w:p>
    <w:p w14:paraId="0E9B6F78" w14:textId="77777777" w:rsidR="00055604" w:rsidRPr="007D246A" w:rsidRDefault="00055604" w:rsidP="00055604">
      <w:pPr>
        <w:keepNext/>
        <w:suppressAutoHyphens/>
        <w:overflowPunct w:val="0"/>
        <w:autoSpaceDE w:val="0"/>
        <w:autoSpaceDN w:val="0"/>
        <w:adjustRightInd w:val="0"/>
        <w:spacing w:line="276" w:lineRule="auto"/>
        <w:jc w:val="center"/>
        <w:textAlignment w:val="baseline"/>
        <w:outlineLvl w:val="3"/>
        <w:rPr>
          <w:rFonts w:asciiTheme="majorHAnsi" w:hAnsiTheme="majorHAnsi" w:cs="Calibri"/>
          <w:b/>
          <w:bCs/>
          <w:sz w:val="22"/>
          <w:szCs w:val="22"/>
        </w:rPr>
      </w:pPr>
      <w:r w:rsidRPr="007D246A">
        <w:rPr>
          <w:rFonts w:asciiTheme="majorHAnsi" w:hAnsiTheme="majorHAnsi" w:cs="Calibri"/>
          <w:b/>
          <w:bCs/>
          <w:sz w:val="22"/>
          <w:szCs w:val="22"/>
        </w:rPr>
        <w:t>ZASADY UBEZPIECZENIA</w:t>
      </w:r>
    </w:p>
    <w:p w14:paraId="7C0FFFE5" w14:textId="77777777" w:rsidR="00055604" w:rsidRPr="00CC5155" w:rsidRDefault="00055604" w:rsidP="002829D9">
      <w:pPr>
        <w:numPr>
          <w:ilvl w:val="0"/>
          <w:numId w:val="67"/>
        </w:numPr>
        <w:tabs>
          <w:tab w:val="num" w:pos="426"/>
        </w:tabs>
        <w:suppressAutoHyphens/>
        <w:overflowPunct w:val="0"/>
        <w:autoSpaceDE w:val="0"/>
        <w:autoSpaceDN w:val="0"/>
        <w:adjustRightInd w:val="0"/>
        <w:spacing w:after="60" w:line="276" w:lineRule="auto"/>
        <w:ind w:left="425" w:hanging="425"/>
        <w:jc w:val="both"/>
        <w:textAlignment w:val="baseline"/>
        <w:rPr>
          <w:rFonts w:asciiTheme="majorHAnsi" w:hAnsiTheme="majorHAnsi" w:cs="Calibri"/>
          <w:snapToGrid w:val="0"/>
          <w:sz w:val="22"/>
          <w:szCs w:val="22"/>
        </w:rPr>
      </w:pPr>
      <w:r w:rsidRPr="00CC5155">
        <w:rPr>
          <w:rFonts w:asciiTheme="majorHAnsi" w:hAnsiTheme="majorHAnsi" w:cs="Calibri"/>
          <w:snapToGrid w:val="0"/>
          <w:sz w:val="22"/>
          <w:szCs w:val="22"/>
        </w:rPr>
        <w:t>Specyfikacja Istotnych Warunków Zamówienia oraz oferta Wykonawcy stanową integralną część niniejszej Umowy.</w:t>
      </w:r>
    </w:p>
    <w:p w14:paraId="0CD8E1F7" w14:textId="77777777" w:rsidR="00055604" w:rsidRPr="00CC5155" w:rsidRDefault="00055604" w:rsidP="002829D9">
      <w:pPr>
        <w:numPr>
          <w:ilvl w:val="0"/>
          <w:numId w:val="67"/>
        </w:numPr>
        <w:tabs>
          <w:tab w:val="num" w:pos="426"/>
        </w:tabs>
        <w:suppressAutoHyphens/>
        <w:overflowPunct w:val="0"/>
        <w:autoSpaceDE w:val="0"/>
        <w:autoSpaceDN w:val="0"/>
        <w:adjustRightInd w:val="0"/>
        <w:spacing w:after="60" w:line="276" w:lineRule="auto"/>
        <w:ind w:left="425" w:hanging="425"/>
        <w:jc w:val="both"/>
        <w:textAlignment w:val="baseline"/>
        <w:rPr>
          <w:rFonts w:asciiTheme="majorHAnsi" w:hAnsiTheme="majorHAnsi" w:cs="Calibri"/>
          <w:snapToGrid w:val="0"/>
          <w:sz w:val="22"/>
          <w:szCs w:val="22"/>
        </w:rPr>
      </w:pPr>
      <w:r w:rsidRPr="00CC5155">
        <w:rPr>
          <w:rFonts w:asciiTheme="majorHAnsi" w:hAnsiTheme="majorHAnsi" w:cs="Calibri"/>
          <w:snapToGrid w:val="0"/>
          <w:sz w:val="22"/>
          <w:szCs w:val="22"/>
        </w:rPr>
        <w:t>W wykonaniu niniejszej Umowy zawierane będą umowy ubezpieczenia w oznaczonym w</w:t>
      </w:r>
      <w:r>
        <w:rPr>
          <w:rFonts w:asciiTheme="majorHAnsi" w:hAnsiTheme="majorHAnsi" w:cs="Calibri"/>
          <w:snapToGrid w:val="0"/>
          <w:sz w:val="22"/>
          <w:szCs w:val="22"/>
        </w:rPr>
        <w:t> </w:t>
      </w:r>
      <w:r w:rsidRPr="00CC5155">
        <w:rPr>
          <w:rFonts w:asciiTheme="majorHAnsi" w:hAnsiTheme="majorHAnsi" w:cs="Calibri"/>
          <w:snapToGrid w:val="0"/>
          <w:sz w:val="22"/>
          <w:szCs w:val="22"/>
        </w:rPr>
        <w:t>tych</w:t>
      </w:r>
      <w:r>
        <w:rPr>
          <w:rFonts w:asciiTheme="majorHAnsi" w:hAnsiTheme="majorHAnsi" w:cs="Calibri"/>
          <w:snapToGrid w:val="0"/>
          <w:sz w:val="22"/>
          <w:szCs w:val="22"/>
        </w:rPr>
        <w:t> </w:t>
      </w:r>
      <w:r w:rsidRPr="00CC5155">
        <w:rPr>
          <w:rFonts w:asciiTheme="majorHAnsi" w:hAnsiTheme="majorHAnsi" w:cs="Calibri"/>
          <w:snapToGrid w:val="0"/>
          <w:sz w:val="22"/>
          <w:szCs w:val="22"/>
        </w:rPr>
        <w:t>umowach okresie w oparciu o postanowienia Specyfikacji Istotnych Warunków Zamówienia.</w:t>
      </w:r>
    </w:p>
    <w:p w14:paraId="77617840" w14:textId="77777777" w:rsidR="00055604" w:rsidRPr="00CC5155" w:rsidRDefault="00055604" w:rsidP="002829D9">
      <w:pPr>
        <w:numPr>
          <w:ilvl w:val="0"/>
          <w:numId w:val="67"/>
        </w:numPr>
        <w:tabs>
          <w:tab w:val="num" w:pos="426"/>
        </w:tabs>
        <w:suppressAutoHyphens/>
        <w:overflowPunct w:val="0"/>
        <w:autoSpaceDE w:val="0"/>
        <w:autoSpaceDN w:val="0"/>
        <w:adjustRightInd w:val="0"/>
        <w:spacing w:after="60" w:line="276" w:lineRule="auto"/>
        <w:ind w:left="425" w:hanging="425"/>
        <w:jc w:val="both"/>
        <w:textAlignment w:val="baseline"/>
        <w:rPr>
          <w:rFonts w:asciiTheme="majorHAnsi" w:hAnsiTheme="majorHAnsi" w:cs="Calibri"/>
          <w:snapToGrid w:val="0"/>
          <w:sz w:val="22"/>
          <w:szCs w:val="22"/>
        </w:rPr>
      </w:pPr>
      <w:r w:rsidRPr="00CC5155">
        <w:rPr>
          <w:rFonts w:asciiTheme="majorHAnsi" w:hAnsiTheme="majorHAnsi" w:cs="Calibri"/>
          <w:snapToGrid w:val="0"/>
          <w:sz w:val="22"/>
          <w:szCs w:val="22"/>
        </w:rPr>
        <w:t>Wykonawca wystawi polisy ubezpieczenia określające zakres i koszt ubezpieczenia.</w:t>
      </w:r>
    </w:p>
    <w:p w14:paraId="714F1FF1" w14:textId="77777777" w:rsidR="00055604" w:rsidRPr="00CC5155" w:rsidRDefault="00055604" w:rsidP="00055604">
      <w:pPr>
        <w:suppressAutoHyphens/>
        <w:overflowPunct w:val="0"/>
        <w:autoSpaceDE w:val="0"/>
        <w:autoSpaceDN w:val="0"/>
        <w:adjustRightInd w:val="0"/>
        <w:spacing w:before="240" w:line="276" w:lineRule="auto"/>
        <w:jc w:val="center"/>
        <w:textAlignment w:val="baseline"/>
        <w:rPr>
          <w:rFonts w:asciiTheme="majorHAnsi" w:hAnsiTheme="majorHAnsi" w:cs="Calibri"/>
          <w:b/>
          <w:iCs/>
          <w:snapToGrid w:val="0"/>
          <w:sz w:val="22"/>
          <w:szCs w:val="22"/>
        </w:rPr>
      </w:pPr>
      <w:r w:rsidRPr="00CC5155">
        <w:rPr>
          <w:rFonts w:asciiTheme="majorHAnsi" w:hAnsiTheme="majorHAnsi" w:cs="Calibri"/>
          <w:b/>
          <w:iCs/>
          <w:snapToGrid w:val="0"/>
          <w:sz w:val="22"/>
          <w:szCs w:val="22"/>
        </w:rPr>
        <w:t>§ 5</w:t>
      </w:r>
    </w:p>
    <w:p w14:paraId="03894196" w14:textId="77777777" w:rsidR="00055604" w:rsidRPr="00CC5155" w:rsidRDefault="00055604" w:rsidP="00055604">
      <w:pPr>
        <w:keepNext/>
        <w:suppressAutoHyphens/>
        <w:overflowPunct w:val="0"/>
        <w:autoSpaceDE w:val="0"/>
        <w:autoSpaceDN w:val="0"/>
        <w:adjustRightInd w:val="0"/>
        <w:spacing w:line="276" w:lineRule="auto"/>
        <w:ind w:left="720" w:hanging="720"/>
        <w:jc w:val="center"/>
        <w:textAlignment w:val="baseline"/>
        <w:outlineLvl w:val="2"/>
        <w:rPr>
          <w:rFonts w:asciiTheme="majorHAnsi" w:hAnsiTheme="majorHAnsi" w:cs="Calibri"/>
          <w:b/>
          <w:bCs/>
          <w:sz w:val="22"/>
          <w:szCs w:val="22"/>
        </w:rPr>
      </w:pPr>
      <w:r w:rsidRPr="00CC5155">
        <w:rPr>
          <w:rFonts w:asciiTheme="majorHAnsi" w:hAnsiTheme="majorHAnsi" w:cs="Calibri"/>
          <w:b/>
          <w:bCs/>
          <w:sz w:val="22"/>
          <w:szCs w:val="22"/>
        </w:rPr>
        <w:t>ZMIANY UMOWY</w:t>
      </w:r>
    </w:p>
    <w:p w14:paraId="43A5D3A9" w14:textId="77777777" w:rsidR="00055604" w:rsidRDefault="00055604" w:rsidP="00E421DC">
      <w:pPr>
        <w:pStyle w:val="Akapitzlist"/>
        <w:numPr>
          <w:ilvl w:val="0"/>
          <w:numId w:val="84"/>
        </w:numPr>
        <w:suppressAutoHyphens/>
        <w:overflowPunct w:val="0"/>
        <w:spacing w:after="60" w:line="276" w:lineRule="auto"/>
        <w:ind w:left="426" w:hanging="426"/>
        <w:jc w:val="both"/>
        <w:textAlignment w:val="baseline"/>
        <w:rPr>
          <w:rFonts w:asciiTheme="majorHAnsi" w:hAnsiTheme="majorHAnsi" w:cs="Calibri"/>
          <w:snapToGrid w:val="0"/>
          <w:sz w:val="22"/>
          <w:szCs w:val="22"/>
        </w:rPr>
      </w:pPr>
      <w:r w:rsidRPr="009902A8">
        <w:rPr>
          <w:rFonts w:asciiTheme="majorHAnsi" w:hAnsiTheme="majorHAnsi" w:cs="Calibri"/>
          <w:snapToGrid w:val="0"/>
          <w:sz w:val="22"/>
          <w:szCs w:val="22"/>
        </w:rPr>
        <w:t>Zamawiający w ramach art. 144 ust. 1 pkt. 1 ustawy Prawo zamówień publicznych przewiduje możliwość zmiany umowy w następujących okolicznościach:</w:t>
      </w:r>
    </w:p>
    <w:p w14:paraId="4BB5CEC3" w14:textId="77777777" w:rsidR="00055604" w:rsidRPr="009902A8" w:rsidRDefault="00055604" w:rsidP="00E421DC">
      <w:pPr>
        <w:pStyle w:val="Akapitzlist"/>
        <w:numPr>
          <w:ilvl w:val="1"/>
          <w:numId w:val="84"/>
        </w:numPr>
        <w:suppressAutoHyphens/>
        <w:overflowPunct w:val="0"/>
        <w:spacing w:after="60" w:line="276" w:lineRule="auto"/>
        <w:ind w:left="993" w:hanging="567"/>
        <w:jc w:val="both"/>
        <w:textAlignment w:val="baseline"/>
        <w:rPr>
          <w:rFonts w:asciiTheme="majorHAnsi" w:hAnsiTheme="majorHAnsi" w:cs="Calibri"/>
          <w:snapToGrid w:val="0"/>
          <w:sz w:val="22"/>
          <w:szCs w:val="22"/>
        </w:rPr>
      </w:pPr>
      <w:r w:rsidRPr="009902A8">
        <w:rPr>
          <w:rFonts w:asciiTheme="majorHAnsi" w:hAnsiTheme="majorHAnsi" w:cs="Calibri"/>
          <w:sz w:val="22"/>
          <w:szCs w:val="22"/>
          <w:lang w:eastAsia="en-US"/>
        </w:rPr>
        <w:t>w razie dokonywania przez Zamawiającego inwestycji w majątek trwały, wzrostu jego wartości lub zbywania takiego majątku, a także rozliczania klauzuli automatycznego pokrycia;</w:t>
      </w:r>
    </w:p>
    <w:p w14:paraId="18C9FCEA" w14:textId="77777777" w:rsidR="00055604" w:rsidRPr="00CC5155" w:rsidRDefault="00055604" w:rsidP="00E421DC">
      <w:pPr>
        <w:pStyle w:val="Akapitzlist"/>
        <w:numPr>
          <w:ilvl w:val="1"/>
          <w:numId w:val="84"/>
        </w:numPr>
        <w:suppressAutoHyphens/>
        <w:overflowPunct w:val="0"/>
        <w:spacing w:after="60" w:line="276" w:lineRule="auto"/>
        <w:ind w:left="993" w:hanging="567"/>
        <w:jc w:val="both"/>
        <w:textAlignment w:val="baseline"/>
        <w:rPr>
          <w:rFonts w:asciiTheme="majorHAnsi" w:hAnsiTheme="majorHAnsi" w:cs="Calibri"/>
          <w:sz w:val="22"/>
          <w:szCs w:val="22"/>
          <w:lang w:eastAsia="en-US"/>
        </w:rPr>
      </w:pPr>
      <w:r w:rsidRPr="00CC5155">
        <w:rPr>
          <w:rFonts w:asciiTheme="majorHAnsi" w:hAnsiTheme="majorHAnsi" w:cs="Calibri"/>
          <w:sz w:val="22"/>
          <w:szCs w:val="22"/>
          <w:lang w:eastAsia="en-US"/>
        </w:rPr>
        <w:t>w razie konieczności zwiększenia aktualnych sum gwarancyjnych lub uzupełnienia limitów;</w:t>
      </w:r>
    </w:p>
    <w:p w14:paraId="17F849F8" w14:textId="7D6A9DF2" w:rsidR="00055604" w:rsidRPr="00CC5155" w:rsidRDefault="00055604" w:rsidP="00E421DC">
      <w:pPr>
        <w:pStyle w:val="Akapitzlist"/>
        <w:numPr>
          <w:ilvl w:val="1"/>
          <w:numId w:val="84"/>
        </w:numPr>
        <w:suppressAutoHyphens/>
        <w:overflowPunct w:val="0"/>
        <w:spacing w:after="60" w:line="276" w:lineRule="auto"/>
        <w:ind w:left="993" w:hanging="567"/>
        <w:jc w:val="both"/>
        <w:textAlignment w:val="baseline"/>
        <w:rPr>
          <w:rFonts w:asciiTheme="majorHAnsi" w:hAnsiTheme="majorHAnsi" w:cs="Calibri"/>
          <w:sz w:val="22"/>
          <w:szCs w:val="22"/>
          <w:lang w:eastAsia="en-US"/>
        </w:rPr>
      </w:pPr>
      <w:r w:rsidRPr="00CC5155">
        <w:rPr>
          <w:rFonts w:asciiTheme="majorHAnsi" w:hAnsiTheme="majorHAnsi" w:cs="Calibri"/>
          <w:sz w:val="22"/>
          <w:szCs w:val="22"/>
          <w:lang w:eastAsia="en-US"/>
        </w:rPr>
        <w:t>w przypadku zmian organizacyjnych (w tym przekształceń i likwidacji oraz powstania nowych  jednostek) mogących wystąpić u Zamawiającego w tym jego jednostek organizacyjnych, w tym zmianie zakresu wykonywanej działalności w</w:t>
      </w:r>
      <w:r>
        <w:rPr>
          <w:rFonts w:asciiTheme="majorHAnsi" w:hAnsiTheme="majorHAnsi" w:cs="Calibri"/>
          <w:sz w:val="22"/>
          <w:szCs w:val="22"/>
          <w:lang w:eastAsia="en-US"/>
        </w:rPr>
        <w:t> </w:t>
      </w:r>
      <w:r w:rsidRPr="00CC5155">
        <w:rPr>
          <w:rFonts w:asciiTheme="majorHAnsi" w:hAnsiTheme="majorHAnsi" w:cs="Calibri"/>
          <w:sz w:val="22"/>
          <w:szCs w:val="22"/>
          <w:lang w:eastAsia="en-US"/>
        </w:rPr>
        <w:t>szczególności miejsca jej wykonywania;</w:t>
      </w:r>
    </w:p>
    <w:p w14:paraId="2B3A61F9" w14:textId="77777777" w:rsidR="00055604" w:rsidRPr="00CC5155" w:rsidRDefault="00055604" w:rsidP="00E421DC">
      <w:pPr>
        <w:pStyle w:val="Akapitzlist"/>
        <w:numPr>
          <w:ilvl w:val="1"/>
          <w:numId w:val="84"/>
        </w:numPr>
        <w:suppressAutoHyphens/>
        <w:overflowPunct w:val="0"/>
        <w:spacing w:after="60" w:line="276" w:lineRule="auto"/>
        <w:ind w:left="993" w:hanging="567"/>
        <w:jc w:val="both"/>
        <w:textAlignment w:val="baseline"/>
        <w:rPr>
          <w:rFonts w:asciiTheme="majorHAnsi" w:hAnsiTheme="majorHAnsi" w:cs="Calibri"/>
          <w:sz w:val="22"/>
          <w:szCs w:val="22"/>
          <w:lang w:eastAsia="en-US"/>
        </w:rPr>
      </w:pPr>
      <w:r w:rsidRPr="00CC5155">
        <w:rPr>
          <w:rFonts w:asciiTheme="majorHAnsi" w:hAnsiTheme="majorHAnsi" w:cs="Calibri"/>
          <w:sz w:val="22"/>
          <w:szCs w:val="22"/>
          <w:lang w:eastAsia="en-US"/>
        </w:rPr>
        <w:t xml:space="preserve">w przypadku korzystnych dla Zamawiającego zmian Ogólnych Warunków Ubezpieczenia; </w:t>
      </w:r>
    </w:p>
    <w:p w14:paraId="79CD4DBE" w14:textId="77777777" w:rsidR="00055604" w:rsidRPr="00CC5155" w:rsidRDefault="00055604" w:rsidP="00E421DC">
      <w:pPr>
        <w:pStyle w:val="Akapitzlist"/>
        <w:numPr>
          <w:ilvl w:val="1"/>
          <w:numId w:val="84"/>
        </w:numPr>
        <w:suppressAutoHyphens/>
        <w:overflowPunct w:val="0"/>
        <w:spacing w:after="60" w:line="276" w:lineRule="auto"/>
        <w:ind w:left="993" w:hanging="567"/>
        <w:jc w:val="both"/>
        <w:textAlignment w:val="baseline"/>
        <w:rPr>
          <w:rFonts w:asciiTheme="majorHAnsi" w:hAnsiTheme="majorHAnsi" w:cs="Calibri"/>
          <w:sz w:val="22"/>
          <w:szCs w:val="22"/>
          <w:lang w:eastAsia="en-US"/>
        </w:rPr>
      </w:pPr>
      <w:r w:rsidRPr="00CC5155">
        <w:rPr>
          <w:rFonts w:asciiTheme="majorHAnsi" w:hAnsiTheme="majorHAnsi" w:cs="Calibri"/>
          <w:sz w:val="22"/>
          <w:szCs w:val="22"/>
          <w:lang w:eastAsia="en-US"/>
        </w:rPr>
        <w:t>w przypadku zmian przepisów prawnych wpływających na zakres ubezpieczenia;</w:t>
      </w:r>
    </w:p>
    <w:p w14:paraId="542C6C61" w14:textId="77777777" w:rsidR="00055604" w:rsidRPr="00CC5155" w:rsidRDefault="00055604" w:rsidP="00E421DC">
      <w:pPr>
        <w:pStyle w:val="Akapitzlist"/>
        <w:numPr>
          <w:ilvl w:val="1"/>
          <w:numId w:val="84"/>
        </w:numPr>
        <w:suppressAutoHyphens/>
        <w:overflowPunct w:val="0"/>
        <w:spacing w:after="60" w:line="276" w:lineRule="auto"/>
        <w:ind w:left="993" w:hanging="567"/>
        <w:jc w:val="both"/>
        <w:textAlignment w:val="baseline"/>
        <w:rPr>
          <w:rFonts w:asciiTheme="majorHAnsi" w:hAnsiTheme="majorHAnsi" w:cs="Calibri"/>
          <w:sz w:val="22"/>
          <w:szCs w:val="22"/>
          <w:lang w:eastAsia="en-US"/>
        </w:rPr>
      </w:pPr>
      <w:r w:rsidRPr="00CC5155">
        <w:rPr>
          <w:rFonts w:asciiTheme="majorHAnsi" w:hAnsiTheme="majorHAnsi" w:cs="Calibri"/>
          <w:sz w:val="22"/>
          <w:szCs w:val="22"/>
          <w:lang w:eastAsia="en-US"/>
        </w:rPr>
        <w:t xml:space="preserve">w przypadku zmiany zakresu ubezpieczenia przewidzianych w klauzulach zawartych w </w:t>
      </w:r>
      <w:r>
        <w:rPr>
          <w:rFonts w:asciiTheme="majorHAnsi" w:hAnsiTheme="majorHAnsi" w:cs="Calibri"/>
          <w:sz w:val="22"/>
          <w:szCs w:val="22"/>
          <w:lang w:eastAsia="en-US"/>
        </w:rPr>
        <w:t> </w:t>
      </w:r>
      <w:r w:rsidRPr="00CC5155">
        <w:rPr>
          <w:rFonts w:asciiTheme="majorHAnsi" w:hAnsiTheme="majorHAnsi" w:cs="Calibri"/>
          <w:sz w:val="22"/>
          <w:szCs w:val="22"/>
          <w:lang w:eastAsia="en-US"/>
        </w:rPr>
        <w:t>SIWZ, bądź w opisie przedmiotu zamówienia określonych w SIWZ;</w:t>
      </w:r>
    </w:p>
    <w:p w14:paraId="4746B6E8" w14:textId="77777777" w:rsidR="00055604" w:rsidRPr="00050253" w:rsidRDefault="00055604" w:rsidP="00E421DC">
      <w:pPr>
        <w:pStyle w:val="Akapitzlist"/>
        <w:numPr>
          <w:ilvl w:val="1"/>
          <w:numId w:val="84"/>
        </w:numPr>
        <w:suppressAutoHyphens/>
        <w:overflowPunct w:val="0"/>
        <w:spacing w:after="60" w:line="276" w:lineRule="auto"/>
        <w:ind w:left="993" w:hanging="567"/>
        <w:jc w:val="both"/>
        <w:textAlignment w:val="baseline"/>
        <w:rPr>
          <w:rFonts w:asciiTheme="majorHAnsi" w:hAnsiTheme="majorHAnsi" w:cs="Calibri"/>
          <w:sz w:val="22"/>
          <w:szCs w:val="22"/>
          <w:lang w:eastAsia="en-US"/>
        </w:rPr>
      </w:pPr>
      <w:r w:rsidRPr="00CC5155">
        <w:rPr>
          <w:rFonts w:asciiTheme="majorHAnsi" w:hAnsiTheme="majorHAnsi" w:cs="Calibri"/>
          <w:sz w:val="22"/>
          <w:szCs w:val="22"/>
          <w:lang w:eastAsia="en-US"/>
        </w:rPr>
        <w:t>w której Wykonawcę, któremu Zamawiający udzielił zamówienia, ma zastąpić nowy Wykonawca, o ile nowy Wykonawca spełnia warunki udziału w postępowaniu, nie</w:t>
      </w:r>
      <w:r>
        <w:rPr>
          <w:rFonts w:asciiTheme="majorHAnsi" w:hAnsiTheme="majorHAnsi" w:cs="Calibri"/>
          <w:sz w:val="22"/>
          <w:szCs w:val="22"/>
          <w:lang w:eastAsia="en-US"/>
        </w:rPr>
        <w:t> </w:t>
      </w:r>
      <w:r w:rsidRPr="00CC5155">
        <w:rPr>
          <w:rFonts w:asciiTheme="majorHAnsi" w:hAnsiTheme="majorHAnsi" w:cs="Calibri"/>
          <w:sz w:val="22"/>
          <w:szCs w:val="22"/>
          <w:lang w:eastAsia="en-US"/>
        </w:rPr>
        <w:t>zachodzą wobec niego podstawy wykluczenia oraz nie pociąga to za sobą innych istotnych zmian umowy, niż przewidziane przez Zamawiającego w SIWZ.</w:t>
      </w:r>
    </w:p>
    <w:p w14:paraId="7EE3AACF" w14:textId="77777777" w:rsidR="00055604" w:rsidRDefault="00055604" w:rsidP="00E421DC">
      <w:pPr>
        <w:pStyle w:val="Akapitzlist"/>
        <w:numPr>
          <w:ilvl w:val="0"/>
          <w:numId w:val="84"/>
        </w:numPr>
        <w:suppressAutoHyphens/>
        <w:overflowPunct w:val="0"/>
        <w:spacing w:after="60" w:line="276" w:lineRule="auto"/>
        <w:ind w:left="426" w:hanging="426"/>
        <w:jc w:val="both"/>
        <w:textAlignment w:val="baseline"/>
        <w:rPr>
          <w:rFonts w:asciiTheme="majorHAnsi" w:hAnsiTheme="majorHAnsi" w:cs="Calibri"/>
          <w:sz w:val="22"/>
          <w:szCs w:val="22"/>
          <w:lang w:eastAsia="en-US"/>
        </w:rPr>
      </w:pPr>
      <w:r w:rsidRPr="00CC5155">
        <w:rPr>
          <w:rFonts w:asciiTheme="majorHAnsi" w:hAnsiTheme="majorHAnsi" w:cs="Calibri"/>
          <w:sz w:val="22"/>
          <w:szCs w:val="22"/>
          <w:lang w:eastAsia="en-US"/>
        </w:rPr>
        <w:lastRenderedPageBreak/>
        <w:t>Zmiana umowy może polegać w szczególności na:</w:t>
      </w:r>
    </w:p>
    <w:p w14:paraId="7F1CC0CE" w14:textId="77777777" w:rsidR="00055604" w:rsidRPr="009902A8" w:rsidRDefault="00055604" w:rsidP="00E421DC">
      <w:pPr>
        <w:pStyle w:val="Akapitzlist"/>
        <w:numPr>
          <w:ilvl w:val="1"/>
          <w:numId w:val="84"/>
        </w:numPr>
        <w:suppressAutoHyphens/>
        <w:overflowPunct w:val="0"/>
        <w:spacing w:after="60" w:line="276" w:lineRule="auto"/>
        <w:ind w:left="993" w:hanging="567"/>
        <w:jc w:val="both"/>
        <w:textAlignment w:val="baseline"/>
        <w:rPr>
          <w:rFonts w:asciiTheme="majorHAnsi" w:hAnsiTheme="majorHAnsi" w:cs="Calibri"/>
          <w:sz w:val="22"/>
          <w:szCs w:val="22"/>
          <w:lang w:eastAsia="en-US"/>
        </w:rPr>
      </w:pPr>
      <w:r w:rsidRPr="009902A8">
        <w:rPr>
          <w:rFonts w:asciiTheme="majorHAnsi" w:hAnsiTheme="majorHAnsi" w:cs="Calibri"/>
          <w:sz w:val="22"/>
          <w:szCs w:val="22"/>
          <w:lang w:eastAsia="en-US"/>
        </w:rPr>
        <w:t xml:space="preserve">zmianie wielkości sum ubezpieczenia w związku z: nabywaniem/ zbywaniem/ likwidacją środków trwałych, modernizacją/ ulepszeniem środków trwałych, oddaniem do użytku nowych inwestycji, </w:t>
      </w:r>
      <w:bookmarkStart w:id="17" w:name="_Hlk13379931"/>
      <w:r w:rsidRPr="009902A8">
        <w:rPr>
          <w:rFonts w:asciiTheme="majorHAnsi" w:hAnsiTheme="majorHAnsi" w:cs="Calibri"/>
          <w:sz w:val="22"/>
          <w:szCs w:val="22"/>
          <w:lang w:eastAsia="en-US"/>
        </w:rPr>
        <w:t>umowami cywilno-prawnymi nakładającymi na</w:t>
      </w:r>
      <w:r>
        <w:rPr>
          <w:rFonts w:asciiTheme="majorHAnsi" w:hAnsiTheme="majorHAnsi" w:cs="Calibri"/>
          <w:sz w:val="22"/>
          <w:szCs w:val="22"/>
          <w:lang w:eastAsia="en-US"/>
        </w:rPr>
        <w:t> </w:t>
      </w:r>
      <w:r w:rsidRPr="009902A8">
        <w:rPr>
          <w:rFonts w:asciiTheme="majorHAnsi" w:hAnsiTheme="majorHAnsi" w:cs="Calibri"/>
          <w:sz w:val="22"/>
          <w:szCs w:val="22"/>
          <w:lang w:eastAsia="en-US"/>
        </w:rPr>
        <w:t>Zamawiającego obowiązek ubezpieczenia;</w:t>
      </w:r>
      <w:bookmarkEnd w:id="17"/>
    </w:p>
    <w:p w14:paraId="0D1D978D" w14:textId="77777777" w:rsidR="00055604" w:rsidRPr="00CC5155" w:rsidRDefault="00055604" w:rsidP="00E421DC">
      <w:pPr>
        <w:pStyle w:val="Akapitzlist"/>
        <w:numPr>
          <w:ilvl w:val="1"/>
          <w:numId w:val="84"/>
        </w:numPr>
        <w:suppressAutoHyphens/>
        <w:overflowPunct w:val="0"/>
        <w:spacing w:after="60" w:line="276" w:lineRule="auto"/>
        <w:ind w:left="993" w:hanging="567"/>
        <w:jc w:val="both"/>
        <w:textAlignment w:val="baseline"/>
        <w:rPr>
          <w:rFonts w:asciiTheme="majorHAnsi" w:hAnsiTheme="majorHAnsi" w:cs="Calibri"/>
          <w:sz w:val="22"/>
          <w:szCs w:val="22"/>
          <w:lang w:eastAsia="en-US"/>
        </w:rPr>
      </w:pPr>
      <w:r w:rsidRPr="00CC5155">
        <w:rPr>
          <w:rFonts w:asciiTheme="majorHAnsi" w:hAnsiTheme="majorHAnsi" w:cs="Calibri"/>
          <w:sz w:val="22"/>
          <w:szCs w:val="22"/>
          <w:lang w:eastAsia="en-US"/>
        </w:rPr>
        <w:t xml:space="preserve">zmianie wysokości sum ubezpieczenia/sum gwarancyjnych wraz z weryfikacją stawek i </w:t>
      </w:r>
      <w:r>
        <w:rPr>
          <w:rFonts w:asciiTheme="majorHAnsi" w:hAnsiTheme="majorHAnsi" w:cs="Calibri"/>
          <w:sz w:val="22"/>
          <w:szCs w:val="22"/>
          <w:lang w:eastAsia="en-US"/>
        </w:rPr>
        <w:t> </w:t>
      </w:r>
      <w:r w:rsidRPr="00CC5155">
        <w:rPr>
          <w:rFonts w:asciiTheme="majorHAnsi" w:hAnsiTheme="majorHAnsi" w:cs="Calibri"/>
          <w:sz w:val="22"/>
          <w:szCs w:val="22"/>
          <w:lang w:eastAsia="en-US"/>
        </w:rPr>
        <w:t>składek ubezpieczenia będące ich konsekwencją;</w:t>
      </w:r>
    </w:p>
    <w:p w14:paraId="434BA150" w14:textId="77777777" w:rsidR="00055604" w:rsidRPr="00CC5155" w:rsidRDefault="00055604" w:rsidP="00E421DC">
      <w:pPr>
        <w:pStyle w:val="Akapitzlist"/>
        <w:numPr>
          <w:ilvl w:val="1"/>
          <w:numId w:val="84"/>
        </w:numPr>
        <w:suppressAutoHyphens/>
        <w:overflowPunct w:val="0"/>
        <w:spacing w:after="60" w:line="276" w:lineRule="auto"/>
        <w:ind w:left="993" w:hanging="567"/>
        <w:jc w:val="both"/>
        <w:textAlignment w:val="baseline"/>
        <w:rPr>
          <w:rFonts w:asciiTheme="majorHAnsi" w:hAnsiTheme="majorHAnsi" w:cs="Calibri"/>
          <w:sz w:val="22"/>
          <w:szCs w:val="22"/>
          <w:lang w:eastAsia="en-US"/>
        </w:rPr>
      </w:pPr>
      <w:r w:rsidRPr="00CC5155">
        <w:rPr>
          <w:rFonts w:asciiTheme="majorHAnsi" w:hAnsiTheme="majorHAnsi" w:cs="Calibri"/>
          <w:sz w:val="22"/>
          <w:szCs w:val="22"/>
          <w:lang w:eastAsia="en-US"/>
        </w:rPr>
        <w:t>zmianie zakresu ubezpieczenia w związku z: zmianą zakresu wykonywanej działalności, ujawnieniem się i/lub powstaniem nowego ryzyka ubezpieczeniowego nie</w:t>
      </w:r>
      <w:r>
        <w:rPr>
          <w:rFonts w:asciiTheme="majorHAnsi" w:hAnsiTheme="majorHAnsi" w:cs="Calibri"/>
          <w:sz w:val="22"/>
          <w:szCs w:val="22"/>
          <w:lang w:eastAsia="en-US"/>
        </w:rPr>
        <w:t> </w:t>
      </w:r>
      <w:r w:rsidRPr="00CC5155">
        <w:rPr>
          <w:rFonts w:asciiTheme="majorHAnsi" w:hAnsiTheme="majorHAnsi" w:cs="Calibri"/>
          <w:sz w:val="22"/>
          <w:szCs w:val="22"/>
          <w:lang w:eastAsia="en-US"/>
        </w:rPr>
        <w:t>przewidzianego w SIWZ lub wynikającego z konieczności dostosowania do</w:t>
      </w:r>
      <w:r>
        <w:rPr>
          <w:rFonts w:asciiTheme="majorHAnsi" w:hAnsiTheme="majorHAnsi" w:cs="Calibri"/>
          <w:sz w:val="22"/>
          <w:szCs w:val="22"/>
          <w:lang w:eastAsia="en-US"/>
        </w:rPr>
        <w:t> </w:t>
      </w:r>
      <w:r w:rsidRPr="00CC5155">
        <w:rPr>
          <w:rFonts w:asciiTheme="majorHAnsi" w:hAnsiTheme="majorHAnsi" w:cs="Calibri"/>
          <w:sz w:val="22"/>
          <w:szCs w:val="22"/>
          <w:lang w:eastAsia="en-US"/>
        </w:rPr>
        <w:t xml:space="preserve">wymogów instytucji finansujących; </w:t>
      </w:r>
    </w:p>
    <w:p w14:paraId="47785088" w14:textId="77777777" w:rsidR="00055604" w:rsidRPr="00CC5155" w:rsidRDefault="00055604" w:rsidP="00E421DC">
      <w:pPr>
        <w:pStyle w:val="Akapitzlist"/>
        <w:numPr>
          <w:ilvl w:val="1"/>
          <w:numId w:val="84"/>
        </w:numPr>
        <w:suppressAutoHyphens/>
        <w:overflowPunct w:val="0"/>
        <w:spacing w:after="60" w:line="276" w:lineRule="auto"/>
        <w:ind w:left="993" w:hanging="567"/>
        <w:jc w:val="both"/>
        <w:textAlignment w:val="baseline"/>
        <w:rPr>
          <w:rFonts w:asciiTheme="majorHAnsi" w:hAnsiTheme="majorHAnsi" w:cs="Calibri"/>
          <w:sz w:val="22"/>
          <w:szCs w:val="22"/>
          <w:lang w:eastAsia="en-US"/>
        </w:rPr>
      </w:pPr>
      <w:r w:rsidRPr="00CC5155">
        <w:rPr>
          <w:rFonts w:asciiTheme="majorHAnsi" w:hAnsiTheme="majorHAnsi" w:cs="Calibri"/>
          <w:sz w:val="22"/>
          <w:szCs w:val="22"/>
          <w:lang w:eastAsia="en-US"/>
        </w:rPr>
        <w:t>zmianie wysokości składki ubezpieczeniowej na skutek rozszerzenia lub ograniczenia zakresu ubezpieczenia na wniosek Zamawiającego i za zgodą Wykonawcy w przypadku ujawnienia się i/lub powstania ryzyka ubezpieczeniowego nieprzewidzianego w OPZ lub</w:t>
      </w:r>
      <w:r>
        <w:rPr>
          <w:rFonts w:asciiTheme="majorHAnsi" w:hAnsiTheme="majorHAnsi" w:cs="Calibri"/>
          <w:sz w:val="22"/>
          <w:szCs w:val="22"/>
          <w:lang w:eastAsia="en-US"/>
        </w:rPr>
        <w:t> </w:t>
      </w:r>
      <w:r w:rsidRPr="00CC5155">
        <w:rPr>
          <w:rFonts w:asciiTheme="majorHAnsi" w:hAnsiTheme="majorHAnsi" w:cs="Calibri"/>
          <w:sz w:val="22"/>
          <w:szCs w:val="22"/>
          <w:lang w:eastAsia="en-US"/>
        </w:rPr>
        <w:t>wynikającego z konieczności dostosowania do wymogów instytucji finansujących;</w:t>
      </w:r>
    </w:p>
    <w:p w14:paraId="6DB63C68" w14:textId="77777777" w:rsidR="00055604" w:rsidRPr="00CC5155" w:rsidRDefault="00055604" w:rsidP="00E421DC">
      <w:pPr>
        <w:pStyle w:val="Akapitzlist"/>
        <w:numPr>
          <w:ilvl w:val="1"/>
          <w:numId w:val="84"/>
        </w:numPr>
        <w:suppressAutoHyphens/>
        <w:overflowPunct w:val="0"/>
        <w:spacing w:after="60" w:line="276" w:lineRule="auto"/>
        <w:ind w:left="993" w:hanging="567"/>
        <w:jc w:val="both"/>
        <w:textAlignment w:val="baseline"/>
        <w:rPr>
          <w:rFonts w:asciiTheme="majorHAnsi" w:hAnsiTheme="majorHAnsi" w:cs="Calibri"/>
          <w:sz w:val="22"/>
          <w:szCs w:val="22"/>
          <w:lang w:eastAsia="en-US"/>
        </w:rPr>
      </w:pPr>
      <w:r w:rsidRPr="00CC5155">
        <w:rPr>
          <w:rFonts w:asciiTheme="majorHAnsi" w:hAnsiTheme="majorHAnsi" w:cs="Calibri"/>
          <w:sz w:val="22"/>
          <w:szCs w:val="22"/>
          <w:lang w:eastAsia="en-US"/>
        </w:rPr>
        <w:t xml:space="preserve">zmianach przewidzianych w klauzulach zawartych w SIWZ, bądź w opisie przedmiotu zamówienia określonego w SIWZ; </w:t>
      </w:r>
    </w:p>
    <w:p w14:paraId="03385B2B" w14:textId="77777777" w:rsidR="00055604" w:rsidRPr="00CC5155" w:rsidRDefault="00055604" w:rsidP="00E421DC">
      <w:pPr>
        <w:pStyle w:val="Akapitzlist"/>
        <w:numPr>
          <w:ilvl w:val="1"/>
          <w:numId w:val="84"/>
        </w:numPr>
        <w:suppressAutoHyphens/>
        <w:overflowPunct w:val="0"/>
        <w:spacing w:after="60" w:line="276" w:lineRule="auto"/>
        <w:ind w:left="993" w:hanging="567"/>
        <w:jc w:val="both"/>
        <w:textAlignment w:val="baseline"/>
        <w:rPr>
          <w:rFonts w:asciiTheme="majorHAnsi" w:hAnsiTheme="majorHAnsi" w:cs="Calibri"/>
          <w:sz w:val="22"/>
          <w:szCs w:val="22"/>
          <w:lang w:eastAsia="en-US"/>
        </w:rPr>
      </w:pPr>
      <w:r w:rsidRPr="00CC5155">
        <w:rPr>
          <w:rFonts w:asciiTheme="majorHAnsi" w:hAnsiTheme="majorHAnsi" w:cs="Calibri"/>
          <w:sz w:val="22"/>
          <w:szCs w:val="22"/>
          <w:lang w:eastAsia="en-US"/>
        </w:rPr>
        <w:t>wydłużeniu (maksymalnie o 3 miesiące)/ skróceniu okresu ochrony ubezpieczeniowej oraz wyrównaniu terminów ubezpieczenia;</w:t>
      </w:r>
    </w:p>
    <w:p w14:paraId="240E3DFD" w14:textId="77777777" w:rsidR="00055604" w:rsidRPr="00CC5155" w:rsidRDefault="00055604" w:rsidP="00E421DC">
      <w:pPr>
        <w:pStyle w:val="Akapitzlist"/>
        <w:numPr>
          <w:ilvl w:val="1"/>
          <w:numId w:val="84"/>
        </w:numPr>
        <w:suppressAutoHyphens/>
        <w:overflowPunct w:val="0"/>
        <w:spacing w:after="60" w:line="276" w:lineRule="auto"/>
        <w:ind w:left="993" w:hanging="567"/>
        <w:jc w:val="both"/>
        <w:textAlignment w:val="baseline"/>
        <w:rPr>
          <w:rFonts w:asciiTheme="majorHAnsi" w:hAnsiTheme="majorHAnsi" w:cs="Calibri"/>
          <w:sz w:val="22"/>
          <w:szCs w:val="22"/>
          <w:lang w:eastAsia="en-US"/>
        </w:rPr>
      </w:pPr>
      <w:r w:rsidRPr="00CC5155">
        <w:rPr>
          <w:rFonts w:asciiTheme="majorHAnsi" w:hAnsiTheme="majorHAnsi" w:cs="Calibri"/>
          <w:sz w:val="22"/>
          <w:szCs w:val="22"/>
          <w:lang w:eastAsia="en-US"/>
        </w:rPr>
        <w:t>zmianie terminów płatności składki;</w:t>
      </w:r>
    </w:p>
    <w:p w14:paraId="516CE3AF" w14:textId="77777777" w:rsidR="00055604" w:rsidRPr="00CC5155" w:rsidRDefault="00055604" w:rsidP="00E421DC">
      <w:pPr>
        <w:pStyle w:val="Akapitzlist"/>
        <w:numPr>
          <w:ilvl w:val="1"/>
          <w:numId w:val="84"/>
        </w:numPr>
        <w:suppressAutoHyphens/>
        <w:overflowPunct w:val="0"/>
        <w:spacing w:after="60" w:line="276" w:lineRule="auto"/>
        <w:ind w:left="993" w:hanging="567"/>
        <w:jc w:val="both"/>
        <w:textAlignment w:val="baseline"/>
        <w:rPr>
          <w:rFonts w:asciiTheme="majorHAnsi" w:hAnsiTheme="majorHAnsi" w:cs="Calibri"/>
          <w:sz w:val="22"/>
          <w:szCs w:val="22"/>
          <w:lang w:eastAsia="en-US"/>
        </w:rPr>
      </w:pPr>
      <w:r w:rsidRPr="00CC5155">
        <w:rPr>
          <w:rFonts w:asciiTheme="majorHAnsi" w:hAnsiTheme="majorHAnsi" w:cs="Calibri"/>
          <w:sz w:val="22"/>
          <w:szCs w:val="22"/>
          <w:lang w:eastAsia="en-US"/>
        </w:rPr>
        <w:t>włączenie nowej jednostki organizacyjnej Zamawiającego,</w:t>
      </w:r>
    </w:p>
    <w:p w14:paraId="59679A12" w14:textId="77777777" w:rsidR="00055604" w:rsidRPr="00CC5155" w:rsidRDefault="00055604" w:rsidP="00E421DC">
      <w:pPr>
        <w:pStyle w:val="Akapitzlist"/>
        <w:numPr>
          <w:ilvl w:val="1"/>
          <w:numId w:val="84"/>
        </w:numPr>
        <w:suppressAutoHyphens/>
        <w:overflowPunct w:val="0"/>
        <w:spacing w:after="60" w:line="276" w:lineRule="auto"/>
        <w:ind w:left="993" w:hanging="567"/>
        <w:jc w:val="both"/>
        <w:textAlignment w:val="baseline"/>
        <w:rPr>
          <w:rFonts w:asciiTheme="majorHAnsi" w:hAnsiTheme="majorHAnsi" w:cs="Calibri"/>
          <w:sz w:val="22"/>
          <w:szCs w:val="22"/>
          <w:lang w:eastAsia="en-US"/>
        </w:rPr>
      </w:pPr>
      <w:r w:rsidRPr="00CC5155">
        <w:rPr>
          <w:rFonts w:asciiTheme="majorHAnsi" w:hAnsiTheme="majorHAnsi" w:cs="Calibri"/>
          <w:sz w:val="22"/>
          <w:szCs w:val="22"/>
          <w:lang w:eastAsia="en-US"/>
        </w:rPr>
        <w:t>zmiany zakresu i/lub przedm</w:t>
      </w:r>
      <w:r>
        <w:rPr>
          <w:rFonts w:asciiTheme="majorHAnsi" w:hAnsiTheme="majorHAnsi" w:cs="Calibri"/>
          <w:sz w:val="22"/>
          <w:szCs w:val="22"/>
          <w:lang w:eastAsia="en-US"/>
        </w:rPr>
        <w:t>iotu działalności Zamawiającego, Ubezpieczonych;</w:t>
      </w:r>
    </w:p>
    <w:p w14:paraId="768E9B26" w14:textId="77777777" w:rsidR="00055604" w:rsidRPr="00CC5155" w:rsidRDefault="00055604" w:rsidP="00E421DC">
      <w:pPr>
        <w:pStyle w:val="Akapitzlist"/>
        <w:numPr>
          <w:ilvl w:val="1"/>
          <w:numId w:val="84"/>
        </w:numPr>
        <w:suppressAutoHyphens/>
        <w:overflowPunct w:val="0"/>
        <w:spacing w:after="60" w:line="276" w:lineRule="auto"/>
        <w:ind w:left="993" w:hanging="567"/>
        <w:jc w:val="both"/>
        <w:textAlignment w:val="baseline"/>
        <w:rPr>
          <w:rFonts w:asciiTheme="majorHAnsi" w:hAnsiTheme="majorHAnsi" w:cs="Calibri"/>
          <w:sz w:val="22"/>
          <w:szCs w:val="22"/>
          <w:lang w:eastAsia="en-US"/>
        </w:rPr>
      </w:pPr>
      <w:r w:rsidRPr="00CC5155">
        <w:rPr>
          <w:rFonts w:asciiTheme="majorHAnsi" w:hAnsiTheme="majorHAnsi" w:cs="Calibri"/>
          <w:sz w:val="22"/>
          <w:szCs w:val="22"/>
          <w:lang w:eastAsia="en-US"/>
        </w:rPr>
        <w:t>aktualizacji danych Wykonawcy, w szczególności zmiany: nazwy, adresu siedziby;</w:t>
      </w:r>
    </w:p>
    <w:p w14:paraId="57E2EF3F" w14:textId="77777777" w:rsidR="00055604" w:rsidRPr="00CC5155" w:rsidRDefault="00055604" w:rsidP="00E421DC">
      <w:pPr>
        <w:pStyle w:val="Akapitzlist"/>
        <w:numPr>
          <w:ilvl w:val="1"/>
          <w:numId w:val="84"/>
        </w:numPr>
        <w:suppressAutoHyphens/>
        <w:overflowPunct w:val="0"/>
        <w:spacing w:after="60" w:line="276" w:lineRule="auto"/>
        <w:ind w:left="993" w:hanging="567"/>
        <w:jc w:val="both"/>
        <w:textAlignment w:val="baseline"/>
        <w:rPr>
          <w:rFonts w:asciiTheme="majorHAnsi" w:hAnsiTheme="majorHAnsi" w:cs="Calibri"/>
          <w:sz w:val="22"/>
          <w:szCs w:val="22"/>
          <w:lang w:eastAsia="en-US"/>
        </w:rPr>
      </w:pPr>
      <w:r w:rsidRPr="00CC5155">
        <w:rPr>
          <w:rFonts w:asciiTheme="majorHAnsi" w:hAnsiTheme="majorHAnsi" w:cs="Calibri"/>
          <w:sz w:val="22"/>
          <w:szCs w:val="22"/>
          <w:lang w:eastAsia="en-US"/>
        </w:rPr>
        <w:t>zmianie wysokości składki ubezpieczeniowej w skutek okoliczności przewidzianych niniejszą umową;</w:t>
      </w:r>
    </w:p>
    <w:p w14:paraId="38013A33" w14:textId="77777777" w:rsidR="00055604" w:rsidRPr="00CC5155" w:rsidRDefault="00055604" w:rsidP="00E421DC">
      <w:pPr>
        <w:pStyle w:val="Akapitzlist"/>
        <w:numPr>
          <w:ilvl w:val="1"/>
          <w:numId w:val="84"/>
        </w:numPr>
        <w:suppressAutoHyphens/>
        <w:overflowPunct w:val="0"/>
        <w:spacing w:after="60" w:line="276" w:lineRule="auto"/>
        <w:ind w:left="993" w:hanging="567"/>
        <w:jc w:val="both"/>
        <w:textAlignment w:val="baseline"/>
        <w:rPr>
          <w:rFonts w:asciiTheme="majorHAnsi" w:hAnsiTheme="majorHAnsi" w:cs="Calibri"/>
          <w:sz w:val="22"/>
          <w:szCs w:val="22"/>
          <w:lang w:eastAsia="en-US"/>
        </w:rPr>
      </w:pPr>
      <w:r w:rsidRPr="00CC5155">
        <w:rPr>
          <w:rFonts w:asciiTheme="majorHAnsi" w:hAnsiTheme="majorHAnsi" w:cs="Calibri"/>
          <w:sz w:val="22"/>
          <w:szCs w:val="22"/>
          <w:lang w:eastAsia="en-US"/>
        </w:rPr>
        <w:t>w przypadku konieczności interpretacji/wykładni znaczenia i/lub zakresu pojęć zastosowanych w umowie, gdy budzą uzasadnione wątpliwości;</w:t>
      </w:r>
    </w:p>
    <w:p w14:paraId="2222891A" w14:textId="77777777" w:rsidR="00055604" w:rsidRPr="00CC5155" w:rsidRDefault="00055604" w:rsidP="00E421DC">
      <w:pPr>
        <w:pStyle w:val="Akapitzlist"/>
        <w:numPr>
          <w:ilvl w:val="1"/>
          <w:numId w:val="84"/>
        </w:numPr>
        <w:suppressAutoHyphens/>
        <w:overflowPunct w:val="0"/>
        <w:spacing w:after="60" w:line="276" w:lineRule="auto"/>
        <w:ind w:left="993" w:hanging="567"/>
        <w:jc w:val="both"/>
        <w:textAlignment w:val="baseline"/>
        <w:rPr>
          <w:rFonts w:asciiTheme="majorHAnsi" w:hAnsiTheme="majorHAnsi" w:cs="Calibri"/>
          <w:sz w:val="22"/>
          <w:szCs w:val="22"/>
          <w:lang w:eastAsia="en-US"/>
        </w:rPr>
      </w:pPr>
      <w:r w:rsidRPr="00CC5155">
        <w:rPr>
          <w:rFonts w:asciiTheme="majorHAnsi" w:hAnsiTheme="majorHAnsi" w:cs="Calibri"/>
          <w:sz w:val="22"/>
          <w:szCs w:val="22"/>
          <w:lang w:eastAsia="en-US"/>
        </w:rPr>
        <w:t xml:space="preserve">zmianie postanowień umowy w celu dostosowania do zmian w prawie powszechnie obowiązującym, które mają wpływ na realizację umowy; </w:t>
      </w:r>
    </w:p>
    <w:p w14:paraId="21F2645E" w14:textId="77777777" w:rsidR="00055604" w:rsidRPr="00CC5155" w:rsidRDefault="00055604" w:rsidP="00E421DC">
      <w:pPr>
        <w:pStyle w:val="Akapitzlist"/>
        <w:numPr>
          <w:ilvl w:val="1"/>
          <w:numId w:val="84"/>
        </w:numPr>
        <w:suppressAutoHyphens/>
        <w:overflowPunct w:val="0"/>
        <w:spacing w:after="60" w:line="276" w:lineRule="auto"/>
        <w:ind w:left="993" w:hanging="567"/>
        <w:jc w:val="both"/>
        <w:textAlignment w:val="baseline"/>
        <w:rPr>
          <w:rFonts w:asciiTheme="majorHAnsi" w:hAnsiTheme="majorHAnsi" w:cs="Calibri"/>
          <w:sz w:val="22"/>
          <w:szCs w:val="22"/>
          <w:lang w:eastAsia="en-US"/>
        </w:rPr>
      </w:pPr>
      <w:r w:rsidRPr="00CC5155">
        <w:rPr>
          <w:rFonts w:asciiTheme="majorHAnsi" w:hAnsiTheme="majorHAnsi" w:cs="Calibri"/>
          <w:sz w:val="22"/>
          <w:szCs w:val="22"/>
          <w:lang w:eastAsia="en-US"/>
        </w:rPr>
        <w:t>zmianie umowy dotyczącej poprawienia błędów i oczywistych omyłek słownych, literowych i liczbowych, zmiany układu graficznego umowy lub numeracji jednostek redakcyjnych, niepowodujące zmiany celu i istotnych postanowień umowy;</w:t>
      </w:r>
    </w:p>
    <w:p w14:paraId="6B012D48" w14:textId="77777777" w:rsidR="00055604" w:rsidRDefault="00055604" w:rsidP="00E421DC">
      <w:pPr>
        <w:pStyle w:val="Akapitzlist"/>
        <w:numPr>
          <w:ilvl w:val="1"/>
          <w:numId w:val="84"/>
        </w:numPr>
        <w:suppressAutoHyphens/>
        <w:overflowPunct w:val="0"/>
        <w:spacing w:after="60" w:line="276" w:lineRule="auto"/>
        <w:ind w:left="993" w:hanging="567"/>
        <w:jc w:val="both"/>
        <w:textAlignment w:val="baseline"/>
        <w:rPr>
          <w:rFonts w:asciiTheme="majorHAnsi" w:hAnsiTheme="majorHAnsi" w:cs="Calibri"/>
          <w:sz w:val="22"/>
          <w:szCs w:val="22"/>
          <w:lang w:eastAsia="en-US"/>
        </w:rPr>
      </w:pPr>
      <w:r w:rsidRPr="00CC5155">
        <w:rPr>
          <w:rFonts w:asciiTheme="majorHAnsi" w:hAnsiTheme="majorHAnsi" w:cs="Calibri"/>
          <w:sz w:val="22"/>
          <w:szCs w:val="22"/>
          <w:lang w:eastAsia="en-US"/>
        </w:rPr>
        <w:t xml:space="preserve">zmianie wysokości wynagrodzenia należnego Wykonawcy z tytułu realizacji umowy i </w:t>
      </w:r>
      <w:r>
        <w:rPr>
          <w:rFonts w:asciiTheme="majorHAnsi" w:hAnsiTheme="majorHAnsi" w:cs="Calibri"/>
          <w:sz w:val="22"/>
          <w:szCs w:val="22"/>
          <w:lang w:eastAsia="en-US"/>
        </w:rPr>
        <w:t> </w:t>
      </w:r>
      <w:r w:rsidRPr="00CC5155">
        <w:rPr>
          <w:rFonts w:asciiTheme="majorHAnsi" w:hAnsiTheme="majorHAnsi" w:cs="Calibri"/>
          <w:sz w:val="22"/>
          <w:szCs w:val="22"/>
          <w:lang w:eastAsia="en-US"/>
        </w:rPr>
        <w:t xml:space="preserve">ceny jednostkowej (rozumianej jako składka za 12 miesięczny okres ochrony ubezpieczeniowej), o której mowa w formularzu cenowym, o poniesione przez Wykonawcę koszty, w przypadku zmiany: </w:t>
      </w:r>
    </w:p>
    <w:p w14:paraId="273319C5" w14:textId="77777777" w:rsidR="00055604" w:rsidRPr="009902A8" w:rsidRDefault="00055604" w:rsidP="00E421DC">
      <w:pPr>
        <w:pStyle w:val="Akapitzlist"/>
        <w:numPr>
          <w:ilvl w:val="2"/>
          <w:numId w:val="84"/>
        </w:numPr>
        <w:tabs>
          <w:tab w:val="left" w:pos="1701"/>
        </w:tabs>
        <w:suppressAutoHyphens/>
        <w:overflowPunct w:val="0"/>
        <w:spacing w:after="60" w:line="276" w:lineRule="auto"/>
        <w:ind w:hanging="231"/>
        <w:jc w:val="both"/>
        <w:textAlignment w:val="baseline"/>
        <w:rPr>
          <w:rFonts w:asciiTheme="majorHAnsi" w:hAnsiTheme="majorHAnsi" w:cs="Calibri"/>
          <w:sz w:val="22"/>
          <w:szCs w:val="22"/>
          <w:lang w:eastAsia="en-US"/>
        </w:rPr>
      </w:pPr>
      <w:r w:rsidRPr="009902A8">
        <w:rPr>
          <w:rFonts w:asciiTheme="majorHAnsi" w:hAnsiTheme="majorHAnsi" w:cs="Calibri"/>
          <w:sz w:val="22"/>
          <w:szCs w:val="30"/>
        </w:rPr>
        <w:t>stawki podatku od towarów i usług,</w:t>
      </w:r>
    </w:p>
    <w:p w14:paraId="6E7062B8" w14:textId="77777777" w:rsidR="00055604" w:rsidRPr="009902A8" w:rsidRDefault="00055604" w:rsidP="00E421DC">
      <w:pPr>
        <w:pStyle w:val="Akapitzlist"/>
        <w:numPr>
          <w:ilvl w:val="2"/>
          <w:numId w:val="84"/>
        </w:numPr>
        <w:tabs>
          <w:tab w:val="left" w:pos="1701"/>
        </w:tabs>
        <w:suppressAutoHyphens/>
        <w:overflowPunct w:val="0"/>
        <w:spacing w:after="60" w:line="276" w:lineRule="auto"/>
        <w:ind w:left="1701" w:hanging="708"/>
        <w:jc w:val="both"/>
        <w:textAlignment w:val="baseline"/>
        <w:rPr>
          <w:rFonts w:asciiTheme="majorHAnsi" w:hAnsiTheme="majorHAnsi" w:cs="Calibri"/>
          <w:sz w:val="22"/>
          <w:szCs w:val="22"/>
          <w:lang w:eastAsia="en-US"/>
        </w:rPr>
      </w:pPr>
      <w:r w:rsidRPr="009902A8">
        <w:rPr>
          <w:rFonts w:asciiTheme="majorHAnsi" w:hAnsiTheme="majorHAnsi" w:cs="Calibri"/>
          <w:sz w:val="22"/>
          <w:szCs w:val="30"/>
        </w:rPr>
        <w:t>wysokości minimalnego wynagrodzenia za pracę albo wysokości minimalnej stawki godzinowej, ustalonych na podstawie przepisów Ustawy z dnia 10</w:t>
      </w:r>
      <w:r>
        <w:rPr>
          <w:rFonts w:asciiTheme="majorHAnsi" w:hAnsiTheme="majorHAnsi" w:cs="Calibri"/>
          <w:sz w:val="22"/>
          <w:szCs w:val="30"/>
        </w:rPr>
        <w:t> </w:t>
      </w:r>
      <w:r w:rsidRPr="009902A8">
        <w:rPr>
          <w:rFonts w:asciiTheme="majorHAnsi" w:hAnsiTheme="majorHAnsi" w:cs="Calibri"/>
          <w:sz w:val="22"/>
          <w:szCs w:val="30"/>
        </w:rPr>
        <w:t>października 2002r. o minimalnym wynagrodzeniu za pracę,</w:t>
      </w:r>
    </w:p>
    <w:p w14:paraId="688829F9" w14:textId="77777777" w:rsidR="00055604" w:rsidRPr="009902A8" w:rsidRDefault="00055604" w:rsidP="00E421DC">
      <w:pPr>
        <w:pStyle w:val="Akapitzlist"/>
        <w:numPr>
          <w:ilvl w:val="2"/>
          <w:numId w:val="84"/>
        </w:numPr>
        <w:tabs>
          <w:tab w:val="left" w:pos="1701"/>
        </w:tabs>
        <w:suppressAutoHyphens/>
        <w:overflowPunct w:val="0"/>
        <w:spacing w:after="60" w:line="276" w:lineRule="auto"/>
        <w:ind w:left="1701" w:hanging="708"/>
        <w:jc w:val="both"/>
        <w:textAlignment w:val="baseline"/>
        <w:rPr>
          <w:rFonts w:asciiTheme="majorHAnsi" w:hAnsiTheme="majorHAnsi" w:cs="Calibri"/>
          <w:sz w:val="22"/>
          <w:szCs w:val="22"/>
          <w:lang w:eastAsia="en-US"/>
        </w:rPr>
      </w:pPr>
      <w:r w:rsidRPr="009902A8">
        <w:rPr>
          <w:rFonts w:asciiTheme="majorHAnsi" w:hAnsiTheme="majorHAnsi" w:cs="Calibri"/>
          <w:sz w:val="22"/>
          <w:szCs w:val="30"/>
        </w:rPr>
        <w:t>zasad podlegania ubezpieczeniom społecznym lub ubezpieczeniu zdrowotnemu lub wysokości stawki składki na ubezpieczenia społeczne lub zdrowotne,</w:t>
      </w:r>
    </w:p>
    <w:p w14:paraId="4ABF1C7C" w14:textId="77777777" w:rsidR="00055604" w:rsidRPr="009902A8" w:rsidRDefault="00055604" w:rsidP="00E421DC">
      <w:pPr>
        <w:pStyle w:val="Akapitzlist"/>
        <w:numPr>
          <w:ilvl w:val="2"/>
          <w:numId w:val="84"/>
        </w:numPr>
        <w:tabs>
          <w:tab w:val="left" w:pos="1701"/>
        </w:tabs>
        <w:suppressAutoHyphens/>
        <w:overflowPunct w:val="0"/>
        <w:spacing w:after="60" w:line="276" w:lineRule="auto"/>
        <w:ind w:left="1701" w:hanging="708"/>
        <w:jc w:val="both"/>
        <w:textAlignment w:val="baseline"/>
        <w:rPr>
          <w:rFonts w:asciiTheme="majorHAnsi" w:hAnsiTheme="majorHAnsi" w:cs="Calibri"/>
          <w:sz w:val="22"/>
          <w:szCs w:val="22"/>
          <w:lang w:eastAsia="en-US"/>
        </w:rPr>
      </w:pPr>
      <w:r w:rsidRPr="009902A8">
        <w:rPr>
          <w:rFonts w:asciiTheme="majorHAnsi" w:hAnsiTheme="majorHAnsi" w:cs="Calibri"/>
          <w:sz w:val="22"/>
          <w:szCs w:val="30"/>
        </w:rPr>
        <w:t xml:space="preserve">zasad gromadzenia i wysokości wpłat do pracowniczych planów kapitałowych, o  których mowa w Ustawie z dnia 4 października 2018r. o pracowniczych planach </w:t>
      </w:r>
      <w:r w:rsidRPr="009902A8">
        <w:rPr>
          <w:rFonts w:asciiTheme="majorHAnsi" w:hAnsiTheme="majorHAnsi" w:cs="Calibri"/>
          <w:sz w:val="22"/>
          <w:szCs w:val="30"/>
        </w:rPr>
        <w:lastRenderedPageBreak/>
        <w:t>kapitałowych</w:t>
      </w:r>
    </w:p>
    <w:p w14:paraId="20B49186" w14:textId="77777777" w:rsidR="00055604" w:rsidRPr="009902A8" w:rsidRDefault="00055604" w:rsidP="00055604">
      <w:pPr>
        <w:pStyle w:val="Akapitzlist"/>
        <w:tabs>
          <w:tab w:val="left" w:pos="1276"/>
        </w:tabs>
        <w:suppressAutoHyphens/>
        <w:overflowPunct w:val="0"/>
        <w:spacing w:after="60" w:line="276" w:lineRule="auto"/>
        <w:ind w:left="993"/>
        <w:jc w:val="both"/>
        <w:textAlignment w:val="baseline"/>
        <w:rPr>
          <w:rFonts w:asciiTheme="majorHAnsi" w:hAnsiTheme="majorHAnsi" w:cs="Calibri"/>
          <w:sz w:val="22"/>
          <w:szCs w:val="22"/>
          <w:lang w:eastAsia="en-US"/>
        </w:rPr>
      </w:pPr>
      <w:r w:rsidRPr="009902A8">
        <w:rPr>
          <w:rFonts w:asciiTheme="majorHAnsi" w:hAnsiTheme="majorHAnsi" w:cs="Calibri"/>
          <w:sz w:val="22"/>
          <w:szCs w:val="30"/>
        </w:rPr>
        <w:t>– jeżeli zmiany te będą miały wpływ na koszty wykonania zamówienia przez</w:t>
      </w:r>
      <w:r>
        <w:rPr>
          <w:rFonts w:asciiTheme="majorHAnsi" w:hAnsiTheme="majorHAnsi" w:cs="Calibri"/>
          <w:sz w:val="22"/>
          <w:szCs w:val="30"/>
        </w:rPr>
        <w:t> </w:t>
      </w:r>
      <w:r w:rsidRPr="009902A8">
        <w:rPr>
          <w:rFonts w:asciiTheme="majorHAnsi" w:hAnsiTheme="majorHAnsi" w:cs="Calibri"/>
          <w:sz w:val="22"/>
          <w:szCs w:val="30"/>
        </w:rPr>
        <w:t>Wykonawcę.</w:t>
      </w:r>
    </w:p>
    <w:p w14:paraId="4A3F784D" w14:textId="77777777" w:rsidR="00055604" w:rsidRPr="009902A8" w:rsidRDefault="00055604" w:rsidP="00055604">
      <w:pPr>
        <w:pStyle w:val="Akapitzlist"/>
        <w:suppressAutoHyphens/>
        <w:overflowPunct w:val="0"/>
        <w:spacing w:after="60" w:line="276" w:lineRule="auto"/>
        <w:ind w:left="993"/>
        <w:jc w:val="both"/>
        <w:textAlignment w:val="baseline"/>
        <w:rPr>
          <w:rFonts w:asciiTheme="majorHAnsi" w:hAnsiTheme="majorHAnsi" w:cs="Calibri"/>
          <w:sz w:val="22"/>
          <w:szCs w:val="22"/>
          <w:lang w:eastAsia="en-US"/>
        </w:rPr>
      </w:pPr>
      <w:r w:rsidRPr="009902A8">
        <w:rPr>
          <w:rFonts w:asciiTheme="majorHAnsi" w:hAnsiTheme="majorHAnsi" w:cs="Calibri"/>
          <w:sz w:val="22"/>
          <w:szCs w:val="22"/>
          <w:lang w:eastAsia="en-US"/>
        </w:rPr>
        <w:t>W celu zmiany wynagrodzenia, o której mowa w pkt. 15) powyżej każda ze stron umowy, w terminie 30 dni od dnia wejścia w życie przepisów dokonujących tych zmian, może zwrócić się do drugiej strony z wnioskiem w sprawie odpowiedniej zmiany wynagrodzenia o kwotę kosztu poniesionego przez Wykonawcę, a w przypadku stawki podatku VAT od daty jego zmiany.</w:t>
      </w:r>
    </w:p>
    <w:p w14:paraId="7FF70BC5" w14:textId="77777777" w:rsidR="00055604" w:rsidRPr="009902A8" w:rsidRDefault="00055604" w:rsidP="00055604">
      <w:pPr>
        <w:pStyle w:val="Akapitzlist"/>
        <w:suppressAutoHyphens/>
        <w:overflowPunct w:val="0"/>
        <w:spacing w:after="60" w:line="276" w:lineRule="auto"/>
        <w:ind w:left="993"/>
        <w:jc w:val="both"/>
        <w:textAlignment w:val="baseline"/>
        <w:rPr>
          <w:rFonts w:asciiTheme="majorHAnsi" w:hAnsiTheme="majorHAnsi" w:cs="Calibri"/>
          <w:sz w:val="22"/>
          <w:szCs w:val="22"/>
          <w:lang w:eastAsia="en-US"/>
        </w:rPr>
      </w:pPr>
      <w:r w:rsidRPr="009902A8">
        <w:rPr>
          <w:rFonts w:asciiTheme="majorHAnsi" w:hAnsiTheme="majorHAnsi" w:cs="Calibri"/>
          <w:sz w:val="22"/>
          <w:szCs w:val="22"/>
          <w:lang w:eastAsia="en-US"/>
        </w:rPr>
        <w:t>Do wniosku należy dołączyć szczegółowy opis i wyliczenie wpływu zmian na</w:t>
      </w:r>
      <w:r>
        <w:rPr>
          <w:rFonts w:asciiTheme="majorHAnsi" w:hAnsiTheme="majorHAnsi" w:cs="Calibri"/>
          <w:sz w:val="22"/>
          <w:szCs w:val="22"/>
          <w:lang w:eastAsia="en-US"/>
        </w:rPr>
        <w:t> </w:t>
      </w:r>
      <w:r w:rsidRPr="009902A8">
        <w:rPr>
          <w:rFonts w:asciiTheme="majorHAnsi" w:hAnsiTheme="majorHAnsi" w:cs="Calibri"/>
          <w:sz w:val="22"/>
          <w:szCs w:val="22"/>
          <w:lang w:eastAsia="en-US"/>
        </w:rPr>
        <w:t>wynagrodzenie Wykonawcy (cenę jednostkową rozumianą jako składka za 12 miesięczny okres ochrony ubezpieczeniowej, o której mowa w formularzu cenowym stanowiącym załącznik do umowy) wraz ze wskazaniem terminu ich zaistnienia. Zamawiający zastrzega sobie prawo do żądania od Wykonawcy dodatkowych wyjaśnień odnośnie wyliczonych kosztów oraz weryfikacji wyliczeń dokonanych przez Wykonawcę we własnym zakresie.</w:t>
      </w:r>
    </w:p>
    <w:p w14:paraId="438B70B0" w14:textId="77777777" w:rsidR="00055604" w:rsidRPr="00AE2D4D" w:rsidRDefault="00055604" w:rsidP="00E421DC">
      <w:pPr>
        <w:pStyle w:val="Akapitzlist"/>
        <w:numPr>
          <w:ilvl w:val="0"/>
          <w:numId w:val="84"/>
        </w:numPr>
        <w:suppressAutoHyphens/>
        <w:overflowPunct w:val="0"/>
        <w:spacing w:after="60" w:line="276" w:lineRule="auto"/>
        <w:ind w:left="426" w:hanging="426"/>
        <w:jc w:val="both"/>
        <w:textAlignment w:val="baseline"/>
        <w:rPr>
          <w:rFonts w:asciiTheme="majorHAnsi" w:hAnsiTheme="majorHAnsi" w:cs="Calibri"/>
          <w:sz w:val="22"/>
          <w:szCs w:val="22"/>
          <w:lang w:eastAsia="en-US"/>
        </w:rPr>
      </w:pPr>
      <w:r w:rsidRPr="00AE2D4D">
        <w:rPr>
          <w:rFonts w:asciiTheme="majorHAnsi" w:hAnsiTheme="majorHAnsi" w:cs="Calibri"/>
          <w:sz w:val="22"/>
          <w:szCs w:val="22"/>
          <w:lang w:eastAsia="en-US"/>
        </w:rPr>
        <w:t>Pozostałe zmiany umowy są możliwe tylko w okolicznościach określonych w art. 144 ustawy Prawo zamówień publicznych.</w:t>
      </w:r>
    </w:p>
    <w:p w14:paraId="576EEDF9" w14:textId="77777777" w:rsidR="00055604" w:rsidRPr="00CC5155" w:rsidRDefault="00055604" w:rsidP="00E421DC">
      <w:pPr>
        <w:pStyle w:val="Akapitzlist"/>
        <w:numPr>
          <w:ilvl w:val="0"/>
          <w:numId w:val="84"/>
        </w:numPr>
        <w:suppressAutoHyphens/>
        <w:overflowPunct w:val="0"/>
        <w:spacing w:after="60" w:line="276" w:lineRule="auto"/>
        <w:ind w:left="426" w:hanging="426"/>
        <w:jc w:val="both"/>
        <w:textAlignment w:val="baseline"/>
        <w:rPr>
          <w:rFonts w:asciiTheme="majorHAnsi" w:hAnsiTheme="majorHAnsi" w:cs="Calibri"/>
          <w:sz w:val="22"/>
          <w:szCs w:val="22"/>
          <w:lang w:eastAsia="en-US"/>
        </w:rPr>
      </w:pPr>
      <w:r w:rsidRPr="00CC5155">
        <w:rPr>
          <w:rFonts w:asciiTheme="majorHAnsi" w:hAnsiTheme="majorHAnsi" w:cs="Calibri"/>
          <w:sz w:val="22"/>
          <w:szCs w:val="22"/>
          <w:lang w:eastAsia="en-US"/>
        </w:rPr>
        <w:t xml:space="preserve">Wszelkie zmiany umowy wymagają </w:t>
      </w:r>
      <w:r w:rsidRPr="009902A8">
        <w:rPr>
          <w:rFonts w:asciiTheme="majorHAnsi" w:hAnsiTheme="majorHAnsi" w:cs="Calibri"/>
          <w:sz w:val="22"/>
          <w:szCs w:val="22"/>
          <w:lang w:eastAsia="en-US"/>
        </w:rPr>
        <w:t>zgody obu stron (Wykonawcy i Zamawiającego) wyrażonej w formie pisemnego aneksu pod rygorem nieważności.</w:t>
      </w:r>
    </w:p>
    <w:p w14:paraId="55AC41B9" w14:textId="77777777" w:rsidR="00055604" w:rsidRPr="00CC5155" w:rsidRDefault="00055604" w:rsidP="00E421DC">
      <w:pPr>
        <w:pStyle w:val="Akapitzlist"/>
        <w:numPr>
          <w:ilvl w:val="0"/>
          <w:numId w:val="84"/>
        </w:numPr>
        <w:suppressAutoHyphens/>
        <w:overflowPunct w:val="0"/>
        <w:spacing w:after="60" w:line="276" w:lineRule="auto"/>
        <w:ind w:left="426" w:hanging="426"/>
        <w:jc w:val="both"/>
        <w:textAlignment w:val="baseline"/>
        <w:rPr>
          <w:rFonts w:asciiTheme="majorHAnsi" w:hAnsiTheme="majorHAnsi" w:cs="Calibri"/>
          <w:sz w:val="22"/>
          <w:szCs w:val="22"/>
          <w:lang w:eastAsia="en-US"/>
        </w:rPr>
      </w:pPr>
      <w:r w:rsidRPr="00CC5155">
        <w:rPr>
          <w:rFonts w:asciiTheme="majorHAnsi" w:hAnsiTheme="majorHAnsi" w:cs="Calibri"/>
          <w:sz w:val="22"/>
          <w:szCs w:val="22"/>
          <w:lang w:eastAsia="en-US"/>
        </w:rPr>
        <w:t>W przypadku sprzeczności pomiędzy treścią niniejszej Umowy ubezpieczenia generalnego, a</w:t>
      </w:r>
      <w:r>
        <w:rPr>
          <w:rFonts w:asciiTheme="majorHAnsi" w:hAnsiTheme="majorHAnsi" w:cs="Calibri"/>
          <w:sz w:val="22"/>
          <w:szCs w:val="22"/>
          <w:lang w:eastAsia="en-US"/>
        </w:rPr>
        <w:t> </w:t>
      </w:r>
      <w:r w:rsidRPr="00CC5155">
        <w:rPr>
          <w:rFonts w:asciiTheme="majorHAnsi" w:hAnsiTheme="majorHAnsi" w:cs="Calibri"/>
          <w:sz w:val="22"/>
          <w:szCs w:val="22"/>
          <w:lang w:eastAsia="en-US"/>
        </w:rPr>
        <w:t xml:space="preserve">treścią umów indywidualnych lub ogólnych warunków ubezpieczenia, decyduje treść Umowy ubezpieczenia generalnego. </w:t>
      </w:r>
    </w:p>
    <w:p w14:paraId="4C622EFF" w14:textId="77777777" w:rsidR="00055604" w:rsidRPr="00CC5155" w:rsidRDefault="00055604" w:rsidP="00E421DC">
      <w:pPr>
        <w:pStyle w:val="Akapitzlist"/>
        <w:numPr>
          <w:ilvl w:val="0"/>
          <w:numId w:val="84"/>
        </w:numPr>
        <w:suppressAutoHyphens/>
        <w:overflowPunct w:val="0"/>
        <w:spacing w:after="60" w:line="276" w:lineRule="auto"/>
        <w:ind w:left="426" w:hanging="426"/>
        <w:jc w:val="both"/>
        <w:textAlignment w:val="baseline"/>
        <w:rPr>
          <w:rFonts w:asciiTheme="majorHAnsi" w:hAnsiTheme="majorHAnsi" w:cs="Calibri"/>
          <w:sz w:val="22"/>
          <w:szCs w:val="22"/>
          <w:lang w:eastAsia="en-US"/>
        </w:rPr>
      </w:pPr>
      <w:r w:rsidRPr="00CC5155">
        <w:rPr>
          <w:rFonts w:asciiTheme="majorHAnsi" w:hAnsiTheme="majorHAnsi" w:cs="Calibri"/>
          <w:sz w:val="22"/>
          <w:szCs w:val="22"/>
          <w:lang w:eastAsia="en-US"/>
        </w:rPr>
        <w:t>W przypadku sprzeczności Ogólnych Warunków Ubezpieczenia z treścią Specyfikacji Istotnych Warunków Zamówienia, decyduje treść Specyfikacji Istotnych Warunków Zamówienia oraz oferta Wykonawcy.</w:t>
      </w:r>
    </w:p>
    <w:p w14:paraId="6DB1CFD7" w14:textId="77777777" w:rsidR="00055604" w:rsidRPr="007D246A" w:rsidRDefault="00055604" w:rsidP="00055604">
      <w:pPr>
        <w:suppressAutoHyphens/>
        <w:overflowPunct w:val="0"/>
        <w:autoSpaceDE w:val="0"/>
        <w:autoSpaceDN w:val="0"/>
        <w:adjustRightInd w:val="0"/>
        <w:spacing w:before="240" w:line="276" w:lineRule="auto"/>
        <w:jc w:val="center"/>
        <w:textAlignment w:val="baseline"/>
        <w:rPr>
          <w:rFonts w:asciiTheme="majorHAnsi" w:hAnsiTheme="majorHAnsi" w:cs="Calibri"/>
          <w:b/>
          <w:snapToGrid w:val="0"/>
          <w:sz w:val="22"/>
          <w:szCs w:val="22"/>
        </w:rPr>
      </w:pPr>
      <w:r w:rsidRPr="007D246A">
        <w:rPr>
          <w:rFonts w:asciiTheme="majorHAnsi" w:hAnsiTheme="majorHAnsi" w:cs="Calibri"/>
          <w:b/>
          <w:snapToGrid w:val="0"/>
          <w:sz w:val="22"/>
          <w:szCs w:val="22"/>
        </w:rPr>
        <w:t>§ 6</w:t>
      </w:r>
    </w:p>
    <w:p w14:paraId="597F57D3" w14:textId="77777777" w:rsidR="00055604" w:rsidRPr="007D246A" w:rsidRDefault="00055604" w:rsidP="00055604">
      <w:pPr>
        <w:suppressAutoHyphens/>
        <w:overflowPunct w:val="0"/>
        <w:autoSpaceDE w:val="0"/>
        <w:autoSpaceDN w:val="0"/>
        <w:adjustRightInd w:val="0"/>
        <w:spacing w:line="276" w:lineRule="auto"/>
        <w:jc w:val="center"/>
        <w:textAlignment w:val="baseline"/>
        <w:rPr>
          <w:rFonts w:asciiTheme="majorHAnsi" w:hAnsiTheme="majorHAnsi" w:cs="Calibri"/>
          <w:b/>
          <w:sz w:val="22"/>
          <w:szCs w:val="22"/>
        </w:rPr>
      </w:pPr>
      <w:r w:rsidRPr="007D246A">
        <w:rPr>
          <w:rFonts w:asciiTheme="majorHAnsi" w:hAnsiTheme="majorHAnsi" w:cs="Calibri"/>
          <w:b/>
          <w:sz w:val="22"/>
          <w:szCs w:val="22"/>
        </w:rPr>
        <w:t>SKŁADKI</w:t>
      </w:r>
    </w:p>
    <w:p w14:paraId="05592913" w14:textId="77777777" w:rsidR="00055604" w:rsidRPr="009902A8" w:rsidRDefault="00055604" w:rsidP="00E421DC">
      <w:pPr>
        <w:pStyle w:val="Akapitzlist"/>
        <w:numPr>
          <w:ilvl w:val="0"/>
          <w:numId w:val="85"/>
        </w:numPr>
        <w:tabs>
          <w:tab w:val="left" w:pos="0"/>
        </w:tabs>
        <w:suppressAutoHyphens/>
        <w:spacing w:after="60" w:line="276" w:lineRule="auto"/>
        <w:ind w:left="425" w:hanging="425"/>
        <w:jc w:val="both"/>
        <w:textAlignment w:val="baseline"/>
        <w:rPr>
          <w:rFonts w:asciiTheme="majorHAnsi" w:hAnsiTheme="majorHAnsi" w:cs="Calibri"/>
          <w:iCs/>
          <w:sz w:val="22"/>
          <w:szCs w:val="22"/>
        </w:rPr>
      </w:pPr>
      <w:r w:rsidRPr="009902A8">
        <w:rPr>
          <w:rFonts w:asciiTheme="majorHAnsi" w:hAnsiTheme="majorHAnsi" w:cs="Calibri"/>
          <w:iCs/>
          <w:sz w:val="22"/>
          <w:szCs w:val="22"/>
        </w:rPr>
        <w:t xml:space="preserve">Maksymalna wartość umowy (wysokość składki) </w:t>
      </w:r>
      <w:r w:rsidRPr="009902A8">
        <w:rPr>
          <w:rFonts w:asciiTheme="majorHAnsi" w:hAnsiTheme="majorHAnsi" w:cs="Calibri"/>
          <w:bCs/>
          <w:iCs/>
          <w:sz w:val="22"/>
          <w:szCs w:val="22"/>
        </w:rPr>
        <w:t xml:space="preserve">łącznie z prawem  opcji </w:t>
      </w:r>
      <w:r w:rsidRPr="009902A8">
        <w:rPr>
          <w:rFonts w:asciiTheme="majorHAnsi" w:hAnsiTheme="majorHAnsi" w:cs="Calibri"/>
          <w:iCs/>
          <w:sz w:val="22"/>
          <w:szCs w:val="22"/>
        </w:rPr>
        <w:t>za cały okres trwania umowy wynosi:</w:t>
      </w:r>
    </w:p>
    <w:tbl>
      <w:tblPr>
        <w:tblW w:w="878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789"/>
      </w:tblGrid>
      <w:tr w:rsidR="00055604" w:rsidRPr="007D246A" w14:paraId="5C620150" w14:textId="77777777" w:rsidTr="000813FC">
        <w:trPr>
          <w:trHeight w:val="464"/>
        </w:trPr>
        <w:tc>
          <w:tcPr>
            <w:tcW w:w="8789" w:type="dxa"/>
            <w:vAlign w:val="center"/>
          </w:tcPr>
          <w:p w14:paraId="48897533" w14:textId="77777777" w:rsidR="00055604" w:rsidRPr="007D246A" w:rsidRDefault="00055604" w:rsidP="000813FC">
            <w:pPr>
              <w:widowControl w:val="0"/>
              <w:tabs>
                <w:tab w:val="left" w:pos="0"/>
              </w:tabs>
              <w:suppressAutoHyphens/>
              <w:adjustRightInd w:val="0"/>
              <w:spacing w:line="276" w:lineRule="auto"/>
              <w:jc w:val="both"/>
              <w:textAlignment w:val="baseline"/>
              <w:rPr>
                <w:rFonts w:asciiTheme="majorHAnsi" w:hAnsiTheme="majorHAnsi" w:cs="Calibri"/>
                <w:iCs/>
              </w:rPr>
            </w:pPr>
            <w:r w:rsidRPr="007D246A">
              <w:rPr>
                <w:rFonts w:asciiTheme="majorHAnsi" w:hAnsiTheme="majorHAnsi" w:cs="Calibri"/>
                <w:b/>
                <w:iCs/>
                <w:sz w:val="22"/>
                <w:szCs w:val="22"/>
              </w:rPr>
              <w:t>kwota: ………………………………………………………………………………………………………….</w:t>
            </w:r>
          </w:p>
        </w:tc>
      </w:tr>
      <w:tr w:rsidR="00055604" w:rsidRPr="007D246A" w14:paraId="489734D6" w14:textId="77777777" w:rsidTr="000813FC">
        <w:trPr>
          <w:trHeight w:val="464"/>
        </w:trPr>
        <w:tc>
          <w:tcPr>
            <w:tcW w:w="8789" w:type="dxa"/>
            <w:vAlign w:val="center"/>
          </w:tcPr>
          <w:p w14:paraId="36D94775" w14:textId="77777777" w:rsidR="00055604" w:rsidRPr="007D246A" w:rsidRDefault="00055604" w:rsidP="000813FC">
            <w:pPr>
              <w:widowControl w:val="0"/>
              <w:tabs>
                <w:tab w:val="left" w:pos="0"/>
              </w:tabs>
              <w:suppressAutoHyphens/>
              <w:adjustRightInd w:val="0"/>
              <w:spacing w:line="276" w:lineRule="auto"/>
              <w:jc w:val="both"/>
              <w:textAlignment w:val="baseline"/>
              <w:rPr>
                <w:rFonts w:asciiTheme="majorHAnsi" w:hAnsiTheme="majorHAnsi" w:cs="Calibri"/>
                <w:iCs/>
              </w:rPr>
            </w:pPr>
            <w:r w:rsidRPr="007D246A">
              <w:rPr>
                <w:rFonts w:asciiTheme="majorHAnsi" w:hAnsiTheme="majorHAnsi" w:cs="Calibri"/>
                <w:iCs/>
                <w:sz w:val="22"/>
                <w:szCs w:val="22"/>
              </w:rPr>
              <w:t xml:space="preserve">(słownie: </w:t>
            </w:r>
            <w:r w:rsidRPr="007D246A">
              <w:rPr>
                <w:rFonts w:asciiTheme="majorHAnsi" w:hAnsiTheme="majorHAnsi" w:cs="Calibri"/>
                <w:b/>
                <w:i/>
                <w:iCs/>
                <w:sz w:val="22"/>
                <w:szCs w:val="22"/>
              </w:rPr>
              <w:t>………………………………………………………………………………………………………….</w:t>
            </w:r>
            <w:r w:rsidRPr="007D246A">
              <w:rPr>
                <w:rFonts w:asciiTheme="majorHAnsi" w:hAnsiTheme="majorHAnsi" w:cs="Calibri"/>
                <w:iCs/>
                <w:sz w:val="22"/>
                <w:szCs w:val="22"/>
              </w:rPr>
              <w:t>)</w:t>
            </w:r>
          </w:p>
        </w:tc>
      </w:tr>
    </w:tbl>
    <w:p w14:paraId="6BD2CDB5" w14:textId="77777777" w:rsidR="00055604" w:rsidRPr="007D246A" w:rsidRDefault="00055604" w:rsidP="00055604">
      <w:pPr>
        <w:pStyle w:val="Akapitzlist"/>
        <w:tabs>
          <w:tab w:val="left" w:pos="0"/>
        </w:tabs>
        <w:suppressAutoHyphens/>
        <w:spacing w:after="60" w:line="276" w:lineRule="auto"/>
        <w:ind w:left="425"/>
        <w:jc w:val="both"/>
        <w:textAlignment w:val="baseline"/>
        <w:rPr>
          <w:rFonts w:asciiTheme="majorHAnsi" w:hAnsiTheme="majorHAnsi" w:cs="Calibri"/>
          <w:iCs/>
          <w:sz w:val="22"/>
          <w:szCs w:val="22"/>
        </w:rPr>
      </w:pPr>
      <w:r w:rsidRPr="007D246A">
        <w:rPr>
          <w:rFonts w:asciiTheme="majorHAnsi" w:hAnsiTheme="majorHAnsi" w:cs="Calibri"/>
          <w:iCs/>
          <w:sz w:val="22"/>
          <w:szCs w:val="22"/>
        </w:rPr>
        <w:t>i jest zgodna ze złożoną ofertą Wykonawcy z dnia ………………., w  tym:</w:t>
      </w:r>
    </w:p>
    <w:tbl>
      <w:tblPr>
        <w:tblW w:w="87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788"/>
      </w:tblGrid>
      <w:tr w:rsidR="00055604" w:rsidRPr="007D246A" w14:paraId="25E532AC" w14:textId="77777777" w:rsidTr="000813FC">
        <w:trPr>
          <w:trHeight w:val="464"/>
        </w:trPr>
        <w:tc>
          <w:tcPr>
            <w:tcW w:w="8788" w:type="dxa"/>
            <w:shd w:val="clear" w:color="auto" w:fill="C6D9F1" w:themeFill="text2" w:themeFillTint="33"/>
            <w:vAlign w:val="center"/>
          </w:tcPr>
          <w:p w14:paraId="112A7C09" w14:textId="77777777" w:rsidR="00055604" w:rsidRPr="007D246A" w:rsidRDefault="00055604" w:rsidP="000813FC">
            <w:pPr>
              <w:widowControl w:val="0"/>
              <w:tabs>
                <w:tab w:val="left" w:pos="0"/>
              </w:tabs>
              <w:suppressAutoHyphens/>
              <w:adjustRightInd w:val="0"/>
              <w:spacing w:line="276" w:lineRule="auto"/>
              <w:jc w:val="both"/>
              <w:textAlignment w:val="baseline"/>
              <w:rPr>
                <w:rFonts w:asciiTheme="majorHAnsi" w:hAnsiTheme="majorHAnsi" w:cs="Calibri"/>
                <w:iCs/>
              </w:rPr>
            </w:pPr>
            <w:r w:rsidRPr="007D246A">
              <w:rPr>
                <w:rFonts w:asciiTheme="majorHAnsi" w:hAnsiTheme="majorHAnsi" w:cs="Calibri"/>
                <w:iCs/>
                <w:sz w:val="22"/>
                <w:szCs w:val="22"/>
              </w:rPr>
              <w:t>podstawowa wartość umowy (zamówienie podstawowe):</w:t>
            </w:r>
          </w:p>
        </w:tc>
      </w:tr>
      <w:tr w:rsidR="00055604" w:rsidRPr="007D246A" w14:paraId="76A61C01" w14:textId="77777777" w:rsidTr="000813FC">
        <w:trPr>
          <w:trHeight w:val="464"/>
        </w:trPr>
        <w:tc>
          <w:tcPr>
            <w:tcW w:w="8788" w:type="dxa"/>
            <w:vAlign w:val="center"/>
          </w:tcPr>
          <w:p w14:paraId="64D5BC4F" w14:textId="77777777" w:rsidR="00055604" w:rsidRPr="007D246A" w:rsidRDefault="00055604" w:rsidP="000813FC">
            <w:pPr>
              <w:widowControl w:val="0"/>
              <w:tabs>
                <w:tab w:val="left" w:pos="0"/>
              </w:tabs>
              <w:suppressAutoHyphens/>
              <w:adjustRightInd w:val="0"/>
              <w:spacing w:line="276" w:lineRule="auto"/>
              <w:jc w:val="both"/>
              <w:textAlignment w:val="baseline"/>
              <w:rPr>
                <w:rFonts w:asciiTheme="majorHAnsi" w:hAnsiTheme="majorHAnsi" w:cs="Calibri"/>
                <w:iCs/>
              </w:rPr>
            </w:pPr>
            <w:r w:rsidRPr="007D246A">
              <w:rPr>
                <w:rFonts w:asciiTheme="majorHAnsi" w:hAnsiTheme="majorHAnsi" w:cs="Calibri"/>
                <w:iCs/>
                <w:sz w:val="22"/>
                <w:szCs w:val="22"/>
              </w:rPr>
              <w:t xml:space="preserve">kwota: </w:t>
            </w:r>
            <w:r w:rsidRPr="007D246A">
              <w:rPr>
                <w:rFonts w:asciiTheme="majorHAnsi" w:hAnsiTheme="majorHAnsi" w:cs="Calibri"/>
                <w:b/>
                <w:iCs/>
                <w:sz w:val="22"/>
                <w:szCs w:val="22"/>
              </w:rPr>
              <w:t>………………………………………………………………………………………………………….</w:t>
            </w:r>
          </w:p>
        </w:tc>
      </w:tr>
      <w:tr w:rsidR="00055604" w:rsidRPr="007D246A" w14:paraId="12157175" w14:textId="77777777" w:rsidTr="000813FC">
        <w:trPr>
          <w:trHeight w:val="464"/>
        </w:trPr>
        <w:tc>
          <w:tcPr>
            <w:tcW w:w="8788" w:type="dxa"/>
            <w:vAlign w:val="center"/>
          </w:tcPr>
          <w:p w14:paraId="5D8D557C" w14:textId="77777777" w:rsidR="00055604" w:rsidRPr="007D246A" w:rsidRDefault="00055604" w:rsidP="000813FC">
            <w:pPr>
              <w:widowControl w:val="0"/>
              <w:tabs>
                <w:tab w:val="left" w:pos="0"/>
              </w:tabs>
              <w:suppressAutoHyphens/>
              <w:adjustRightInd w:val="0"/>
              <w:spacing w:line="276" w:lineRule="auto"/>
              <w:jc w:val="both"/>
              <w:textAlignment w:val="baseline"/>
              <w:rPr>
                <w:rFonts w:asciiTheme="majorHAnsi" w:hAnsiTheme="majorHAnsi" w:cs="Calibri"/>
                <w:iCs/>
              </w:rPr>
            </w:pPr>
            <w:r w:rsidRPr="007D246A">
              <w:rPr>
                <w:rFonts w:asciiTheme="majorHAnsi" w:hAnsiTheme="majorHAnsi" w:cs="Calibri"/>
                <w:iCs/>
                <w:sz w:val="22"/>
                <w:szCs w:val="22"/>
              </w:rPr>
              <w:t xml:space="preserve">(słownie: </w:t>
            </w:r>
            <w:r w:rsidRPr="007D246A">
              <w:rPr>
                <w:rFonts w:asciiTheme="majorHAnsi" w:hAnsiTheme="majorHAnsi" w:cs="Calibri"/>
                <w:b/>
                <w:i/>
                <w:iCs/>
                <w:sz w:val="22"/>
                <w:szCs w:val="22"/>
              </w:rPr>
              <w:t>………………………………………………………………………………………………………….</w:t>
            </w:r>
            <w:r w:rsidRPr="007D246A">
              <w:rPr>
                <w:rFonts w:asciiTheme="majorHAnsi" w:hAnsiTheme="majorHAnsi" w:cs="Calibri"/>
                <w:iCs/>
                <w:sz w:val="22"/>
                <w:szCs w:val="22"/>
              </w:rPr>
              <w:t>)</w:t>
            </w:r>
          </w:p>
        </w:tc>
      </w:tr>
      <w:tr w:rsidR="00055604" w:rsidRPr="007D246A" w14:paraId="49212C1F" w14:textId="77777777" w:rsidTr="000813FC">
        <w:trPr>
          <w:trHeight w:val="464"/>
        </w:trPr>
        <w:tc>
          <w:tcPr>
            <w:tcW w:w="8788" w:type="dxa"/>
            <w:shd w:val="clear" w:color="auto" w:fill="C6D9F1" w:themeFill="text2" w:themeFillTint="33"/>
            <w:vAlign w:val="center"/>
          </w:tcPr>
          <w:p w14:paraId="5BAE4F33" w14:textId="77777777" w:rsidR="00055604" w:rsidRPr="007D246A" w:rsidRDefault="00055604" w:rsidP="000813FC">
            <w:pPr>
              <w:widowControl w:val="0"/>
              <w:tabs>
                <w:tab w:val="left" w:pos="0"/>
              </w:tabs>
              <w:suppressAutoHyphens/>
              <w:adjustRightInd w:val="0"/>
              <w:spacing w:line="276" w:lineRule="auto"/>
              <w:jc w:val="both"/>
              <w:textAlignment w:val="baseline"/>
              <w:rPr>
                <w:rFonts w:asciiTheme="majorHAnsi" w:hAnsiTheme="majorHAnsi" w:cs="Calibri"/>
                <w:iCs/>
              </w:rPr>
            </w:pPr>
            <w:r w:rsidRPr="007D246A">
              <w:rPr>
                <w:rFonts w:asciiTheme="majorHAnsi" w:hAnsiTheme="majorHAnsi" w:cs="Calibri"/>
                <w:iCs/>
                <w:sz w:val="22"/>
                <w:szCs w:val="22"/>
              </w:rPr>
              <w:t>wartość umowy wynikająca z prawa opcji</w:t>
            </w:r>
          </w:p>
        </w:tc>
      </w:tr>
      <w:tr w:rsidR="00055604" w:rsidRPr="007D246A" w14:paraId="4637C155" w14:textId="77777777" w:rsidTr="000813FC">
        <w:trPr>
          <w:trHeight w:val="464"/>
        </w:trPr>
        <w:tc>
          <w:tcPr>
            <w:tcW w:w="8788" w:type="dxa"/>
            <w:vAlign w:val="center"/>
          </w:tcPr>
          <w:p w14:paraId="18A67DE0" w14:textId="77777777" w:rsidR="00055604" w:rsidRPr="007D246A" w:rsidRDefault="00055604" w:rsidP="000813FC">
            <w:pPr>
              <w:widowControl w:val="0"/>
              <w:tabs>
                <w:tab w:val="left" w:pos="0"/>
              </w:tabs>
              <w:suppressAutoHyphens/>
              <w:adjustRightInd w:val="0"/>
              <w:spacing w:line="276" w:lineRule="auto"/>
              <w:jc w:val="both"/>
              <w:textAlignment w:val="baseline"/>
              <w:rPr>
                <w:rFonts w:asciiTheme="majorHAnsi" w:hAnsiTheme="majorHAnsi" w:cs="Calibri"/>
                <w:iCs/>
              </w:rPr>
            </w:pPr>
            <w:r w:rsidRPr="007D246A">
              <w:rPr>
                <w:rFonts w:asciiTheme="majorHAnsi" w:hAnsiTheme="majorHAnsi" w:cs="Calibri"/>
                <w:iCs/>
                <w:sz w:val="22"/>
                <w:szCs w:val="22"/>
              </w:rPr>
              <w:t xml:space="preserve">kwota: </w:t>
            </w:r>
            <w:r w:rsidRPr="007D246A">
              <w:rPr>
                <w:rFonts w:asciiTheme="majorHAnsi" w:hAnsiTheme="majorHAnsi" w:cs="Calibri"/>
                <w:b/>
                <w:iCs/>
                <w:sz w:val="22"/>
                <w:szCs w:val="22"/>
              </w:rPr>
              <w:t>………………………………………………………………………………………………………….</w:t>
            </w:r>
          </w:p>
        </w:tc>
      </w:tr>
      <w:tr w:rsidR="00055604" w:rsidRPr="007D246A" w14:paraId="0A0F8A9D" w14:textId="77777777" w:rsidTr="000813FC">
        <w:trPr>
          <w:trHeight w:val="464"/>
        </w:trPr>
        <w:tc>
          <w:tcPr>
            <w:tcW w:w="8788" w:type="dxa"/>
            <w:vAlign w:val="center"/>
          </w:tcPr>
          <w:p w14:paraId="6400B43E" w14:textId="77777777" w:rsidR="00055604" w:rsidRPr="007D246A" w:rsidRDefault="00055604" w:rsidP="000813FC">
            <w:pPr>
              <w:widowControl w:val="0"/>
              <w:tabs>
                <w:tab w:val="left" w:pos="0"/>
              </w:tabs>
              <w:suppressAutoHyphens/>
              <w:adjustRightInd w:val="0"/>
              <w:spacing w:line="276" w:lineRule="auto"/>
              <w:jc w:val="both"/>
              <w:textAlignment w:val="baseline"/>
              <w:rPr>
                <w:rFonts w:asciiTheme="majorHAnsi" w:hAnsiTheme="majorHAnsi" w:cs="Calibri"/>
                <w:iCs/>
              </w:rPr>
            </w:pPr>
            <w:r w:rsidRPr="007D246A">
              <w:rPr>
                <w:rFonts w:asciiTheme="majorHAnsi" w:hAnsiTheme="majorHAnsi" w:cs="Calibri"/>
                <w:iCs/>
                <w:sz w:val="22"/>
                <w:szCs w:val="22"/>
              </w:rPr>
              <w:t xml:space="preserve">(słownie: </w:t>
            </w:r>
            <w:r w:rsidRPr="007D246A">
              <w:rPr>
                <w:rFonts w:asciiTheme="majorHAnsi" w:hAnsiTheme="majorHAnsi" w:cs="Calibri"/>
                <w:b/>
                <w:i/>
                <w:iCs/>
                <w:sz w:val="22"/>
                <w:szCs w:val="22"/>
              </w:rPr>
              <w:t>………………………………………………………………………………………………………….</w:t>
            </w:r>
            <w:r w:rsidRPr="007D246A">
              <w:rPr>
                <w:rFonts w:asciiTheme="majorHAnsi" w:hAnsiTheme="majorHAnsi" w:cs="Calibri"/>
                <w:iCs/>
                <w:sz w:val="22"/>
                <w:szCs w:val="22"/>
              </w:rPr>
              <w:t>)</w:t>
            </w:r>
          </w:p>
        </w:tc>
      </w:tr>
    </w:tbl>
    <w:p w14:paraId="11456595" w14:textId="77777777" w:rsidR="00055604" w:rsidRPr="007D246A" w:rsidRDefault="00055604" w:rsidP="00055604">
      <w:pPr>
        <w:widowControl w:val="0"/>
        <w:tabs>
          <w:tab w:val="left" w:pos="426"/>
        </w:tabs>
        <w:suppressAutoHyphens/>
        <w:adjustRightInd w:val="0"/>
        <w:spacing w:line="276" w:lineRule="auto"/>
        <w:ind w:left="426" w:hanging="426"/>
        <w:jc w:val="both"/>
        <w:textAlignment w:val="baseline"/>
        <w:rPr>
          <w:rFonts w:asciiTheme="majorHAnsi" w:hAnsiTheme="majorHAnsi" w:cs="Calibri"/>
          <w:iCs/>
          <w:sz w:val="22"/>
          <w:szCs w:val="22"/>
        </w:rPr>
      </w:pPr>
    </w:p>
    <w:p w14:paraId="2E56AF9D" w14:textId="77777777" w:rsidR="00055604" w:rsidRPr="00B051CF" w:rsidRDefault="00055604" w:rsidP="00E421DC">
      <w:pPr>
        <w:pStyle w:val="Akapitzlist"/>
        <w:numPr>
          <w:ilvl w:val="0"/>
          <w:numId w:val="85"/>
        </w:numPr>
        <w:tabs>
          <w:tab w:val="left" w:pos="0"/>
        </w:tabs>
        <w:suppressAutoHyphens/>
        <w:spacing w:after="60" w:line="276" w:lineRule="auto"/>
        <w:ind w:left="425" w:hanging="425"/>
        <w:jc w:val="both"/>
        <w:textAlignment w:val="baseline"/>
        <w:rPr>
          <w:rFonts w:asciiTheme="majorHAnsi" w:hAnsiTheme="majorHAnsi" w:cs="Calibri"/>
          <w:iCs/>
          <w:sz w:val="22"/>
          <w:szCs w:val="22"/>
        </w:rPr>
      </w:pPr>
      <w:r w:rsidRPr="00B051CF">
        <w:rPr>
          <w:rFonts w:asciiTheme="majorHAnsi" w:hAnsiTheme="majorHAnsi" w:cs="Calibri"/>
          <w:iCs/>
          <w:sz w:val="22"/>
          <w:szCs w:val="22"/>
        </w:rPr>
        <w:t>Płatność składki na konto zakładu ubezpieczeń zostanie podana w wystawionych dokumentach  potwierdzających ochronę ubezpieczeniową.</w:t>
      </w:r>
    </w:p>
    <w:p w14:paraId="4E9BF380" w14:textId="77777777" w:rsidR="00055604" w:rsidRPr="00B051CF" w:rsidRDefault="00055604" w:rsidP="00E421DC">
      <w:pPr>
        <w:pStyle w:val="Akapitzlist"/>
        <w:numPr>
          <w:ilvl w:val="0"/>
          <w:numId w:val="85"/>
        </w:numPr>
        <w:tabs>
          <w:tab w:val="left" w:pos="0"/>
        </w:tabs>
        <w:suppressAutoHyphens/>
        <w:spacing w:after="60" w:line="276" w:lineRule="auto"/>
        <w:ind w:left="425" w:hanging="425"/>
        <w:jc w:val="both"/>
        <w:textAlignment w:val="baseline"/>
        <w:rPr>
          <w:rFonts w:asciiTheme="majorHAnsi" w:hAnsiTheme="majorHAnsi" w:cs="Calibri"/>
          <w:iCs/>
          <w:sz w:val="22"/>
          <w:szCs w:val="22"/>
        </w:rPr>
      </w:pPr>
      <w:r w:rsidRPr="00B051CF">
        <w:rPr>
          <w:rFonts w:asciiTheme="majorHAnsi" w:hAnsiTheme="majorHAnsi" w:cs="Calibri"/>
          <w:iCs/>
          <w:sz w:val="22"/>
          <w:szCs w:val="22"/>
        </w:rPr>
        <w:lastRenderedPageBreak/>
        <w:t>Za datę dokonania zapłaty przyjmuje się datę obciążenia rachunku Zamawiającego.</w:t>
      </w:r>
    </w:p>
    <w:p w14:paraId="4FD94AB1" w14:textId="77777777" w:rsidR="00055604" w:rsidRPr="006D5771" w:rsidRDefault="00055604" w:rsidP="00E421DC">
      <w:pPr>
        <w:pStyle w:val="Akapitzlist"/>
        <w:numPr>
          <w:ilvl w:val="0"/>
          <w:numId w:val="85"/>
        </w:numPr>
        <w:tabs>
          <w:tab w:val="left" w:pos="0"/>
        </w:tabs>
        <w:suppressAutoHyphens/>
        <w:spacing w:after="60" w:line="276" w:lineRule="auto"/>
        <w:ind w:left="425" w:hanging="425"/>
        <w:jc w:val="both"/>
        <w:textAlignment w:val="baseline"/>
        <w:rPr>
          <w:rFonts w:asciiTheme="majorHAnsi" w:hAnsiTheme="majorHAnsi" w:cs="Calibri"/>
          <w:iCs/>
          <w:sz w:val="22"/>
          <w:szCs w:val="22"/>
        </w:rPr>
      </w:pPr>
      <w:r w:rsidRPr="00B051CF">
        <w:rPr>
          <w:rFonts w:asciiTheme="majorHAnsi" w:hAnsiTheme="majorHAnsi" w:cs="Calibri"/>
          <w:iCs/>
          <w:sz w:val="22"/>
          <w:szCs w:val="22"/>
        </w:rPr>
        <w:t>Składka za ubezpieczenia płatna</w:t>
      </w:r>
      <w:r>
        <w:rPr>
          <w:rFonts w:asciiTheme="majorHAnsi" w:hAnsiTheme="majorHAnsi" w:cs="Calibri"/>
          <w:iCs/>
          <w:sz w:val="22"/>
          <w:szCs w:val="22"/>
        </w:rPr>
        <w:t xml:space="preserve"> w dwóch ratach w rocznym okresie ubezpieczenia</w:t>
      </w:r>
      <w:r w:rsidRPr="00B051CF">
        <w:rPr>
          <w:rFonts w:asciiTheme="majorHAnsi" w:hAnsiTheme="majorHAnsi" w:cs="Calibri"/>
          <w:iCs/>
          <w:sz w:val="22"/>
          <w:szCs w:val="22"/>
        </w:rPr>
        <w:t xml:space="preserve"> w</w:t>
      </w:r>
      <w:r>
        <w:rPr>
          <w:rFonts w:asciiTheme="majorHAnsi" w:hAnsiTheme="majorHAnsi" w:cs="Calibri"/>
          <w:iCs/>
          <w:sz w:val="22"/>
          <w:szCs w:val="22"/>
        </w:rPr>
        <w:t> </w:t>
      </w:r>
      <w:r w:rsidRPr="00B051CF">
        <w:rPr>
          <w:rFonts w:asciiTheme="majorHAnsi" w:hAnsiTheme="majorHAnsi" w:cs="Calibri"/>
          <w:iCs/>
          <w:sz w:val="22"/>
          <w:szCs w:val="22"/>
        </w:rPr>
        <w:t>następujących w terminach do:</w:t>
      </w:r>
    </w:p>
    <w:tbl>
      <w:tblPr>
        <w:tblW w:w="6961"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82"/>
        <w:gridCol w:w="3795"/>
        <w:gridCol w:w="1984"/>
      </w:tblGrid>
      <w:tr w:rsidR="00055604" w:rsidRPr="003D282D" w14:paraId="6315ECD8" w14:textId="77777777" w:rsidTr="00440950">
        <w:tc>
          <w:tcPr>
            <w:tcW w:w="1182" w:type="dxa"/>
            <w:shd w:val="clear" w:color="auto" w:fill="002060"/>
            <w:vAlign w:val="center"/>
          </w:tcPr>
          <w:p w14:paraId="5E13564B" w14:textId="77777777" w:rsidR="00055604" w:rsidRPr="003D282D" w:rsidRDefault="00055604" w:rsidP="000813FC">
            <w:pPr>
              <w:suppressAutoHyphens/>
              <w:overflowPunct w:val="0"/>
              <w:autoSpaceDE w:val="0"/>
              <w:autoSpaceDN w:val="0"/>
              <w:adjustRightInd w:val="0"/>
              <w:spacing w:line="276" w:lineRule="auto"/>
              <w:jc w:val="center"/>
              <w:textAlignment w:val="baseline"/>
              <w:rPr>
                <w:rFonts w:ascii="Cambria" w:hAnsi="Cambria" w:cs="Calibri"/>
                <w:b/>
                <w:sz w:val="22"/>
                <w:szCs w:val="22"/>
                <w:lang w:eastAsia="en-US"/>
              </w:rPr>
            </w:pPr>
            <w:r w:rsidRPr="003D282D">
              <w:rPr>
                <w:rFonts w:ascii="Cambria" w:hAnsi="Cambria" w:cs="Calibri"/>
                <w:b/>
                <w:sz w:val="22"/>
                <w:szCs w:val="22"/>
                <w:lang w:eastAsia="en-US"/>
              </w:rPr>
              <w:t>Nr raty</w:t>
            </w:r>
          </w:p>
        </w:tc>
        <w:tc>
          <w:tcPr>
            <w:tcW w:w="3795" w:type="dxa"/>
            <w:shd w:val="clear" w:color="auto" w:fill="002060"/>
          </w:tcPr>
          <w:p w14:paraId="26E26DF7" w14:textId="77777777" w:rsidR="00055604" w:rsidRPr="003D282D" w:rsidRDefault="00055604" w:rsidP="000813FC">
            <w:pPr>
              <w:suppressAutoHyphens/>
              <w:overflowPunct w:val="0"/>
              <w:autoSpaceDE w:val="0"/>
              <w:autoSpaceDN w:val="0"/>
              <w:adjustRightInd w:val="0"/>
              <w:spacing w:line="276" w:lineRule="auto"/>
              <w:jc w:val="center"/>
              <w:textAlignment w:val="baseline"/>
              <w:rPr>
                <w:rFonts w:ascii="Cambria" w:hAnsi="Cambria" w:cs="Calibri"/>
                <w:b/>
                <w:sz w:val="22"/>
                <w:szCs w:val="22"/>
                <w:lang w:eastAsia="en-US"/>
              </w:rPr>
            </w:pPr>
            <w:r w:rsidRPr="003D282D">
              <w:rPr>
                <w:rFonts w:ascii="Cambria" w:hAnsi="Cambria" w:cs="Calibri"/>
                <w:b/>
                <w:sz w:val="22"/>
                <w:szCs w:val="22"/>
                <w:lang w:eastAsia="en-US"/>
              </w:rPr>
              <w:t>Roczny okres ubezpieczenia</w:t>
            </w:r>
          </w:p>
        </w:tc>
        <w:tc>
          <w:tcPr>
            <w:tcW w:w="1984" w:type="dxa"/>
            <w:shd w:val="clear" w:color="auto" w:fill="002060"/>
            <w:vAlign w:val="center"/>
          </w:tcPr>
          <w:p w14:paraId="57A153BA" w14:textId="77777777" w:rsidR="00055604" w:rsidRPr="003D282D" w:rsidRDefault="00055604" w:rsidP="000813FC">
            <w:pPr>
              <w:suppressAutoHyphens/>
              <w:overflowPunct w:val="0"/>
              <w:autoSpaceDE w:val="0"/>
              <w:autoSpaceDN w:val="0"/>
              <w:adjustRightInd w:val="0"/>
              <w:spacing w:line="276" w:lineRule="auto"/>
              <w:ind w:left="22" w:hanging="22"/>
              <w:jc w:val="center"/>
              <w:textAlignment w:val="baseline"/>
              <w:rPr>
                <w:rFonts w:ascii="Cambria" w:hAnsi="Cambria" w:cs="Calibri"/>
                <w:b/>
                <w:sz w:val="22"/>
                <w:szCs w:val="22"/>
                <w:lang w:eastAsia="en-US"/>
              </w:rPr>
            </w:pPr>
            <w:r w:rsidRPr="003D282D">
              <w:rPr>
                <w:rFonts w:ascii="Cambria" w:hAnsi="Cambria" w:cs="Calibri"/>
                <w:b/>
                <w:sz w:val="22"/>
                <w:szCs w:val="22"/>
                <w:lang w:eastAsia="en-US"/>
              </w:rPr>
              <w:t>Termin płatności:</w:t>
            </w:r>
          </w:p>
        </w:tc>
      </w:tr>
      <w:tr w:rsidR="00055604" w:rsidRPr="003D282D" w14:paraId="38666AAD" w14:textId="77777777" w:rsidTr="000813FC">
        <w:trPr>
          <w:trHeight w:val="263"/>
        </w:trPr>
        <w:tc>
          <w:tcPr>
            <w:tcW w:w="1182" w:type="dxa"/>
            <w:vAlign w:val="center"/>
          </w:tcPr>
          <w:p w14:paraId="5B2C1859" w14:textId="77777777" w:rsidR="00055604" w:rsidRPr="003D282D" w:rsidRDefault="00055604" w:rsidP="000813FC">
            <w:pPr>
              <w:keepNext/>
              <w:tabs>
                <w:tab w:val="left" w:pos="708"/>
              </w:tabs>
              <w:suppressAutoHyphens/>
              <w:overflowPunct w:val="0"/>
              <w:autoSpaceDE w:val="0"/>
              <w:autoSpaceDN w:val="0"/>
              <w:adjustRightInd w:val="0"/>
              <w:spacing w:line="276" w:lineRule="auto"/>
              <w:jc w:val="center"/>
              <w:textAlignment w:val="baseline"/>
              <w:outlineLvl w:val="0"/>
              <w:rPr>
                <w:rFonts w:ascii="Cambria" w:hAnsi="Cambria" w:cs="Calibri"/>
                <w:b/>
                <w:bCs/>
                <w:kern w:val="32"/>
                <w:sz w:val="22"/>
                <w:szCs w:val="22"/>
                <w:lang w:eastAsia="en-US"/>
              </w:rPr>
            </w:pPr>
            <w:r w:rsidRPr="003D282D">
              <w:rPr>
                <w:rFonts w:ascii="Cambria" w:hAnsi="Cambria" w:cs="Calibri"/>
                <w:b/>
                <w:bCs/>
                <w:kern w:val="32"/>
                <w:sz w:val="22"/>
                <w:szCs w:val="22"/>
                <w:lang w:eastAsia="en-US"/>
              </w:rPr>
              <w:t>I</w:t>
            </w:r>
          </w:p>
        </w:tc>
        <w:tc>
          <w:tcPr>
            <w:tcW w:w="3795" w:type="dxa"/>
            <w:vMerge w:val="restart"/>
            <w:vAlign w:val="center"/>
          </w:tcPr>
          <w:p w14:paraId="45AEEE2A" w14:textId="769C4A92" w:rsidR="00055604" w:rsidRPr="003D282D" w:rsidRDefault="008743C2" w:rsidP="000813FC">
            <w:pPr>
              <w:suppressAutoHyphens/>
              <w:overflowPunct w:val="0"/>
              <w:autoSpaceDE w:val="0"/>
              <w:autoSpaceDN w:val="0"/>
              <w:adjustRightInd w:val="0"/>
              <w:spacing w:line="276" w:lineRule="auto"/>
              <w:jc w:val="center"/>
              <w:textAlignment w:val="baseline"/>
              <w:rPr>
                <w:rFonts w:ascii="Cambria" w:hAnsi="Cambria" w:cs="Calibri"/>
                <w:sz w:val="22"/>
                <w:szCs w:val="22"/>
                <w:lang w:eastAsia="en-US"/>
              </w:rPr>
            </w:pPr>
            <w:r>
              <w:rPr>
                <w:rFonts w:ascii="Cambria" w:hAnsi="Cambria" w:cs="Calibri"/>
                <w:sz w:val="22"/>
                <w:szCs w:val="22"/>
                <w:lang w:eastAsia="en-US"/>
              </w:rPr>
              <w:t>01.11.2020 r. - 31.10.2021 r.</w:t>
            </w:r>
          </w:p>
        </w:tc>
        <w:tc>
          <w:tcPr>
            <w:tcW w:w="1984" w:type="dxa"/>
            <w:vAlign w:val="center"/>
          </w:tcPr>
          <w:p w14:paraId="62F3A74F" w14:textId="41B55A67" w:rsidR="00055604" w:rsidRPr="005B37D5" w:rsidRDefault="008743C2" w:rsidP="000813FC">
            <w:pPr>
              <w:keepNext/>
              <w:tabs>
                <w:tab w:val="left" w:pos="708"/>
              </w:tabs>
              <w:suppressAutoHyphens/>
              <w:overflowPunct w:val="0"/>
              <w:autoSpaceDE w:val="0"/>
              <w:autoSpaceDN w:val="0"/>
              <w:adjustRightInd w:val="0"/>
              <w:spacing w:line="276" w:lineRule="auto"/>
              <w:jc w:val="center"/>
              <w:textAlignment w:val="baseline"/>
              <w:outlineLvl w:val="0"/>
              <w:rPr>
                <w:rFonts w:ascii="Cambria" w:hAnsi="Cambria" w:cs="Calibri"/>
                <w:b/>
                <w:bCs/>
                <w:kern w:val="32"/>
                <w:sz w:val="22"/>
                <w:szCs w:val="22"/>
                <w:lang w:eastAsia="en-US"/>
              </w:rPr>
            </w:pPr>
            <w:r w:rsidRPr="005B37D5">
              <w:rPr>
                <w:rFonts w:ascii="Cambria" w:hAnsi="Cambria" w:cs="Calibri"/>
                <w:b/>
                <w:bCs/>
                <w:kern w:val="32"/>
                <w:sz w:val="22"/>
                <w:szCs w:val="22"/>
                <w:lang w:eastAsia="en-US"/>
              </w:rPr>
              <w:t>30.11.2020 r.</w:t>
            </w:r>
          </w:p>
        </w:tc>
      </w:tr>
      <w:tr w:rsidR="00055604" w:rsidRPr="003D282D" w14:paraId="3BE380E6" w14:textId="77777777" w:rsidTr="000813FC">
        <w:trPr>
          <w:trHeight w:val="263"/>
        </w:trPr>
        <w:tc>
          <w:tcPr>
            <w:tcW w:w="1182" w:type="dxa"/>
            <w:vAlign w:val="center"/>
          </w:tcPr>
          <w:p w14:paraId="4C1734AE" w14:textId="77777777" w:rsidR="00055604" w:rsidRPr="003D282D" w:rsidRDefault="00055604" w:rsidP="000813FC">
            <w:pPr>
              <w:keepNext/>
              <w:tabs>
                <w:tab w:val="left" w:pos="708"/>
              </w:tabs>
              <w:suppressAutoHyphens/>
              <w:overflowPunct w:val="0"/>
              <w:autoSpaceDE w:val="0"/>
              <w:autoSpaceDN w:val="0"/>
              <w:adjustRightInd w:val="0"/>
              <w:spacing w:line="276" w:lineRule="auto"/>
              <w:jc w:val="center"/>
              <w:textAlignment w:val="baseline"/>
              <w:outlineLvl w:val="0"/>
              <w:rPr>
                <w:rFonts w:ascii="Cambria" w:hAnsi="Cambria" w:cs="Calibri"/>
                <w:b/>
                <w:bCs/>
                <w:kern w:val="32"/>
                <w:sz w:val="22"/>
                <w:szCs w:val="22"/>
                <w:lang w:eastAsia="en-US"/>
              </w:rPr>
            </w:pPr>
            <w:r w:rsidRPr="003D282D">
              <w:rPr>
                <w:rFonts w:ascii="Cambria" w:hAnsi="Cambria" w:cs="Calibri"/>
                <w:b/>
                <w:bCs/>
                <w:kern w:val="32"/>
                <w:sz w:val="22"/>
                <w:szCs w:val="22"/>
                <w:lang w:eastAsia="en-US"/>
              </w:rPr>
              <w:t>II</w:t>
            </w:r>
          </w:p>
        </w:tc>
        <w:tc>
          <w:tcPr>
            <w:tcW w:w="3795" w:type="dxa"/>
            <w:vMerge/>
            <w:vAlign w:val="center"/>
          </w:tcPr>
          <w:p w14:paraId="314CDC24" w14:textId="77777777" w:rsidR="00055604" w:rsidRPr="003D282D" w:rsidRDefault="00055604" w:rsidP="000813FC">
            <w:pPr>
              <w:suppressAutoHyphens/>
              <w:overflowPunct w:val="0"/>
              <w:autoSpaceDE w:val="0"/>
              <w:autoSpaceDN w:val="0"/>
              <w:adjustRightInd w:val="0"/>
              <w:spacing w:line="276" w:lineRule="auto"/>
              <w:ind w:left="284" w:hanging="284"/>
              <w:jc w:val="center"/>
              <w:textAlignment w:val="baseline"/>
              <w:rPr>
                <w:rFonts w:ascii="Cambria" w:hAnsi="Cambria" w:cs="Calibri"/>
                <w:sz w:val="22"/>
                <w:szCs w:val="22"/>
                <w:lang w:eastAsia="en-US"/>
              </w:rPr>
            </w:pPr>
          </w:p>
        </w:tc>
        <w:tc>
          <w:tcPr>
            <w:tcW w:w="1984" w:type="dxa"/>
            <w:vAlign w:val="center"/>
          </w:tcPr>
          <w:p w14:paraId="6CA61E40" w14:textId="2108BE73" w:rsidR="00055604" w:rsidRPr="005B37D5" w:rsidRDefault="008743C2" w:rsidP="000813FC">
            <w:pPr>
              <w:keepNext/>
              <w:tabs>
                <w:tab w:val="left" w:pos="708"/>
              </w:tabs>
              <w:suppressAutoHyphens/>
              <w:overflowPunct w:val="0"/>
              <w:autoSpaceDE w:val="0"/>
              <w:autoSpaceDN w:val="0"/>
              <w:adjustRightInd w:val="0"/>
              <w:spacing w:line="276" w:lineRule="auto"/>
              <w:jc w:val="center"/>
              <w:textAlignment w:val="baseline"/>
              <w:outlineLvl w:val="0"/>
              <w:rPr>
                <w:rFonts w:ascii="Cambria" w:hAnsi="Cambria" w:cs="Calibri"/>
                <w:b/>
                <w:bCs/>
                <w:kern w:val="32"/>
                <w:sz w:val="22"/>
                <w:szCs w:val="22"/>
                <w:lang w:eastAsia="en-US"/>
              </w:rPr>
            </w:pPr>
            <w:r w:rsidRPr="005B37D5">
              <w:rPr>
                <w:rFonts w:ascii="Cambria" w:hAnsi="Cambria" w:cs="Calibri"/>
                <w:b/>
                <w:bCs/>
                <w:kern w:val="32"/>
                <w:sz w:val="22"/>
                <w:szCs w:val="22"/>
                <w:lang w:eastAsia="en-US"/>
              </w:rPr>
              <w:t>31.05.2021 r.</w:t>
            </w:r>
          </w:p>
        </w:tc>
      </w:tr>
      <w:tr w:rsidR="008743C2" w:rsidRPr="003D282D" w14:paraId="093A69A8" w14:textId="77777777" w:rsidTr="000813FC">
        <w:trPr>
          <w:trHeight w:val="263"/>
        </w:trPr>
        <w:tc>
          <w:tcPr>
            <w:tcW w:w="1182" w:type="dxa"/>
            <w:vAlign w:val="center"/>
          </w:tcPr>
          <w:p w14:paraId="21D4D6F1" w14:textId="77777777" w:rsidR="008743C2" w:rsidRPr="003D282D" w:rsidRDefault="008743C2" w:rsidP="008743C2">
            <w:pPr>
              <w:keepNext/>
              <w:tabs>
                <w:tab w:val="left" w:pos="708"/>
              </w:tabs>
              <w:suppressAutoHyphens/>
              <w:overflowPunct w:val="0"/>
              <w:autoSpaceDE w:val="0"/>
              <w:autoSpaceDN w:val="0"/>
              <w:adjustRightInd w:val="0"/>
              <w:spacing w:line="276" w:lineRule="auto"/>
              <w:jc w:val="center"/>
              <w:textAlignment w:val="baseline"/>
              <w:outlineLvl w:val="0"/>
              <w:rPr>
                <w:rFonts w:ascii="Cambria" w:hAnsi="Cambria" w:cs="Calibri"/>
                <w:b/>
                <w:bCs/>
                <w:kern w:val="32"/>
                <w:sz w:val="22"/>
                <w:szCs w:val="22"/>
                <w:lang w:eastAsia="en-US"/>
              </w:rPr>
            </w:pPr>
            <w:r w:rsidRPr="003D282D">
              <w:rPr>
                <w:rFonts w:ascii="Cambria" w:hAnsi="Cambria" w:cs="Calibri"/>
                <w:b/>
                <w:bCs/>
                <w:kern w:val="32"/>
                <w:sz w:val="22"/>
                <w:szCs w:val="22"/>
                <w:lang w:eastAsia="en-US"/>
              </w:rPr>
              <w:t>III</w:t>
            </w:r>
          </w:p>
        </w:tc>
        <w:tc>
          <w:tcPr>
            <w:tcW w:w="3795" w:type="dxa"/>
            <w:vMerge w:val="restart"/>
            <w:vAlign w:val="center"/>
          </w:tcPr>
          <w:p w14:paraId="7D4697CA" w14:textId="4E1CA495" w:rsidR="008743C2" w:rsidRPr="003D282D" w:rsidRDefault="008743C2" w:rsidP="008743C2">
            <w:pPr>
              <w:suppressAutoHyphens/>
              <w:overflowPunct w:val="0"/>
              <w:autoSpaceDE w:val="0"/>
              <w:autoSpaceDN w:val="0"/>
              <w:adjustRightInd w:val="0"/>
              <w:spacing w:line="276" w:lineRule="auto"/>
              <w:ind w:left="284" w:hanging="284"/>
              <w:jc w:val="center"/>
              <w:textAlignment w:val="baseline"/>
              <w:rPr>
                <w:rFonts w:ascii="Cambria" w:hAnsi="Cambria" w:cs="Calibri"/>
                <w:sz w:val="22"/>
                <w:szCs w:val="22"/>
                <w:lang w:eastAsia="en-US"/>
              </w:rPr>
            </w:pPr>
            <w:r>
              <w:rPr>
                <w:rFonts w:ascii="Cambria" w:hAnsi="Cambria" w:cs="Calibri"/>
                <w:sz w:val="22"/>
                <w:szCs w:val="22"/>
                <w:lang w:eastAsia="en-US"/>
              </w:rPr>
              <w:t>01.11.2021 r. - 31.10.2022 r.</w:t>
            </w:r>
          </w:p>
        </w:tc>
        <w:tc>
          <w:tcPr>
            <w:tcW w:w="1984" w:type="dxa"/>
            <w:vAlign w:val="center"/>
          </w:tcPr>
          <w:p w14:paraId="183A2216" w14:textId="7DBFC5C6" w:rsidR="008743C2" w:rsidRPr="005B37D5" w:rsidRDefault="008743C2" w:rsidP="008743C2">
            <w:pPr>
              <w:keepNext/>
              <w:tabs>
                <w:tab w:val="left" w:pos="708"/>
              </w:tabs>
              <w:suppressAutoHyphens/>
              <w:overflowPunct w:val="0"/>
              <w:autoSpaceDE w:val="0"/>
              <w:autoSpaceDN w:val="0"/>
              <w:adjustRightInd w:val="0"/>
              <w:spacing w:line="276" w:lineRule="auto"/>
              <w:jc w:val="center"/>
              <w:textAlignment w:val="baseline"/>
              <w:outlineLvl w:val="0"/>
              <w:rPr>
                <w:rFonts w:ascii="Cambria" w:hAnsi="Cambria" w:cs="Calibri"/>
                <w:b/>
                <w:bCs/>
                <w:kern w:val="32"/>
                <w:sz w:val="22"/>
                <w:szCs w:val="22"/>
                <w:lang w:eastAsia="en-US"/>
              </w:rPr>
            </w:pPr>
            <w:r w:rsidRPr="005B37D5">
              <w:rPr>
                <w:rFonts w:ascii="Cambria" w:hAnsi="Cambria" w:cs="Calibri"/>
                <w:b/>
                <w:bCs/>
                <w:kern w:val="32"/>
                <w:sz w:val="22"/>
                <w:szCs w:val="22"/>
                <w:lang w:eastAsia="en-US"/>
              </w:rPr>
              <w:t>30.11.2021 r.</w:t>
            </w:r>
          </w:p>
        </w:tc>
      </w:tr>
      <w:tr w:rsidR="008743C2" w:rsidRPr="003D282D" w14:paraId="65AC595E" w14:textId="77777777" w:rsidTr="000813FC">
        <w:trPr>
          <w:trHeight w:val="263"/>
        </w:trPr>
        <w:tc>
          <w:tcPr>
            <w:tcW w:w="1182" w:type="dxa"/>
            <w:vAlign w:val="center"/>
          </w:tcPr>
          <w:p w14:paraId="20F40655" w14:textId="77777777" w:rsidR="008743C2" w:rsidRPr="003D282D" w:rsidRDefault="008743C2" w:rsidP="008743C2">
            <w:pPr>
              <w:keepNext/>
              <w:tabs>
                <w:tab w:val="left" w:pos="708"/>
              </w:tabs>
              <w:suppressAutoHyphens/>
              <w:overflowPunct w:val="0"/>
              <w:autoSpaceDE w:val="0"/>
              <w:autoSpaceDN w:val="0"/>
              <w:adjustRightInd w:val="0"/>
              <w:spacing w:line="276" w:lineRule="auto"/>
              <w:jc w:val="center"/>
              <w:textAlignment w:val="baseline"/>
              <w:outlineLvl w:val="0"/>
              <w:rPr>
                <w:rFonts w:ascii="Cambria" w:hAnsi="Cambria" w:cs="Calibri"/>
                <w:b/>
                <w:bCs/>
                <w:kern w:val="32"/>
                <w:sz w:val="22"/>
                <w:szCs w:val="22"/>
                <w:lang w:eastAsia="en-US"/>
              </w:rPr>
            </w:pPr>
            <w:r w:rsidRPr="003D282D">
              <w:rPr>
                <w:rFonts w:ascii="Cambria" w:hAnsi="Cambria" w:cs="Calibri"/>
                <w:b/>
                <w:bCs/>
                <w:kern w:val="32"/>
                <w:sz w:val="22"/>
                <w:szCs w:val="22"/>
                <w:lang w:eastAsia="en-US"/>
              </w:rPr>
              <w:t>IV</w:t>
            </w:r>
          </w:p>
        </w:tc>
        <w:tc>
          <w:tcPr>
            <w:tcW w:w="3795" w:type="dxa"/>
            <w:vMerge/>
            <w:vAlign w:val="center"/>
          </w:tcPr>
          <w:p w14:paraId="4CA3BC7A" w14:textId="77777777" w:rsidR="008743C2" w:rsidRPr="003D282D" w:rsidRDefault="008743C2" w:rsidP="008743C2">
            <w:pPr>
              <w:suppressAutoHyphens/>
              <w:overflowPunct w:val="0"/>
              <w:autoSpaceDE w:val="0"/>
              <w:autoSpaceDN w:val="0"/>
              <w:adjustRightInd w:val="0"/>
              <w:spacing w:line="276" w:lineRule="auto"/>
              <w:ind w:left="284" w:hanging="284"/>
              <w:jc w:val="center"/>
              <w:textAlignment w:val="baseline"/>
              <w:rPr>
                <w:rFonts w:ascii="Cambria" w:hAnsi="Cambria" w:cs="Calibri"/>
                <w:sz w:val="22"/>
                <w:szCs w:val="22"/>
                <w:lang w:eastAsia="en-US"/>
              </w:rPr>
            </w:pPr>
          </w:p>
        </w:tc>
        <w:tc>
          <w:tcPr>
            <w:tcW w:w="1984" w:type="dxa"/>
            <w:vAlign w:val="center"/>
          </w:tcPr>
          <w:p w14:paraId="408266BE" w14:textId="1BFA3DA2" w:rsidR="008743C2" w:rsidRPr="005B37D5" w:rsidRDefault="008743C2" w:rsidP="008743C2">
            <w:pPr>
              <w:keepNext/>
              <w:tabs>
                <w:tab w:val="left" w:pos="708"/>
              </w:tabs>
              <w:suppressAutoHyphens/>
              <w:overflowPunct w:val="0"/>
              <w:autoSpaceDE w:val="0"/>
              <w:autoSpaceDN w:val="0"/>
              <w:adjustRightInd w:val="0"/>
              <w:spacing w:line="276" w:lineRule="auto"/>
              <w:jc w:val="center"/>
              <w:textAlignment w:val="baseline"/>
              <w:outlineLvl w:val="0"/>
              <w:rPr>
                <w:rFonts w:ascii="Cambria" w:hAnsi="Cambria" w:cs="Calibri"/>
                <w:sz w:val="22"/>
                <w:szCs w:val="22"/>
                <w:lang w:eastAsia="en-US"/>
              </w:rPr>
            </w:pPr>
            <w:r w:rsidRPr="005B37D5">
              <w:rPr>
                <w:rFonts w:ascii="Cambria" w:hAnsi="Cambria" w:cs="Calibri"/>
                <w:b/>
                <w:bCs/>
                <w:kern w:val="32"/>
                <w:sz w:val="22"/>
                <w:szCs w:val="22"/>
                <w:lang w:eastAsia="en-US"/>
              </w:rPr>
              <w:t>31.05.2022 r.</w:t>
            </w:r>
          </w:p>
        </w:tc>
      </w:tr>
    </w:tbl>
    <w:p w14:paraId="2F30100D" w14:textId="77777777" w:rsidR="00055604" w:rsidRPr="00B051CF" w:rsidRDefault="00055604" w:rsidP="00055604">
      <w:pPr>
        <w:pStyle w:val="Akapitzlist"/>
        <w:tabs>
          <w:tab w:val="left" w:pos="0"/>
        </w:tabs>
        <w:suppressAutoHyphens/>
        <w:spacing w:after="60" w:line="276" w:lineRule="auto"/>
        <w:ind w:left="425"/>
        <w:jc w:val="both"/>
        <w:textAlignment w:val="baseline"/>
        <w:rPr>
          <w:rFonts w:asciiTheme="majorHAnsi" w:hAnsiTheme="majorHAnsi" w:cs="Calibri"/>
          <w:iCs/>
          <w:sz w:val="22"/>
          <w:szCs w:val="22"/>
        </w:rPr>
      </w:pPr>
    </w:p>
    <w:p w14:paraId="61E4802A" w14:textId="77777777" w:rsidR="00055604" w:rsidRPr="00B051CF" w:rsidRDefault="00055604" w:rsidP="00E421DC">
      <w:pPr>
        <w:pStyle w:val="Akapitzlist"/>
        <w:numPr>
          <w:ilvl w:val="0"/>
          <w:numId w:val="85"/>
        </w:numPr>
        <w:tabs>
          <w:tab w:val="left" w:pos="0"/>
        </w:tabs>
        <w:suppressAutoHyphens/>
        <w:spacing w:after="60" w:line="276" w:lineRule="auto"/>
        <w:ind w:left="425" w:hanging="425"/>
        <w:jc w:val="both"/>
        <w:textAlignment w:val="baseline"/>
        <w:rPr>
          <w:rFonts w:asciiTheme="majorHAnsi" w:hAnsiTheme="majorHAnsi" w:cs="Calibri"/>
          <w:iCs/>
          <w:sz w:val="22"/>
          <w:szCs w:val="22"/>
        </w:rPr>
      </w:pPr>
      <w:r w:rsidRPr="00B051CF">
        <w:rPr>
          <w:rFonts w:asciiTheme="majorHAnsi" w:hAnsiTheme="majorHAnsi" w:cs="Calibri"/>
          <w:iCs/>
          <w:sz w:val="22"/>
          <w:szCs w:val="22"/>
        </w:rPr>
        <w:t>Przy wyliczaniu składki za ubezpieczenia zawierane na okres krótszy niż 12 miesięcy Wykonawcy muszą wziąć pod uwagę faktyczny okres ubezpieczenia – nie będzie miała zastosowania składka minimalna i tabela frakcyjna.</w:t>
      </w:r>
    </w:p>
    <w:p w14:paraId="1615A300" w14:textId="77777777" w:rsidR="00055604" w:rsidRPr="00B051CF" w:rsidRDefault="00055604" w:rsidP="00E421DC">
      <w:pPr>
        <w:pStyle w:val="Akapitzlist"/>
        <w:numPr>
          <w:ilvl w:val="0"/>
          <w:numId w:val="85"/>
        </w:numPr>
        <w:tabs>
          <w:tab w:val="left" w:pos="0"/>
        </w:tabs>
        <w:suppressAutoHyphens/>
        <w:spacing w:after="60" w:line="276" w:lineRule="auto"/>
        <w:ind w:left="425" w:hanging="425"/>
        <w:jc w:val="both"/>
        <w:textAlignment w:val="baseline"/>
        <w:rPr>
          <w:rFonts w:asciiTheme="majorHAnsi" w:hAnsiTheme="majorHAnsi" w:cs="Calibri"/>
          <w:iCs/>
          <w:sz w:val="22"/>
          <w:szCs w:val="22"/>
        </w:rPr>
      </w:pPr>
      <w:r w:rsidRPr="00B051CF">
        <w:rPr>
          <w:rFonts w:asciiTheme="majorHAnsi" w:hAnsiTheme="majorHAnsi" w:cs="Calibri"/>
          <w:iCs/>
          <w:sz w:val="22"/>
          <w:szCs w:val="22"/>
        </w:rPr>
        <w:t>Dodatkowe składki/płatności w ramach prawa opcji będą płatne w ciągu 30 dni od rozpoczęcia okresu ubezpieczenia.</w:t>
      </w:r>
    </w:p>
    <w:p w14:paraId="571B0560" w14:textId="77777777" w:rsidR="00055604" w:rsidRPr="00B051CF" w:rsidRDefault="00055604" w:rsidP="00E421DC">
      <w:pPr>
        <w:pStyle w:val="Akapitzlist"/>
        <w:numPr>
          <w:ilvl w:val="0"/>
          <w:numId w:val="85"/>
        </w:numPr>
        <w:tabs>
          <w:tab w:val="left" w:pos="0"/>
        </w:tabs>
        <w:suppressAutoHyphens/>
        <w:spacing w:after="60" w:line="276" w:lineRule="auto"/>
        <w:ind w:left="425" w:hanging="425"/>
        <w:jc w:val="both"/>
        <w:textAlignment w:val="baseline"/>
        <w:rPr>
          <w:rFonts w:asciiTheme="majorHAnsi" w:hAnsiTheme="majorHAnsi" w:cs="Calibri"/>
          <w:iCs/>
          <w:sz w:val="22"/>
          <w:szCs w:val="22"/>
        </w:rPr>
      </w:pPr>
      <w:r w:rsidRPr="00B051CF">
        <w:rPr>
          <w:rFonts w:asciiTheme="majorHAnsi" w:hAnsiTheme="majorHAnsi" w:cs="Calibri"/>
          <w:iCs/>
          <w:sz w:val="22"/>
          <w:szCs w:val="22"/>
        </w:rPr>
        <w:t>Wykonawca, któremu zostanie udzielone zamówienie podstawowe zobowiązany będzie do</w:t>
      </w:r>
      <w:r>
        <w:rPr>
          <w:rFonts w:asciiTheme="majorHAnsi" w:hAnsiTheme="majorHAnsi" w:cs="Calibri"/>
          <w:iCs/>
          <w:sz w:val="22"/>
          <w:szCs w:val="22"/>
        </w:rPr>
        <w:t> </w:t>
      </w:r>
      <w:r w:rsidRPr="00B051CF">
        <w:rPr>
          <w:rFonts w:asciiTheme="majorHAnsi" w:hAnsiTheme="majorHAnsi" w:cs="Calibri"/>
          <w:iCs/>
          <w:sz w:val="22"/>
          <w:szCs w:val="22"/>
        </w:rPr>
        <w:t>zastosowania w opcjach stawek nie wyższych niż zastosowanych w zamówieniu podstawowym, proporcjonalnie do okresu rzeczywiście udzielanej ochrony ubezpieczeniowej wg systemu pro rata temporis (bez stosowania składki minimalnej i tabeli frakcyjnej).</w:t>
      </w:r>
    </w:p>
    <w:p w14:paraId="42AA0D90" w14:textId="77777777" w:rsidR="00055604" w:rsidRPr="00B051CF" w:rsidRDefault="00055604" w:rsidP="00E421DC">
      <w:pPr>
        <w:pStyle w:val="Akapitzlist"/>
        <w:numPr>
          <w:ilvl w:val="0"/>
          <w:numId w:val="85"/>
        </w:numPr>
        <w:tabs>
          <w:tab w:val="left" w:pos="0"/>
        </w:tabs>
        <w:suppressAutoHyphens/>
        <w:spacing w:after="60" w:line="276" w:lineRule="auto"/>
        <w:ind w:left="425" w:hanging="425"/>
        <w:jc w:val="both"/>
        <w:textAlignment w:val="baseline"/>
        <w:rPr>
          <w:rFonts w:asciiTheme="majorHAnsi" w:hAnsiTheme="majorHAnsi" w:cs="Calibri"/>
          <w:iCs/>
          <w:sz w:val="22"/>
          <w:szCs w:val="22"/>
        </w:rPr>
      </w:pPr>
      <w:r w:rsidRPr="00B051CF">
        <w:rPr>
          <w:rFonts w:asciiTheme="majorHAnsi" w:hAnsiTheme="majorHAnsi" w:cs="Calibri"/>
          <w:iCs/>
          <w:sz w:val="22"/>
          <w:szCs w:val="22"/>
        </w:rPr>
        <w:t xml:space="preserve">W przypadku niezrealizowania w pełni umowy co do wartości wynikającej z prawa opcji  o  której mowa w ust. 1 w okresie obowiązywania umowy, Wykonawca nie będzie wnosił żadnych roszczeń wobec Zamawiającego. </w:t>
      </w:r>
    </w:p>
    <w:p w14:paraId="10D7376A" w14:textId="77777777" w:rsidR="00055604" w:rsidRPr="007D246A" w:rsidRDefault="00055604" w:rsidP="00055604">
      <w:pPr>
        <w:widowControl w:val="0"/>
        <w:tabs>
          <w:tab w:val="left" w:pos="5812"/>
        </w:tabs>
        <w:suppressAutoHyphens/>
        <w:adjustRightInd w:val="0"/>
        <w:spacing w:before="240" w:line="276" w:lineRule="auto"/>
        <w:jc w:val="center"/>
        <w:textAlignment w:val="baseline"/>
        <w:rPr>
          <w:rFonts w:asciiTheme="majorHAnsi" w:hAnsiTheme="majorHAnsi" w:cs="Calibri"/>
          <w:b/>
          <w:iCs/>
          <w:sz w:val="22"/>
          <w:szCs w:val="22"/>
        </w:rPr>
      </w:pPr>
      <w:r w:rsidRPr="007D246A">
        <w:rPr>
          <w:rFonts w:asciiTheme="majorHAnsi" w:hAnsiTheme="majorHAnsi" w:cs="Calibri"/>
          <w:b/>
          <w:iCs/>
          <w:sz w:val="22"/>
          <w:szCs w:val="22"/>
        </w:rPr>
        <w:t>§ 7</w:t>
      </w:r>
    </w:p>
    <w:p w14:paraId="2B7598C7" w14:textId="77777777" w:rsidR="00055604" w:rsidRPr="007D246A" w:rsidRDefault="00055604" w:rsidP="00055604">
      <w:pPr>
        <w:widowControl w:val="0"/>
        <w:tabs>
          <w:tab w:val="left" w:pos="5812"/>
        </w:tabs>
        <w:suppressAutoHyphens/>
        <w:adjustRightInd w:val="0"/>
        <w:spacing w:line="276" w:lineRule="auto"/>
        <w:jc w:val="center"/>
        <w:textAlignment w:val="baseline"/>
        <w:rPr>
          <w:rFonts w:asciiTheme="majorHAnsi" w:hAnsiTheme="majorHAnsi" w:cs="Calibri"/>
          <w:b/>
          <w:iCs/>
          <w:sz w:val="22"/>
          <w:szCs w:val="22"/>
        </w:rPr>
      </w:pPr>
      <w:r w:rsidRPr="007D246A">
        <w:rPr>
          <w:rFonts w:asciiTheme="majorHAnsi" w:hAnsiTheme="majorHAnsi" w:cs="Calibri"/>
          <w:b/>
          <w:iCs/>
          <w:sz w:val="22"/>
          <w:szCs w:val="22"/>
        </w:rPr>
        <w:t>PRAWO OPCJI</w:t>
      </w:r>
    </w:p>
    <w:p w14:paraId="5972D7C5" w14:textId="77777777" w:rsidR="00055604" w:rsidRDefault="00055604" w:rsidP="00E421DC">
      <w:pPr>
        <w:pStyle w:val="Akapitzlist"/>
        <w:numPr>
          <w:ilvl w:val="0"/>
          <w:numId w:val="86"/>
        </w:numPr>
        <w:tabs>
          <w:tab w:val="left" w:pos="0"/>
        </w:tabs>
        <w:suppressAutoHyphens/>
        <w:spacing w:after="60" w:line="276" w:lineRule="auto"/>
        <w:ind w:left="426" w:hanging="426"/>
        <w:jc w:val="both"/>
        <w:textAlignment w:val="baseline"/>
        <w:rPr>
          <w:rFonts w:asciiTheme="majorHAnsi" w:hAnsiTheme="majorHAnsi" w:cs="Calibri"/>
          <w:iCs/>
          <w:sz w:val="22"/>
          <w:szCs w:val="22"/>
        </w:rPr>
      </w:pPr>
      <w:r w:rsidRPr="00CC5155">
        <w:rPr>
          <w:rFonts w:asciiTheme="majorHAnsi" w:hAnsiTheme="majorHAnsi" w:cs="Calibri"/>
          <w:iCs/>
          <w:sz w:val="22"/>
          <w:szCs w:val="22"/>
        </w:rPr>
        <w:t>W okresie realizacji umowy Zamawiający ma prawo do rozszerzenia umowy ubezpieczenia w zakresie obejmującym ubezpieczenie mienia opisane w §2 umowy, w ten sposób, że obok mienia ubezpieczonego na podstawie niniejszej umowy może zażądać ubezpieczenia nowego mienia nabytego po dacie zawarcia tej umowy, na warunkach niniejszej umowy.</w:t>
      </w:r>
    </w:p>
    <w:p w14:paraId="25CC735D" w14:textId="77777777" w:rsidR="00055604" w:rsidRPr="00B051CF" w:rsidRDefault="00055604" w:rsidP="00E421DC">
      <w:pPr>
        <w:pStyle w:val="Akapitzlist"/>
        <w:numPr>
          <w:ilvl w:val="0"/>
          <w:numId w:val="86"/>
        </w:numPr>
        <w:tabs>
          <w:tab w:val="left" w:pos="0"/>
        </w:tabs>
        <w:suppressAutoHyphens/>
        <w:spacing w:after="60" w:line="276" w:lineRule="auto"/>
        <w:ind w:left="426" w:hanging="426"/>
        <w:jc w:val="both"/>
        <w:textAlignment w:val="baseline"/>
        <w:rPr>
          <w:rFonts w:asciiTheme="majorHAnsi" w:hAnsiTheme="majorHAnsi" w:cs="Calibri"/>
          <w:iCs/>
          <w:sz w:val="22"/>
          <w:szCs w:val="22"/>
        </w:rPr>
      </w:pPr>
      <w:r w:rsidRPr="00B051CF">
        <w:rPr>
          <w:rFonts w:asciiTheme="majorHAnsi" w:hAnsiTheme="majorHAnsi" w:cs="Calibri"/>
          <w:iCs/>
          <w:sz w:val="22"/>
          <w:szCs w:val="22"/>
        </w:rPr>
        <w:t>W ujęciu wartościowym prawo opcji może być wykonane w zakresie oznaczonym poniższą tabelą, gdzie przez wysokość opcji rozumie się procent wzrostu wartości składki wymienionej w §6 pkt. 1 Umowy.</w:t>
      </w:r>
    </w:p>
    <w:p w14:paraId="2F72859C" w14:textId="77777777" w:rsidR="00055604" w:rsidRDefault="00055604" w:rsidP="00E421DC">
      <w:pPr>
        <w:pStyle w:val="Akapitzlist"/>
        <w:numPr>
          <w:ilvl w:val="0"/>
          <w:numId w:val="86"/>
        </w:numPr>
        <w:tabs>
          <w:tab w:val="left" w:pos="0"/>
        </w:tabs>
        <w:suppressAutoHyphens/>
        <w:spacing w:after="60" w:line="276" w:lineRule="auto"/>
        <w:ind w:left="426" w:hanging="426"/>
        <w:jc w:val="both"/>
        <w:textAlignment w:val="baseline"/>
        <w:rPr>
          <w:rFonts w:asciiTheme="majorHAnsi" w:hAnsiTheme="majorHAnsi" w:cs="Calibri"/>
          <w:iCs/>
          <w:sz w:val="22"/>
          <w:szCs w:val="22"/>
        </w:rPr>
      </w:pPr>
      <w:r w:rsidRPr="00CC5155">
        <w:rPr>
          <w:rFonts w:asciiTheme="majorHAnsi" w:hAnsiTheme="majorHAnsi" w:cs="Calibri"/>
          <w:iCs/>
          <w:sz w:val="22"/>
          <w:szCs w:val="22"/>
        </w:rPr>
        <w:t>W okresie realizacji umowy Zamawiający zastrzega sobie możliwość skorzystania z prawa opcji, które dotyczyć może następującego zakresu:</w:t>
      </w:r>
      <w:r w:rsidRPr="007D246A">
        <w:rPr>
          <w:rFonts w:asciiTheme="majorHAnsi" w:hAnsiTheme="majorHAnsi" w:cs="Calibri"/>
          <w:iCs/>
          <w:sz w:val="22"/>
          <w:szCs w:val="22"/>
        </w:rPr>
        <w:t xml:space="preserve"> </w:t>
      </w: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52"/>
        <w:gridCol w:w="4394"/>
      </w:tblGrid>
      <w:tr w:rsidR="00055604" w:rsidRPr="00C16C18" w14:paraId="0AB11616" w14:textId="77777777" w:rsidTr="00440950">
        <w:tc>
          <w:tcPr>
            <w:tcW w:w="4252" w:type="dxa"/>
            <w:shd w:val="clear" w:color="auto" w:fill="002060"/>
            <w:vAlign w:val="center"/>
          </w:tcPr>
          <w:p w14:paraId="577C8ECE" w14:textId="77777777" w:rsidR="00055604" w:rsidRPr="00C16C18" w:rsidRDefault="00055604" w:rsidP="000813FC">
            <w:pPr>
              <w:widowControl w:val="0"/>
              <w:tabs>
                <w:tab w:val="left" w:pos="5812"/>
              </w:tabs>
              <w:suppressAutoHyphens/>
              <w:adjustRightInd w:val="0"/>
              <w:spacing w:line="276" w:lineRule="auto"/>
              <w:jc w:val="center"/>
              <w:textAlignment w:val="baseline"/>
              <w:rPr>
                <w:rFonts w:asciiTheme="majorHAnsi" w:hAnsiTheme="majorHAnsi" w:cs="Calibri"/>
                <w:b/>
              </w:rPr>
            </w:pPr>
            <w:r w:rsidRPr="00C16C18">
              <w:rPr>
                <w:rFonts w:asciiTheme="majorHAnsi" w:hAnsiTheme="majorHAnsi" w:cs="Calibri"/>
                <w:b/>
                <w:sz w:val="22"/>
                <w:szCs w:val="22"/>
              </w:rPr>
              <w:t>Rodzaje ubezpieczeń</w:t>
            </w:r>
          </w:p>
        </w:tc>
        <w:tc>
          <w:tcPr>
            <w:tcW w:w="4394" w:type="dxa"/>
            <w:shd w:val="clear" w:color="auto" w:fill="002060"/>
            <w:vAlign w:val="center"/>
          </w:tcPr>
          <w:p w14:paraId="607F6C92" w14:textId="77777777" w:rsidR="00055604" w:rsidRPr="00C16C18" w:rsidRDefault="00055604" w:rsidP="000813FC">
            <w:pPr>
              <w:widowControl w:val="0"/>
              <w:tabs>
                <w:tab w:val="left" w:pos="5812"/>
              </w:tabs>
              <w:suppressAutoHyphens/>
              <w:adjustRightInd w:val="0"/>
              <w:spacing w:line="276" w:lineRule="auto"/>
              <w:jc w:val="center"/>
              <w:textAlignment w:val="baseline"/>
              <w:rPr>
                <w:rFonts w:asciiTheme="majorHAnsi" w:hAnsiTheme="majorHAnsi" w:cs="Calibri"/>
                <w:b/>
              </w:rPr>
            </w:pPr>
            <w:r w:rsidRPr="00C16C18">
              <w:rPr>
                <w:rFonts w:asciiTheme="majorHAnsi" w:hAnsiTheme="majorHAnsi" w:cs="Calibri"/>
                <w:b/>
                <w:sz w:val="22"/>
                <w:szCs w:val="22"/>
              </w:rPr>
              <w:t>Wysokość opcji</w:t>
            </w:r>
          </w:p>
          <w:p w14:paraId="137500EC" w14:textId="77777777" w:rsidR="00055604" w:rsidRPr="00C16C18" w:rsidRDefault="00055604" w:rsidP="000813FC">
            <w:pPr>
              <w:widowControl w:val="0"/>
              <w:tabs>
                <w:tab w:val="left" w:pos="5812"/>
              </w:tabs>
              <w:suppressAutoHyphens/>
              <w:adjustRightInd w:val="0"/>
              <w:spacing w:line="276" w:lineRule="auto"/>
              <w:jc w:val="center"/>
              <w:textAlignment w:val="baseline"/>
              <w:rPr>
                <w:rFonts w:asciiTheme="majorHAnsi" w:hAnsiTheme="majorHAnsi" w:cs="Calibri"/>
              </w:rPr>
            </w:pPr>
            <w:r w:rsidRPr="00C16C18">
              <w:rPr>
                <w:rFonts w:asciiTheme="majorHAnsi" w:hAnsiTheme="majorHAnsi" w:cs="Calibri"/>
                <w:sz w:val="22"/>
                <w:szCs w:val="22"/>
              </w:rPr>
              <w:t>(w stosunku do zamówienia podstawowego)</w:t>
            </w:r>
          </w:p>
        </w:tc>
      </w:tr>
      <w:tr w:rsidR="00055604" w:rsidRPr="00C16C18" w14:paraId="6EF71ED5" w14:textId="77777777" w:rsidTr="000813FC">
        <w:tc>
          <w:tcPr>
            <w:tcW w:w="4252" w:type="dxa"/>
          </w:tcPr>
          <w:p w14:paraId="46A8EDE2" w14:textId="77777777" w:rsidR="00055604" w:rsidRPr="00C16C18" w:rsidRDefault="00055604" w:rsidP="000813FC">
            <w:pPr>
              <w:widowControl w:val="0"/>
              <w:tabs>
                <w:tab w:val="left" w:pos="5812"/>
              </w:tabs>
              <w:suppressAutoHyphens/>
              <w:adjustRightInd w:val="0"/>
              <w:spacing w:line="276" w:lineRule="auto"/>
              <w:jc w:val="both"/>
              <w:textAlignment w:val="baseline"/>
              <w:rPr>
                <w:rFonts w:asciiTheme="majorHAnsi" w:hAnsiTheme="majorHAnsi" w:cs="Calibri"/>
              </w:rPr>
            </w:pPr>
            <w:r w:rsidRPr="00C16C18">
              <w:rPr>
                <w:rFonts w:asciiTheme="majorHAnsi" w:hAnsiTheme="majorHAnsi" w:cs="Calibri"/>
                <w:sz w:val="22"/>
                <w:szCs w:val="22"/>
              </w:rPr>
              <w:t xml:space="preserve">Ubezpieczenie mienia od wszystkich </w:t>
            </w:r>
            <w:proofErr w:type="spellStart"/>
            <w:r w:rsidRPr="00C16C18">
              <w:rPr>
                <w:rFonts w:asciiTheme="majorHAnsi" w:hAnsiTheme="majorHAnsi" w:cs="Calibri"/>
                <w:sz w:val="22"/>
                <w:szCs w:val="22"/>
              </w:rPr>
              <w:t>ryzyk</w:t>
            </w:r>
            <w:proofErr w:type="spellEnd"/>
          </w:p>
        </w:tc>
        <w:tc>
          <w:tcPr>
            <w:tcW w:w="4394" w:type="dxa"/>
            <w:vAlign w:val="center"/>
          </w:tcPr>
          <w:p w14:paraId="59BAD12A" w14:textId="77777777" w:rsidR="00055604" w:rsidRPr="005B37D5" w:rsidRDefault="00055604" w:rsidP="000813FC">
            <w:pPr>
              <w:widowControl w:val="0"/>
              <w:tabs>
                <w:tab w:val="left" w:pos="5812"/>
              </w:tabs>
              <w:suppressAutoHyphens/>
              <w:adjustRightInd w:val="0"/>
              <w:spacing w:line="276" w:lineRule="auto"/>
              <w:jc w:val="center"/>
              <w:textAlignment w:val="baseline"/>
              <w:rPr>
                <w:rFonts w:asciiTheme="majorHAnsi" w:hAnsiTheme="majorHAnsi" w:cs="Calibri"/>
              </w:rPr>
            </w:pPr>
            <w:r w:rsidRPr="005B37D5">
              <w:rPr>
                <w:rFonts w:asciiTheme="majorHAnsi" w:hAnsiTheme="majorHAnsi" w:cs="Calibri"/>
                <w:sz w:val="22"/>
                <w:szCs w:val="22"/>
              </w:rPr>
              <w:t>5% w każdym rocznym okresie ubezpieczenia</w:t>
            </w:r>
          </w:p>
        </w:tc>
      </w:tr>
      <w:tr w:rsidR="00055604" w:rsidRPr="00C16C18" w14:paraId="4E6C608F" w14:textId="77777777" w:rsidTr="000813FC">
        <w:tc>
          <w:tcPr>
            <w:tcW w:w="4252" w:type="dxa"/>
          </w:tcPr>
          <w:p w14:paraId="1966C4C5" w14:textId="77777777" w:rsidR="00055604" w:rsidRPr="00C16C18" w:rsidRDefault="00055604" w:rsidP="000813FC">
            <w:pPr>
              <w:widowControl w:val="0"/>
              <w:tabs>
                <w:tab w:val="left" w:pos="5812"/>
              </w:tabs>
              <w:suppressAutoHyphens/>
              <w:adjustRightInd w:val="0"/>
              <w:spacing w:line="276" w:lineRule="auto"/>
              <w:jc w:val="both"/>
              <w:textAlignment w:val="baseline"/>
              <w:rPr>
                <w:rFonts w:asciiTheme="majorHAnsi" w:hAnsiTheme="majorHAnsi" w:cs="Calibri"/>
              </w:rPr>
            </w:pPr>
            <w:r w:rsidRPr="00C16C18">
              <w:rPr>
                <w:rFonts w:asciiTheme="majorHAnsi" w:hAnsiTheme="majorHAnsi" w:cs="Calibri"/>
                <w:sz w:val="22"/>
                <w:szCs w:val="22"/>
              </w:rPr>
              <w:t xml:space="preserve">Ubezpieczenie sprzętu elektronicznego od wszystkich </w:t>
            </w:r>
            <w:proofErr w:type="spellStart"/>
            <w:r w:rsidRPr="00C16C18">
              <w:rPr>
                <w:rFonts w:asciiTheme="majorHAnsi" w:hAnsiTheme="majorHAnsi" w:cs="Calibri"/>
                <w:sz w:val="22"/>
                <w:szCs w:val="22"/>
              </w:rPr>
              <w:t>ryzyk</w:t>
            </w:r>
            <w:proofErr w:type="spellEnd"/>
          </w:p>
        </w:tc>
        <w:tc>
          <w:tcPr>
            <w:tcW w:w="4394" w:type="dxa"/>
            <w:vAlign w:val="center"/>
          </w:tcPr>
          <w:p w14:paraId="169788EB" w14:textId="77777777" w:rsidR="00055604" w:rsidRPr="005B37D5" w:rsidRDefault="00055604" w:rsidP="000813FC">
            <w:pPr>
              <w:widowControl w:val="0"/>
              <w:tabs>
                <w:tab w:val="left" w:pos="5812"/>
              </w:tabs>
              <w:suppressAutoHyphens/>
              <w:adjustRightInd w:val="0"/>
              <w:spacing w:line="276" w:lineRule="auto"/>
              <w:jc w:val="center"/>
              <w:textAlignment w:val="baseline"/>
              <w:rPr>
                <w:rFonts w:asciiTheme="majorHAnsi" w:hAnsiTheme="majorHAnsi" w:cs="Calibri"/>
              </w:rPr>
            </w:pPr>
            <w:r w:rsidRPr="005B37D5">
              <w:rPr>
                <w:rFonts w:asciiTheme="majorHAnsi" w:hAnsiTheme="majorHAnsi" w:cs="Calibri"/>
                <w:sz w:val="22"/>
                <w:szCs w:val="22"/>
              </w:rPr>
              <w:t>5% w każdym rocznym okresie ubezpieczenia</w:t>
            </w:r>
          </w:p>
        </w:tc>
      </w:tr>
    </w:tbl>
    <w:p w14:paraId="2EC128D7" w14:textId="77777777" w:rsidR="00055604" w:rsidRPr="00CC5155" w:rsidRDefault="00055604" w:rsidP="00E421DC">
      <w:pPr>
        <w:pStyle w:val="Akapitzlist"/>
        <w:numPr>
          <w:ilvl w:val="0"/>
          <w:numId w:val="86"/>
        </w:numPr>
        <w:tabs>
          <w:tab w:val="left" w:pos="0"/>
        </w:tabs>
        <w:suppressAutoHyphens/>
        <w:spacing w:after="60" w:line="276" w:lineRule="auto"/>
        <w:ind w:left="426" w:hanging="426"/>
        <w:jc w:val="both"/>
        <w:textAlignment w:val="baseline"/>
        <w:rPr>
          <w:rFonts w:asciiTheme="majorHAnsi" w:hAnsiTheme="majorHAnsi" w:cs="Calibri"/>
          <w:iCs/>
          <w:sz w:val="22"/>
          <w:szCs w:val="22"/>
        </w:rPr>
      </w:pPr>
      <w:r w:rsidRPr="00CC5155">
        <w:rPr>
          <w:rFonts w:asciiTheme="majorHAnsi" w:hAnsiTheme="majorHAnsi" w:cs="Calibri"/>
          <w:iCs/>
          <w:sz w:val="22"/>
          <w:szCs w:val="22"/>
        </w:rPr>
        <w:t>Zamawiający może złożyć jednostronne oświadczenie woli o wykonaniu prawa opcji, natomiast Wykonawca zobowiązany jest świadczyć usługi objęte prawem opcji.</w:t>
      </w:r>
    </w:p>
    <w:p w14:paraId="4348803F" w14:textId="77777777" w:rsidR="00055604" w:rsidRPr="00CC5155" w:rsidRDefault="00055604" w:rsidP="00E421DC">
      <w:pPr>
        <w:pStyle w:val="Akapitzlist"/>
        <w:numPr>
          <w:ilvl w:val="0"/>
          <w:numId w:val="86"/>
        </w:numPr>
        <w:tabs>
          <w:tab w:val="left" w:pos="0"/>
        </w:tabs>
        <w:suppressAutoHyphens/>
        <w:spacing w:after="60" w:line="276" w:lineRule="auto"/>
        <w:ind w:left="426" w:hanging="426"/>
        <w:jc w:val="both"/>
        <w:textAlignment w:val="baseline"/>
        <w:rPr>
          <w:rFonts w:asciiTheme="majorHAnsi" w:hAnsiTheme="majorHAnsi" w:cs="Calibri"/>
          <w:iCs/>
          <w:sz w:val="22"/>
          <w:szCs w:val="22"/>
        </w:rPr>
      </w:pPr>
      <w:r w:rsidRPr="00CC5155">
        <w:rPr>
          <w:rFonts w:asciiTheme="majorHAnsi" w:hAnsiTheme="majorHAnsi" w:cs="Calibri"/>
          <w:iCs/>
          <w:sz w:val="22"/>
          <w:szCs w:val="22"/>
        </w:rPr>
        <w:t xml:space="preserve">Prawo opcji będzie realizowane zgodnie z faktycznymi potrzebami Zamawiającego w </w:t>
      </w:r>
      <w:r>
        <w:rPr>
          <w:rFonts w:asciiTheme="majorHAnsi" w:hAnsiTheme="majorHAnsi" w:cs="Calibri"/>
          <w:iCs/>
          <w:sz w:val="22"/>
          <w:szCs w:val="22"/>
        </w:rPr>
        <w:t> </w:t>
      </w:r>
      <w:r w:rsidRPr="00CC5155">
        <w:rPr>
          <w:rFonts w:asciiTheme="majorHAnsi" w:hAnsiTheme="majorHAnsi" w:cs="Calibri"/>
          <w:iCs/>
          <w:sz w:val="22"/>
          <w:szCs w:val="22"/>
        </w:rPr>
        <w:t>oparciu o składki/stawki za poszczególne ryzyka ubezpieczeniowe, tj. rozumiane jako składki/stawki za 12-miesięczny okres ochrony ubezpieczeniowej, rozliczane w systemie pro rata temporis.</w:t>
      </w:r>
    </w:p>
    <w:p w14:paraId="4F6CB6F2" w14:textId="77777777" w:rsidR="00055604" w:rsidRPr="00CC5155" w:rsidRDefault="00055604" w:rsidP="00E421DC">
      <w:pPr>
        <w:pStyle w:val="Akapitzlist"/>
        <w:numPr>
          <w:ilvl w:val="0"/>
          <w:numId w:val="86"/>
        </w:numPr>
        <w:tabs>
          <w:tab w:val="left" w:pos="0"/>
        </w:tabs>
        <w:suppressAutoHyphens/>
        <w:spacing w:after="60" w:line="276" w:lineRule="auto"/>
        <w:ind w:left="426" w:hanging="426"/>
        <w:jc w:val="both"/>
        <w:textAlignment w:val="baseline"/>
        <w:rPr>
          <w:rFonts w:asciiTheme="majorHAnsi" w:hAnsiTheme="majorHAnsi" w:cs="Calibri"/>
          <w:iCs/>
          <w:sz w:val="22"/>
          <w:szCs w:val="22"/>
        </w:rPr>
      </w:pPr>
      <w:r w:rsidRPr="00CC5155">
        <w:rPr>
          <w:rFonts w:asciiTheme="majorHAnsi" w:hAnsiTheme="majorHAnsi" w:cs="Calibri"/>
          <w:iCs/>
          <w:sz w:val="22"/>
          <w:szCs w:val="22"/>
        </w:rPr>
        <w:t xml:space="preserve">Wykonawcy nie przysługuje wobec Zamawiającego roszczenie o realizację zamówienia </w:t>
      </w:r>
      <w:r w:rsidRPr="00CC5155">
        <w:rPr>
          <w:rFonts w:asciiTheme="majorHAnsi" w:hAnsiTheme="majorHAnsi" w:cs="Calibri"/>
          <w:iCs/>
          <w:sz w:val="22"/>
          <w:szCs w:val="22"/>
        </w:rPr>
        <w:lastRenderedPageBreak/>
        <w:t>opcjonalnego.</w:t>
      </w:r>
    </w:p>
    <w:p w14:paraId="18B33563" w14:textId="77777777" w:rsidR="00055604" w:rsidRPr="007D246A" w:rsidRDefault="00055604" w:rsidP="00055604">
      <w:pPr>
        <w:pStyle w:val="Akapitzlist"/>
        <w:tabs>
          <w:tab w:val="left" w:pos="4395"/>
        </w:tabs>
        <w:suppressAutoHyphens/>
        <w:spacing w:before="240" w:line="276" w:lineRule="auto"/>
        <w:ind w:left="1072"/>
        <w:textAlignment w:val="baseline"/>
        <w:rPr>
          <w:rFonts w:asciiTheme="majorHAnsi" w:hAnsiTheme="majorHAnsi" w:cs="Calibri"/>
          <w:b/>
          <w:iCs/>
          <w:sz w:val="22"/>
          <w:szCs w:val="22"/>
        </w:rPr>
      </w:pPr>
      <w:r w:rsidRPr="007D246A">
        <w:rPr>
          <w:rFonts w:asciiTheme="majorHAnsi" w:hAnsiTheme="majorHAnsi" w:cs="Calibri"/>
          <w:b/>
          <w:iCs/>
          <w:sz w:val="22"/>
          <w:szCs w:val="22"/>
        </w:rPr>
        <w:tab/>
        <w:t>§ 8</w:t>
      </w:r>
    </w:p>
    <w:p w14:paraId="2E13D7C7" w14:textId="77777777" w:rsidR="00055604" w:rsidRPr="00CC5155" w:rsidRDefault="00055604" w:rsidP="00055604">
      <w:pPr>
        <w:tabs>
          <w:tab w:val="left" w:pos="3119"/>
        </w:tabs>
        <w:suppressAutoHyphens/>
        <w:spacing w:line="276" w:lineRule="auto"/>
        <w:jc w:val="center"/>
        <w:textAlignment w:val="baseline"/>
        <w:rPr>
          <w:rFonts w:asciiTheme="majorHAnsi" w:hAnsiTheme="majorHAnsi" w:cs="Calibri"/>
          <w:b/>
          <w:iCs/>
          <w:sz w:val="22"/>
          <w:szCs w:val="22"/>
        </w:rPr>
      </w:pPr>
      <w:r w:rsidRPr="00CC5155">
        <w:rPr>
          <w:rFonts w:asciiTheme="majorHAnsi" w:hAnsiTheme="majorHAnsi" w:cs="Calibri"/>
          <w:b/>
          <w:iCs/>
          <w:sz w:val="22"/>
          <w:szCs w:val="22"/>
        </w:rPr>
        <w:t>PODWYKONAWCY</w:t>
      </w:r>
    </w:p>
    <w:p w14:paraId="4A49CBB4" w14:textId="77777777" w:rsidR="00055604" w:rsidRPr="00B051CF" w:rsidRDefault="00055604" w:rsidP="00E421DC">
      <w:pPr>
        <w:pStyle w:val="Akapitzlist"/>
        <w:numPr>
          <w:ilvl w:val="0"/>
          <w:numId w:val="87"/>
        </w:numPr>
        <w:tabs>
          <w:tab w:val="left" w:pos="0"/>
        </w:tabs>
        <w:suppressAutoHyphens/>
        <w:spacing w:after="60" w:line="276" w:lineRule="auto"/>
        <w:ind w:left="426" w:hanging="426"/>
        <w:jc w:val="both"/>
        <w:textAlignment w:val="baseline"/>
        <w:rPr>
          <w:rFonts w:asciiTheme="majorHAnsi" w:hAnsiTheme="majorHAnsi" w:cs="Calibri"/>
          <w:iCs/>
          <w:sz w:val="22"/>
          <w:szCs w:val="22"/>
        </w:rPr>
      </w:pPr>
      <w:r w:rsidRPr="00B051CF">
        <w:rPr>
          <w:rFonts w:asciiTheme="majorHAnsi" w:hAnsiTheme="majorHAnsi" w:cs="Calibri"/>
          <w:iCs/>
          <w:sz w:val="22"/>
          <w:szCs w:val="22"/>
        </w:rPr>
        <w:t>Wykonawca oświadcza, iż zamierza/ nie zamierza  powierzyć podwykonawcom następujący zakres usług, objętych przedmiotem zamówienia, stanowiących cześć zamówienia:</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0"/>
        <w:gridCol w:w="4400"/>
      </w:tblGrid>
      <w:tr w:rsidR="00055604" w:rsidRPr="007D246A" w14:paraId="0D6038C7" w14:textId="77777777" w:rsidTr="00440950">
        <w:tc>
          <w:tcPr>
            <w:tcW w:w="4530" w:type="dxa"/>
            <w:shd w:val="clear" w:color="auto" w:fill="002060"/>
          </w:tcPr>
          <w:p w14:paraId="0C188D23" w14:textId="77777777" w:rsidR="00055604" w:rsidRPr="00CC5155" w:rsidRDefault="00055604" w:rsidP="000813FC">
            <w:pPr>
              <w:suppressAutoHyphens/>
              <w:spacing w:line="276" w:lineRule="auto"/>
              <w:jc w:val="center"/>
              <w:rPr>
                <w:rFonts w:asciiTheme="majorHAnsi" w:hAnsiTheme="majorHAnsi" w:cs="Calibri"/>
                <w:b/>
              </w:rPr>
            </w:pPr>
            <w:r w:rsidRPr="00CC5155">
              <w:rPr>
                <w:rFonts w:asciiTheme="majorHAnsi" w:hAnsiTheme="majorHAnsi" w:cs="Calibri"/>
                <w:b/>
                <w:sz w:val="22"/>
                <w:szCs w:val="22"/>
              </w:rPr>
              <w:t>Nazwa podwykonawcy</w:t>
            </w:r>
          </w:p>
          <w:p w14:paraId="24EB3BE7" w14:textId="77777777" w:rsidR="00055604" w:rsidRPr="00362149" w:rsidRDefault="00055604" w:rsidP="000813FC">
            <w:pPr>
              <w:suppressAutoHyphens/>
              <w:spacing w:line="276" w:lineRule="auto"/>
              <w:jc w:val="center"/>
              <w:rPr>
                <w:rFonts w:asciiTheme="majorHAnsi" w:hAnsiTheme="majorHAnsi" w:cs="Calibri"/>
              </w:rPr>
            </w:pPr>
            <w:r w:rsidRPr="00362149">
              <w:rPr>
                <w:rFonts w:asciiTheme="majorHAnsi" w:hAnsiTheme="majorHAnsi" w:cs="Calibri"/>
                <w:i/>
                <w:sz w:val="22"/>
                <w:szCs w:val="22"/>
              </w:rPr>
              <w:t>(podmiotu na rzecz którego Wykonawca, powierzy czynności wchodzące w zakres usług, objętych przedmiotem zamówienia)</w:t>
            </w:r>
          </w:p>
        </w:tc>
        <w:tc>
          <w:tcPr>
            <w:tcW w:w="4400" w:type="dxa"/>
            <w:shd w:val="clear" w:color="auto" w:fill="002060"/>
          </w:tcPr>
          <w:p w14:paraId="6F65CBA1" w14:textId="77777777" w:rsidR="00055604" w:rsidRPr="00CC5155" w:rsidRDefault="00055604" w:rsidP="000813FC">
            <w:pPr>
              <w:suppressAutoHyphens/>
              <w:spacing w:line="276" w:lineRule="auto"/>
              <w:jc w:val="center"/>
              <w:rPr>
                <w:rFonts w:asciiTheme="majorHAnsi" w:hAnsiTheme="majorHAnsi" w:cs="Calibri"/>
                <w:b/>
              </w:rPr>
            </w:pPr>
          </w:p>
          <w:p w14:paraId="2F41E0F7" w14:textId="77777777" w:rsidR="00055604" w:rsidRPr="00CC5155" w:rsidRDefault="00055604" w:rsidP="000813FC">
            <w:pPr>
              <w:suppressAutoHyphens/>
              <w:spacing w:line="276" w:lineRule="auto"/>
              <w:jc w:val="center"/>
              <w:rPr>
                <w:rFonts w:asciiTheme="majorHAnsi" w:hAnsiTheme="majorHAnsi" w:cs="Calibri"/>
                <w:b/>
              </w:rPr>
            </w:pPr>
            <w:r w:rsidRPr="00CC5155">
              <w:rPr>
                <w:rFonts w:asciiTheme="majorHAnsi" w:hAnsiTheme="majorHAnsi" w:cs="Calibri"/>
                <w:b/>
                <w:sz w:val="22"/>
                <w:szCs w:val="22"/>
              </w:rPr>
              <w:t>Zakres powierzonych czynności</w:t>
            </w:r>
          </w:p>
        </w:tc>
      </w:tr>
      <w:tr w:rsidR="00055604" w:rsidRPr="007D246A" w14:paraId="47B67947" w14:textId="77777777" w:rsidTr="000813FC">
        <w:tc>
          <w:tcPr>
            <w:tcW w:w="4530" w:type="dxa"/>
          </w:tcPr>
          <w:p w14:paraId="3F6EE3FD" w14:textId="77777777" w:rsidR="00055604" w:rsidRPr="007D246A" w:rsidRDefault="00055604" w:rsidP="000813FC">
            <w:pPr>
              <w:suppressAutoHyphens/>
              <w:spacing w:line="276" w:lineRule="auto"/>
              <w:jc w:val="both"/>
              <w:rPr>
                <w:rFonts w:asciiTheme="majorHAnsi" w:hAnsiTheme="majorHAnsi" w:cs="Calibri"/>
              </w:rPr>
            </w:pPr>
          </w:p>
          <w:p w14:paraId="1C2D3582" w14:textId="77777777" w:rsidR="00055604" w:rsidRPr="007D246A" w:rsidRDefault="00055604" w:rsidP="000813FC">
            <w:pPr>
              <w:suppressAutoHyphens/>
              <w:spacing w:line="276" w:lineRule="auto"/>
              <w:jc w:val="both"/>
              <w:rPr>
                <w:rFonts w:asciiTheme="majorHAnsi" w:hAnsiTheme="majorHAnsi" w:cs="Calibri"/>
              </w:rPr>
            </w:pPr>
          </w:p>
        </w:tc>
        <w:tc>
          <w:tcPr>
            <w:tcW w:w="4400" w:type="dxa"/>
          </w:tcPr>
          <w:p w14:paraId="0D6A727A" w14:textId="77777777" w:rsidR="00055604" w:rsidRPr="007D246A" w:rsidRDefault="00055604" w:rsidP="000813FC">
            <w:pPr>
              <w:suppressAutoHyphens/>
              <w:spacing w:line="276" w:lineRule="auto"/>
              <w:jc w:val="both"/>
              <w:rPr>
                <w:rFonts w:asciiTheme="majorHAnsi" w:hAnsiTheme="majorHAnsi" w:cs="Calibri"/>
              </w:rPr>
            </w:pPr>
          </w:p>
        </w:tc>
      </w:tr>
    </w:tbl>
    <w:p w14:paraId="3E577328" w14:textId="77777777" w:rsidR="00055604" w:rsidRPr="007D246A" w:rsidRDefault="00055604" w:rsidP="00055604">
      <w:pPr>
        <w:tabs>
          <w:tab w:val="left" w:pos="6810"/>
        </w:tabs>
        <w:suppressAutoHyphens/>
        <w:spacing w:line="276" w:lineRule="auto"/>
        <w:contextualSpacing/>
        <w:jc w:val="both"/>
        <w:rPr>
          <w:rFonts w:asciiTheme="majorHAnsi" w:hAnsiTheme="majorHAnsi" w:cs="Calibri"/>
          <w:sz w:val="22"/>
          <w:szCs w:val="22"/>
        </w:rPr>
      </w:pPr>
      <w:r w:rsidRPr="007D246A">
        <w:rPr>
          <w:rFonts w:asciiTheme="majorHAnsi" w:hAnsiTheme="majorHAnsi" w:cs="Calibri"/>
          <w:sz w:val="22"/>
          <w:szCs w:val="22"/>
        </w:rPr>
        <w:tab/>
      </w:r>
    </w:p>
    <w:p w14:paraId="3BE9A19E" w14:textId="77777777" w:rsidR="00055604" w:rsidRPr="00B051CF" w:rsidRDefault="00055604" w:rsidP="00E421DC">
      <w:pPr>
        <w:pStyle w:val="Akapitzlist"/>
        <w:numPr>
          <w:ilvl w:val="0"/>
          <w:numId w:val="87"/>
        </w:numPr>
        <w:tabs>
          <w:tab w:val="left" w:pos="0"/>
        </w:tabs>
        <w:suppressAutoHyphens/>
        <w:spacing w:after="60" w:line="276" w:lineRule="auto"/>
        <w:ind w:left="426" w:hanging="426"/>
        <w:jc w:val="both"/>
        <w:textAlignment w:val="baseline"/>
        <w:rPr>
          <w:rFonts w:asciiTheme="majorHAnsi" w:hAnsiTheme="majorHAnsi" w:cs="Calibri"/>
          <w:iCs/>
          <w:sz w:val="22"/>
          <w:szCs w:val="22"/>
        </w:rPr>
      </w:pPr>
      <w:r w:rsidRPr="00B051CF">
        <w:rPr>
          <w:rFonts w:asciiTheme="majorHAnsi" w:hAnsiTheme="majorHAnsi" w:cs="Calibri"/>
          <w:iCs/>
          <w:sz w:val="22"/>
          <w:szCs w:val="22"/>
        </w:rPr>
        <w:t>Wykonawca oświadcza, że przedmiot powierzonych podwykonawcy czynności ubezpieczeniowych mogą  stanowić jedynie  czynności, które zgodnie z Ustawą z dnia 11</w:t>
      </w:r>
      <w:r>
        <w:rPr>
          <w:rFonts w:asciiTheme="majorHAnsi" w:hAnsiTheme="majorHAnsi" w:cs="Calibri"/>
          <w:iCs/>
          <w:sz w:val="22"/>
          <w:szCs w:val="22"/>
        </w:rPr>
        <w:t> </w:t>
      </w:r>
      <w:r w:rsidRPr="00B051CF">
        <w:rPr>
          <w:rFonts w:asciiTheme="majorHAnsi" w:hAnsiTheme="majorHAnsi" w:cs="Calibri"/>
          <w:iCs/>
          <w:sz w:val="22"/>
          <w:szCs w:val="22"/>
        </w:rPr>
        <w:t>września 2015r. o działalności ubezpieczeniowej i reasekuracyjnej (w szczególności zgodnie z art. 73 ust. 1 w zw. z art. 3 ust. 1 pkt. 27 tejże Ustawy), mogą zostać powierzone podmiotom trzecim.</w:t>
      </w:r>
    </w:p>
    <w:p w14:paraId="0CEA0D4F" w14:textId="77777777" w:rsidR="00055604" w:rsidRPr="00B051CF" w:rsidRDefault="00055604" w:rsidP="00E421DC">
      <w:pPr>
        <w:pStyle w:val="Akapitzlist"/>
        <w:numPr>
          <w:ilvl w:val="0"/>
          <w:numId w:val="87"/>
        </w:numPr>
        <w:tabs>
          <w:tab w:val="left" w:pos="0"/>
        </w:tabs>
        <w:suppressAutoHyphens/>
        <w:spacing w:after="60" w:line="276" w:lineRule="auto"/>
        <w:ind w:left="426" w:hanging="426"/>
        <w:jc w:val="both"/>
        <w:textAlignment w:val="baseline"/>
        <w:rPr>
          <w:rFonts w:asciiTheme="majorHAnsi" w:hAnsiTheme="majorHAnsi" w:cs="Calibri"/>
          <w:iCs/>
          <w:sz w:val="22"/>
          <w:szCs w:val="22"/>
        </w:rPr>
      </w:pPr>
      <w:r w:rsidRPr="00B051CF">
        <w:rPr>
          <w:rFonts w:asciiTheme="majorHAnsi" w:hAnsiTheme="majorHAnsi" w:cs="Calibri"/>
          <w:iCs/>
          <w:sz w:val="22"/>
          <w:szCs w:val="22"/>
        </w:rPr>
        <w:t>Wykonawca oświadcza, że kluczowe elementy zamówienia tj. m.in.  zawieranie umów ubezpieczenia, ocena ryzyka, udzielanie ochrony ubezpieczeniowej oraz wypłata odszkodowań nie zostały powierzone podwykonawcy.</w:t>
      </w:r>
    </w:p>
    <w:p w14:paraId="0A0D3A30" w14:textId="77777777" w:rsidR="00055604" w:rsidRPr="00B051CF" w:rsidRDefault="00055604" w:rsidP="00E421DC">
      <w:pPr>
        <w:pStyle w:val="Akapitzlist"/>
        <w:numPr>
          <w:ilvl w:val="0"/>
          <w:numId w:val="87"/>
        </w:numPr>
        <w:tabs>
          <w:tab w:val="left" w:pos="0"/>
        </w:tabs>
        <w:suppressAutoHyphens/>
        <w:spacing w:after="60" w:line="276" w:lineRule="auto"/>
        <w:ind w:left="426" w:hanging="426"/>
        <w:jc w:val="both"/>
        <w:textAlignment w:val="baseline"/>
        <w:rPr>
          <w:rFonts w:asciiTheme="majorHAnsi" w:hAnsiTheme="majorHAnsi" w:cs="Calibri"/>
          <w:iCs/>
          <w:sz w:val="22"/>
          <w:szCs w:val="22"/>
        </w:rPr>
      </w:pPr>
      <w:r w:rsidRPr="00B051CF">
        <w:rPr>
          <w:rFonts w:asciiTheme="majorHAnsi" w:hAnsiTheme="majorHAnsi" w:cs="Calibri"/>
          <w:iCs/>
          <w:sz w:val="22"/>
          <w:szCs w:val="22"/>
        </w:rPr>
        <w:t>Wykonawca oświadcza, że  ponosi pełną odpowiedzialność za usługi (powierzone czynności), które wykonuje przy pomocy podwykonawców.</w:t>
      </w:r>
    </w:p>
    <w:p w14:paraId="387DF68A" w14:textId="77777777" w:rsidR="00055604" w:rsidRPr="007D246A" w:rsidRDefault="00055604" w:rsidP="00055604">
      <w:pPr>
        <w:suppressAutoHyphens/>
        <w:overflowPunct w:val="0"/>
        <w:autoSpaceDE w:val="0"/>
        <w:autoSpaceDN w:val="0"/>
        <w:adjustRightInd w:val="0"/>
        <w:spacing w:before="240" w:line="276" w:lineRule="auto"/>
        <w:jc w:val="center"/>
        <w:textAlignment w:val="baseline"/>
        <w:rPr>
          <w:rFonts w:asciiTheme="majorHAnsi" w:hAnsiTheme="majorHAnsi" w:cs="Calibri"/>
          <w:b/>
          <w:iCs/>
          <w:snapToGrid w:val="0"/>
          <w:sz w:val="22"/>
          <w:szCs w:val="22"/>
        </w:rPr>
      </w:pPr>
      <w:r w:rsidRPr="007D246A">
        <w:rPr>
          <w:rFonts w:asciiTheme="majorHAnsi" w:hAnsiTheme="majorHAnsi" w:cs="Calibri"/>
          <w:b/>
          <w:iCs/>
          <w:snapToGrid w:val="0"/>
          <w:sz w:val="22"/>
          <w:szCs w:val="22"/>
        </w:rPr>
        <w:t>§</w:t>
      </w:r>
      <w:r>
        <w:rPr>
          <w:rFonts w:asciiTheme="majorHAnsi" w:hAnsiTheme="majorHAnsi" w:cs="Calibri"/>
          <w:b/>
          <w:iCs/>
          <w:snapToGrid w:val="0"/>
          <w:sz w:val="22"/>
          <w:szCs w:val="22"/>
        </w:rPr>
        <w:t xml:space="preserve"> </w:t>
      </w:r>
      <w:r w:rsidRPr="007D246A">
        <w:rPr>
          <w:rFonts w:asciiTheme="majorHAnsi" w:hAnsiTheme="majorHAnsi" w:cs="Calibri"/>
          <w:b/>
          <w:iCs/>
          <w:snapToGrid w:val="0"/>
          <w:sz w:val="22"/>
          <w:szCs w:val="22"/>
        </w:rPr>
        <w:t xml:space="preserve">9 </w:t>
      </w:r>
    </w:p>
    <w:p w14:paraId="5367E153" w14:textId="77777777" w:rsidR="00055604" w:rsidRPr="00CB6464" w:rsidRDefault="00055604" w:rsidP="00055604">
      <w:pPr>
        <w:pStyle w:val="Akapitzlist"/>
        <w:suppressAutoHyphens/>
        <w:spacing w:line="276" w:lineRule="auto"/>
        <w:ind w:left="426"/>
        <w:contextualSpacing/>
        <w:jc w:val="center"/>
        <w:rPr>
          <w:rFonts w:asciiTheme="majorHAnsi" w:hAnsiTheme="majorHAnsi" w:cs="Calibri"/>
          <w:b/>
          <w:bCs/>
          <w:sz w:val="22"/>
          <w:szCs w:val="22"/>
        </w:rPr>
      </w:pPr>
      <w:r w:rsidRPr="007D246A">
        <w:rPr>
          <w:rFonts w:asciiTheme="majorHAnsi" w:hAnsiTheme="majorHAnsi" w:cs="Calibri"/>
          <w:b/>
          <w:bCs/>
          <w:sz w:val="22"/>
          <w:szCs w:val="22"/>
        </w:rPr>
        <w:t>WYKAZ OSÓB SKIEROWANYCH PRZEZ WYKONAWCĘ DO REALIZACJI ZAMÓWIENIA</w:t>
      </w:r>
    </w:p>
    <w:p w14:paraId="533C1B25" w14:textId="77777777" w:rsidR="00055604" w:rsidRDefault="00055604" w:rsidP="00E421DC">
      <w:pPr>
        <w:pStyle w:val="Akapitzlist"/>
        <w:numPr>
          <w:ilvl w:val="0"/>
          <w:numId w:val="88"/>
        </w:numPr>
        <w:tabs>
          <w:tab w:val="left" w:pos="0"/>
        </w:tabs>
        <w:suppressAutoHyphens/>
        <w:spacing w:after="60" w:line="276" w:lineRule="auto"/>
        <w:ind w:left="426" w:hanging="426"/>
        <w:jc w:val="both"/>
        <w:textAlignment w:val="baseline"/>
        <w:rPr>
          <w:rFonts w:asciiTheme="majorHAnsi" w:hAnsiTheme="majorHAnsi" w:cs="Calibri"/>
          <w:iCs/>
          <w:sz w:val="22"/>
          <w:szCs w:val="22"/>
        </w:rPr>
      </w:pPr>
      <w:r w:rsidRPr="00B051CF">
        <w:rPr>
          <w:rFonts w:asciiTheme="majorHAnsi" w:hAnsiTheme="majorHAnsi" w:cs="Calibri"/>
          <w:iCs/>
          <w:sz w:val="22"/>
          <w:szCs w:val="22"/>
        </w:rPr>
        <w:t>Osoby wyznaczone przez Wykonawcę do obsługi umowy w zakresie następujących czynności:</w:t>
      </w:r>
    </w:p>
    <w:p w14:paraId="43EA4D28" w14:textId="77777777" w:rsidR="00055604" w:rsidRPr="00B051CF" w:rsidRDefault="00055604" w:rsidP="00E421DC">
      <w:pPr>
        <w:pStyle w:val="Akapitzlist"/>
        <w:numPr>
          <w:ilvl w:val="1"/>
          <w:numId w:val="88"/>
        </w:numPr>
        <w:tabs>
          <w:tab w:val="left" w:pos="0"/>
        </w:tabs>
        <w:suppressAutoHyphens/>
        <w:spacing w:after="60" w:line="276" w:lineRule="auto"/>
        <w:ind w:left="993" w:hanging="567"/>
        <w:jc w:val="both"/>
        <w:textAlignment w:val="baseline"/>
        <w:rPr>
          <w:rFonts w:asciiTheme="majorHAnsi" w:hAnsiTheme="majorHAnsi" w:cs="Calibri"/>
          <w:iCs/>
          <w:sz w:val="22"/>
          <w:szCs w:val="22"/>
        </w:rPr>
      </w:pPr>
      <w:r w:rsidRPr="00B051CF">
        <w:rPr>
          <w:rFonts w:asciiTheme="majorHAnsi" w:hAnsiTheme="majorHAnsi" w:cs="Calibri"/>
          <w:iCs/>
          <w:sz w:val="22"/>
          <w:szCs w:val="22"/>
        </w:rPr>
        <w:t>Obsługi umowy ubezpieczenia oraz wystawieniu dokumentów ubezpieczenia i</w:t>
      </w:r>
      <w:r>
        <w:rPr>
          <w:rFonts w:asciiTheme="majorHAnsi" w:hAnsiTheme="majorHAnsi" w:cs="Calibri"/>
          <w:iCs/>
          <w:sz w:val="22"/>
          <w:szCs w:val="22"/>
        </w:rPr>
        <w:t> </w:t>
      </w:r>
      <w:r w:rsidRPr="00B051CF">
        <w:rPr>
          <w:rFonts w:asciiTheme="majorHAnsi" w:hAnsiTheme="majorHAnsi" w:cs="Calibri"/>
          <w:iCs/>
          <w:sz w:val="22"/>
          <w:szCs w:val="22"/>
        </w:rPr>
        <w:t>rozliczaniu płatności:</w:t>
      </w:r>
    </w:p>
    <w:tbl>
      <w:tblPr>
        <w:tblW w:w="822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3615"/>
        <w:gridCol w:w="4606"/>
      </w:tblGrid>
      <w:tr w:rsidR="00440950" w:rsidRPr="00440950" w14:paraId="71220099" w14:textId="77777777" w:rsidTr="00440950">
        <w:trPr>
          <w:trHeight w:val="508"/>
        </w:trPr>
        <w:tc>
          <w:tcPr>
            <w:tcW w:w="3615" w:type="dxa"/>
            <w:shd w:val="clear" w:color="auto" w:fill="002060"/>
            <w:tcMar>
              <w:top w:w="0" w:type="dxa"/>
              <w:left w:w="108" w:type="dxa"/>
              <w:bottom w:w="0" w:type="dxa"/>
              <w:right w:w="108" w:type="dxa"/>
            </w:tcMar>
            <w:vAlign w:val="center"/>
          </w:tcPr>
          <w:p w14:paraId="0E9ED4E5" w14:textId="77777777" w:rsidR="00055604" w:rsidRPr="00440950" w:rsidRDefault="00055604" w:rsidP="000813FC">
            <w:pPr>
              <w:suppressAutoHyphens/>
              <w:spacing w:line="276" w:lineRule="auto"/>
              <w:ind w:left="709" w:hanging="425"/>
              <w:jc w:val="center"/>
              <w:rPr>
                <w:rFonts w:asciiTheme="majorHAnsi" w:hAnsiTheme="majorHAnsi" w:cs="Calibri"/>
                <w:b/>
                <w:bCs/>
                <w:color w:val="FFFFFF" w:themeColor="background1"/>
              </w:rPr>
            </w:pPr>
            <w:r w:rsidRPr="00440950">
              <w:rPr>
                <w:rFonts w:asciiTheme="majorHAnsi" w:hAnsiTheme="majorHAnsi" w:cs="Calibri"/>
                <w:b/>
                <w:bCs/>
                <w:color w:val="FFFFFF" w:themeColor="background1"/>
                <w:sz w:val="22"/>
                <w:szCs w:val="22"/>
              </w:rPr>
              <w:t>Rodzaje czynności</w:t>
            </w:r>
          </w:p>
        </w:tc>
        <w:tc>
          <w:tcPr>
            <w:tcW w:w="4606" w:type="dxa"/>
            <w:shd w:val="clear" w:color="auto" w:fill="002060"/>
            <w:tcMar>
              <w:top w:w="0" w:type="dxa"/>
              <w:left w:w="108" w:type="dxa"/>
              <w:bottom w:w="0" w:type="dxa"/>
              <w:right w:w="108" w:type="dxa"/>
            </w:tcMar>
            <w:vAlign w:val="center"/>
          </w:tcPr>
          <w:p w14:paraId="7E5A151A" w14:textId="77777777" w:rsidR="00055604" w:rsidRPr="00440950" w:rsidRDefault="00055604" w:rsidP="000813FC">
            <w:pPr>
              <w:suppressAutoHyphens/>
              <w:spacing w:line="276" w:lineRule="auto"/>
              <w:ind w:left="709" w:hanging="425"/>
              <w:jc w:val="center"/>
              <w:rPr>
                <w:rFonts w:asciiTheme="majorHAnsi" w:hAnsiTheme="majorHAnsi" w:cs="Calibri"/>
                <w:b/>
                <w:bCs/>
                <w:color w:val="FFFFFF" w:themeColor="background1"/>
              </w:rPr>
            </w:pPr>
            <w:r w:rsidRPr="00440950">
              <w:rPr>
                <w:rFonts w:asciiTheme="majorHAnsi" w:hAnsiTheme="majorHAnsi" w:cs="Calibri"/>
                <w:b/>
                <w:bCs/>
                <w:color w:val="FFFFFF" w:themeColor="background1"/>
                <w:sz w:val="22"/>
                <w:szCs w:val="22"/>
              </w:rPr>
              <w:t>Dane kontaktowe pracownika</w:t>
            </w:r>
          </w:p>
          <w:p w14:paraId="60E88453" w14:textId="77777777" w:rsidR="00055604" w:rsidRPr="00440950" w:rsidRDefault="00055604" w:rsidP="000813FC">
            <w:pPr>
              <w:suppressAutoHyphens/>
              <w:spacing w:line="276" w:lineRule="auto"/>
              <w:ind w:left="709" w:hanging="425"/>
              <w:jc w:val="center"/>
              <w:rPr>
                <w:rFonts w:asciiTheme="majorHAnsi" w:hAnsiTheme="majorHAnsi" w:cs="Calibri"/>
                <w:bCs/>
                <w:i/>
                <w:color w:val="FFFFFF" w:themeColor="background1"/>
                <w:sz w:val="18"/>
                <w:szCs w:val="18"/>
              </w:rPr>
            </w:pPr>
            <w:r w:rsidRPr="00440950">
              <w:rPr>
                <w:rFonts w:asciiTheme="majorHAnsi" w:hAnsiTheme="majorHAnsi" w:cs="Calibri"/>
                <w:bCs/>
                <w:i/>
                <w:color w:val="FFFFFF" w:themeColor="background1"/>
                <w:sz w:val="18"/>
                <w:szCs w:val="18"/>
              </w:rPr>
              <w:t xml:space="preserve">(imię i nazwisko, bezpośredni telefon, </w:t>
            </w:r>
          </w:p>
          <w:p w14:paraId="532943FC" w14:textId="77777777" w:rsidR="00055604" w:rsidRPr="00440950" w:rsidRDefault="00055604" w:rsidP="000813FC">
            <w:pPr>
              <w:suppressAutoHyphens/>
              <w:spacing w:line="276" w:lineRule="auto"/>
              <w:ind w:left="709" w:hanging="425"/>
              <w:jc w:val="center"/>
              <w:rPr>
                <w:rFonts w:asciiTheme="majorHAnsi" w:hAnsiTheme="majorHAnsi" w:cs="Calibri"/>
                <w:b/>
                <w:bCs/>
                <w:i/>
                <w:color w:val="FFFFFF" w:themeColor="background1"/>
                <w:sz w:val="18"/>
                <w:szCs w:val="18"/>
              </w:rPr>
            </w:pPr>
            <w:r w:rsidRPr="00440950">
              <w:rPr>
                <w:rFonts w:asciiTheme="majorHAnsi" w:hAnsiTheme="majorHAnsi" w:cs="Calibri"/>
                <w:bCs/>
                <w:i/>
                <w:color w:val="FFFFFF" w:themeColor="background1"/>
                <w:sz w:val="18"/>
                <w:szCs w:val="18"/>
              </w:rPr>
              <w:t>adres e-mail)</w:t>
            </w:r>
          </w:p>
        </w:tc>
      </w:tr>
      <w:tr w:rsidR="00055604" w:rsidRPr="007D246A" w14:paraId="3DF74A75" w14:textId="77777777" w:rsidTr="000813FC">
        <w:trPr>
          <w:trHeight w:val="517"/>
        </w:trPr>
        <w:tc>
          <w:tcPr>
            <w:tcW w:w="3615" w:type="dxa"/>
            <w:tcMar>
              <w:top w:w="0" w:type="dxa"/>
              <w:left w:w="108" w:type="dxa"/>
              <w:bottom w:w="0" w:type="dxa"/>
              <w:right w:w="108" w:type="dxa"/>
            </w:tcMar>
            <w:vAlign w:val="center"/>
          </w:tcPr>
          <w:p w14:paraId="407DD68F" w14:textId="77777777" w:rsidR="00055604" w:rsidRPr="007D246A" w:rsidRDefault="00055604" w:rsidP="000813FC">
            <w:pPr>
              <w:suppressAutoHyphens/>
              <w:spacing w:line="276" w:lineRule="auto"/>
              <w:ind w:left="709" w:hanging="425"/>
              <w:rPr>
                <w:rFonts w:asciiTheme="majorHAnsi" w:hAnsiTheme="majorHAnsi" w:cs="Calibri"/>
              </w:rPr>
            </w:pPr>
          </w:p>
        </w:tc>
        <w:tc>
          <w:tcPr>
            <w:tcW w:w="4606" w:type="dxa"/>
            <w:tcMar>
              <w:top w:w="0" w:type="dxa"/>
              <w:left w:w="108" w:type="dxa"/>
              <w:bottom w:w="0" w:type="dxa"/>
              <w:right w:w="108" w:type="dxa"/>
            </w:tcMar>
            <w:vAlign w:val="center"/>
          </w:tcPr>
          <w:p w14:paraId="369CF1DC" w14:textId="77777777" w:rsidR="00055604" w:rsidRPr="007D246A" w:rsidRDefault="00055604" w:rsidP="000813FC">
            <w:pPr>
              <w:suppressAutoHyphens/>
              <w:spacing w:line="276" w:lineRule="auto"/>
              <w:ind w:left="709" w:hanging="425"/>
              <w:rPr>
                <w:rFonts w:asciiTheme="majorHAnsi" w:hAnsiTheme="majorHAnsi" w:cs="Calibri"/>
              </w:rPr>
            </w:pPr>
          </w:p>
        </w:tc>
      </w:tr>
      <w:tr w:rsidR="00055604" w:rsidRPr="007D246A" w14:paraId="0EFA8676" w14:textId="77777777" w:rsidTr="000813FC">
        <w:trPr>
          <w:trHeight w:val="517"/>
        </w:trPr>
        <w:tc>
          <w:tcPr>
            <w:tcW w:w="3615" w:type="dxa"/>
            <w:tcMar>
              <w:top w:w="0" w:type="dxa"/>
              <w:left w:w="108" w:type="dxa"/>
              <w:bottom w:w="0" w:type="dxa"/>
              <w:right w:w="108" w:type="dxa"/>
            </w:tcMar>
            <w:vAlign w:val="center"/>
          </w:tcPr>
          <w:p w14:paraId="52F0338F" w14:textId="77777777" w:rsidR="00055604" w:rsidRPr="007D246A" w:rsidRDefault="00055604" w:rsidP="000813FC">
            <w:pPr>
              <w:suppressAutoHyphens/>
              <w:spacing w:line="276" w:lineRule="auto"/>
              <w:ind w:left="709" w:hanging="425"/>
              <w:rPr>
                <w:rFonts w:asciiTheme="majorHAnsi" w:hAnsiTheme="majorHAnsi" w:cs="Calibri"/>
              </w:rPr>
            </w:pPr>
          </w:p>
        </w:tc>
        <w:tc>
          <w:tcPr>
            <w:tcW w:w="4606" w:type="dxa"/>
            <w:tcMar>
              <w:top w:w="0" w:type="dxa"/>
              <w:left w:w="108" w:type="dxa"/>
              <w:bottom w:w="0" w:type="dxa"/>
              <w:right w:w="108" w:type="dxa"/>
            </w:tcMar>
            <w:vAlign w:val="center"/>
          </w:tcPr>
          <w:p w14:paraId="63F6D29C" w14:textId="77777777" w:rsidR="00055604" w:rsidRPr="007D246A" w:rsidRDefault="00055604" w:rsidP="000813FC">
            <w:pPr>
              <w:suppressAutoHyphens/>
              <w:spacing w:line="276" w:lineRule="auto"/>
              <w:ind w:left="709" w:hanging="425"/>
              <w:jc w:val="both"/>
              <w:rPr>
                <w:rFonts w:asciiTheme="majorHAnsi" w:hAnsiTheme="majorHAnsi" w:cs="Calibri"/>
              </w:rPr>
            </w:pPr>
          </w:p>
        </w:tc>
      </w:tr>
    </w:tbl>
    <w:p w14:paraId="3C0523E6" w14:textId="77777777" w:rsidR="00055604" w:rsidRPr="007D246A" w:rsidRDefault="00055604" w:rsidP="00055604">
      <w:pPr>
        <w:suppressAutoHyphens/>
        <w:spacing w:line="276" w:lineRule="auto"/>
        <w:ind w:left="993"/>
        <w:jc w:val="both"/>
        <w:rPr>
          <w:rFonts w:asciiTheme="majorHAnsi" w:hAnsiTheme="majorHAnsi" w:cs="Calibri"/>
          <w:sz w:val="20"/>
          <w:szCs w:val="20"/>
          <w:lang w:eastAsia="en-US"/>
        </w:rPr>
      </w:pPr>
    </w:p>
    <w:p w14:paraId="2C3F0FE3" w14:textId="77777777" w:rsidR="00055604" w:rsidRPr="00B051CF" w:rsidRDefault="00055604" w:rsidP="00E421DC">
      <w:pPr>
        <w:pStyle w:val="Akapitzlist"/>
        <w:numPr>
          <w:ilvl w:val="1"/>
          <w:numId w:val="88"/>
        </w:numPr>
        <w:tabs>
          <w:tab w:val="left" w:pos="0"/>
        </w:tabs>
        <w:suppressAutoHyphens/>
        <w:spacing w:after="60" w:line="276" w:lineRule="auto"/>
        <w:ind w:left="993" w:hanging="567"/>
        <w:jc w:val="both"/>
        <w:textAlignment w:val="baseline"/>
        <w:rPr>
          <w:rFonts w:asciiTheme="majorHAnsi" w:hAnsiTheme="majorHAnsi" w:cs="Calibri"/>
          <w:iCs/>
          <w:sz w:val="22"/>
          <w:szCs w:val="22"/>
        </w:rPr>
      </w:pPr>
      <w:r w:rsidRPr="00B051CF">
        <w:rPr>
          <w:rFonts w:asciiTheme="majorHAnsi" w:hAnsiTheme="majorHAnsi" w:cs="Calibri"/>
          <w:iCs/>
          <w:sz w:val="22"/>
          <w:szCs w:val="22"/>
        </w:rPr>
        <w:t>Likwidacji szkód odnoszącej się do przyjęcia / odmowy uznania odpowiedzialności z  umowy ubezpieczenia oraz posiadające kompetencje do przyjmowania stanowiska odwoławczego w sprawach spornych z Zamawiającym/ Ubezpieczonym.</w:t>
      </w:r>
    </w:p>
    <w:tbl>
      <w:tblPr>
        <w:tblW w:w="8257"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3721"/>
        <w:gridCol w:w="4536"/>
      </w:tblGrid>
      <w:tr w:rsidR="00440950" w:rsidRPr="00440950" w14:paraId="3F790927" w14:textId="77777777" w:rsidTr="00440950">
        <w:trPr>
          <w:trHeight w:val="508"/>
        </w:trPr>
        <w:tc>
          <w:tcPr>
            <w:tcW w:w="3721" w:type="dxa"/>
            <w:shd w:val="clear" w:color="auto" w:fill="002060"/>
            <w:tcMar>
              <w:top w:w="0" w:type="dxa"/>
              <w:left w:w="108" w:type="dxa"/>
              <w:bottom w:w="0" w:type="dxa"/>
              <w:right w:w="108" w:type="dxa"/>
            </w:tcMar>
            <w:vAlign w:val="center"/>
          </w:tcPr>
          <w:p w14:paraId="0A514F6F" w14:textId="77777777" w:rsidR="00055604" w:rsidRPr="00440950" w:rsidRDefault="00055604" w:rsidP="000813FC">
            <w:pPr>
              <w:suppressAutoHyphens/>
              <w:spacing w:line="276" w:lineRule="auto"/>
              <w:ind w:left="709" w:hanging="425"/>
              <w:jc w:val="center"/>
              <w:rPr>
                <w:rFonts w:asciiTheme="majorHAnsi" w:hAnsiTheme="majorHAnsi" w:cs="Calibri"/>
                <w:b/>
                <w:bCs/>
                <w:color w:val="FFFFFF" w:themeColor="background1"/>
              </w:rPr>
            </w:pPr>
            <w:r w:rsidRPr="00440950">
              <w:rPr>
                <w:rFonts w:asciiTheme="majorHAnsi" w:hAnsiTheme="majorHAnsi" w:cs="Calibri"/>
                <w:b/>
                <w:bCs/>
                <w:color w:val="FFFFFF" w:themeColor="background1"/>
                <w:sz w:val="22"/>
                <w:szCs w:val="22"/>
              </w:rPr>
              <w:t>Rodzaje czynności</w:t>
            </w:r>
          </w:p>
        </w:tc>
        <w:tc>
          <w:tcPr>
            <w:tcW w:w="4536" w:type="dxa"/>
            <w:shd w:val="clear" w:color="auto" w:fill="002060"/>
            <w:tcMar>
              <w:top w:w="0" w:type="dxa"/>
              <w:left w:w="108" w:type="dxa"/>
              <w:bottom w:w="0" w:type="dxa"/>
              <w:right w:w="108" w:type="dxa"/>
            </w:tcMar>
            <w:vAlign w:val="center"/>
          </w:tcPr>
          <w:p w14:paraId="6C61123D" w14:textId="77777777" w:rsidR="00055604" w:rsidRPr="00440950" w:rsidRDefault="00055604" w:rsidP="000813FC">
            <w:pPr>
              <w:suppressAutoHyphens/>
              <w:spacing w:line="276" w:lineRule="auto"/>
              <w:ind w:left="709" w:hanging="425"/>
              <w:jc w:val="center"/>
              <w:rPr>
                <w:rFonts w:asciiTheme="majorHAnsi" w:hAnsiTheme="majorHAnsi" w:cs="Calibri"/>
                <w:b/>
                <w:bCs/>
                <w:color w:val="FFFFFF" w:themeColor="background1"/>
              </w:rPr>
            </w:pPr>
            <w:r w:rsidRPr="00440950">
              <w:rPr>
                <w:rFonts w:asciiTheme="majorHAnsi" w:hAnsiTheme="majorHAnsi" w:cs="Calibri"/>
                <w:b/>
                <w:bCs/>
                <w:color w:val="FFFFFF" w:themeColor="background1"/>
                <w:sz w:val="22"/>
                <w:szCs w:val="22"/>
              </w:rPr>
              <w:t>Dane kontaktowe pracownika</w:t>
            </w:r>
          </w:p>
          <w:p w14:paraId="6305A1D9" w14:textId="77777777" w:rsidR="00055604" w:rsidRPr="00440950" w:rsidRDefault="00055604" w:rsidP="000813FC">
            <w:pPr>
              <w:suppressAutoHyphens/>
              <w:spacing w:line="276" w:lineRule="auto"/>
              <w:ind w:left="709" w:hanging="425"/>
              <w:jc w:val="center"/>
              <w:rPr>
                <w:rFonts w:asciiTheme="majorHAnsi" w:hAnsiTheme="majorHAnsi" w:cs="Calibri"/>
                <w:bCs/>
                <w:color w:val="FFFFFF" w:themeColor="background1"/>
                <w:sz w:val="18"/>
                <w:szCs w:val="18"/>
              </w:rPr>
            </w:pPr>
            <w:r w:rsidRPr="00440950">
              <w:rPr>
                <w:rFonts w:asciiTheme="majorHAnsi" w:hAnsiTheme="majorHAnsi" w:cs="Calibri"/>
                <w:bCs/>
                <w:color w:val="FFFFFF" w:themeColor="background1"/>
                <w:sz w:val="18"/>
                <w:szCs w:val="18"/>
              </w:rPr>
              <w:t xml:space="preserve">(imię i nazwisko, bezpośredni telefon, </w:t>
            </w:r>
          </w:p>
          <w:p w14:paraId="6A1EED0D" w14:textId="77777777" w:rsidR="00055604" w:rsidRPr="00440950" w:rsidRDefault="00055604" w:rsidP="000813FC">
            <w:pPr>
              <w:suppressAutoHyphens/>
              <w:spacing w:line="276" w:lineRule="auto"/>
              <w:ind w:left="709" w:hanging="425"/>
              <w:jc w:val="center"/>
              <w:rPr>
                <w:rFonts w:asciiTheme="majorHAnsi" w:hAnsiTheme="majorHAnsi" w:cs="Calibri"/>
                <w:b/>
                <w:bCs/>
                <w:color w:val="FFFFFF" w:themeColor="background1"/>
                <w:sz w:val="18"/>
                <w:szCs w:val="18"/>
              </w:rPr>
            </w:pPr>
            <w:r w:rsidRPr="00440950">
              <w:rPr>
                <w:rFonts w:asciiTheme="majorHAnsi" w:hAnsiTheme="majorHAnsi" w:cs="Calibri"/>
                <w:bCs/>
                <w:color w:val="FFFFFF" w:themeColor="background1"/>
                <w:sz w:val="18"/>
                <w:szCs w:val="18"/>
              </w:rPr>
              <w:t>adres e-mail)</w:t>
            </w:r>
          </w:p>
        </w:tc>
      </w:tr>
      <w:tr w:rsidR="00055604" w:rsidRPr="007D246A" w14:paraId="1B2B07BB" w14:textId="77777777" w:rsidTr="000813FC">
        <w:trPr>
          <w:trHeight w:val="508"/>
        </w:trPr>
        <w:tc>
          <w:tcPr>
            <w:tcW w:w="3721" w:type="dxa"/>
            <w:tcMar>
              <w:top w:w="0" w:type="dxa"/>
              <w:left w:w="108" w:type="dxa"/>
              <w:bottom w:w="0" w:type="dxa"/>
              <w:right w:w="108" w:type="dxa"/>
            </w:tcMar>
            <w:vAlign w:val="center"/>
          </w:tcPr>
          <w:p w14:paraId="2160F98F" w14:textId="77777777" w:rsidR="00055604" w:rsidRPr="007D246A" w:rsidRDefault="00055604" w:rsidP="000813FC">
            <w:pPr>
              <w:suppressAutoHyphens/>
              <w:spacing w:line="276" w:lineRule="auto"/>
              <w:ind w:left="709" w:hanging="425"/>
              <w:rPr>
                <w:rFonts w:asciiTheme="majorHAnsi" w:hAnsiTheme="majorHAnsi" w:cs="Calibri"/>
                <w:b/>
                <w:bCs/>
              </w:rPr>
            </w:pPr>
          </w:p>
        </w:tc>
        <w:tc>
          <w:tcPr>
            <w:tcW w:w="4536" w:type="dxa"/>
            <w:tcMar>
              <w:top w:w="0" w:type="dxa"/>
              <w:left w:w="108" w:type="dxa"/>
              <w:bottom w:w="0" w:type="dxa"/>
              <w:right w:w="108" w:type="dxa"/>
            </w:tcMar>
            <w:vAlign w:val="center"/>
          </w:tcPr>
          <w:p w14:paraId="20529501" w14:textId="77777777" w:rsidR="00055604" w:rsidRPr="007D246A" w:rsidRDefault="00055604" w:rsidP="000813FC">
            <w:pPr>
              <w:suppressAutoHyphens/>
              <w:spacing w:line="276" w:lineRule="auto"/>
              <w:ind w:left="709" w:hanging="425"/>
              <w:jc w:val="center"/>
              <w:rPr>
                <w:rFonts w:asciiTheme="majorHAnsi" w:hAnsiTheme="majorHAnsi" w:cs="Calibri"/>
                <w:b/>
                <w:bCs/>
                <w:color w:val="000000"/>
              </w:rPr>
            </w:pPr>
          </w:p>
        </w:tc>
      </w:tr>
      <w:tr w:rsidR="00055604" w:rsidRPr="007D246A" w14:paraId="7C76FCAC" w14:textId="77777777" w:rsidTr="000813FC">
        <w:trPr>
          <w:trHeight w:val="508"/>
        </w:trPr>
        <w:tc>
          <w:tcPr>
            <w:tcW w:w="3721" w:type="dxa"/>
            <w:tcMar>
              <w:top w:w="0" w:type="dxa"/>
              <w:left w:w="108" w:type="dxa"/>
              <w:bottom w:w="0" w:type="dxa"/>
              <w:right w:w="108" w:type="dxa"/>
            </w:tcMar>
            <w:vAlign w:val="center"/>
          </w:tcPr>
          <w:p w14:paraId="5CD44588" w14:textId="77777777" w:rsidR="00055604" w:rsidRPr="007D246A" w:rsidRDefault="00055604" w:rsidP="000813FC">
            <w:pPr>
              <w:suppressAutoHyphens/>
              <w:spacing w:line="276" w:lineRule="auto"/>
              <w:ind w:left="709" w:hanging="425"/>
              <w:rPr>
                <w:rFonts w:asciiTheme="majorHAnsi" w:hAnsiTheme="majorHAnsi" w:cs="Calibri"/>
                <w:b/>
                <w:bCs/>
              </w:rPr>
            </w:pPr>
          </w:p>
        </w:tc>
        <w:tc>
          <w:tcPr>
            <w:tcW w:w="4536" w:type="dxa"/>
            <w:tcMar>
              <w:top w:w="0" w:type="dxa"/>
              <w:left w:w="108" w:type="dxa"/>
              <w:bottom w:w="0" w:type="dxa"/>
              <w:right w:w="108" w:type="dxa"/>
            </w:tcMar>
            <w:vAlign w:val="center"/>
          </w:tcPr>
          <w:p w14:paraId="567C5FE0" w14:textId="77777777" w:rsidR="00055604" w:rsidRPr="007D246A" w:rsidRDefault="00055604" w:rsidP="000813FC">
            <w:pPr>
              <w:suppressAutoHyphens/>
              <w:spacing w:line="276" w:lineRule="auto"/>
              <w:ind w:left="709" w:hanging="425"/>
              <w:jc w:val="center"/>
              <w:rPr>
                <w:rFonts w:asciiTheme="majorHAnsi" w:hAnsiTheme="majorHAnsi" w:cs="Calibri"/>
                <w:b/>
                <w:bCs/>
                <w:color w:val="000000"/>
              </w:rPr>
            </w:pPr>
          </w:p>
        </w:tc>
      </w:tr>
    </w:tbl>
    <w:p w14:paraId="7BC84CB0" w14:textId="77777777" w:rsidR="00055604" w:rsidRDefault="00055604" w:rsidP="00055604">
      <w:pPr>
        <w:suppressAutoHyphens/>
        <w:spacing w:line="276" w:lineRule="auto"/>
        <w:jc w:val="center"/>
        <w:rPr>
          <w:rFonts w:asciiTheme="majorHAnsi" w:hAnsiTheme="majorHAnsi" w:cs="Calibri"/>
          <w:b/>
          <w:bCs/>
          <w:snapToGrid w:val="0"/>
          <w:sz w:val="22"/>
          <w:szCs w:val="22"/>
        </w:rPr>
      </w:pPr>
    </w:p>
    <w:p w14:paraId="4E330608" w14:textId="77777777" w:rsidR="00055604" w:rsidRPr="007D246A" w:rsidRDefault="00055604" w:rsidP="00055604">
      <w:pPr>
        <w:suppressAutoHyphens/>
        <w:spacing w:before="240" w:line="276" w:lineRule="auto"/>
        <w:jc w:val="center"/>
        <w:rPr>
          <w:rFonts w:asciiTheme="majorHAnsi" w:hAnsiTheme="majorHAnsi" w:cs="Calibri"/>
          <w:b/>
          <w:bCs/>
          <w:snapToGrid w:val="0"/>
          <w:sz w:val="22"/>
          <w:szCs w:val="22"/>
        </w:rPr>
      </w:pPr>
      <w:r w:rsidRPr="007D246A">
        <w:rPr>
          <w:rFonts w:asciiTheme="majorHAnsi" w:hAnsiTheme="majorHAnsi" w:cs="Calibri"/>
          <w:b/>
          <w:bCs/>
          <w:snapToGrid w:val="0"/>
          <w:sz w:val="22"/>
          <w:szCs w:val="22"/>
        </w:rPr>
        <w:lastRenderedPageBreak/>
        <w:t>§ 10</w:t>
      </w:r>
    </w:p>
    <w:p w14:paraId="167B31C2" w14:textId="77777777" w:rsidR="00055604" w:rsidRPr="007D246A" w:rsidRDefault="00055604" w:rsidP="00055604">
      <w:pPr>
        <w:pStyle w:val="Nagwek4"/>
        <w:suppressAutoHyphens/>
        <w:spacing w:before="0" w:after="0" w:line="276" w:lineRule="auto"/>
        <w:ind w:left="864" w:hanging="864"/>
        <w:jc w:val="center"/>
        <w:rPr>
          <w:rFonts w:asciiTheme="majorHAnsi" w:hAnsiTheme="majorHAnsi" w:cs="Calibri"/>
          <w:sz w:val="22"/>
          <w:szCs w:val="22"/>
        </w:rPr>
      </w:pPr>
      <w:r w:rsidRPr="007D246A">
        <w:rPr>
          <w:rFonts w:asciiTheme="majorHAnsi" w:hAnsiTheme="majorHAnsi" w:cs="Calibri"/>
          <w:sz w:val="22"/>
          <w:szCs w:val="22"/>
        </w:rPr>
        <w:t>ZASADY WYPŁAT ODSZKODOWAŃ</w:t>
      </w:r>
    </w:p>
    <w:p w14:paraId="0F309295" w14:textId="77777777" w:rsidR="00055604" w:rsidRDefault="00055604" w:rsidP="00E421DC">
      <w:pPr>
        <w:pStyle w:val="Akapitzlist"/>
        <w:numPr>
          <w:ilvl w:val="0"/>
          <w:numId w:val="89"/>
        </w:numPr>
        <w:shd w:val="clear" w:color="auto" w:fill="FFFFFF"/>
        <w:suppressAutoHyphens/>
        <w:spacing w:line="276" w:lineRule="auto"/>
        <w:ind w:left="426" w:hanging="426"/>
        <w:jc w:val="both"/>
        <w:rPr>
          <w:rFonts w:asciiTheme="majorHAnsi" w:hAnsiTheme="majorHAnsi" w:cs="Calibri"/>
          <w:sz w:val="22"/>
          <w:szCs w:val="22"/>
        </w:rPr>
      </w:pPr>
      <w:r w:rsidRPr="00B051CF">
        <w:rPr>
          <w:rFonts w:asciiTheme="majorHAnsi" w:hAnsiTheme="majorHAnsi" w:cs="Calibri"/>
          <w:sz w:val="22"/>
          <w:szCs w:val="22"/>
        </w:rPr>
        <w:t xml:space="preserve">Wszystkie płatności z tytułu odszkodowania za szkody będą wypłacane przez Wykonawcę </w:t>
      </w:r>
      <w:r>
        <w:rPr>
          <w:rFonts w:asciiTheme="majorHAnsi" w:hAnsiTheme="majorHAnsi" w:cs="Calibri"/>
          <w:sz w:val="22"/>
          <w:szCs w:val="22"/>
        </w:rPr>
        <w:t>na </w:t>
      </w:r>
      <w:r w:rsidRPr="00B051CF">
        <w:rPr>
          <w:rFonts w:asciiTheme="majorHAnsi" w:hAnsiTheme="majorHAnsi" w:cs="Calibri"/>
          <w:sz w:val="22"/>
          <w:szCs w:val="22"/>
        </w:rPr>
        <w:t>rzecz Osoby lub Podmiotu uprawnionego (Zamawiającego/</w:t>
      </w:r>
      <w:r>
        <w:rPr>
          <w:rFonts w:asciiTheme="majorHAnsi" w:hAnsiTheme="majorHAnsi" w:cs="Calibri"/>
          <w:sz w:val="22"/>
          <w:szCs w:val="22"/>
        </w:rPr>
        <w:t xml:space="preserve"> </w:t>
      </w:r>
      <w:r w:rsidRPr="00B051CF">
        <w:rPr>
          <w:rFonts w:asciiTheme="majorHAnsi" w:hAnsiTheme="majorHAnsi" w:cs="Calibri"/>
          <w:sz w:val="22"/>
          <w:szCs w:val="22"/>
        </w:rPr>
        <w:t>Ubezpieczającego/</w:t>
      </w:r>
      <w:r>
        <w:rPr>
          <w:rFonts w:asciiTheme="majorHAnsi" w:hAnsiTheme="majorHAnsi" w:cs="Calibri"/>
          <w:sz w:val="22"/>
          <w:szCs w:val="22"/>
        </w:rPr>
        <w:t xml:space="preserve"> </w:t>
      </w:r>
      <w:r w:rsidRPr="00B051CF">
        <w:rPr>
          <w:rFonts w:asciiTheme="majorHAnsi" w:hAnsiTheme="majorHAnsi" w:cs="Calibri"/>
          <w:sz w:val="22"/>
          <w:szCs w:val="22"/>
        </w:rPr>
        <w:t>Ubezpieczonego) zgodnie z warunkami określonymi w SIWZ, przelewem na jego rachunek bankowy. Zamawiający dopuszcza bezpośrednią wypłatę odszkodowania na rzecz Poszkodowanego po ustaleniu zasad odpowiedzialności za dane zdarzenie.</w:t>
      </w:r>
    </w:p>
    <w:p w14:paraId="55740CF5" w14:textId="77777777" w:rsidR="00055604" w:rsidRPr="00B051CF" w:rsidRDefault="00055604" w:rsidP="00E421DC">
      <w:pPr>
        <w:pStyle w:val="Akapitzlist"/>
        <w:numPr>
          <w:ilvl w:val="0"/>
          <w:numId w:val="89"/>
        </w:numPr>
        <w:shd w:val="clear" w:color="auto" w:fill="FFFFFF"/>
        <w:suppressAutoHyphens/>
        <w:spacing w:line="276" w:lineRule="auto"/>
        <w:ind w:left="426" w:hanging="426"/>
        <w:jc w:val="both"/>
        <w:rPr>
          <w:rFonts w:asciiTheme="majorHAnsi" w:hAnsiTheme="majorHAnsi" w:cs="Calibri"/>
          <w:sz w:val="22"/>
          <w:szCs w:val="22"/>
        </w:rPr>
      </w:pPr>
      <w:r w:rsidRPr="00B051CF">
        <w:rPr>
          <w:rFonts w:asciiTheme="majorHAnsi" w:hAnsiTheme="majorHAnsi" w:cs="Calibri"/>
          <w:sz w:val="22"/>
          <w:szCs w:val="22"/>
        </w:rPr>
        <w:t>W przypadku nieterminowej realizacji odszkodowań z zawartej umowy ubezpieczenia z  przyczyn leżących po stronie Wykonawcy, Zamawiającemu/</w:t>
      </w:r>
      <w:r>
        <w:rPr>
          <w:rFonts w:asciiTheme="majorHAnsi" w:hAnsiTheme="majorHAnsi" w:cs="Calibri"/>
          <w:sz w:val="22"/>
          <w:szCs w:val="22"/>
        </w:rPr>
        <w:t xml:space="preserve"> </w:t>
      </w:r>
      <w:r w:rsidRPr="00B051CF">
        <w:rPr>
          <w:rFonts w:asciiTheme="majorHAnsi" w:hAnsiTheme="majorHAnsi" w:cs="Calibri"/>
          <w:sz w:val="22"/>
          <w:szCs w:val="22"/>
        </w:rPr>
        <w:t>Ubezpieczającemu/</w:t>
      </w:r>
      <w:r>
        <w:rPr>
          <w:rFonts w:asciiTheme="majorHAnsi" w:hAnsiTheme="majorHAnsi" w:cs="Calibri"/>
          <w:sz w:val="22"/>
          <w:szCs w:val="22"/>
        </w:rPr>
        <w:t xml:space="preserve"> </w:t>
      </w:r>
      <w:r w:rsidRPr="00B051CF">
        <w:rPr>
          <w:rFonts w:asciiTheme="majorHAnsi" w:hAnsiTheme="majorHAnsi" w:cs="Calibri"/>
          <w:sz w:val="22"/>
          <w:szCs w:val="22"/>
        </w:rPr>
        <w:t xml:space="preserve">Ubezpieczonemu przysługują odsetki ustawowe za czas opóźnienia od łącznej kwoty należnego przeterminowanego odszkodowania. Przez nieterminową realizację odszkodowań rozumie się przekroczenie terminów określonych w art. 817 KC. W razie zwłoki Zamawiający/Ubezpieczony może nadto żądać naprawienia szkody na zasadach ogólnych KC.      </w:t>
      </w:r>
    </w:p>
    <w:p w14:paraId="602200FF" w14:textId="77777777" w:rsidR="00055604" w:rsidRPr="007D246A" w:rsidRDefault="00055604" w:rsidP="00055604">
      <w:pPr>
        <w:suppressAutoHyphens/>
        <w:spacing w:before="240" w:line="276" w:lineRule="auto"/>
        <w:jc w:val="center"/>
        <w:rPr>
          <w:rFonts w:asciiTheme="majorHAnsi" w:hAnsiTheme="majorHAnsi" w:cs="Calibri"/>
          <w:b/>
          <w:bCs/>
          <w:snapToGrid w:val="0"/>
          <w:sz w:val="22"/>
          <w:szCs w:val="22"/>
        </w:rPr>
      </w:pPr>
      <w:r w:rsidRPr="007D246A">
        <w:rPr>
          <w:rFonts w:asciiTheme="majorHAnsi" w:hAnsiTheme="majorHAnsi" w:cs="Calibri"/>
          <w:b/>
          <w:bCs/>
          <w:snapToGrid w:val="0"/>
          <w:sz w:val="22"/>
          <w:szCs w:val="22"/>
        </w:rPr>
        <w:t>§ 11</w:t>
      </w:r>
    </w:p>
    <w:p w14:paraId="138D295B" w14:textId="77777777" w:rsidR="00055604" w:rsidRPr="007D246A" w:rsidRDefault="00055604" w:rsidP="00055604">
      <w:pPr>
        <w:keepNext/>
        <w:suppressAutoHyphens/>
        <w:spacing w:line="276" w:lineRule="auto"/>
        <w:jc w:val="center"/>
        <w:textAlignment w:val="baseline"/>
        <w:outlineLvl w:val="3"/>
        <w:rPr>
          <w:rFonts w:asciiTheme="majorHAnsi" w:hAnsiTheme="majorHAnsi" w:cs="Tahoma"/>
          <w:b/>
          <w:bCs/>
          <w:sz w:val="22"/>
          <w:szCs w:val="22"/>
        </w:rPr>
      </w:pPr>
      <w:r w:rsidRPr="007D246A">
        <w:rPr>
          <w:rFonts w:asciiTheme="majorHAnsi" w:hAnsiTheme="majorHAnsi" w:cs="Tahoma"/>
          <w:b/>
          <w:bCs/>
          <w:sz w:val="22"/>
          <w:szCs w:val="22"/>
        </w:rPr>
        <w:t>ODSTĄPIENIE OD UMOWY</w:t>
      </w:r>
    </w:p>
    <w:p w14:paraId="29783F0F" w14:textId="77777777" w:rsidR="00055604" w:rsidRDefault="00055604" w:rsidP="00055604">
      <w:pPr>
        <w:suppressAutoHyphens/>
        <w:spacing w:line="276" w:lineRule="auto"/>
        <w:jc w:val="both"/>
        <w:textAlignment w:val="baseline"/>
        <w:rPr>
          <w:rFonts w:asciiTheme="majorHAnsi" w:hAnsiTheme="majorHAnsi" w:cs="Tahoma"/>
          <w:iCs/>
          <w:sz w:val="22"/>
          <w:szCs w:val="22"/>
        </w:rPr>
      </w:pPr>
      <w:r w:rsidRPr="00CC5155">
        <w:rPr>
          <w:rFonts w:asciiTheme="majorHAnsi" w:hAnsiTheme="majorHAnsi" w:cs="Tahoma"/>
          <w:iCs/>
          <w:sz w:val="22"/>
          <w:szCs w:val="22"/>
        </w:rPr>
        <w:t xml:space="preserve">Zamawiający może odstąpić od umowy w okolicznościach określonych w art. 145 ustawy Prawo zamówień publicznych w terminie 30 dni od powzięcia wiadomości o tych okolicznościach. W </w:t>
      </w:r>
      <w:r>
        <w:rPr>
          <w:rFonts w:asciiTheme="majorHAnsi" w:hAnsiTheme="majorHAnsi" w:cs="Tahoma"/>
          <w:iCs/>
          <w:sz w:val="22"/>
          <w:szCs w:val="22"/>
        </w:rPr>
        <w:t> </w:t>
      </w:r>
      <w:r w:rsidRPr="00CC5155">
        <w:rPr>
          <w:rFonts w:asciiTheme="majorHAnsi" w:hAnsiTheme="majorHAnsi" w:cs="Tahoma"/>
          <w:iCs/>
          <w:sz w:val="22"/>
          <w:szCs w:val="22"/>
        </w:rPr>
        <w:t>takim wypadku Wykonawca może żądać jedynie wynagrodzenia należnego z tytułu wykonanej części umowy tj. Wykonawcy należy się składka za okres, w którym udzielał on ochrony ubezpieczeniowej Zamawiającemu.</w:t>
      </w:r>
    </w:p>
    <w:p w14:paraId="0517E25E" w14:textId="77777777" w:rsidR="00055604" w:rsidRPr="007D246A" w:rsidRDefault="00055604" w:rsidP="00055604">
      <w:pPr>
        <w:suppressAutoHyphens/>
        <w:spacing w:before="240" w:line="276" w:lineRule="auto"/>
        <w:jc w:val="center"/>
        <w:rPr>
          <w:rFonts w:asciiTheme="majorHAnsi" w:hAnsiTheme="majorHAnsi" w:cs="Calibri"/>
          <w:b/>
          <w:sz w:val="22"/>
        </w:rPr>
      </w:pPr>
      <w:r w:rsidRPr="007D246A">
        <w:rPr>
          <w:rFonts w:asciiTheme="majorHAnsi" w:hAnsiTheme="majorHAnsi" w:cs="Calibri"/>
          <w:b/>
          <w:sz w:val="22"/>
        </w:rPr>
        <w:t>§ 12</w:t>
      </w:r>
    </w:p>
    <w:p w14:paraId="0053E14E" w14:textId="77777777" w:rsidR="00055604" w:rsidRPr="007D246A" w:rsidRDefault="00055604" w:rsidP="00055604">
      <w:pPr>
        <w:suppressAutoHyphens/>
        <w:spacing w:line="276" w:lineRule="auto"/>
        <w:jc w:val="center"/>
        <w:rPr>
          <w:rFonts w:asciiTheme="majorHAnsi" w:hAnsiTheme="majorHAnsi" w:cs="Calibri"/>
          <w:b/>
          <w:sz w:val="22"/>
        </w:rPr>
      </w:pPr>
      <w:r w:rsidRPr="007D246A">
        <w:rPr>
          <w:rFonts w:asciiTheme="majorHAnsi" w:hAnsiTheme="majorHAnsi" w:cs="Calibri"/>
          <w:b/>
          <w:sz w:val="22"/>
        </w:rPr>
        <w:t>POUFNOŚĆ INFORMACJI</w:t>
      </w:r>
    </w:p>
    <w:p w14:paraId="2CF726CF" w14:textId="77777777" w:rsidR="00055604" w:rsidRPr="00CC5155" w:rsidRDefault="00055604" w:rsidP="002829D9">
      <w:pPr>
        <w:pStyle w:val="Akapitzlist"/>
        <w:widowControl/>
        <w:numPr>
          <w:ilvl w:val="0"/>
          <w:numId w:val="74"/>
        </w:numPr>
        <w:suppressAutoHyphens/>
        <w:autoSpaceDE/>
        <w:autoSpaceDN/>
        <w:adjustRightInd/>
        <w:spacing w:after="60" w:line="276" w:lineRule="auto"/>
        <w:ind w:left="425" w:hanging="425"/>
        <w:jc w:val="both"/>
        <w:rPr>
          <w:rFonts w:asciiTheme="majorHAnsi" w:hAnsiTheme="majorHAnsi" w:cs="Calibri"/>
          <w:sz w:val="22"/>
        </w:rPr>
      </w:pPr>
      <w:r w:rsidRPr="00B051CF">
        <w:rPr>
          <w:rFonts w:asciiTheme="majorHAnsi" w:hAnsiTheme="majorHAnsi" w:cs="Calibri"/>
          <w:sz w:val="22"/>
          <w:szCs w:val="22"/>
        </w:rPr>
        <w:t>Wykonawca oświadcza, że materiały dostarczone przez Zamawiającego oraz wszelkie</w:t>
      </w:r>
      <w:r w:rsidRPr="00CC5155">
        <w:rPr>
          <w:rFonts w:asciiTheme="majorHAnsi" w:hAnsiTheme="majorHAnsi" w:cs="Calibri"/>
          <w:sz w:val="22"/>
        </w:rPr>
        <w:t xml:space="preserve"> informacje, dane i dotyczące działalności Zamawiającego i nabyte przez Wykonawcę w </w:t>
      </w:r>
      <w:r>
        <w:rPr>
          <w:rFonts w:asciiTheme="majorHAnsi" w:hAnsiTheme="majorHAnsi" w:cs="Calibri"/>
          <w:sz w:val="22"/>
        </w:rPr>
        <w:t> </w:t>
      </w:r>
      <w:r w:rsidRPr="00CC5155">
        <w:rPr>
          <w:rFonts w:asciiTheme="majorHAnsi" w:hAnsiTheme="majorHAnsi" w:cs="Calibri"/>
          <w:sz w:val="22"/>
        </w:rPr>
        <w:t>trakcie realizacji umowy, które nie zostały uzgodnione jako przeznaczone do rozpowszechnienia, będą traktowane przez Wykonawcę poufnie, tzn. Wykonawca zobowiązuje się w trakcie trwania umowy, jak również po jej ustaniu, do zachowania tajemnicy w odniesieniu do wszelkich informacji uzyskanych w trakcie trwania współpracy na temat Zamawiającego oraz</w:t>
      </w:r>
      <w:r>
        <w:rPr>
          <w:rFonts w:asciiTheme="majorHAnsi" w:hAnsiTheme="majorHAnsi" w:cs="Calibri"/>
          <w:sz w:val="22"/>
        </w:rPr>
        <w:t>  </w:t>
      </w:r>
      <w:r w:rsidRPr="00CC5155">
        <w:rPr>
          <w:rFonts w:asciiTheme="majorHAnsi" w:hAnsiTheme="majorHAnsi" w:cs="Calibri"/>
          <w:sz w:val="22"/>
        </w:rPr>
        <w:t>podmiotów z nim powiązanych.</w:t>
      </w:r>
    </w:p>
    <w:p w14:paraId="209892E4" w14:textId="77777777" w:rsidR="00055604" w:rsidRPr="00CC5155" w:rsidRDefault="00055604" w:rsidP="002829D9">
      <w:pPr>
        <w:pStyle w:val="Akapitzlist"/>
        <w:widowControl/>
        <w:numPr>
          <w:ilvl w:val="0"/>
          <w:numId w:val="74"/>
        </w:numPr>
        <w:suppressAutoHyphens/>
        <w:autoSpaceDE/>
        <w:autoSpaceDN/>
        <w:adjustRightInd/>
        <w:spacing w:after="60" w:line="276" w:lineRule="auto"/>
        <w:ind w:left="425" w:hanging="425"/>
        <w:jc w:val="both"/>
        <w:rPr>
          <w:rFonts w:asciiTheme="majorHAnsi" w:hAnsiTheme="majorHAnsi" w:cs="Calibri"/>
          <w:sz w:val="22"/>
        </w:rPr>
      </w:pPr>
      <w:r w:rsidRPr="00CC5155">
        <w:rPr>
          <w:rFonts w:asciiTheme="majorHAnsi" w:hAnsiTheme="majorHAnsi" w:cs="Calibri"/>
          <w:sz w:val="22"/>
        </w:rPr>
        <w:t>Ujawnienie powyższych informacji przez Wykonawcę osobom trzecim jest możliwe tylko i wyłącznie po wyrażeniu pisemnej zgody przez Zamawiającego.</w:t>
      </w:r>
    </w:p>
    <w:p w14:paraId="184805D4" w14:textId="77777777" w:rsidR="00055604" w:rsidRPr="00CC5155" w:rsidRDefault="00055604" w:rsidP="002829D9">
      <w:pPr>
        <w:pStyle w:val="Akapitzlist"/>
        <w:widowControl/>
        <w:numPr>
          <w:ilvl w:val="0"/>
          <w:numId w:val="74"/>
        </w:numPr>
        <w:suppressAutoHyphens/>
        <w:autoSpaceDE/>
        <w:autoSpaceDN/>
        <w:adjustRightInd/>
        <w:spacing w:after="60" w:line="276" w:lineRule="auto"/>
        <w:ind w:left="425" w:hanging="425"/>
        <w:jc w:val="both"/>
        <w:rPr>
          <w:rFonts w:asciiTheme="majorHAnsi" w:hAnsiTheme="majorHAnsi" w:cs="Calibri"/>
          <w:sz w:val="22"/>
        </w:rPr>
      </w:pPr>
      <w:r w:rsidRPr="00CC5155">
        <w:rPr>
          <w:rFonts w:asciiTheme="majorHAnsi" w:hAnsiTheme="majorHAnsi" w:cs="Calibri"/>
          <w:sz w:val="22"/>
        </w:rPr>
        <w:t>Wykonawca ponosi pełną odpowiedzialność za zachowanie poufności informacji (zdefiniowanych w tym paragrafie) przez swoich pracowników.</w:t>
      </w:r>
    </w:p>
    <w:p w14:paraId="1E14570E" w14:textId="77777777" w:rsidR="00055604" w:rsidRPr="007D246A" w:rsidRDefault="00055604" w:rsidP="00055604">
      <w:pPr>
        <w:suppressAutoHyphens/>
        <w:spacing w:before="240" w:line="276" w:lineRule="auto"/>
        <w:jc w:val="center"/>
        <w:rPr>
          <w:rFonts w:asciiTheme="majorHAnsi" w:hAnsiTheme="majorHAnsi" w:cs="Calibri"/>
          <w:b/>
          <w:sz w:val="22"/>
        </w:rPr>
      </w:pPr>
      <w:r w:rsidRPr="007D246A">
        <w:rPr>
          <w:rFonts w:asciiTheme="majorHAnsi" w:hAnsiTheme="majorHAnsi" w:cs="Calibri"/>
          <w:b/>
          <w:sz w:val="22"/>
        </w:rPr>
        <w:t>§ 13</w:t>
      </w:r>
    </w:p>
    <w:p w14:paraId="0D5C810A" w14:textId="77777777" w:rsidR="00055604" w:rsidRPr="007D246A" w:rsidRDefault="00055604" w:rsidP="00055604">
      <w:pPr>
        <w:suppressAutoHyphens/>
        <w:spacing w:line="276" w:lineRule="auto"/>
        <w:jc w:val="center"/>
        <w:rPr>
          <w:rFonts w:asciiTheme="majorHAnsi" w:hAnsiTheme="majorHAnsi" w:cs="Calibri"/>
          <w:b/>
          <w:sz w:val="22"/>
        </w:rPr>
      </w:pPr>
      <w:r w:rsidRPr="007D246A">
        <w:rPr>
          <w:rFonts w:asciiTheme="majorHAnsi" w:hAnsiTheme="majorHAnsi" w:cs="Calibri"/>
          <w:b/>
          <w:sz w:val="22"/>
        </w:rPr>
        <w:t xml:space="preserve">OCHRONA DANYCH OSOBOWYCH </w:t>
      </w:r>
    </w:p>
    <w:p w14:paraId="30CF2504" w14:textId="77777777" w:rsidR="00055604" w:rsidRPr="00CC5155" w:rsidRDefault="00055604" w:rsidP="00055604">
      <w:pPr>
        <w:suppressAutoHyphens/>
        <w:overflowPunct w:val="0"/>
        <w:autoSpaceDE w:val="0"/>
        <w:autoSpaceDN w:val="0"/>
        <w:adjustRightInd w:val="0"/>
        <w:spacing w:line="276" w:lineRule="auto"/>
        <w:jc w:val="both"/>
        <w:textAlignment w:val="baseline"/>
        <w:rPr>
          <w:rFonts w:asciiTheme="majorHAnsi" w:hAnsiTheme="majorHAnsi" w:cs="Calibri"/>
          <w:iCs/>
          <w:sz w:val="22"/>
          <w:szCs w:val="22"/>
        </w:rPr>
      </w:pPr>
      <w:r w:rsidRPr="00CC5155">
        <w:rPr>
          <w:rFonts w:asciiTheme="majorHAnsi" w:hAnsiTheme="majorHAnsi" w:cs="Calibri"/>
          <w:iCs/>
          <w:sz w:val="22"/>
          <w:szCs w:val="22"/>
        </w:rPr>
        <w:t xml:space="preserve">Zamawiający i Wykonawca oświadczają, że wypełnili i będą wypełniać obowiązek informacyjny, przewidziany w art. 13 lub art. 14 Rozporządzenia Parlamentu Europejskiego i Rady (UE) 2016/679 z dnia 27 kwietnia 2016r. w sprawie ochrony osób fizycznych w związku z </w:t>
      </w:r>
      <w:r>
        <w:rPr>
          <w:rFonts w:asciiTheme="majorHAnsi" w:hAnsiTheme="majorHAnsi" w:cs="Calibri"/>
          <w:iCs/>
          <w:sz w:val="22"/>
          <w:szCs w:val="22"/>
        </w:rPr>
        <w:t> </w:t>
      </w:r>
      <w:r w:rsidRPr="00CC5155">
        <w:rPr>
          <w:rFonts w:asciiTheme="majorHAnsi" w:hAnsiTheme="majorHAnsi" w:cs="Calibri"/>
          <w:iCs/>
          <w:sz w:val="22"/>
          <w:szCs w:val="22"/>
        </w:rPr>
        <w:t>przetwarzaniem danych osobowych i w sprawie swobodnego przepływu takich danych oraz</w:t>
      </w:r>
      <w:r>
        <w:rPr>
          <w:rFonts w:asciiTheme="majorHAnsi" w:hAnsiTheme="majorHAnsi" w:cs="Calibri"/>
          <w:iCs/>
          <w:sz w:val="22"/>
          <w:szCs w:val="22"/>
        </w:rPr>
        <w:t> </w:t>
      </w:r>
      <w:r w:rsidRPr="00CC5155">
        <w:rPr>
          <w:rFonts w:asciiTheme="majorHAnsi" w:hAnsiTheme="majorHAnsi" w:cs="Calibri"/>
          <w:iCs/>
          <w:sz w:val="22"/>
          <w:szCs w:val="22"/>
        </w:rPr>
        <w:t>uchylenia dyrektywy 95/46/WE (RODO).</w:t>
      </w:r>
    </w:p>
    <w:p w14:paraId="15CBCFC4" w14:textId="0C7130D8" w:rsidR="00055604" w:rsidRDefault="00055604" w:rsidP="00055604">
      <w:pPr>
        <w:suppressAutoHyphens/>
        <w:overflowPunct w:val="0"/>
        <w:autoSpaceDE w:val="0"/>
        <w:autoSpaceDN w:val="0"/>
        <w:adjustRightInd w:val="0"/>
        <w:spacing w:line="276" w:lineRule="auto"/>
        <w:jc w:val="both"/>
        <w:textAlignment w:val="baseline"/>
        <w:rPr>
          <w:rFonts w:asciiTheme="majorHAnsi" w:hAnsiTheme="majorHAnsi" w:cs="Calibri"/>
          <w:iCs/>
          <w:sz w:val="22"/>
          <w:szCs w:val="22"/>
        </w:rPr>
      </w:pPr>
      <w:r w:rsidRPr="00CC5155">
        <w:rPr>
          <w:rFonts w:asciiTheme="majorHAnsi" w:hAnsiTheme="majorHAnsi" w:cs="Calibri"/>
          <w:iCs/>
          <w:sz w:val="22"/>
          <w:szCs w:val="22"/>
        </w:rPr>
        <w:t>Obowiązek zostanie spełniony wobec osób fizycznych, od których dane osobowe bezpośrednio lub</w:t>
      </w:r>
      <w:r>
        <w:rPr>
          <w:rFonts w:asciiTheme="majorHAnsi" w:hAnsiTheme="majorHAnsi" w:cs="Calibri"/>
          <w:iCs/>
          <w:sz w:val="22"/>
          <w:szCs w:val="22"/>
        </w:rPr>
        <w:t> </w:t>
      </w:r>
      <w:r w:rsidRPr="00CC5155">
        <w:rPr>
          <w:rFonts w:asciiTheme="majorHAnsi" w:hAnsiTheme="majorHAnsi" w:cs="Calibri"/>
          <w:iCs/>
          <w:sz w:val="22"/>
          <w:szCs w:val="22"/>
        </w:rPr>
        <w:t>pośrednio zostały uzyskane w celu realizacji zamówienia publicznego w niniejszym postępowaniu.</w:t>
      </w:r>
    </w:p>
    <w:p w14:paraId="6D6B870A" w14:textId="77777777" w:rsidR="00FF6B21" w:rsidRPr="007D246A" w:rsidRDefault="00FF6B21" w:rsidP="00055604">
      <w:pPr>
        <w:suppressAutoHyphens/>
        <w:overflowPunct w:val="0"/>
        <w:autoSpaceDE w:val="0"/>
        <w:autoSpaceDN w:val="0"/>
        <w:adjustRightInd w:val="0"/>
        <w:spacing w:line="276" w:lineRule="auto"/>
        <w:jc w:val="both"/>
        <w:textAlignment w:val="baseline"/>
        <w:rPr>
          <w:rFonts w:asciiTheme="majorHAnsi" w:hAnsiTheme="majorHAnsi" w:cs="Calibri"/>
          <w:iCs/>
          <w:sz w:val="22"/>
          <w:szCs w:val="22"/>
        </w:rPr>
      </w:pPr>
    </w:p>
    <w:p w14:paraId="46EE465A" w14:textId="77777777" w:rsidR="00055604" w:rsidRPr="007D246A" w:rsidRDefault="00055604" w:rsidP="00055604">
      <w:pPr>
        <w:tabs>
          <w:tab w:val="left" w:pos="1200"/>
        </w:tabs>
        <w:suppressAutoHyphens/>
        <w:overflowPunct w:val="0"/>
        <w:autoSpaceDE w:val="0"/>
        <w:autoSpaceDN w:val="0"/>
        <w:adjustRightInd w:val="0"/>
        <w:spacing w:before="240" w:line="276" w:lineRule="auto"/>
        <w:jc w:val="center"/>
        <w:textAlignment w:val="baseline"/>
        <w:rPr>
          <w:rFonts w:asciiTheme="majorHAnsi" w:hAnsiTheme="majorHAnsi" w:cs="Calibri"/>
          <w:b/>
          <w:sz w:val="22"/>
          <w:szCs w:val="22"/>
        </w:rPr>
      </w:pPr>
      <w:r w:rsidRPr="007D246A">
        <w:rPr>
          <w:rFonts w:asciiTheme="majorHAnsi" w:hAnsiTheme="majorHAnsi" w:cs="Calibri"/>
          <w:b/>
          <w:sz w:val="22"/>
          <w:szCs w:val="22"/>
        </w:rPr>
        <w:lastRenderedPageBreak/>
        <w:t>§ 14</w:t>
      </w:r>
    </w:p>
    <w:p w14:paraId="3E0DD4B8" w14:textId="77777777" w:rsidR="00055604" w:rsidRPr="007D246A" w:rsidRDefault="00055604" w:rsidP="00055604">
      <w:pPr>
        <w:keepNext/>
        <w:suppressAutoHyphens/>
        <w:overflowPunct w:val="0"/>
        <w:autoSpaceDE w:val="0"/>
        <w:autoSpaceDN w:val="0"/>
        <w:adjustRightInd w:val="0"/>
        <w:spacing w:line="276" w:lineRule="auto"/>
        <w:ind w:left="864" w:hanging="864"/>
        <w:jc w:val="center"/>
        <w:textAlignment w:val="baseline"/>
        <w:outlineLvl w:val="3"/>
        <w:rPr>
          <w:rFonts w:asciiTheme="majorHAnsi" w:hAnsiTheme="majorHAnsi" w:cs="Calibri"/>
          <w:b/>
          <w:bCs/>
          <w:iCs/>
          <w:sz w:val="22"/>
          <w:szCs w:val="22"/>
        </w:rPr>
      </w:pPr>
      <w:r w:rsidRPr="007D246A">
        <w:rPr>
          <w:rFonts w:asciiTheme="majorHAnsi" w:hAnsiTheme="majorHAnsi" w:cs="Calibri"/>
          <w:b/>
          <w:bCs/>
          <w:iCs/>
          <w:sz w:val="22"/>
          <w:szCs w:val="22"/>
        </w:rPr>
        <w:t>ROZSTRZYGANIE SPORÓW</w:t>
      </w:r>
    </w:p>
    <w:p w14:paraId="33A67182" w14:textId="77777777" w:rsidR="00055604" w:rsidRPr="007D246A" w:rsidRDefault="00055604" w:rsidP="00055604">
      <w:pPr>
        <w:suppressAutoHyphens/>
        <w:overflowPunct w:val="0"/>
        <w:autoSpaceDE w:val="0"/>
        <w:autoSpaceDN w:val="0"/>
        <w:adjustRightInd w:val="0"/>
        <w:spacing w:line="276" w:lineRule="auto"/>
        <w:jc w:val="both"/>
        <w:textAlignment w:val="baseline"/>
        <w:rPr>
          <w:rFonts w:asciiTheme="majorHAnsi" w:hAnsiTheme="majorHAnsi" w:cs="Calibri"/>
          <w:iCs/>
          <w:sz w:val="22"/>
          <w:szCs w:val="22"/>
        </w:rPr>
      </w:pPr>
      <w:r w:rsidRPr="00CC5155">
        <w:rPr>
          <w:rFonts w:asciiTheme="majorHAnsi" w:hAnsiTheme="majorHAnsi" w:cs="Calibri"/>
          <w:iCs/>
          <w:sz w:val="22"/>
          <w:szCs w:val="22"/>
        </w:rPr>
        <w:t xml:space="preserve">Ewentualne spory mogące wyniknąć z Umowy będą rozpatrywane przez sądy właściwe ze względu na </w:t>
      </w:r>
      <w:r>
        <w:rPr>
          <w:rFonts w:asciiTheme="majorHAnsi" w:hAnsiTheme="majorHAnsi" w:cs="Calibri"/>
          <w:iCs/>
          <w:sz w:val="22"/>
          <w:szCs w:val="22"/>
        </w:rPr>
        <w:t>siedzibę Zamawiającego.</w:t>
      </w:r>
    </w:p>
    <w:p w14:paraId="135D59D4" w14:textId="77777777" w:rsidR="00055604" w:rsidRPr="007D246A" w:rsidRDefault="00055604" w:rsidP="00055604">
      <w:pPr>
        <w:suppressAutoHyphens/>
        <w:overflowPunct w:val="0"/>
        <w:autoSpaceDE w:val="0"/>
        <w:autoSpaceDN w:val="0"/>
        <w:adjustRightInd w:val="0"/>
        <w:spacing w:before="240" w:line="276" w:lineRule="auto"/>
        <w:jc w:val="center"/>
        <w:textAlignment w:val="baseline"/>
        <w:rPr>
          <w:rFonts w:asciiTheme="majorHAnsi" w:hAnsiTheme="majorHAnsi" w:cs="Calibri"/>
          <w:b/>
          <w:iCs/>
          <w:snapToGrid w:val="0"/>
          <w:sz w:val="22"/>
          <w:szCs w:val="22"/>
        </w:rPr>
      </w:pPr>
      <w:r w:rsidRPr="007D246A">
        <w:rPr>
          <w:rFonts w:asciiTheme="majorHAnsi" w:hAnsiTheme="majorHAnsi" w:cs="Calibri"/>
          <w:b/>
          <w:iCs/>
          <w:snapToGrid w:val="0"/>
          <w:sz w:val="22"/>
          <w:szCs w:val="22"/>
        </w:rPr>
        <w:t>§ 15</w:t>
      </w:r>
    </w:p>
    <w:p w14:paraId="7F4BC612" w14:textId="77777777" w:rsidR="00055604" w:rsidRPr="007D246A" w:rsidRDefault="00055604" w:rsidP="00055604">
      <w:pPr>
        <w:suppressAutoHyphens/>
        <w:overflowPunct w:val="0"/>
        <w:autoSpaceDE w:val="0"/>
        <w:autoSpaceDN w:val="0"/>
        <w:adjustRightInd w:val="0"/>
        <w:spacing w:line="276" w:lineRule="auto"/>
        <w:jc w:val="center"/>
        <w:textAlignment w:val="baseline"/>
        <w:rPr>
          <w:rFonts w:asciiTheme="majorHAnsi" w:hAnsiTheme="majorHAnsi" w:cs="Calibri"/>
          <w:b/>
          <w:sz w:val="22"/>
          <w:szCs w:val="22"/>
        </w:rPr>
      </w:pPr>
      <w:r w:rsidRPr="007D246A">
        <w:rPr>
          <w:rFonts w:asciiTheme="majorHAnsi" w:hAnsiTheme="majorHAnsi" w:cs="Calibri"/>
          <w:b/>
          <w:sz w:val="22"/>
          <w:szCs w:val="22"/>
        </w:rPr>
        <w:t>POSTANOWIENIA KOŃCOWE</w:t>
      </w:r>
    </w:p>
    <w:p w14:paraId="18FA9940" w14:textId="77777777" w:rsidR="00055604" w:rsidRPr="00CC5155" w:rsidRDefault="00055604" w:rsidP="00E421DC">
      <w:pPr>
        <w:numPr>
          <w:ilvl w:val="0"/>
          <w:numId w:val="90"/>
        </w:numPr>
        <w:suppressAutoHyphens/>
        <w:overflowPunct w:val="0"/>
        <w:autoSpaceDE w:val="0"/>
        <w:autoSpaceDN w:val="0"/>
        <w:adjustRightInd w:val="0"/>
        <w:spacing w:after="60" w:line="276" w:lineRule="auto"/>
        <w:ind w:left="425" w:hanging="425"/>
        <w:jc w:val="both"/>
        <w:textAlignment w:val="baseline"/>
        <w:rPr>
          <w:rFonts w:asciiTheme="majorHAnsi" w:hAnsiTheme="majorHAnsi" w:cs="Calibri"/>
          <w:iCs/>
          <w:snapToGrid w:val="0"/>
          <w:sz w:val="22"/>
          <w:szCs w:val="22"/>
        </w:rPr>
      </w:pPr>
      <w:r w:rsidRPr="00CC5155">
        <w:rPr>
          <w:rFonts w:asciiTheme="majorHAnsi" w:hAnsiTheme="majorHAnsi" w:cs="Calibri"/>
          <w:iCs/>
          <w:snapToGrid w:val="0"/>
          <w:sz w:val="22"/>
          <w:szCs w:val="22"/>
        </w:rPr>
        <w:t>Niniejsza Umowa wchodzi w życie z dniem jej zawarcia.</w:t>
      </w:r>
    </w:p>
    <w:p w14:paraId="60D5F7B3" w14:textId="77777777" w:rsidR="00055604" w:rsidRPr="00CC5155" w:rsidRDefault="00055604" w:rsidP="00E421DC">
      <w:pPr>
        <w:numPr>
          <w:ilvl w:val="0"/>
          <w:numId w:val="90"/>
        </w:numPr>
        <w:suppressAutoHyphens/>
        <w:overflowPunct w:val="0"/>
        <w:autoSpaceDE w:val="0"/>
        <w:autoSpaceDN w:val="0"/>
        <w:adjustRightInd w:val="0"/>
        <w:spacing w:after="60" w:line="276" w:lineRule="auto"/>
        <w:ind w:left="425" w:hanging="425"/>
        <w:jc w:val="both"/>
        <w:textAlignment w:val="baseline"/>
        <w:rPr>
          <w:rFonts w:asciiTheme="majorHAnsi" w:hAnsiTheme="majorHAnsi" w:cs="Calibri"/>
          <w:iCs/>
          <w:snapToGrid w:val="0"/>
          <w:sz w:val="22"/>
          <w:szCs w:val="22"/>
        </w:rPr>
      </w:pPr>
      <w:r w:rsidRPr="00CC5155">
        <w:rPr>
          <w:rFonts w:asciiTheme="majorHAnsi" w:hAnsiTheme="majorHAnsi" w:cs="Calibri"/>
          <w:iCs/>
          <w:snapToGrid w:val="0"/>
          <w:sz w:val="22"/>
          <w:szCs w:val="22"/>
        </w:rPr>
        <w:t>Zawiadomienia/oświadczenia, jakie w związku z Umową składane są przez strony tej Umowy, powinny być dokonywane na piśmie i doręczane za pokwitowaniem lub przesyłane listem poleconym.</w:t>
      </w:r>
    </w:p>
    <w:p w14:paraId="0B8C8ADD" w14:textId="77777777" w:rsidR="00055604" w:rsidRPr="00CC5155" w:rsidRDefault="00055604" w:rsidP="00E421DC">
      <w:pPr>
        <w:numPr>
          <w:ilvl w:val="0"/>
          <w:numId w:val="90"/>
        </w:numPr>
        <w:suppressAutoHyphens/>
        <w:overflowPunct w:val="0"/>
        <w:autoSpaceDE w:val="0"/>
        <w:autoSpaceDN w:val="0"/>
        <w:adjustRightInd w:val="0"/>
        <w:spacing w:after="60" w:line="276" w:lineRule="auto"/>
        <w:ind w:left="425" w:hanging="425"/>
        <w:jc w:val="both"/>
        <w:textAlignment w:val="baseline"/>
        <w:rPr>
          <w:rFonts w:asciiTheme="majorHAnsi" w:hAnsiTheme="majorHAnsi" w:cs="Calibri"/>
          <w:iCs/>
          <w:snapToGrid w:val="0"/>
          <w:sz w:val="22"/>
          <w:szCs w:val="22"/>
        </w:rPr>
      </w:pPr>
      <w:r w:rsidRPr="00CC5155">
        <w:rPr>
          <w:rFonts w:asciiTheme="majorHAnsi" w:hAnsiTheme="majorHAnsi" w:cs="Calibri"/>
          <w:iCs/>
          <w:snapToGrid w:val="0"/>
          <w:sz w:val="22"/>
          <w:szCs w:val="22"/>
        </w:rPr>
        <w:t>Wszelkie zmiany niniejszej Umowy wymagają formy pisemnej pod rygorem nieważności.</w:t>
      </w:r>
    </w:p>
    <w:p w14:paraId="29B7E4ED" w14:textId="77777777" w:rsidR="00055604" w:rsidRPr="00CC5155" w:rsidRDefault="00055604" w:rsidP="00E421DC">
      <w:pPr>
        <w:numPr>
          <w:ilvl w:val="0"/>
          <w:numId w:val="90"/>
        </w:numPr>
        <w:suppressAutoHyphens/>
        <w:overflowPunct w:val="0"/>
        <w:autoSpaceDE w:val="0"/>
        <w:autoSpaceDN w:val="0"/>
        <w:adjustRightInd w:val="0"/>
        <w:spacing w:after="60" w:line="276" w:lineRule="auto"/>
        <w:ind w:left="425" w:hanging="425"/>
        <w:jc w:val="both"/>
        <w:textAlignment w:val="baseline"/>
        <w:rPr>
          <w:rFonts w:asciiTheme="majorHAnsi" w:hAnsiTheme="majorHAnsi" w:cs="Calibri"/>
          <w:iCs/>
          <w:snapToGrid w:val="0"/>
          <w:sz w:val="22"/>
          <w:szCs w:val="22"/>
        </w:rPr>
      </w:pPr>
      <w:r w:rsidRPr="00CC5155">
        <w:rPr>
          <w:rFonts w:asciiTheme="majorHAnsi" w:hAnsiTheme="majorHAnsi" w:cs="Calibri"/>
          <w:sz w:val="22"/>
          <w:szCs w:val="22"/>
        </w:rPr>
        <w:t>Wykonawca bez pisemnej zgody Zamawiającego nie może dokonać cesji wierzytelności należności wynikających z tytułu realizacji niniejszej umowy na banki, firmy ubezpieczeniowe, inne podmioty gospodarcze czy osoby fizyczne lub prawne.</w:t>
      </w:r>
    </w:p>
    <w:p w14:paraId="0ED62B1F" w14:textId="77777777" w:rsidR="00055604" w:rsidRPr="00CC5155" w:rsidRDefault="00055604" w:rsidP="00E421DC">
      <w:pPr>
        <w:numPr>
          <w:ilvl w:val="0"/>
          <w:numId w:val="90"/>
        </w:numPr>
        <w:suppressAutoHyphens/>
        <w:overflowPunct w:val="0"/>
        <w:autoSpaceDE w:val="0"/>
        <w:autoSpaceDN w:val="0"/>
        <w:adjustRightInd w:val="0"/>
        <w:spacing w:after="60" w:line="276" w:lineRule="auto"/>
        <w:ind w:left="425" w:hanging="425"/>
        <w:jc w:val="both"/>
        <w:textAlignment w:val="baseline"/>
        <w:rPr>
          <w:rFonts w:asciiTheme="majorHAnsi" w:hAnsiTheme="majorHAnsi" w:cs="Calibri"/>
          <w:iCs/>
          <w:snapToGrid w:val="0"/>
          <w:sz w:val="22"/>
          <w:szCs w:val="22"/>
        </w:rPr>
      </w:pPr>
      <w:r w:rsidRPr="00CC5155">
        <w:rPr>
          <w:rFonts w:asciiTheme="majorHAnsi" w:hAnsiTheme="majorHAnsi" w:cs="Calibri"/>
          <w:iCs/>
          <w:snapToGrid w:val="0"/>
          <w:sz w:val="22"/>
          <w:szCs w:val="22"/>
        </w:rPr>
        <w:t xml:space="preserve">W sprawach nieuregulowanych niniejszą Umową mają zastosowanie odpowiednie przepisy prawa, w szczególności ustawa kodeks cywilny, ustawa o działalności ubezpieczeniowej i </w:t>
      </w:r>
      <w:r>
        <w:rPr>
          <w:rFonts w:asciiTheme="majorHAnsi" w:hAnsiTheme="majorHAnsi" w:cs="Calibri"/>
          <w:iCs/>
          <w:snapToGrid w:val="0"/>
          <w:sz w:val="22"/>
          <w:szCs w:val="22"/>
        </w:rPr>
        <w:t> </w:t>
      </w:r>
      <w:r w:rsidRPr="00CC5155">
        <w:rPr>
          <w:rFonts w:asciiTheme="majorHAnsi" w:hAnsiTheme="majorHAnsi" w:cs="Calibri"/>
          <w:iCs/>
          <w:snapToGrid w:val="0"/>
          <w:sz w:val="22"/>
          <w:szCs w:val="22"/>
        </w:rPr>
        <w:t xml:space="preserve">reasekuracyjnej oraz ustawa Prawo zamówień publicznych. </w:t>
      </w:r>
    </w:p>
    <w:p w14:paraId="494101A1" w14:textId="77777777" w:rsidR="00055604" w:rsidRPr="00CC5155" w:rsidRDefault="00055604" w:rsidP="00E421DC">
      <w:pPr>
        <w:numPr>
          <w:ilvl w:val="0"/>
          <w:numId w:val="90"/>
        </w:numPr>
        <w:suppressAutoHyphens/>
        <w:overflowPunct w:val="0"/>
        <w:autoSpaceDE w:val="0"/>
        <w:autoSpaceDN w:val="0"/>
        <w:adjustRightInd w:val="0"/>
        <w:spacing w:after="60" w:line="276" w:lineRule="auto"/>
        <w:ind w:left="425" w:hanging="425"/>
        <w:jc w:val="both"/>
        <w:textAlignment w:val="baseline"/>
        <w:rPr>
          <w:rFonts w:asciiTheme="majorHAnsi" w:hAnsiTheme="majorHAnsi" w:cs="Calibri"/>
          <w:iCs/>
          <w:snapToGrid w:val="0"/>
          <w:sz w:val="22"/>
          <w:szCs w:val="22"/>
        </w:rPr>
      </w:pPr>
      <w:r w:rsidRPr="00CC5155">
        <w:rPr>
          <w:rFonts w:asciiTheme="majorHAnsi" w:hAnsiTheme="majorHAnsi" w:cs="Calibri"/>
          <w:iCs/>
          <w:snapToGrid w:val="0"/>
          <w:sz w:val="22"/>
          <w:szCs w:val="22"/>
        </w:rPr>
        <w:t>Niniejsza Umowa została sporządzona w dwóch  jednobrzmiących egzemplarzach, po jednym dla Wykonawcy oraz Zamawiającego.</w:t>
      </w:r>
    </w:p>
    <w:p w14:paraId="5DE84E42" w14:textId="77777777" w:rsidR="00055604" w:rsidRDefault="00055604" w:rsidP="00055604">
      <w:pPr>
        <w:suppressAutoHyphens/>
        <w:overflowPunct w:val="0"/>
        <w:autoSpaceDE w:val="0"/>
        <w:autoSpaceDN w:val="0"/>
        <w:adjustRightInd w:val="0"/>
        <w:spacing w:line="276" w:lineRule="auto"/>
        <w:jc w:val="both"/>
        <w:textAlignment w:val="baseline"/>
        <w:rPr>
          <w:rFonts w:asciiTheme="majorHAnsi" w:hAnsiTheme="majorHAnsi" w:cs="Calibri"/>
          <w:iCs/>
          <w:snapToGrid w:val="0"/>
          <w:sz w:val="22"/>
          <w:szCs w:val="22"/>
        </w:rPr>
      </w:pPr>
    </w:p>
    <w:p w14:paraId="340F32D6" w14:textId="77777777" w:rsidR="00055604" w:rsidRPr="007D246A" w:rsidRDefault="00055604" w:rsidP="00055604">
      <w:pPr>
        <w:suppressAutoHyphens/>
        <w:overflowPunct w:val="0"/>
        <w:autoSpaceDE w:val="0"/>
        <w:autoSpaceDN w:val="0"/>
        <w:adjustRightInd w:val="0"/>
        <w:spacing w:line="276" w:lineRule="auto"/>
        <w:jc w:val="both"/>
        <w:textAlignment w:val="baseline"/>
        <w:rPr>
          <w:rFonts w:asciiTheme="majorHAnsi" w:hAnsiTheme="majorHAnsi" w:cs="Calibri"/>
          <w:iCs/>
          <w:snapToGrid w:val="0"/>
          <w:sz w:val="22"/>
          <w:szCs w:val="22"/>
        </w:rPr>
      </w:pPr>
    </w:p>
    <w:p w14:paraId="461E150F" w14:textId="77777777" w:rsidR="00055604" w:rsidRPr="007D246A" w:rsidRDefault="00055604" w:rsidP="00055604">
      <w:pPr>
        <w:suppressAutoHyphens/>
        <w:overflowPunct w:val="0"/>
        <w:autoSpaceDE w:val="0"/>
        <w:autoSpaceDN w:val="0"/>
        <w:adjustRightInd w:val="0"/>
        <w:spacing w:line="276" w:lineRule="auto"/>
        <w:ind w:firstLine="284"/>
        <w:jc w:val="both"/>
        <w:textAlignment w:val="baseline"/>
        <w:rPr>
          <w:rFonts w:asciiTheme="majorHAnsi" w:hAnsiTheme="majorHAnsi" w:cs="Calibri"/>
          <w:b/>
          <w:bCs/>
          <w:iCs/>
          <w:snapToGrid w:val="0"/>
          <w:sz w:val="22"/>
          <w:szCs w:val="22"/>
        </w:rPr>
      </w:pPr>
      <w:r w:rsidRPr="007D246A">
        <w:rPr>
          <w:rFonts w:asciiTheme="majorHAnsi" w:hAnsiTheme="majorHAnsi" w:cs="Calibri"/>
          <w:iCs/>
          <w:snapToGrid w:val="0"/>
          <w:sz w:val="22"/>
          <w:szCs w:val="22"/>
        </w:rPr>
        <w:t xml:space="preserve">        </w:t>
      </w:r>
      <w:r w:rsidRPr="007D246A">
        <w:rPr>
          <w:rFonts w:asciiTheme="majorHAnsi" w:hAnsiTheme="majorHAnsi" w:cs="Calibri"/>
          <w:b/>
          <w:bCs/>
          <w:iCs/>
          <w:snapToGrid w:val="0"/>
          <w:sz w:val="22"/>
          <w:szCs w:val="22"/>
        </w:rPr>
        <w:t>ZAMAWIAJĄCY</w:t>
      </w:r>
      <w:r w:rsidRPr="007D246A">
        <w:rPr>
          <w:rFonts w:asciiTheme="majorHAnsi" w:hAnsiTheme="majorHAnsi" w:cs="Calibri"/>
          <w:bCs/>
          <w:iCs/>
          <w:snapToGrid w:val="0"/>
          <w:sz w:val="22"/>
          <w:szCs w:val="22"/>
        </w:rPr>
        <w:t xml:space="preserve">                                      </w:t>
      </w:r>
      <w:r w:rsidRPr="007D246A">
        <w:rPr>
          <w:rFonts w:asciiTheme="majorHAnsi" w:hAnsiTheme="majorHAnsi" w:cs="Calibri"/>
          <w:bCs/>
          <w:iCs/>
          <w:snapToGrid w:val="0"/>
          <w:sz w:val="22"/>
          <w:szCs w:val="22"/>
        </w:rPr>
        <w:tab/>
      </w:r>
      <w:r w:rsidRPr="007D246A">
        <w:rPr>
          <w:rFonts w:asciiTheme="majorHAnsi" w:hAnsiTheme="majorHAnsi" w:cs="Calibri"/>
          <w:bCs/>
          <w:iCs/>
          <w:snapToGrid w:val="0"/>
          <w:sz w:val="22"/>
          <w:szCs w:val="22"/>
        </w:rPr>
        <w:tab/>
      </w:r>
      <w:r w:rsidRPr="007D246A">
        <w:rPr>
          <w:rFonts w:asciiTheme="majorHAnsi" w:hAnsiTheme="majorHAnsi" w:cs="Calibri"/>
          <w:bCs/>
          <w:iCs/>
          <w:snapToGrid w:val="0"/>
          <w:sz w:val="22"/>
          <w:szCs w:val="22"/>
        </w:rPr>
        <w:tab/>
        <w:t xml:space="preserve">      </w:t>
      </w:r>
      <w:r w:rsidRPr="007D246A">
        <w:rPr>
          <w:rFonts w:asciiTheme="majorHAnsi" w:hAnsiTheme="majorHAnsi" w:cs="Calibri"/>
          <w:b/>
          <w:bCs/>
          <w:iCs/>
          <w:snapToGrid w:val="0"/>
          <w:sz w:val="22"/>
          <w:szCs w:val="22"/>
        </w:rPr>
        <w:t>WYKONAWCA</w:t>
      </w:r>
    </w:p>
    <w:p w14:paraId="0B1AA7B6" w14:textId="77777777" w:rsidR="00055604" w:rsidRPr="007D246A" w:rsidRDefault="00055604" w:rsidP="00055604">
      <w:pPr>
        <w:suppressAutoHyphens/>
        <w:overflowPunct w:val="0"/>
        <w:autoSpaceDE w:val="0"/>
        <w:autoSpaceDN w:val="0"/>
        <w:adjustRightInd w:val="0"/>
        <w:spacing w:line="276" w:lineRule="auto"/>
        <w:jc w:val="both"/>
        <w:textAlignment w:val="baseline"/>
        <w:rPr>
          <w:rFonts w:asciiTheme="majorHAnsi" w:hAnsiTheme="majorHAnsi" w:cs="Calibri"/>
          <w:iCs/>
          <w:snapToGrid w:val="0"/>
          <w:sz w:val="22"/>
          <w:szCs w:val="22"/>
        </w:rPr>
      </w:pPr>
      <w:r w:rsidRPr="007D246A">
        <w:rPr>
          <w:rFonts w:asciiTheme="majorHAnsi" w:hAnsiTheme="majorHAnsi" w:cs="Calibri"/>
          <w:iCs/>
          <w:snapToGrid w:val="0"/>
          <w:sz w:val="22"/>
          <w:szCs w:val="22"/>
        </w:rPr>
        <w:t xml:space="preserve">           </w:t>
      </w:r>
      <w:r>
        <w:rPr>
          <w:rFonts w:asciiTheme="majorHAnsi" w:hAnsiTheme="majorHAnsi" w:cs="Calibri"/>
          <w:iCs/>
          <w:snapToGrid w:val="0"/>
          <w:sz w:val="22"/>
          <w:szCs w:val="22"/>
        </w:rPr>
        <w:t>______________________</w:t>
      </w:r>
      <w:r w:rsidRPr="007D246A">
        <w:rPr>
          <w:rFonts w:asciiTheme="majorHAnsi" w:hAnsiTheme="majorHAnsi" w:cs="Calibri"/>
          <w:iCs/>
          <w:snapToGrid w:val="0"/>
          <w:sz w:val="22"/>
          <w:szCs w:val="22"/>
        </w:rPr>
        <w:t xml:space="preserve">            </w:t>
      </w:r>
      <w:r w:rsidRPr="007D246A">
        <w:rPr>
          <w:rFonts w:asciiTheme="majorHAnsi" w:hAnsiTheme="majorHAnsi" w:cs="Calibri"/>
          <w:iCs/>
          <w:snapToGrid w:val="0"/>
          <w:sz w:val="22"/>
          <w:szCs w:val="22"/>
        </w:rPr>
        <w:tab/>
      </w:r>
      <w:r w:rsidRPr="007D246A">
        <w:rPr>
          <w:rFonts w:asciiTheme="majorHAnsi" w:hAnsiTheme="majorHAnsi" w:cs="Calibri"/>
          <w:iCs/>
          <w:snapToGrid w:val="0"/>
          <w:sz w:val="22"/>
          <w:szCs w:val="22"/>
        </w:rPr>
        <w:tab/>
      </w:r>
      <w:r w:rsidRPr="007D246A">
        <w:rPr>
          <w:rFonts w:asciiTheme="majorHAnsi" w:hAnsiTheme="majorHAnsi" w:cs="Calibri"/>
          <w:iCs/>
          <w:snapToGrid w:val="0"/>
          <w:sz w:val="22"/>
          <w:szCs w:val="22"/>
        </w:rPr>
        <w:tab/>
      </w:r>
      <w:r w:rsidRPr="007D246A">
        <w:rPr>
          <w:rFonts w:asciiTheme="majorHAnsi" w:hAnsiTheme="majorHAnsi" w:cs="Calibri"/>
          <w:iCs/>
          <w:snapToGrid w:val="0"/>
          <w:sz w:val="22"/>
          <w:szCs w:val="22"/>
        </w:rPr>
        <w:tab/>
      </w:r>
      <w:r>
        <w:rPr>
          <w:rFonts w:asciiTheme="majorHAnsi" w:hAnsiTheme="majorHAnsi" w:cs="Calibri"/>
          <w:iCs/>
          <w:snapToGrid w:val="0"/>
          <w:sz w:val="22"/>
          <w:szCs w:val="22"/>
        </w:rPr>
        <w:t>___________________________</w:t>
      </w:r>
    </w:p>
    <w:p w14:paraId="18A09AA1" w14:textId="77777777" w:rsidR="00055604" w:rsidRPr="007D246A" w:rsidRDefault="00055604" w:rsidP="00055604">
      <w:pPr>
        <w:suppressAutoHyphens/>
        <w:overflowPunct w:val="0"/>
        <w:autoSpaceDE w:val="0"/>
        <w:autoSpaceDN w:val="0"/>
        <w:adjustRightInd w:val="0"/>
        <w:spacing w:line="276" w:lineRule="auto"/>
        <w:jc w:val="both"/>
        <w:textAlignment w:val="baseline"/>
        <w:rPr>
          <w:rFonts w:asciiTheme="majorHAnsi" w:hAnsiTheme="majorHAnsi" w:cs="Calibri"/>
          <w:b/>
          <w:i/>
          <w:sz w:val="22"/>
          <w:szCs w:val="22"/>
        </w:rPr>
        <w:sectPr w:rsidR="00055604" w:rsidRPr="007D246A" w:rsidSect="00440950">
          <w:pgSz w:w="11906" w:h="16838"/>
          <w:pgMar w:top="1247" w:right="1134" w:bottom="1247" w:left="1418" w:header="426" w:footer="708" w:gutter="0"/>
          <w:cols w:space="708"/>
          <w:docGrid w:linePitch="360"/>
        </w:sectPr>
      </w:pPr>
    </w:p>
    <w:p w14:paraId="6458DE17" w14:textId="77777777" w:rsidR="00055604" w:rsidRPr="00EA3214" w:rsidRDefault="00055604" w:rsidP="00055604">
      <w:pPr>
        <w:suppressAutoHyphens/>
        <w:spacing w:after="120" w:line="276" w:lineRule="auto"/>
        <w:jc w:val="right"/>
        <w:rPr>
          <w:rFonts w:ascii="Cambria" w:hAnsi="Cambria"/>
          <w:b/>
          <w:iCs/>
          <w:color w:val="002060"/>
          <w:sz w:val="22"/>
          <w:szCs w:val="22"/>
        </w:rPr>
      </w:pPr>
      <w:r w:rsidRPr="00EA3214">
        <w:rPr>
          <w:rFonts w:ascii="Cambria" w:hAnsi="Cambria"/>
          <w:b/>
          <w:iCs/>
          <w:color w:val="002060"/>
          <w:sz w:val="22"/>
          <w:szCs w:val="22"/>
        </w:rPr>
        <w:lastRenderedPageBreak/>
        <w:t>Załącznik Nr 5</w:t>
      </w:r>
      <w:r>
        <w:rPr>
          <w:rFonts w:ascii="Cambria" w:hAnsi="Cambria"/>
          <w:b/>
          <w:iCs/>
          <w:color w:val="002060"/>
          <w:sz w:val="22"/>
          <w:szCs w:val="22"/>
        </w:rPr>
        <w:t>B</w:t>
      </w:r>
      <w:r w:rsidRPr="00EA3214">
        <w:rPr>
          <w:rFonts w:ascii="Cambria" w:hAnsi="Cambria"/>
          <w:b/>
          <w:iCs/>
          <w:color w:val="002060"/>
          <w:sz w:val="22"/>
          <w:szCs w:val="22"/>
        </w:rPr>
        <w:t xml:space="preserve"> do SIWZ  - Wzór umowy CZĘŚĆ </w:t>
      </w:r>
      <w:r>
        <w:rPr>
          <w:rFonts w:ascii="Cambria" w:hAnsi="Cambria"/>
          <w:b/>
          <w:iCs/>
          <w:color w:val="002060"/>
          <w:sz w:val="22"/>
          <w:szCs w:val="22"/>
        </w:rPr>
        <w:t>I</w:t>
      </w:r>
      <w:r w:rsidRPr="00EA3214">
        <w:rPr>
          <w:rFonts w:ascii="Cambria" w:hAnsi="Cambria"/>
          <w:b/>
          <w:iCs/>
          <w:color w:val="002060"/>
          <w:sz w:val="22"/>
          <w:szCs w:val="22"/>
        </w:rPr>
        <w:t>I zamówienia</w:t>
      </w:r>
    </w:p>
    <w:p w14:paraId="404CFCC2" w14:textId="77777777" w:rsidR="00055604" w:rsidRPr="007D246A" w:rsidRDefault="00055604" w:rsidP="00055604">
      <w:pPr>
        <w:suppressAutoHyphens/>
        <w:overflowPunct w:val="0"/>
        <w:autoSpaceDE w:val="0"/>
        <w:autoSpaceDN w:val="0"/>
        <w:adjustRightInd w:val="0"/>
        <w:spacing w:line="276" w:lineRule="auto"/>
        <w:jc w:val="right"/>
        <w:textAlignment w:val="baseline"/>
        <w:rPr>
          <w:rFonts w:asciiTheme="majorHAnsi" w:hAnsiTheme="majorHAnsi" w:cs="Calibri"/>
          <w:sz w:val="22"/>
          <w:szCs w:val="22"/>
        </w:rPr>
      </w:pPr>
    </w:p>
    <w:p w14:paraId="64898799" w14:textId="77777777" w:rsidR="00055604" w:rsidRPr="007D246A" w:rsidRDefault="00055604" w:rsidP="00055604">
      <w:pPr>
        <w:keepNext/>
        <w:suppressAutoHyphens/>
        <w:overflowPunct w:val="0"/>
        <w:autoSpaceDE w:val="0"/>
        <w:autoSpaceDN w:val="0"/>
        <w:adjustRightInd w:val="0"/>
        <w:spacing w:line="276" w:lineRule="auto"/>
        <w:jc w:val="center"/>
        <w:textAlignment w:val="baseline"/>
        <w:outlineLvl w:val="1"/>
        <w:rPr>
          <w:rFonts w:asciiTheme="majorHAnsi" w:hAnsiTheme="majorHAnsi" w:cs="Calibri"/>
          <w:b/>
          <w:bCs/>
          <w:iCs/>
          <w:sz w:val="22"/>
          <w:szCs w:val="22"/>
        </w:rPr>
      </w:pPr>
      <w:r w:rsidRPr="007D246A">
        <w:rPr>
          <w:rFonts w:asciiTheme="majorHAnsi" w:hAnsiTheme="majorHAnsi" w:cs="Calibri"/>
          <w:b/>
          <w:bCs/>
          <w:iCs/>
          <w:sz w:val="22"/>
          <w:szCs w:val="22"/>
        </w:rPr>
        <w:t>UMOWA UBEZPIECZENIA GENERALNEGO nr …./2020</w:t>
      </w:r>
    </w:p>
    <w:p w14:paraId="0B23F2B8" w14:textId="77777777" w:rsidR="00055604" w:rsidRPr="007D246A" w:rsidRDefault="00055604" w:rsidP="00055604">
      <w:pPr>
        <w:suppressAutoHyphens/>
        <w:overflowPunct w:val="0"/>
        <w:autoSpaceDE w:val="0"/>
        <w:autoSpaceDN w:val="0"/>
        <w:adjustRightInd w:val="0"/>
        <w:spacing w:line="276" w:lineRule="auto"/>
        <w:jc w:val="both"/>
        <w:textAlignment w:val="baseline"/>
        <w:rPr>
          <w:rFonts w:asciiTheme="majorHAnsi" w:hAnsiTheme="majorHAnsi" w:cs="Calibri"/>
          <w:snapToGrid w:val="0"/>
          <w:sz w:val="22"/>
          <w:szCs w:val="22"/>
        </w:rPr>
      </w:pPr>
    </w:p>
    <w:p w14:paraId="7D23332A" w14:textId="77777777" w:rsidR="00055604" w:rsidRPr="00CC5155" w:rsidRDefault="00055604" w:rsidP="00055604">
      <w:pPr>
        <w:suppressAutoHyphens/>
        <w:overflowPunct w:val="0"/>
        <w:autoSpaceDE w:val="0"/>
        <w:autoSpaceDN w:val="0"/>
        <w:adjustRightInd w:val="0"/>
        <w:spacing w:line="276" w:lineRule="auto"/>
        <w:jc w:val="both"/>
        <w:textAlignment w:val="baseline"/>
        <w:rPr>
          <w:rFonts w:asciiTheme="majorHAnsi" w:hAnsiTheme="majorHAnsi" w:cs="Calibri"/>
          <w:snapToGrid w:val="0"/>
          <w:sz w:val="22"/>
          <w:szCs w:val="22"/>
        </w:rPr>
      </w:pPr>
      <w:r w:rsidRPr="00CC5155">
        <w:rPr>
          <w:rFonts w:asciiTheme="majorHAnsi" w:hAnsiTheme="majorHAnsi" w:cs="Calibri"/>
          <w:snapToGrid w:val="0"/>
          <w:sz w:val="22"/>
          <w:szCs w:val="22"/>
        </w:rPr>
        <w:t>zawarta w dniu</w:t>
      </w:r>
      <w:r>
        <w:rPr>
          <w:rFonts w:asciiTheme="majorHAnsi" w:hAnsiTheme="majorHAnsi" w:cs="Calibri"/>
          <w:snapToGrid w:val="0"/>
          <w:sz w:val="22"/>
          <w:szCs w:val="22"/>
        </w:rPr>
        <w:t xml:space="preserve"> _________________</w:t>
      </w:r>
      <w:r w:rsidRPr="00CC5155">
        <w:rPr>
          <w:rFonts w:asciiTheme="majorHAnsi" w:hAnsiTheme="majorHAnsi" w:cs="Calibri"/>
          <w:snapToGrid w:val="0"/>
          <w:sz w:val="22"/>
          <w:szCs w:val="22"/>
        </w:rPr>
        <w:t xml:space="preserve"> w </w:t>
      </w:r>
      <w:r>
        <w:rPr>
          <w:rFonts w:asciiTheme="majorHAnsi" w:hAnsiTheme="majorHAnsi" w:cs="Calibri"/>
          <w:snapToGrid w:val="0"/>
          <w:sz w:val="22"/>
          <w:szCs w:val="22"/>
        </w:rPr>
        <w:t>_____________________</w:t>
      </w:r>
      <w:r w:rsidRPr="00CC5155">
        <w:rPr>
          <w:rFonts w:asciiTheme="majorHAnsi" w:hAnsiTheme="majorHAnsi" w:cs="Calibri"/>
          <w:snapToGrid w:val="0"/>
          <w:sz w:val="22"/>
          <w:szCs w:val="22"/>
        </w:rPr>
        <w:t xml:space="preserve">pomiędzy  </w:t>
      </w:r>
    </w:p>
    <w:p w14:paraId="3444B51E" w14:textId="77777777" w:rsidR="00DA07B4" w:rsidRDefault="00DA07B4" w:rsidP="00DA07B4">
      <w:pPr>
        <w:suppressAutoHyphens/>
        <w:overflowPunct w:val="0"/>
        <w:autoSpaceDE w:val="0"/>
        <w:autoSpaceDN w:val="0"/>
        <w:adjustRightInd w:val="0"/>
        <w:spacing w:line="276" w:lineRule="auto"/>
        <w:textAlignment w:val="baseline"/>
        <w:rPr>
          <w:rFonts w:asciiTheme="majorHAnsi" w:hAnsiTheme="majorHAnsi" w:cs="Calibri"/>
          <w:snapToGrid w:val="0"/>
          <w:sz w:val="22"/>
          <w:szCs w:val="22"/>
        </w:rPr>
      </w:pPr>
    </w:p>
    <w:p w14:paraId="00A20E04" w14:textId="14D115F9" w:rsidR="00DA07B4" w:rsidRDefault="00DA07B4" w:rsidP="00DA07B4">
      <w:pPr>
        <w:suppressAutoHyphens/>
        <w:overflowPunct w:val="0"/>
        <w:autoSpaceDE w:val="0"/>
        <w:autoSpaceDN w:val="0"/>
        <w:adjustRightInd w:val="0"/>
        <w:spacing w:line="276" w:lineRule="auto"/>
        <w:textAlignment w:val="baseline"/>
        <w:rPr>
          <w:rFonts w:asciiTheme="majorHAnsi" w:hAnsiTheme="majorHAnsi" w:cs="Calibri"/>
          <w:color w:val="000000"/>
          <w:sz w:val="22"/>
          <w:szCs w:val="22"/>
        </w:rPr>
      </w:pPr>
      <w:r>
        <w:rPr>
          <w:rFonts w:asciiTheme="majorHAnsi" w:hAnsiTheme="majorHAnsi" w:cs="Calibri"/>
          <w:snapToGrid w:val="0"/>
          <w:sz w:val="22"/>
          <w:szCs w:val="22"/>
        </w:rPr>
        <w:t xml:space="preserve">Akademią Wojsk Lądowych imienia generała Tadeusza Kościuszki z siedzibą we Wrocławiu                 (51-147) przy ulicy Czajkowskiego 109  </w:t>
      </w:r>
      <w:r w:rsidRPr="00CC5155">
        <w:rPr>
          <w:rFonts w:asciiTheme="majorHAnsi" w:hAnsiTheme="majorHAnsi" w:cs="Calibri"/>
          <w:b/>
          <w:snapToGrid w:val="0"/>
          <w:sz w:val="22"/>
          <w:szCs w:val="22"/>
        </w:rPr>
        <w:t xml:space="preserve">, </w:t>
      </w:r>
      <w:r w:rsidRPr="00CC5155">
        <w:rPr>
          <w:rFonts w:asciiTheme="majorHAnsi" w:hAnsiTheme="majorHAnsi" w:cs="Calibri"/>
          <w:color w:val="000000"/>
          <w:sz w:val="22"/>
          <w:szCs w:val="22"/>
        </w:rPr>
        <w:t>REGON:</w:t>
      </w:r>
      <w:r>
        <w:rPr>
          <w:rFonts w:asciiTheme="majorHAnsi" w:hAnsiTheme="majorHAnsi" w:cs="Calibri"/>
          <w:color w:val="000000"/>
          <w:sz w:val="22"/>
          <w:szCs w:val="22"/>
        </w:rPr>
        <w:t xml:space="preserve"> 930388062</w:t>
      </w:r>
      <w:r w:rsidRPr="00CC5155">
        <w:rPr>
          <w:rFonts w:asciiTheme="majorHAnsi" w:hAnsiTheme="majorHAnsi" w:cs="Calibri"/>
          <w:color w:val="000000"/>
          <w:sz w:val="22"/>
          <w:szCs w:val="22"/>
        </w:rPr>
        <w:t xml:space="preserve">, NIP: </w:t>
      </w:r>
      <w:r>
        <w:rPr>
          <w:rFonts w:asciiTheme="majorHAnsi" w:hAnsiTheme="majorHAnsi" w:cs="Calibri"/>
          <w:color w:val="000000"/>
          <w:sz w:val="22"/>
          <w:szCs w:val="22"/>
        </w:rPr>
        <w:t>896-10-00-117</w:t>
      </w:r>
    </w:p>
    <w:p w14:paraId="64006267" w14:textId="77777777" w:rsidR="00DA07B4" w:rsidRDefault="00DA07B4" w:rsidP="00DA07B4">
      <w:pPr>
        <w:suppressAutoHyphens/>
        <w:overflowPunct w:val="0"/>
        <w:autoSpaceDE w:val="0"/>
        <w:autoSpaceDN w:val="0"/>
        <w:adjustRightInd w:val="0"/>
        <w:spacing w:line="276" w:lineRule="auto"/>
        <w:textAlignment w:val="baseline"/>
        <w:rPr>
          <w:rFonts w:asciiTheme="majorHAnsi" w:hAnsiTheme="majorHAnsi" w:cs="Calibri"/>
          <w:snapToGrid w:val="0"/>
          <w:sz w:val="22"/>
          <w:szCs w:val="22"/>
        </w:rPr>
      </w:pPr>
      <w:r w:rsidRPr="00CC5155">
        <w:rPr>
          <w:rFonts w:asciiTheme="majorHAnsi" w:hAnsiTheme="majorHAnsi" w:cs="Calibri"/>
          <w:snapToGrid w:val="0"/>
          <w:sz w:val="22"/>
          <w:szCs w:val="22"/>
        </w:rPr>
        <w:t xml:space="preserve">reprezentowaną przez: </w:t>
      </w:r>
    </w:p>
    <w:p w14:paraId="7DCBF709" w14:textId="77777777" w:rsidR="00DA07B4" w:rsidRPr="00CC5155" w:rsidRDefault="00DA07B4" w:rsidP="00DA07B4">
      <w:pPr>
        <w:suppressAutoHyphens/>
        <w:overflowPunct w:val="0"/>
        <w:autoSpaceDE w:val="0"/>
        <w:autoSpaceDN w:val="0"/>
        <w:adjustRightInd w:val="0"/>
        <w:spacing w:line="276" w:lineRule="auto"/>
        <w:textAlignment w:val="baseline"/>
        <w:rPr>
          <w:rFonts w:asciiTheme="majorHAnsi" w:hAnsiTheme="majorHAnsi" w:cs="Calibri"/>
          <w:snapToGrid w:val="0"/>
          <w:sz w:val="22"/>
          <w:szCs w:val="22"/>
        </w:rPr>
      </w:pPr>
      <w:r>
        <w:rPr>
          <w:rFonts w:asciiTheme="majorHAnsi" w:hAnsiTheme="majorHAnsi" w:cs="Calibri"/>
          <w:snapToGrid w:val="0"/>
          <w:sz w:val="22"/>
          <w:szCs w:val="22"/>
        </w:rPr>
        <w:t xml:space="preserve">Kanclerza </w:t>
      </w:r>
      <w:r w:rsidRPr="00CC5155">
        <w:rPr>
          <w:rFonts w:asciiTheme="majorHAnsi" w:hAnsiTheme="majorHAnsi" w:cs="Calibri"/>
          <w:snapToGrid w:val="0"/>
          <w:sz w:val="22"/>
          <w:szCs w:val="22"/>
        </w:rPr>
        <w:t xml:space="preserve"> - </w:t>
      </w:r>
      <w:r>
        <w:rPr>
          <w:rFonts w:asciiTheme="majorHAnsi" w:hAnsiTheme="majorHAnsi" w:cs="Calibri"/>
          <w:snapToGrid w:val="0"/>
          <w:sz w:val="22"/>
          <w:szCs w:val="22"/>
        </w:rPr>
        <w:t>_____________________</w:t>
      </w:r>
    </w:p>
    <w:p w14:paraId="5238D7E9" w14:textId="77777777" w:rsidR="00DA07B4" w:rsidRDefault="00DA07B4" w:rsidP="00055604">
      <w:pPr>
        <w:suppressAutoHyphens/>
        <w:overflowPunct w:val="0"/>
        <w:autoSpaceDE w:val="0"/>
        <w:autoSpaceDN w:val="0"/>
        <w:adjustRightInd w:val="0"/>
        <w:spacing w:line="276" w:lineRule="auto"/>
        <w:jc w:val="both"/>
        <w:textAlignment w:val="baseline"/>
        <w:rPr>
          <w:rFonts w:asciiTheme="majorHAnsi" w:hAnsiTheme="majorHAnsi" w:cs="Calibri"/>
          <w:bCs/>
          <w:iCs/>
          <w:sz w:val="22"/>
          <w:szCs w:val="22"/>
        </w:rPr>
      </w:pPr>
    </w:p>
    <w:p w14:paraId="7755D76F" w14:textId="4AE51A90" w:rsidR="00055604" w:rsidRPr="00CC5155" w:rsidRDefault="00055604" w:rsidP="00055604">
      <w:pPr>
        <w:suppressAutoHyphens/>
        <w:overflowPunct w:val="0"/>
        <w:autoSpaceDE w:val="0"/>
        <w:autoSpaceDN w:val="0"/>
        <w:adjustRightInd w:val="0"/>
        <w:spacing w:line="276" w:lineRule="auto"/>
        <w:jc w:val="both"/>
        <w:textAlignment w:val="baseline"/>
        <w:rPr>
          <w:rFonts w:asciiTheme="majorHAnsi" w:hAnsiTheme="majorHAnsi" w:cs="Calibri"/>
          <w:bCs/>
          <w:iCs/>
          <w:sz w:val="22"/>
          <w:szCs w:val="22"/>
        </w:rPr>
      </w:pPr>
      <w:r w:rsidRPr="00CC5155">
        <w:rPr>
          <w:rFonts w:asciiTheme="majorHAnsi" w:hAnsiTheme="majorHAnsi" w:cs="Calibri"/>
          <w:bCs/>
          <w:iCs/>
          <w:sz w:val="22"/>
          <w:szCs w:val="22"/>
        </w:rPr>
        <w:t xml:space="preserve">zwanym w dalszej części umowy </w:t>
      </w:r>
      <w:r w:rsidRPr="00CC5155">
        <w:rPr>
          <w:rFonts w:asciiTheme="majorHAnsi" w:hAnsiTheme="majorHAnsi" w:cs="Calibri"/>
          <w:b/>
          <w:iCs/>
          <w:sz w:val="22"/>
          <w:szCs w:val="22"/>
        </w:rPr>
        <w:t>Zamawiającym</w:t>
      </w:r>
    </w:p>
    <w:p w14:paraId="3336C5FF" w14:textId="77777777" w:rsidR="00055604" w:rsidRPr="00CC5155" w:rsidRDefault="00055604" w:rsidP="00055604">
      <w:pPr>
        <w:suppressAutoHyphens/>
        <w:overflowPunct w:val="0"/>
        <w:autoSpaceDE w:val="0"/>
        <w:autoSpaceDN w:val="0"/>
        <w:adjustRightInd w:val="0"/>
        <w:spacing w:line="276" w:lineRule="auto"/>
        <w:jc w:val="both"/>
        <w:textAlignment w:val="baseline"/>
        <w:rPr>
          <w:rFonts w:asciiTheme="majorHAnsi" w:hAnsiTheme="majorHAnsi" w:cs="Calibri"/>
          <w:b/>
          <w:iCs/>
          <w:sz w:val="22"/>
          <w:szCs w:val="22"/>
        </w:rPr>
      </w:pPr>
    </w:p>
    <w:p w14:paraId="5756871A" w14:textId="77777777" w:rsidR="00055604" w:rsidRPr="00CC5155" w:rsidRDefault="00055604" w:rsidP="00055604">
      <w:pPr>
        <w:suppressAutoHyphens/>
        <w:overflowPunct w:val="0"/>
        <w:autoSpaceDE w:val="0"/>
        <w:autoSpaceDN w:val="0"/>
        <w:adjustRightInd w:val="0"/>
        <w:spacing w:line="276" w:lineRule="auto"/>
        <w:jc w:val="both"/>
        <w:textAlignment w:val="baseline"/>
        <w:rPr>
          <w:rFonts w:asciiTheme="majorHAnsi" w:hAnsiTheme="majorHAnsi" w:cs="Calibri"/>
          <w:snapToGrid w:val="0"/>
          <w:sz w:val="22"/>
          <w:szCs w:val="22"/>
        </w:rPr>
      </w:pPr>
      <w:r w:rsidRPr="00CC5155">
        <w:rPr>
          <w:rFonts w:asciiTheme="majorHAnsi" w:hAnsiTheme="majorHAnsi" w:cs="Calibri"/>
          <w:sz w:val="22"/>
          <w:szCs w:val="22"/>
        </w:rPr>
        <w:t>oraz przy udziale brokera ubezpieczeniowego NORD PARTNER Sp. z o.o. z siedzibą w Toruniu, przy</w:t>
      </w:r>
      <w:r>
        <w:rPr>
          <w:rFonts w:asciiTheme="majorHAnsi" w:hAnsiTheme="majorHAnsi" w:cs="Calibri"/>
          <w:sz w:val="22"/>
          <w:szCs w:val="22"/>
        </w:rPr>
        <w:t> </w:t>
      </w:r>
      <w:r w:rsidRPr="00CC5155">
        <w:rPr>
          <w:rFonts w:asciiTheme="majorHAnsi" w:hAnsiTheme="majorHAnsi" w:cs="Calibri"/>
          <w:sz w:val="22"/>
          <w:szCs w:val="22"/>
        </w:rPr>
        <w:t>ul. Lubicka 16,</w:t>
      </w:r>
      <w:r w:rsidRPr="00CC5155">
        <w:rPr>
          <w:rFonts w:asciiTheme="majorHAnsi" w:hAnsiTheme="majorHAnsi" w:cs="Calibri"/>
          <w:bCs/>
          <w:sz w:val="22"/>
          <w:szCs w:val="22"/>
        </w:rPr>
        <w:t xml:space="preserve"> </w:t>
      </w:r>
      <w:r w:rsidRPr="00CC5155">
        <w:rPr>
          <w:rFonts w:asciiTheme="majorHAnsi" w:hAnsiTheme="majorHAnsi" w:cs="Calibri"/>
          <w:snapToGrid w:val="0"/>
          <w:sz w:val="22"/>
          <w:szCs w:val="22"/>
        </w:rPr>
        <w:t>wpisaną do rejestru przedsiębiorców Krajowego Rejestru Sądowego pod</w:t>
      </w:r>
      <w:r>
        <w:rPr>
          <w:rFonts w:asciiTheme="majorHAnsi" w:hAnsiTheme="majorHAnsi" w:cs="Calibri"/>
          <w:snapToGrid w:val="0"/>
          <w:sz w:val="22"/>
          <w:szCs w:val="22"/>
        </w:rPr>
        <w:t> </w:t>
      </w:r>
      <w:r w:rsidRPr="00CC5155">
        <w:rPr>
          <w:rFonts w:asciiTheme="majorHAnsi" w:hAnsiTheme="majorHAnsi" w:cs="Calibri"/>
          <w:snapToGrid w:val="0"/>
          <w:sz w:val="22"/>
          <w:szCs w:val="22"/>
        </w:rPr>
        <w:t xml:space="preserve">nr KRS 0000071865 przez Sąd Rejonowy w Toruniu, NIP: 956-19-33-030, REGON: 871079932, wysokość kapitału zakładowego 507 000,00 </w:t>
      </w:r>
      <w:r>
        <w:rPr>
          <w:rFonts w:asciiTheme="majorHAnsi" w:hAnsiTheme="majorHAnsi" w:cs="Calibri"/>
          <w:snapToGrid w:val="0"/>
          <w:sz w:val="22"/>
          <w:szCs w:val="22"/>
        </w:rPr>
        <w:t>zł</w:t>
      </w:r>
    </w:p>
    <w:p w14:paraId="2D89C484" w14:textId="77777777" w:rsidR="00055604" w:rsidRPr="007D246A" w:rsidRDefault="00055604" w:rsidP="00055604">
      <w:pPr>
        <w:suppressAutoHyphens/>
        <w:overflowPunct w:val="0"/>
        <w:autoSpaceDE w:val="0"/>
        <w:autoSpaceDN w:val="0"/>
        <w:adjustRightInd w:val="0"/>
        <w:spacing w:line="276" w:lineRule="auto"/>
        <w:jc w:val="both"/>
        <w:textAlignment w:val="baseline"/>
        <w:rPr>
          <w:rFonts w:asciiTheme="majorHAnsi" w:hAnsiTheme="majorHAnsi" w:cs="Calibri"/>
          <w:bCs/>
          <w:sz w:val="22"/>
          <w:szCs w:val="22"/>
        </w:rPr>
      </w:pPr>
      <w:r w:rsidRPr="00CC5155">
        <w:rPr>
          <w:rFonts w:asciiTheme="majorHAnsi" w:hAnsiTheme="majorHAnsi" w:cs="Calibri"/>
          <w:bCs/>
          <w:sz w:val="22"/>
          <w:szCs w:val="22"/>
        </w:rPr>
        <w:t>z jednej strony</w:t>
      </w:r>
    </w:p>
    <w:p w14:paraId="1944CE27" w14:textId="77777777" w:rsidR="00055604" w:rsidRPr="007D246A" w:rsidRDefault="00055604" w:rsidP="00055604">
      <w:pPr>
        <w:suppressAutoHyphens/>
        <w:overflowPunct w:val="0"/>
        <w:autoSpaceDE w:val="0"/>
        <w:autoSpaceDN w:val="0"/>
        <w:adjustRightInd w:val="0"/>
        <w:spacing w:line="276" w:lineRule="auto"/>
        <w:jc w:val="both"/>
        <w:textAlignment w:val="baseline"/>
        <w:rPr>
          <w:rFonts w:asciiTheme="majorHAnsi" w:hAnsiTheme="majorHAnsi" w:cs="Calibri"/>
          <w:bCs/>
          <w:sz w:val="22"/>
          <w:szCs w:val="22"/>
        </w:rPr>
      </w:pPr>
    </w:p>
    <w:p w14:paraId="7FA56B9B" w14:textId="77777777" w:rsidR="00055604" w:rsidRPr="00CC5155" w:rsidRDefault="00055604" w:rsidP="00055604">
      <w:pPr>
        <w:suppressAutoHyphens/>
        <w:overflowPunct w:val="0"/>
        <w:autoSpaceDE w:val="0"/>
        <w:autoSpaceDN w:val="0"/>
        <w:adjustRightInd w:val="0"/>
        <w:spacing w:line="276" w:lineRule="auto"/>
        <w:jc w:val="both"/>
        <w:textAlignment w:val="baseline"/>
        <w:rPr>
          <w:rFonts w:asciiTheme="majorHAnsi" w:hAnsiTheme="majorHAnsi" w:cs="Calibri"/>
          <w:iCs/>
          <w:snapToGrid w:val="0"/>
          <w:sz w:val="22"/>
          <w:szCs w:val="22"/>
        </w:rPr>
      </w:pPr>
      <w:r w:rsidRPr="00CC5155">
        <w:rPr>
          <w:rFonts w:asciiTheme="majorHAnsi" w:hAnsiTheme="majorHAnsi" w:cs="Calibri"/>
          <w:iCs/>
          <w:snapToGrid w:val="0"/>
          <w:sz w:val="22"/>
          <w:szCs w:val="22"/>
        </w:rPr>
        <w:t xml:space="preserve">a </w:t>
      </w:r>
    </w:p>
    <w:p w14:paraId="081E176B" w14:textId="77777777" w:rsidR="00055604" w:rsidRPr="00CC5155" w:rsidRDefault="00055604" w:rsidP="00055604">
      <w:pPr>
        <w:suppressAutoHyphens/>
        <w:overflowPunct w:val="0"/>
        <w:autoSpaceDE w:val="0"/>
        <w:autoSpaceDN w:val="0"/>
        <w:adjustRightInd w:val="0"/>
        <w:spacing w:line="276" w:lineRule="auto"/>
        <w:jc w:val="both"/>
        <w:textAlignment w:val="baseline"/>
        <w:rPr>
          <w:rFonts w:asciiTheme="majorHAnsi" w:hAnsiTheme="majorHAnsi" w:cs="Calibri"/>
          <w:iCs/>
          <w:snapToGrid w:val="0"/>
          <w:sz w:val="22"/>
          <w:szCs w:val="22"/>
        </w:rPr>
      </w:pPr>
      <w:r>
        <w:rPr>
          <w:rFonts w:asciiTheme="majorHAnsi" w:hAnsiTheme="majorHAnsi" w:cs="Calibri"/>
          <w:iCs/>
          <w:snapToGrid w:val="0"/>
          <w:sz w:val="22"/>
          <w:szCs w:val="22"/>
        </w:rPr>
        <w:t>_______________________________</w:t>
      </w:r>
      <w:r w:rsidRPr="00CC5155">
        <w:rPr>
          <w:rFonts w:asciiTheme="majorHAnsi" w:hAnsiTheme="majorHAnsi" w:cs="Calibri"/>
          <w:iCs/>
          <w:snapToGrid w:val="0"/>
          <w:sz w:val="22"/>
          <w:szCs w:val="22"/>
        </w:rPr>
        <w:t xml:space="preserve"> z siedzibą w </w:t>
      </w:r>
      <w:r>
        <w:rPr>
          <w:rFonts w:asciiTheme="majorHAnsi" w:hAnsiTheme="majorHAnsi" w:cs="Calibri"/>
          <w:iCs/>
          <w:snapToGrid w:val="0"/>
          <w:sz w:val="22"/>
          <w:szCs w:val="22"/>
        </w:rPr>
        <w:t>_____________________</w:t>
      </w:r>
      <w:r w:rsidRPr="00CC5155">
        <w:rPr>
          <w:rFonts w:asciiTheme="majorHAnsi" w:hAnsiTheme="majorHAnsi" w:cs="Calibri"/>
          <w:iCs/>
          <w:snapToGrid w:val="0"/>
          <w:sz w:val="22"/>
          <w:szCs w:val="22"/>
        </w:rPr>
        <w:t xml:space="preserve"> przy ul. </w:t>
      </w:r>
      <w:r>
        <w:rPr>
          <w:rFonts w:asciiTheme="majorHAnsi" w:hAnsiTheme="majorHAnsi" w:cs="Calibri"/>
          <w:iCs/>
          <w:snapToGrid w:val="0"/>
          <w:sz w:val="22"/>
          <w:szCs w:val="22"/>
        </w:rPr>
        <w:t>____________________</w:t>
      </w:r>
      <w:r w:rsidRPr="00CC5155">
        <w:rPr>
          <w:rFonts w:asciiTheme="majorHAnsi" w:hAnsiTheme="majorHAnsi" w:cs="Calibri"/>
          <w:iCs/>
          <w:snapToGrid w:val="0"/>
          <w:sz w:val="22"/>
          <w:szCs w:val="22"/>
        </w:rPr>
        <w:t xml:space="preserve">, wpisanym pod  nr KRS </w:t>
      </w:r>
      <w:r>
        <w:rPr>
          <w:rFonts w:asciiTheme="majorHAnsi" w:hAnsiTheme="majorHAnsi" w:cs="Calibri"/>
          <w:iCs/>
          <w:snapToGrid w:val="0"/>
          <w:sz w:val="22"/>
          <w:szCs w:val="22"/>
        </w:rPr>
        <w:t>____________________</w:t>
      </w:r>
    </w:p>
    <w:p w14:paraId="05750BF6" w14:textId="77777777" w:rsidR="00055604" w:rsidRPr="00CC5155" w:rsidRDefault="00055604" w:rsidP="00055604">
      <w:pPr>
        <w:suppressAutoHyphens/>
        <w:overflowPunct w:val="0"/>
        <w:autoSpaceDE w:val="0"/>
        <w:autoSpaceDN w:val="0"/>
        <w:adjustRightInd w:val="0"/>
        <w:spacing w:line="276" w:lineRule="auto"/>
        <w:jc w:val="both"/>
        <w:textAlignment w:val="baseline"/>
        <w:rPr>
          <w:rFonts w:asciiTheme="majorHAnsi" w:hAnsiTheme="majorHAnsi" w:cs="Calibri"/>
          <w:iCs/>
          <w:snapToGrid w:val="0"/>
          <w:sz w:val="22"/>
          <w:szCs w:val="22"/>
        </w:rPr>
      </w:pPr>
      <w:r w:rsidRPr="00CC5155">
        <w:rPr>
          <w:rFonts w:asciiTheme="majorHAnsi" w:hAnsiTheme="majorHAnsi" w:cs="Calibri"/>
          <w:iCs/>
          <w:snapToGrid w:val="0"/>
          <w:sz w:val="22"/>
          <w:szCs w:val="22"/>
        </w:rPr>
        <w:t>reprezentowanym  przez:</w:t>
      </w:r>
    </w:p>
    <w:p w14:paraId="765896A9" w14:textId="77777777" w:rsidR="00055604" w:rsidRPr="00CC5155" w:rsidRDefault="00055604" w:rsidP="00055604">
      <w:pPr>
        <w:suppressAutoHyphens/>
        <w:overflowPunct w:val="0"/>
        <w:autoSpaceDE w:val="0"/>
        <w:autoSpaceDN w:val="0"/>
        <w:adjustRightInd w:val="0"/>
        <w:spacing w:line="276" w:lineRule="auto"/>
        <w:textAlignment w:val="baseline"/>
        <w:rPr>
          <w:rFonts w:asciiTheme="majorHAnsi" w:hAnsiTheme="majorHAnsi" w:cs="Calibri"/>
          <w:snapToGrid w:val="0"/>
          <w:sz w:val="22"/>
          <w:szCs w:val="22"/>
        </w:rPr>
      </w:pPr>
      <w:r>
        <w:rPr>
          <w:rFonts w:asciiTheme="majorHAnsi" w:hAnsiTheme="majorHAnsi" w:cs="Calibri"/>
          <w:snapToGrid w:val="0"/>
          <w:sz w:val="22"/>
          <w:szCs w:val="22"/>
        </w:rPr>
        <w:t>__________________</w:t>
      </w:r>
      <w:r w:rsidRPr="00CC5155">
        <w:rPr>
          <w:rFonts w:asciiTheme="majorHAnsi" w:hAnsiTheme="majorHAnsi" w:cs="Calibri"/>
          <w:snapToGrid w:val="0"/>
          <w:sz w:val="22"/>
          <w:szCs w:val="22"/>
        </w:rPr>
        <w:t xml:space="preserve"> - </w:t>
      </w:r>
      <w:r>
        <w:rPr>
          <w:rFonts w:asciiTheme="majorHAnsi" w:hAnsiTheme="majorHAnsi" w:cs="Calibri"/>
          <w:snapToGrid w:val="0"/>
          <w:sz w:val="22"/>
          <w:szCs w:val="22"/>
        </w:rPr>
        <w:t>_____________________</w:t>
      </w:r>
    </w:p>
    <w:p w14:paraId="3F98B75F" w14:textId="77777777" w:rsidR="00055604" w:rsidRPr="00CC5155" w:rsidRDefault="00055604" w:rsidP="00055604">
      <w:pPr>
        <w:suppressAutoHyphens/>
        <w:overflowPunct w:val="0"/>
        <w:autoSpaceDE w:val="0"/>
        <w:autoSpaceDN w:val="0"/>
        <w:adjustRightInd w:val="0"/>
        <w:spacing w:line="276" w:lineRule="auto"/>
        <w:textAlignment w:val="baseline"/>
        <w:rPr>
          <w:rFonts w:asciiTheme="majorHAnsi" w:hAnsiTheme="majorHAnsi" w:cs="Calibri"/>
          <w:snapToGrid w:val="0"/>
          <w:sz w:val="22"/>
          <w:szCs w:val="22"/>
        </w:rPr>
      </w:pPr>
      <w:r>
        <w:rPr>
          <w:rFonts w:asciiTheme="majorHAnsi" w:hAnsiTheme="majorHAnsi" w:cs="Calibri"/>
          <w:snapToGrid w:val="0"/>
          <w:sz w:val="22"/>
          <w:szCs w:val="22"/>
        </w:rPr>
        <w:t>__________________</w:t>
      </w:r>
      <w:r w:rsidRPr="00CC5155">
        <w:rPr>
          <w:rFonts w:asciiTheme="majorHAnsi" w:hAnsiTheme="majorHAnsi" w:cs="Calibri"/>
          <w:snapToGrid w:val="0"/>
          <w:sz w:val="22"/>
          <w:szCs w:val="22"/>
        </w:rPr>
        <w:t xml:space="preserve"> - </w:t>
      </w:r>
      <w:r>
        <w:rPr>
          <w:rFonts w:asciiTheme="majorHAnsi" w:hAnsiTheme="majorHAnsi" w:cs="Calibri"/>
          <w:snapToGrid w:val="0"/>
          <w:sz w:val="22"/>
          <w:szCs w:val="22"/>
        </w:rPr>
        <w:t>_____________________</w:t>
      </w:r>
    </w:p>
    <w:p w14:paraId="60BF9997" w14:textId="77777777" w:rsidR="00055604" w:rsidRPr="007D246A" w:rsidRDefault="00055604" w:rsidP="00055604">
      <w:pPr>
        <w:suppressAutoHyphens/>
        <w:overflowPunct w:val="0"/>
        <w:autoSpaceDE w:val="0"/>
        <w:autoSpaceDN w:val="0"/>
        <w:adjustRightInd w:val="0"/>
        <w:spacing w:line="276" w:lineRule="auto"/>
        <w:jc w:val="both"/>
        <w:textAlignment w:val="baseline"/>
        <w:rPr>
          <w:rFonts w:asciiTheme="majorHAnsi" w:hAnsiTheme="majorHAnsi" w:cs="Calibri"/>
          <w:b/>
          <w:bCs/>
          <w:iCs/>
          <w:snapToGrid w:val="0"/>
          <w:sz w:val="22"/>
          <w:szCs w:val="22"/>
        </w:rPr>
      </w:pPr>
      <w:r w:rsidRPr="00CC5155">
        <w:rPr>
          <w:rFonts w:asciiTheme="majorHAnsi" w:hAnsiTheme="majorHAnsi" w:cs="Calibri"/>
          <w:iCs/>
          <w:snapToGrid w:val="0"/>
          <w:sz w:val="22"/>
          <w:szCs w:val="22"/>
        </w:rPr>
        <w:t xml:space="preserve">zwanym w dalszej części umowy </w:t>
      </w:r>
      <w:r w:rsidRPr="00CC5155">
        <w:rPr>
          <w:rFonts w:asciiTheme="majorHAnsi" w:hAnsiTheme="majorHAnsi" w:cs="Calibri"/>
          <w:b/>
          <w:bCs/>
          <w:iCs/>
          <w:snapToGrid w:val="0"/>
          <w:sz w:val="22"/>
          <w:szCs w:val="22"/>
        </w:rPr>
        <w:t>Wykonawcą.</w:t>
      </w:r>
    </w:p>
    <w:p w14:paraId="31742D24" w14:textId="77777777" w:rsidR="00055604" w:rsidRPr="007D246A" w:rsidRDefault="00055604" w:rsidP="00055604">
      <w:pPr>
        <w:keepNext/>
        <w:suppressAutoHyphens/>
        <w:overflowPunct w:val="0"/>
        <w:autoSpaceDE w:val="0"/>
        <w:autoSpaceDN w:val="0"/>
        <w:adjustRightInd w:val="0"/>
        <w:spacing w:before="240" w:line="276" w:lineRule="auto"/>
        <w:ind w:left="431" w:hanging="431"/>
        <w:jc w:val="center"/>
        <w:textAlignment w:val="baseline"/>
        <w:outlineLvl w:val="0"/>
        <w:rPr>
          <w:rFonts w:asciiTheme="majorHAnsi" w:hAnsiTheme="majorHAnsi" w:cs="Calibri"/>
          <w:b/>
          <w:bCs/>
          <w:iCs/>
          <w:snapToGrid w:val="0"/>
          <w:kern w:val="32"/>
          <w:sz w:val="22"/>
          <w:szCs w:val="22"/>
        </w:rPr>
      </w:pPr>
      <w:r w:rsidRPr="007D246A">
        <w:rPr>
          <w:rFonts w:asciiTheme="majorHAnsi" w:hAnsiTheme="majorHAnsi" w:cs="Calibri"/>
          <w:b/>
          <w:bCs/>
          <w:iCs/>
          <w:snapToGrid w:val="0"/>
          <w:kern w:val="32"/>
          <w:sz w:val="22"/>
          <w:szCs w:val="22"/>
        </w:rPr>
        <w:t>§ 1</w:t>
      </w:r>
    </w:p>
    <w:p w14:paraId="50F49E83" w14:textId="77777777" w:rsidR="00055604" w:rsidRPr="007D246A" w:rsidRDefault="00055604" w:rsidP="00055604">
      <w:pPr>
        <w:keepNext/>
        <w:suppressAutoHyphens/>
        <w:overflowPunct w:val="0"/>
        <w:autoSpaceDE w:val="0"/>
        <w:autoSpaceDN w:val="0"/>
        <w:adjustRightInd w:val="0"/>
        <w:spacing w:line="276" w:lineRule="auto"/>
        <w:ind w:left="432" w:hanging="432"/>
        <w:jc w:val="center"/>
        <w:textAlignment w:val="baseline"/>
        <w:outlineLvl w:val="0"/>
        <w:rPr>
          <w:rFonts w:asciiTheme="majorHAnsi" w:hAnsiTheme="majorHAnsi" w:cs="Calibri"/>
          <w:b/>
          <w:bCs/>
          <w:kern w:val="32"/>
          <w:sz w:val="22"/>
          <w:szCs w:val="22"/>
        </w:rPr>
      </w:pPr>
      <w:r w:rsidRPr="007D246A">
        <w:rPr>
          <w:rFonts w:asciiTheme="majorHAnsi" w:hAnsiTheme="majorHAnsi" w:cs="Calibri"/>
          <w:b/>
          <w:bCs/>
          <w:kern w:val="32"/>
          <w:sz w:val="22"/>
          <w:szCs w:val="22"/>
        </w:rPr>
        <w:t>POSTANOWIENIA OGÓLNE</w:t>
      </w:r>
    </w:p>
    <w:p w14:paraId="5371D8A9" w14:textId="7ECFDE75" w:rsidR="00055604" w:rsidRPr="007D246A" w:rsidRDefault="00055604" w:rsidP="00055604">
      <w:pPr>
        <w:tabs>
          <w:tab w:val="left" w:pos="5670"/>
        </w:tabs>
        <w:suppressAutoHyphens/>
        <w:overflowPunct w:val="0"/>
        <w:autoSpaceDE w:val="0"/>
        <w:autoSpaceDN w:val="0"/>
        <w:adjustRightInd w:val="0"/>
        <w:spacing w:line="276" w:lineRule="auto"/>
        <w:jc w:val="both"/>
        <w:textAlignment w:val="baseline"/>
        <w:rPr>
          <w:rFonts w:asciiTheme="majorHAnsi" w:hAnsiTheme="majorHAnsi" w:cs="Calibri"/>
          <w:i/>
          <w:sz w:val="22"/>
          <w:szCs w:val="22"/>
        </w:rPr>
      </w:pPr>
      <w:r w:rsidRPr="00C45963">
        <w:rPr>
          <w:rFonts w:asciiTheme="majorHAnsi" w:hAnsiTheme="majorHAnsi" w:cs="Calibri"/>
          <w:sz w:val="22"/>
          <w:szCs w:val="22"/>
        </w:rPr>
        <w:t xml:space="preserve">Działając na podstawie art. 39 Ustawy z dnia 29 stycznia 2004r. Prawo zamówień publicznych (Dz. U. 2019, poz. 1843 z </w:t>
      </w:r>
      <w:proofErr w:type="spellStart"/>
      <w:r w:rsidRPr="00C45963">
        <w:rPr>
          <w:rFonts w:asciiTheme="majorHAnsi" w:hAnsiTheme="majorHAnsi" w:cs="Calibri"/>
          <w:sz w:val="22"/>
          <w:szCs w:val="22"/>
        </w:rPr>
        <w:t>późn</w:t>
      </w:r>
      <w:proofErr w:type="spellEnd"/>
      <w:r w:rsidRPr="00C45963">
        <w:rPr>
          <w:rFonts w:asciiTheme="majorHAnsi" w:hAnsiTheme="majorHAnsi" w:cs="Calibri"/>
          <w:sz w:val="22"/>
          <w:szCs w:val="22"/>
        </w:rPr>
        <w:t xml:space="preserve">. zm.), w oparciu o postępowanie przetargowe nr </w:t>
      </w:r>
      <w:r>
        <w:rPr>
          <w:rFonts w:asciiTheme="majorHAnsi" w:hAnsiTheme="majorHAnsi" w:cs="Calibri"/>
          <w:sz w:val="22"/>
          <w:szCs w:val="22"/>
        </w:rPr>
        <w:t>_______________</w:t>
      </w:r>
      <w:r w:rsidRPr="00C45963">
        <w:rPr>
          <w:rFonts w:asciiTheme="majorHAnsi" w:hAnsiTheme="majorHAnsi" w:cs="Calibri"/>
          <w:sz w:val="22"/>
          <w:szCs w:val="22"/>
        </w:rPr>
        <w:t xml:space="preserve"> Zamawiający udziela Wykonawcy zamówienia na usługi ubezpieczeniowe w zakresie </w:t>
      </w:r>
      <w:r w:rsidRPr="00C45963">
        <w:rPr>
          <w:rFonts w:asciiTheme="majorHAnsi" w:hAnsiTheme="majorHAnsi" w:cs="Calibri"/>
          <w:i/>
          <w:sz w:val="22"/>
          <w:szCs w:val="22"/>
        </w:rPr>
        <w:t xml:space="preserve">kompleksowego ubezpieczenia mienia  i odpowiedzialności cywilnej </w:t>
      </w:r>
      <w:r w:rsidR="00DA07B4">
        <w:rPr>
          <w:rFonts w:asciiTheme="majorHAnsi" w:hAnsiTheme="majorHAnsi" w:cs="Calibri"/>
          <w:i/>
          <w:sz w:val="22"/>
          <w:szCs w:val="22"/>
        </w:rPr>
        <w:t xml:space="preserve">Akademii Wojsk Lądowych imienia Tadeusza Kościuszki </w:t>
      </w:r>
      <w:r w:rsidRPr="00C45963">
        <w:rPr>
          <w:rFonts w:asciiTheme="majorHAnsi" w:hAnsiTheme="majorHAnsi" w:cs="Calibri"/>
          <w:i/>
          <w:sz w:val="22"/>
          <w:szCs w:val="22"/>
        </w:rPr>
        <w:t xml:space="preserve"> – CZĘŚĆ II zamówienia: </w:t>
      </w:r>
      <w:r w:rsidRPr="00C45963">
        <w:rPr>
          <w:rFonts w:asciiTheme="majorHAnsi" w:hAnsiTheme="majorHAnsi" w:cs="Calibri"/>
          <w:i/>
          <w:sz w:val="22"/>
          <w:szCs w:val="22"/>
          <w:lang w:eastAsia="en-US"/>
        </w:rPr>
        <w:t>Ubezpieczenia komunikacyjne</w:t>
      </w:r>
      <w:r>
        <w:rPr>
          <w:rFonts w:asciiTheme="majorHAnsi" w:hAnsiTheme="majorHAnsi" w:cs="Calibri"/>
          <w:i/>
          <w:sz w:val="22"/>
          <w:szCs w:val="22"/>
          <w:lang w:eastAsia="en-US"/>
        </w:rPr>
        <w:t>.</w:t>
      </w:r>
    </w:p>
    <w:p w14:paraId="5191B9C3" w14:textId="77777777" w:rsidR="00055604" w:rsidRPr="007D246A" w:rsidRDefault="00055604" w:rsidP="00055604">
      <w:pPr>
        <w:keepNext/>
        <w:suppressAutoHyphens/>
        <w:overflowPunct w:val="0"/>
        <w:autoSpaceDE w:val="0"/>
        <w:autoSpaceDN w:val="0"/>
        <w:adjustRightInd w:val="0"/>
        <w:spacing w:before="240" w:line="276" w:lineRule="auto"/>
        <w:jc w:val="center"/>
        <w:textAlignment w:val="baseline"/>
        <w:rPr>
          <w:rFonts w:asciiTheme="majorHAnsi" w:hAnsiTheme="majorHAnsi" w:cs="Calibri"/>
          <w:b/>
          <w:iCs/>
          <w:snapToGrid w:val="0"/>
          <w:sz w:val="22"/>
          <w:szCs w:val="22"/>
        </w:rPr>
      </w:pPr>
      <w:r w:rsidRPr="007D246A">
        <w:rPr>
          <w:rFonts w:asciiTheme="majorHAnsi" w:hAnsiTheme="majorHAnsi" w:cs="Calibri"/>
          <w:b/>
          <w:iCs/>
          <w:snapToGrid w:val="0"/>
          <w:sz w:val="22"/>
          <w:szCs w:val="22"/>
        </w:rPr>
        <w:t>§ 2</w:t>
      </w:r>
    </w:p>
    <w:p w14:paraId="5E905D08" w14:textId="77777777" w:rsidR="00055604" w:rsidRPr="007D246A" w:rsidRDefault="00055604" w:rsidP="00055604">
      <w:pPr>
        <w:keepNext/>
        <w:suppressAutoHyphens/>
        <w:overflowPunct w:val="0"/>
        <w:autoSpaceDE w:val="0"/>
        <w:autoSpaceDN w:val="0"/>
        <w:adjustRightInd w:val="0"/>
        <w:spacing w:line="276" w:lineRule="auto"/>
        <w:ind w:right="28"/>
        <w:jc w:val="center"/>
        <w:textAlignment w:val="baseline"/>
        <w:outlineLvl w:val="3"/>
        <w:rPr>
          <w:rFonts w:asciiTheme="majorHAnsi" w:hAnsiTheme="majorHAnsi" w:cs="Calibri"/>
          <w:b/>
          <w:bCs/>
          <w:sz w:val="22"/>
          <w:szCs w:val="22"/>
        </w:rPr>
      </w:pPr>
      <w:r w:rsidRPr="007D246A">
        <w:rPr>
          <w:rFonts w:asciiTheme="majorHAnsi" w:hAnsiTheme="majorHAnsi" w:cs="Calibri"/>
          <w:b/>
          <w:bCs/>
          <w:sz w:val="22"/>
          <w:szCs w:val="22"/>
        </w:rPr>
        <w:t>PRZEDMIOT UBEZPIECZENIA</w:t>
      </w:r>
    </w:p>
    <w:p w14:paraId="634DEB06" w14:textId="77777777" w:rsidR="00055604" w:rsidRPr="00C45963" w:rsidRDefault="00055604" w:rsidP="002829D9">
      <w:pPr>
        <w:pStyle w:val="Akapitzlist"/>
        <w:numPr>
          <w:ilvl w:val="3"/>
          <w:numId w:val="72"/>
        </w:numPr>
        <w:tabs>
          <w:tab w:val="clear" w:pos="2520"/>
          <w:tab w:val="num" w:pos="426"/>
          <w:tab w:val="num" w:pos="2552"/>
          <w:tab w:val="right" w:pos="9072"/>
        </w:tabs>
        <w:suppressAutoHyphens/>
        <w:overflowPunct w:val="0"/>
        <w:spacing w:after="60" w:line="276" w:lineRule="auto"/>
        <w:ind w:left="425" w:hanging="425"/>
        <w:jc w:val="both"/>
        <w:textAlignment w:val="baseline"/>
        <w:rPr>
          <w:rFonts w:asciiTheme="majorHAnsi" w:hAnsiTheme="majorHAnsi" w:cs="Calibri"/>
          <w:sz w:val="22"/>
          <w:szCs w:val="22"/>
        </w:rPr>
      </w:pPr>
      <w:r w:rsidRPr="00C45963">
        <w:rPr>
          <w:rFonts w:asciiTheme="majorHAnsi" w:hAnsiTheme="majorHAnsi" w:cs="Calibri"/>
          <w:snapToGrid w:val="0"/>
          <w:sz w:val="22"/>
          <w:szCs w:val="22"/>
        </w:rPr>
        <w:t>Przedmiotem ubezpieczenia są następujące ryzyka ubezpieczeniowe:</w:t>
      </w:r>
      <w:r w:rsidRPr="00C45963">
        <w:rPr>
          <w:rFonts w:asciiTheme="majorHAnsi" w:hAnsiTheme="majorHAnsi" w:cs="Calibri"/>
          <w:sz w:val="22"/>
          <w:szCs w:val="22"/>
        </w:rPr>
        <w:t xml:space="preserve"> </w:t>
      </w:r>
    </w:p>
    <w:p w14:paraId="3F3E2D55" w14:textId="77777777" w:rsidR="00055604" w:rsidRPr="00C45963" w:rsidRDefault="00055604" w:rsidP="002829D9">
      <w:pPr>
        <w:pStyle w:val="Akapitzlist"/>
        <w:numPr>
          <w:ilvl w:val="2"/>
          <w:numId w:val="63"/>
        </w:numPr>
        <w:tabs>
          <w:tab w:val="right" w:pos="993"/>
        </w:tabs>
        <w:suppressAutoHyphens/>
        <w:overflowPunct w:val="0"/>
        <w:spacing w:line="276" w:lineRule="auto"/>
        <w:ind w:left="993" w:hanging="567"/>
        <w:jc w:val="both"/>
        <w:textAlignment w:val="baseline"/>
        <w:rPr>
          <w:rFonts w:asciiTheme="majorHAnsi" w:hAnsiTheme="majorHAnsi" w:cs="Calibri"/>
          <w:sz w:val="22"/>
          <w:szCs w:val="22"/>
        </w:rPr>
      </w:pPr>
      <w:r>
        <w:rPr>
          <w:rFonts w:asciiTheme="majorHAnsi" w:hAnsiTheme="majorHAnsi" w:cs="Calibri"/>
          <w:snapToGrid w:val="0"/>
          <w:sz w:val="22"/>
          <w:szCs w:val="22"/>
        </w:rPr>
        <w:t>Obowiązkowe ubezpieczenie</w:t>
      </w:r>
      <w:r w:rsidRPr="00C45963">
        <w:rPr>
          <w:rFonts w:asciiTheme="majorHAnsi" w:hAnsiTheme="majorHAnsi" w:cs="Calibri"/>
          <w:snapToGrid w:val="0"/>
          <w:sz w:val="22"/>
          <w:szCs w:val="22"/>
        </w:rPr>
        <w:t xml:space="preserve"> odpowiedzialności cywilnej posiadaczy pojazdów mechanicznych,</w:t>
      </w:r>
    </w:p>
    <w:p w14:paraId="4F5DDBC9" w14:textId="77777777" w:rsidR="00055604" w:rsidRPr="00C45963" w:rsidRDefault="00055604" w:rsidP="002829D9">
      <w:pPr>
        <w:pStyle w:val="Akapitzlist"/>
        <w:numPr>
          <w:ilvl w:val="2"/>
          <w:numId w:val="63"/>
        </w:numPr>
        <w:tabs>
          <w:tab w:val="right" w:pos="993"/>
        </w:tabs>
        <w:suppressAutoHyphens/>
        <w:overflowPunct w:val="0"/>
        <w:spacing w:line="276" w:lineRule="auto"/>
        <w:ind w:left="993" w:hanging="567"/>
        <w:jc w:val="both"/>
        <w:textAlignment w:val="baseline"/>
        <w:rPr>
          <w:rFonts w:asciiTheme="majorHAnsi" w:hAnsiTheme="majorHAnsi" w:cs="Calibri"/>
          <w:sz w:val="22"/>
          <w:szCs w:val="22"/>
        </w:rPr>
      </w:pPr>
      <w:r w:rsidRPr="00C45963">
        <w:rPr>
          <w:rFonts w:asciiTheme="majorHAnsi" w:hAnsiTheme="majorHAnsi" w:cs="Calibri"/>
          <w:snapToGrid w:val="0"/>
          <w:sz w:val="22"/>
          <w:szCs w:val="22"/>
        </w:rPr>
        <w:t>ubezpieczenie autocasco pojazdów,</w:t>
      </w:r>
    </w:p>
    <w:p w14:paraId="5EC599EA" w14:textId="77777777" w:rsidR="00055604" w:rsidRPr="00C45963" w:rsidRDefault="00055604" w:rsidP="002829D9">
      <w:pPr>
        <w:pStyle w:val="Akapitzlist"/>
        <w:numPr>
          <w:ilvl w:val="2"/>
          <w:numId w:val="63"/>
        </w:numPr>
        <w:tabs>
          <w:tab w:val="right" w:pos="993"/>
        </w:tabs>
        <w:suppressAutoHyphens/>
        <w:overflowPunct w:val="0"/>
        <w:spacing w:line="276" w:lineRule="auto"/>
        <w:ind w:left="993" w:hanging="567"/>
        <w:jc w:val="both"/>
        <w:textAlignment w:val="baseline"/>
        <w:rPr>
          <w:rFonts w:asciiTheme="majorHAnsi" w:hAnsiTheme="majorHAnsi" w:cs="Calibri"/>
          <w:sz w:val="22"/>
          <w:szCs w:val="22"/>
        </w:rPr>
      </w:pPr>
      <w:r w:rsidRPr="00C45963">
        <w:rPr>
          <w:rFonts w:asciiTheme="majorHAnsi" w:hAnsiTheme="majorHAnsi" w:cs="Calibri"/>
          <w:snapToGrid w:val="0"/>
          <w:sz w:val="22"/>
          <w:szCs w:val="22"/>
        </w:rPr>
        <w:t>ubezpieczenia NNW kierowcy i pasażerów,</w:t>
      </w:r>
    </w:p>
    <w:p w14:paraId="5DAE956D" w14:textId="77777777" w:rsidR="00055604" w:rsidRPr="00C45963" w:rsidRDefault="00055604" w:rsidP="002829D9">
      <w:pPr>
        <w:pStyle w:val="Akapitzlist"/>
        <w:numPr>
          <w:ilvl w:val="2"/>
          <w:numId w:val="63"/>
        </w:numPr>
        <w:tabs>
          <w:tab w:val="right" w:pos="993"/>
        </w:tabs>
        <w:suppressAutoHyphens/>
        <w:overflowPunct w:val="0"/>
        <w:spacing w:line="276" w:lineRule="auto"/>
        <w:ind w:left="993" w:hanging="567"/>
        <w:jc w:val="both"/>
        <w:textAlignment w:val="baseline"/>
        <w:rPr>
          <w:rFonts w:asciiTheme="majorHAnsi" w:hAnsiTheme="majorHAnsi" w:cs="Calibri"/>
          <w:sz w:val="22"/>
          <w:szCs w:val="22"/>
        </w:rPr>
      </w:pPr>
      <w:r w:rsidRPr="00C45963">
        <w:rPr>
          <w:rFonts w:asciiTheme="majorHAnsi" w:hAnsiTheme="majorHAnsi" w:cs="Calibri"/>
          <w:snapToGrid w:val="0"/>
          <w:sz w:val="22"/>
          <w:szCs w:val="22"/>
        </w:rPr>
        <w:t xml:space="preserve">ubezpieczenia </w:t>
      </w:r>
      <w:proofErr w:type="spellStart"/>
      <w:r w:rsidRPr="00C45963">
        <w:rPr>
          <w:rFonts w:asciiTheme="majorHAnsi" w:hAnsiTheme="majorHAnsi" w:cs="Calibri"/>
          <w:snapToGrid w:val="0"/>
          <w:sz w:val="22"/>
          <w:szCs w:val="22"/>
        </w:rPr>
        <w:t>assistance</w:t>
      </w:r>
      <w:proofErr w:type="spellEnd"/>
      <w:r w:rsidRPr="00C45963">
        <w:rPr>
          <w:rFonts w:asciiTheme="majorHAnsi" w:hAnsiTheme="majorHAnsi" w:cs="Calibri"/>
          <w:snapToGrid w:val="0"/>
          <w:sz w:val="22"/>
          <w:szCs w:val="22"/>
        </w:rPr>
        <w:t>.</w:t>
      </w:r>
    </w:p>
    <w:p w14:paraId="0DA75443" w14:textId="77777777" w:rsidR="00055604" w:rsidRPr="00141530" w:rsidRDefault="00055604" w:rsidP="002829D9">
      <w:pPr>
        <w:pStyle w:val="Akapitzlist"/>
        <w:numPr>
          <w:ilvl w:val="3"/>
          <w:numId w:val="72"/>
        </w:numPr>
        <w:tabs>
          <w:tab w:val="clear" w:pos="2520"/>
          <w:tab w:val="num" w:pos="426"/>
          <w:tab w:val="num" w:pos="2552"/>
          <w:tab w:val="right" w:pos="9072"/>
        </w:tabs>
        <w:suppressAutoHyphens/>
        <w:overflowPunct w:val="0"/>
        <w:spacing w:after="60" w:line="276" w:lineRule="auto"/>
        <w:ind w:left="425" w:hanging="425"/>
        <w:jc w:val="both"/>
        <w:textAlignment w:val="baseline"/>
        <w:rPr>
          <w:rFonts w:asciiTheme="majorHAnsi" w:hAnsiTheme="majorHAnsi" w:cs="Calibri"/>
          <w:snapToGrid w:val="0"/>
          <w:sz w:val="22"/>
          <w:szCs w:val="22"/>
        </w:rPr>
      </w:pPr>
      <w:r w:rsidRPr="00C45963">
        <w:rPr>
          <w:rFonts w:asciiTheme="majorHAnsi" w:hAnsiTheme="majorHAnsi" w:cs="Calibri"/>
          <w:snapToGrid w:val="0"/>
          <w:sz w:val="22"/>
          <w:szCs w:val="22"/>
        </w:rPr>
        <w:t xml:space="preserve">Szczegółowy zakres ochrony ubezpieczeniowej reguluje załącznik nr 6, 6B </w:t>
      </w:r>
      <w:r w:rsidRPr="00141530">
        <w:rPr>
          <w:rFonts w:asciiTheme="majorHAnsi" w:hAnsiTheme="majorHAnsi" w:cs="Calibri"/>
          <w:snapToGrid w:val="0"/>
          <w:sz w:val="22"/>
          <w:szCs w:val="22"/>
        </w:rPr>
        <w:t>Specyfikacji Istotnych Warunków Zamówienia, stanowiącej integralną część niniejszej Umowy.</w:t>
      </w:r>
    </w:p>
    <w:p w14:paraId="675843C3" w14:textId="079635C1" w:rsidR="00055604" w:rsidRDefault="00055604" w:rsidP="002829D9">
      <w:pPr>
        <w:pStyle w:val="Akapitzlist"/>
        <w:numPr>
          <w:ilvl w:val="3"/>
          <w:numId w:val="72"/>
        </w:numPr>
        <w:tabs>
          <w:tab w:val="clear" w:pos="2520"/>
          <w:tab w:val="num" w:pos="426"/>
          <w:tab w:val="num" w:pos="2552"/>
          <w:tab w:val="right" w:pos="9072"/>
        </w:tabs>
        <w:suppressAutoHyphens/>
        <w:overflowPunct w:val="0"/>
        <w:spacing w:after="60" w:line="276" w:lineRule="auto"/>
        <w:ind w:left="425" w:hanging="425"/>
        <w:jc w:val="both"/>
        <w:textAlignment w:val="baseline"/>
        <w:rPr>
          <w:rFonts w:asciiTheme="majorHAnsi" w:hAnsiTheme="majorHAnsi" w:cs="Calibri"/>
          <w:snapToGrid w:val="0"/>
          <w:sz w:val="22"/>
          <w:szCs w:val="22"/>
        </w:rPr>
      </w:pPr>
      <w:r w:rsidRPr="00141530">
        <w:rPr>
          <w:rFonts w:asciiTheme="majorHAnsi" w:hAnsiTheme="majorHAnsi" w:cs="Calibri"/>
          <w:snapToGrid w:val="0"/>
          <w:sz w:val="22"/>
          <w:szCs w:val="22"/>
        </w:rPr>
        <w:t>Ogólne Warunki Ubezpieczenia mające zastosowanie do umowy:</w:t>
      </w:r>
    </w:p>
    <w:p w14:paraId="2898DB59" w14:textId="77777777" w:rsidR="00DA07B4" w:rsidRPr="00141530" w:rsidRDefault="00DA07B4" w:rsidP="00DA07B4">
      <w:pPr>
        <w:pStyle w:val="Akapitzlist"/>
        <w:tabs>
          <w:tab w:val="num" w:pos="2552"/>
          <w:tab w:val="right" w:pos="9072"/>
        </w:tabs>
        <w:suppressAutoHyphens/>
        <w:overflowPunct w:val="0"/>
        <w:spacing w:after="60" w:line="276" w:lineRule="auto"/>
        <w:ind w:left="425"/>
        <w:jc w:val="both"/>
        <w:textAlignment w:val="baseline"/>
        <w:rPr>
          <w:rFonts w:asciiTheme="majorHAnsi" w:hAnsiTheme="majorHAnsi" w:cs="Calibri"/>
          <w:snapToGrid w:val="0"/>
          <w:sz w:val="22"/>
          <w:szCs w:val="22"/>
        </w:rPr>
      </w:pPr>
    </w:p>
    <w:tbl>
      <w:tblPr>
        <w:tblW w:w="8930" w:type="dxa"/>
        <w:tblInd w:w="496" w:type="dxa"/>
        <w:tblCellMar>
          <w:left w:w="70" w:type="dxa"/>
          <w:right w:w="70" w:type="dxa"/>
        </w:tblCellMar>
        <w:tblLook w:val="00A0" w:firstRow="1" w:lastRow="0" w:firstColumn="1" w:lastColumn="0" w:noHBand="0" w:noVBand="0"/>
      </w:tblPr>
      <w:tblGrid>
        <w:gridCol w:w="8930"/>
      </w:tblGrid>
      <w:tr w:rsidR="00055604" w:rsidRPr="007D246A" w14:paraId="05CD4822" w14:textId="77777777" w:rsidTr="000813FC">
        <w:trPr>
          <w:trHeight w:val="450"/>
        </w:trPr>
        <w:tc>
          <w:tcPr>
            <w:tcW w:w="8930" w:type="dxa"/>
            <w:tcBorders>
              <w:top w:val="single" w:sz="4" w:space="0" w:color="auto"/>
              <w:left w:val="single" w:sz="4" w:space="0" w:color="auto"/>
              <w:bottom w:val="single" w:sz="4" w:space="0" w:color="auto"/>
              <w:right w:val="single" w:sz="4" w:space="0" w:color="auto"/>
            </w:tcBorders>
            <w:shd w:val="clear" w:color="auto" w:fill="002060"/>
            <w:noWrap/>
            <w:vAlign w:val="center"/>
          </w:tcPr>
          <w:p w14:paraId="402C7D3C" w14:textId="77777777" w:rsidR="00055604" w:rsidRPr="007D246A" w:rsidRDefault="00055604" w:rsidP="000813FC">
            <w:pPr>
              <w:widowControl w:val="0"/>
              <w:suppressAutoHyphens/>
              <w:spacing w:line="276" w:lineRule="auto"/>
              <w:ind w:left="354" w:hanging="354"/>
              <w:jc w:val="center"/>
              <w:rPr>
                <w:rFonts w:asciiTheme="majorHAnsi" w:hAnsiTheme="majorHAnsi" w:cs="Calibri"/>
                <w:b/>
                <w:bCs/>
              </w:rPr>
            </w:pPr>
            <w:r w:rsidRPr="007D246A">
              <w:rPr>
                <w:rFonts w:asciiTheme="majorHAnsi" w:hAnsiTheme="majorHAnsi" w:cs="Calibri"/>
                <w:b/>
                <w:bCs/>
                <w:sz w:val="22"/>
                <w:szCs w:val="22"/>
              </w:rPr>
              <w:lastRenderedPageBreak/>
              <w:t>Nazwa OWU</w:t>
            </w:r>
          </w:p>
        </w:tc>
      </w:tr>
      <w:tr w:rsidR="00055604" w:rsidRPr="007D246A" w14:paraId="68D300EB" w14:textId="77777777" w:rsidTr="000813FC">
        <w:trPr>
          <w:trHeight w:val="345"/>
        </w:trPr>
        <w:tc>
          <w:tcPr>
            <w:tcW w:w="8930" w:type="dxa"/>
            <w:tcBorders>
              <w:top w:val="nil"/>
              <w:left w:val="single" w:sz="4" w:space="0" w:color="auto"/>
              <w:bottom w:val="single" w:sz="4" w:space="0" w:color="auto"/>
              <w:right w:val="single" w:sz="4" w:space="0" w:color="auto"/>
            </w:tcBorders>
            <w:shd w:val="clear" w:color="auto" w:fill="C6D9F1" w:themeFill="text2" w:themeFillTint="33"/>
            <w:noWrap/>
            <w:vAlign w:val="center"/>
          </w:tcPr>
          <w:p w14:paraId="2F54F1F5" w14:textId="77777777" w:rsidR="00055604" w:rsidRPr="007D246A" w:rsidRDefault="00055604" w:rsidP="000813FC">
            <w:pPr>
              <w:widowControl w:val="0"/>
              <w:suppressAutoHyphens/>
              <w:spacing w:line="276" w:lineRule="auto"/>
              <w:ind w:left="354" w:hanging="354"/>
              <w:rPr>
                <w:rFonts w:asciiTheme="majorHAnsi" w:hAnsiTheme="majorHAnsi" w:cs="Calibri"/>
                <w:b/>
              </w:rPr>
            </w:pPr>
            <w:r w:rsidRPr="007D246A">
              <w:rPr>
                <w:rFonts w:asciiTheme="majorHAnsi" w:hAnsiTheme="majorHAnsi" w:cs="Calibri"/>
                <w:b/>
                <w:sz w:val="22"/>
                <w:szCs w:val="22"/>
              </w:rPr>
              <w:t>Ubezpieczenie autocasco</w:t>
            </w:r>
          </w:p>
        </w:tc>
      </w:tr>
      <w:tr w:rsidR="00055604" w:rsidRPr="007D246A" w14:paraId="369BC9AC" w14:textId="77777777" w:rsidTr="000813FC">
        <w:trPr>
          <w:trHeight w:val="360"/>
        </w:trPr>
        <w:tc>
          <w:tcPr>
            <w:tcW w:w="893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1D72B11" w14:textId="77777777" w:rsidR="00055604" w:rsidRPr="007D246A" w:rsidRDefault="00055604" w:rsidP="000813FC">
            <w:pPr>
              <w:widowControl w:val="0"/>
              <w:suppressAutoHyphens/>
              <w:spacing w:line="276" w:lineRule="auto"/>
              <w:ind w:left="354" w:hanging="354"/>
              <w:rPr>
                <w:rFonts w:asciiTheme="majorHAnsi" w:hAnsiTheme="majorHAnsi" w:cs="Calibri"/>
              </w:rPr>
            </w:pPr>
            <w:r w:rsidRPr="007D246A">
              <w:rPr>
                <w:rFonts w:asciiTheme="majorHAnsi" w:hAnsiTheme="majorHAnsi" w:cs="Calibri"/>
                <w:sz w:val="22"/>
                <w:szCs w:val="22"/>
              </w:rPr>
              <w:t xml:space="preserve">Ogólne Warunki Ubezpieczenia autocasco </w:t>
            </w:r>
            <w:r>
              <w:rPr>
                <w:rFonts w:asciiTheme="majorHAnsi" w:hAnsiTheme="majorHAnsi" w:cs="Calibri"/>
                <w:sz w:val="22"/>
                <w:szCs w:val="22"/>
              </w:rPr>
              <w:t>________________________</w:t>
            </w:r>
          </w:p>
        </w:tc>
      </w:tr>
      <w:tr w:rsidR="00055604" w:rsidRPr="007D246A" w14:paraId="0E2CEE9E" w14:textId="77777777" w:rsidTr="000813FC">
        <w:trPr>
          <w:trHeight w:val="360"/>
        </w:trPr>
        <w:tc>
          <w:tcPr>
            <w:tcW w:w="893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tcPr>
          <w:p w14:paraId="1194A28E" w14:textId="77777777" w:rsidR="00055604" w:rsidRPr="007D246A" w:rsidRDefault="00055604" w:rsidP="000813FC">
            <w:pPr>
              <w:widowControl w:val="0"/>
              <w:suppressAutoHyphens/>
              <w:spacing w:line="276" w:lineRule="auto"/>
              <w:ind w:left="354" w:hanging="354"/>
              <w:rPr>
                <w:rFonts w:asciiTheme="majorHAnsi" w:hAnsiTheme="majorHAnsi" w:cs="Calibri"/>
                <w:b/>
              </w:rPr>
            </w:pPr>
            <w:r w:rsidRPr="007D246A">
              <w:rPr>
                <w:rFonts w:asciiTheme="majorHAnsi" w:hAnsiTheme="majorHAnsi" w:cs="Calibri"/>
                <w:b/>
                <w:sz w:val="22"/>
                <w:szCs w:val="22"/>
              </w:rPr>
              <w:t>Ubezpieczenie następstw nieszczęśliwych wypadków kierowców i pasażerów</w:t>
            </w:r>
          </w:p>
        </w:tc>
      </w:tr>
      <w:tr w:rsidR="00055604" w:rsidRPr="007D246A" w14:paraId="3B0FB327" w14:textId="77777777" w:rsidTr="000813FC">
        <w:trPr>
          <w:trHeight w:val="360"/>
        </w:trPr>
        <w:tc>
          <w:tcPr>
            <w:tcW w:w="893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CCACC62" w14:textId="77777777" w:rsidR="00055604" w:rsidRPr="007D246A" w:rsidRDefault="00055604" w:rsidP="000813FC">
            <w:pPr>
              <w:widowControl w:val="0"/>
              <w:suppressAutoHyphens/>
              <w:spacing w:line="276" w:lineRule="auto"/>
              <w:ind w:left="354" w:hanging="354"/>
              <w:jc w:val="both"/>
              <w:rPr>
                <w:rFonts w:asciiTheme="majorHAnsi" w:hAnsiTheme="majorHAnsi" w:cs="Calibri"/>
              </w:rPr>
            </w:pPr>
            <w:r w:rsidRPr="007D246A">
              <w:rPr>
                <w:rFonts w:asciiTheme="majorHAnsi" w:hAnsiTheme="majorHAnsi" w:cs="Calibri"/>
                <w:sz w:val="22"/>
                <w:szCs w:val="22"/>
              </w:rPr>
              <w:t>Ogólne Warunki Ubezpieczenia następstw nieszczęśliwych wypadków</w:t>
            </w:r>
            <w:r>
              <w:rPr>
                <w:rFonts w:asciiTheme="majorHAnsi" w:hAnsiTheme="majorHAnsi" w:cs="Calibri"/>
                <w:sz w:val="22"/>
                <w:szCs w:val="22"/>
              </w:rPr>
              <w:t xml:space="preserve"> ________________________</w:t>
            </w:r>
          </w:p>
        </w:tc>
      </w:tr>
      <w:tr w:rsidR="00055604" w:rsidRPr="007D246A" w14:paraId="3AEC5154" w14:textId="77777777" w:rsidTr="000813FC">
        <w:trPr>
          <w:trHeight w:val="360"/>
        </w:trPr>
        <w:tc>
          <w:tcPr>
            <w:tcW w:w="893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tcPr>
          <w:p w14:paraId="6458BA34" w14:textId="77777777" w:rsidR="00055604" w:rsidRPr="007D246A" w:rsidRDefault="00055604" w:rsidP="000813FC">
            <w:pPr>
              <w:widowControl w:val="0"/>
              <w:suppressAutoHyphens/>
              <w:spacing w:line="276" w:lineRule="auto"/>
              <w:ind w:left="354" w:hanging="354"/>
              <w:rPr>
                <w:rFonts w:asciiTheme="majorHAnsi" w:hAnsiTheme="majorHAnsi" w:cs="Calibri"/>
                <w:b/>
              </w:rPr>
            </w:pPr>
            <w:r w:rsidRPr="007D246A">
              <w:rPr>
                <w:rFonts w:asciiTheme="majorHAnsi" w:hAnsiTheme="majorHAnsi" w:cs="Calibri"/>
                <w:b/>
                <w:sz w:val="22"/>
                <w:szCs w:val="22"/>
              </w:rPr>
              <w:t xml:space="preserve">Ubezpieczenie </w:t>
            </w:r>
            <w:proofErr w:type="spellStart"/>
            <w:r w:rsidRPr="007D246A">
              <w:rPr>
                <w:rFonts w:asciiTheme="majorHAnsi" w:hAnsiTheme="majorHAnsi" w:cs="Calibri"/>
                <w:b/>
                <w:sz w:val="22"/>
                <w:szCs w:val="22"/>
              </w:rPr>
              <w:t>assistance</w:t>
            </w:r>
            <w:proofErr w:type="spellEnd"/>
          </w:p>
        </w:tc>
      </w:tr>
      <w:tr w:rsidR="00055604" w:rsidRPr="007D246A" w14:paraId="65DD6BE2" w14:textId="77777777" w:rsidTr="000813FC">
        <w:trPr>
          <w:trHeight w:val="360"/>
        </w:trPr>
        <w:tc>
          <w:tcPr>
            <w:tcW w:w="893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6F8E7B3" w14:textId="77777777" w:rsidR="00055604" w:rsidRPr="007D246A" w:rsidRDefault="00055604" w:rsidP="000813FC">
            <w:pPr>
              <w:widowControl w:val="0"/>
              <w:suppressAutoHyphens/>
              <w:spacing w:line="276" w:lineRule="auto"/>
              <w:ind w:left="354" w:hanging="354"/>
              <w:rPr>
                <w:rFonts w:asciiTheme="majorHAnsi" w:hAnsiTheme="majorHAnsi" w:cs="Calibri"/>
              </w:rPr>
            </w:pPr>
            <w:r w:rsidRPr="007D246A">
              <w:rPr>
                <w:rFonts w:asciiTheme="majorHAnsi" w:hAnsiTheme="majorHAnsi" w:cs="Calibri"/>
                <w:sz w:val="22"/>
                <w:szCs w:val="22"/>
              </w:rPr>
              <w:t xml:space="preserve">Ogólne Warunki Ubezpieczenia </w:t>
            </w:r>
            <w:proofErr w:type="spellStart"/>
            <w:r w:rsidRPr="007D246A">
              <w:rPr>
                <w:rFonts w:asciiTheme="majorHAnsi" w:hAnsiTheme="majorHAnsi" w:cs="Calibri"/>
                <w:sz w:val="22"/>
                <w:szCs w:val="22"/>
              </w:rPr>
              <w:t>assistance</w:t>
            </w:r>
            <w:proofErr w:type="spellEnd"/>
            <w:r>
              <w:rPr>
                <w:rFonts w:asciiTheme="majorHAnsi" w:hAnsiTheme="majorHAnsi" w:cs="Calibri"/>
                <w:sz w:val="22"/>
                <w:szCs w:val="22"/>
              </w:rPr>
              <w:t xml:space="preserve"> ________________________</w:t>
            </w:r>
          </w:p>
        </w:tc>
      </w:tr>
    </w:tbl>
    <w:p w14:paraId="7A809D3B" w14:textId="77777777" w:rsidR="00055604" w:rsidRPr="007D246A" w:rsidRDefault="00055604" w:rsidP="00055604">
      <w:pPr>
        <w:suppressAutoHyphens/>
        <w:overflowPunct w:val="0"/>
        <w:autoSpaceDE w:val="0"/>
        <w:autoSpaceDN w:val="0"/>
        <w:adjustRightInd w:val="0"/>
        <w:spacing w:before="240" w:line="276" w:lineRule="auto"/>
        <w:jc w:val="center"/>
        <w:textAlignment w:val="baseline"/>
        <w:rPr>
          <w:rFonts w:asciiTheme="majorHAnsi" w:hAnsiTheme="majorHAnsi" w:cs="Calibri"/>
          <w:b/>
          <w:iCs/>
          <w:snapToGrid w:val="0"/>
          <w:sz w:val="22"/>
          <w:szCs w:val="22"/>
        </w:rPr>
      </w:pPr>
      <w:r w:rsidRPr="007D246A">
        <w:rPr>
          <w:rFonts w:asciiTheme="majorHAnsi" w:hAnsiTheme="majorHAnsi" w:cs="Calibri"/>
          <w:b/>
          <w:iCs/>
          <w:snapToGrid w:val="0"/>
          <w:sz w:val="22"/>
          <w:szCs w:val="22"/>
        </w:rPr>
        <w:t>§ 3</w:t>
      </w:r>
    </w:p>
    <w:p w14:paraId="331CE25C" w14:textId="77777777" w:rsidR="00055604" w:rsidRPr="007D246A" w:rsidRDefault="00055604" w:rsidP="00055604">
      <w:pPr>
        <w:suppressAutoHyphens/>
        <w:overflowPunct w:val="0"/>
        <w:autoSpaceDE w:val="0"/>
        <w:autoSpaceDN w:val="0"/>
        <w:adjustRightInd w:val="0"/>
        <w:spacing w:line="276" w:lineRule="auto"/>
        <w:jc w:val="center"/>
        <w:textAlignment w:val="baseline"/>
        <w:rPr>
          <w:rFonts w:asciiTheme="majorHAnsi" w:hAnsiTheme="majorHAnsi" w:cs="Calibri"/>
          <w:b/>
          <w:iCs/>
          <w:snapToGrid w:val="0"/>
          <w:sz w:val="22"/>
          <w:szCs w:val="22"/>
        </w:rPr>
      </w:pPr>
      <w:r w:rsidRPr="007D246A">
        <w:rPr>
          <w:rFonts w:asciiTheme="majorHAnsi" w:hAnsiTheme="majorHAnsi" w:cs="Calibri"/>
          <w:b/>
          <w:iCs/>
          <w:snapToGrid w:val="0"/>
          <w:sz w:val="22"/>
          <w:szCs w:val="22"/>
        </w:rPr>
        <w:t>OKRES UBEZPIECZENIA</w:t>
      </w:r>
    </w:p>
    <w:p w14:paraId="7624BC0F" w14:textId="110A7FD9" w:rsidR="00055604" w:rsidRDefault="00055604" w:rsidP="00055604">
      <w:pPr>
        <w:widowControl w:val="0"/>
        <w:suppressAutoHyphens/>
        <w:spacing w:line="276" w:lineRule="auto"/>
        <w:ind w:left="142"/>
        <w:contextualSpacing/>
        <w:jc w:val="both"/>
        <w:rPr>
          <w:rFonts w:asciiTheme="majorHAnsi" w:hAnsiTheme="majorHAnsi" w:cs="Calibri"/>
          <w:sz w:val="22"/>
          <w:szCs w:val="22"/>
        </w:rPr>
      </w:pPr>
      <w:r w:rsidRPr="00C47390">
        <w:rPr>
          <w:rFonts w:asciiTheme="majorHAnsi" w:hAnsiTheme="majorHAnsi" w:cs="Calibri"/>
          <w:sz w:val="22"/>
          <w:szCs w:val="22"/>
        </w:rPr>
        <w:t xml:space="preserve">Umowa ubezpieczenia generalnego zostaje zawarta na okres od </w:t>
      </w:r>
      <w:r w:rsidR="00DA07B4">
        <w:rPr>
          <w:rFonts w:asciiTheme="majorHAnsi" w:hAnsiTheme="majorHAnsi" w:cs="Calibri"/>
          <w:sz w:val="22"/>
          <w:szCs w:val="22"/>
        </w:rPr>
        <w:t xml:space="preserve">1 listopada 2020 </w:t>
      </w:r>
      <w:r w:rsidRPr="00C47390">
        <w:rPr>
          <w:rFonts w:asciiTheme="majorHAnsi" w:hAnsiTheme="majorHAnsi" w:cs="Calibri"/>
          <w:sz w:val="22"/>
          <w:szCs w:val="22"/>
        </w:rPr>
        <w:t>roku do</w:t>
      </w:r>
      <w:r>
        <w:rPr>
          <w:rFonts w:asciiTheme="majorHAnsi" w:hAnsiTheme="majorHAnsi" w:cs="Calibri"/>
          <w:sz w:val="22"/>
          <w:szCs w:val="22"/>
        </w:rPr>
        <w:t> </w:t>
      </w:r>
      <w:r w:rsidR="00DA07B4">
        <w:rPr>
          <w:rFonts w:asciiTheme="majorHAnsi" w:hAnsiTheme="majorHAnsi" w:cs="Calibri"/>
          <w:sz w:val="22"/>
          <w:szCs w:val="22"/>
        </w:rPr>
        <w:t xml:space="preserve">31 października 2022 roku </w:t>
      </w:r>
      <w:r w:rsidRPr="00C47390">
        <w:rPr>
          <w:rFonts w:asciiTheme="majorHAnsi" w:hAnsiTheme="majorHAnsi" w:cs="Calibri"/>
          <w:sz w:val="22"/>
          <w:szCs w:val="22"/>
        </w:rPr>
        <w:t xml:space="preserve"> z uwzględnieniem indywidualnych okresów ubezpieczenia pojazdów. </w:t>
      </w:r>
    </w:p>
    <w:p w14:paraId="0530D324" w14:textId="77777777" w:rsidR="00D5573E" w:rsidRPr="00EE0AE9" w:rsidRDefault="00D5573E" w:rsidP="00D5573E">
      <w:pPr>
        <w:suppressAutoHyphens/>
        <w:spacing w:after="30" w:line="276" w:lineRule="auto"/>
        <w:ind w:left="142"/>
        <w:jc w:val="both"/>
        <w:rPr>
          <w:rFonts w:ascii="Cambria" w:hAnsi="Cambria" w:cs="Calibri"/>
          <w:b/>
          <w:color w:val="002060"/>
          <w:spacing w:val="-2"/>
          <w:sz w:val="22"/>
          <w:szCs w:val="22"/>
          <w:lang w:eastAsia="zh-CN"/>
        </w:rPr>
      </w:pPr>
      <w:r w:rsidRPr="00EE0AE9">
        <w:rPr>
          <w:rFonts w:ascii="Cambria" w:hAnsi="Cambria" w:cstheme="minorHAnsi"/>
          <w:bCs/>
          <w:sz w:val="22"/>
          <w:szCs w:val="22"/>
          <w:lang w:eastAsia="en-US"/>
        </w:rPr>
        <w:t xml:space="preserve">Dwa roczne okresy  ubezpieczenia. - indywidualne okresu ubezpieczenia pojazdów  zgodnie z terminami podanymi w załączniku nr 12 do SIWZ. </w:t>
      </w:r>
      <w:r w:rsidRPr="00EE0AE9">
        <w:rPr>
          <w:rFonts w:ascii="Cambria" w:hAnsi="Cambria" w:cs="Tahoma"/>
          <w:sz w:val="22"/>
          <w:szCs w:val="22"/>
        </w:rPr>
        <w:t>Okres ubezpieczenia z uwzględnieniem indywidualnego początku okresu ubezpieczenia (początek okresu ubezpieczenia od dnia następnego)</w:t>
      </w:r>
    </w:p>
    <w:p w14:paraId="19893F3A" w14:textId="48C33E10" w:rsidR="00D5573E" w:rsidRPr="00D5573E" w:rsidRDefault="00D5573E" w:rsidP="00D5573E">
      <w:pPr>
        <w:suppressAutoHyphens/>
        <w:spacing w:after="30" w:line="276" w:lineRule="auto"/>
        <w:ind w:left="142"/>
        <w:jc w:val="both"/>
        <w:rPr>
          <w:rFonts w:ascii="Cambria" w:hAnsi="Cambria" w:cs="Calibri"/>
          <w:bCs/>
          <w:i/>
          <w:iCs/>
          <w:color w:val="002060"/>
          <w:spacing w:val="-2"/>
          <w:sz w:val="22"/>
          <w:szCs w:val="22"/>
          <w:highlight w:val="yellow"/>
          <w:lang w:eastAsia="zh-CN"/>
        </w:rPr>
      </w:pPr>
      <w:r w:rsidRPr="00EE0AE9">
        <w:rPr>
          <w:rFonts w:ascii="Cambria" w:hAnsi="Cambria" w:cstheme="minorHAnsi"/>
          <w:bCs/>
          <w:i/>
          <w:iCs/>
          <w:sz w:val="22"/>
          <w:szCs w:val="22"/>
          <w:lang w:eastAsia="en-US"/>
        </w:rPr>
        <w:t>UWAGA! Nie wszystkie pojazdy zgodnie z wykazem (załącznikiem nr 12 do SIWZ) ubezpieczone w I rocznym okresie ubezpieczenia/polisowym.</w:t>
      </w:r>
    </w:p>
    <w:p w14:paraId="4FB7C1D3" w14:textId="5FC789D0" w:rsidR="00DA07B4" w:rsidRPr="00DA07B4" w:rsidRDefault="00DA07B4" w:rsidP="00C2589C">
      <w:pPr>
        <w:widowControl w:val="0"/>
        <w:suppressAutoHyphens/>
        <w:spacing w:line="276" w:lineRule="auto"/>
        <w:ind w:left="142"/>
        <w:contextualSpacing/>
        <w:jc w:val="both"/>
        <w:rPr>
          <w:rFonts w:asciiTheme="majorHAnsi" w:hAnsiTheme="majorHAnsi" w:cs="Calibri"/>
          <w:sz w:val="22"/>
          <w:szCs w:val="22"/>
        </w:rPr>
      </w:pPr>
      <w:r w:rsidRPr="00C2589C">
        <w:rPr>
          <w:rFonts w:asciiTheme="majorHAnsi" w:hAnsiTheme="majorHAnsi" w:cs="Calibri"/>
          <w:sz w:val="22"/>
          <w:szCs w:val="22"/>
        </w:rPr>
        <w:t xml:space="preserve">Polisy ubezpieczenia  objęte zamówieniem zostaną wystawiane na roczne okresy ubezpieczenia </w:t>
      </w:r>
      <w:r w:rsidR="00D5573E">
        <w:rPr>
          <w:rFonts w:asciiTheme="majorHAnsi" w:hAnsiTheme="majorHAnsi" w:cs="Calibri"/>
          <w:sz w:val="22"/>
          <w:szCs w:val="22"/>
        </w:rPr>
        <w:t>.</w:t>
      </w:r>
    </w:p>
    <w:p w14:paraId="5A3620D6" w14:textId="5AD767BF" w:rsidR="00DA07B4" w:rsidRPr="00C47390" w:rsidRDefault="00C2589C" w:rsidP="00055604">
      <w:pPr>
        <w:widowControl w:val="0"/>
        <w:suppressAutoHyphens/>
        <w:spacing w:line="276" w:lineRule="auto"/>
        <w:ind w:left="142"/>
        <w:contextualSpacing/>
        <w:jc w:val="both"/>
        <w:rPr>
          <w:rFonts w:asciiTheme="majorHAnsi" w:hAnsiTheme="majorHAnsi" w:cs="Calibri"/>
          <w:sz w:val="22"/>
          <w:szCs w:val="22"/>
        </w:rPr>
      </w:pPr>
      <w:r w:rsidRPr="00C47390">
        <w:rPr>
          <w:rFonts w:asciiTheme="majorHAnsi" w:hAnsiTheme="majorHAnsi" w:cs="Calibri"/>
          <w:sz w:val="22"/>
          <w:szCs w:val="22"/>
        </w:rPr>
        <w:t>Umowy ubezpieczenia, których zawarcie nastąpi w trakcie okresu realizacji niniejszej Umowy będą obowiązywały do czasu ich ukończenia na warunkach niniejszej Umowy.</w:t>
      </w:r>
    </w:p>
    <w:p w14:paraId="7A4F8714" w14:textId="77777777" w:rsidR="00055604" w:rsidRPr="007D246A" w:rsidRDefault="00055604" w:rsidP="00055604">
      <w:pPr>
        <w:suppressAutoHyphens/>
        <w:overflowPunct w:val="0"/>
        <w:autoSpaceDE w:val="0"/>
        <w:autoSpaceDN w:val="0"/>
        <w:adjustRightInd w:val="0"/>
        <w:spacing w:before="240" w:line="276" w:lineRule="auto"/>
        <w:jc w:val="center"/>
        <w:textAlignment w:val="baseline"/>
        <w:rPr>
          <w:rFonts w:asciiTheme="majorHAnsi" w:hAnsiTheme="majorHAnsi" w:cs="Calibri"/>
          <w:b/>
          <w:snapToGrid w:val="0"/>
          <w:sz w:val="22"/>
          <w:szCs w:val="22"/>
        </w:rPr>
      </w:pPr>
      <w:r w:rsidRPr="007D246A">
        <w:rPr>
          <w:rFonts w:asciiTheme="majorHAnsi" w:hAnsiTheme="majorHAnsi" w:cs="Calibri"/>
          <w:b/>
          <w:snapToGrid w:val="0"/>
          <w:sz w:val="22"/>
          <w:szCs w:val="22"/>
        </w:rPr>
        <w:t>§ 4</w:t>
      </w:r>
    </w:p>
    <w:p w14:paraId="57FDFF61" w14:textId="77777777" w:rsidR="00055604" w:rsidRPr="007D246A" w:rsidRDefault="00055604" w:rsidP="00055604">
      <w:pPr>
        <w:keepNext/>
        <w:suppressAutoHyphens/>
        <w:overflowPunct w:val="0"/>
        <w:autoSpaceDE w:val="0"/>
        <w:autoSpaceDN w:val="0"/>
        <w:adjustRightInd w:val="0"/>
        <w:spacing w:line="276" w:lineRule="auto"/>
        <w:jc w:val="center"/>
        <w:textAlignment w:val="baseline"/>
        <w:outlineLvl w:val="3"/>
        <w:rPr>
          <w:rFonts w:asciiTheme="majorHAnsi" w:hAnsiTheme="majorHAnsi" w:cs="Calibri"/>
          <w:b/>
          <w:bCs/>
          <w:sz w:val="22"/>
          <w:szCs w:val="22"/>
        </w:rPr>
      </w:pPr>
      <w:r w:rsidRPr="007D246A">
        <w:rPr>
          <w:rFonts w:asciiTheme="majorHAnsi" w:hAnsiTheme="majorHAnsi" w:cs="Calibri"/>
          <w:b/>
          <w:bCs/>
          <w:sz w:val="22"/>
          <w:szCs w:val="22"/>
        </w:rPr>
        <w:t>ZASADY UBEZPIECZENIA</w:t>
      </w:r>
    </w:p>
    <w:p w14:paraId="463B027B" w14:textId="77777777" w:rsidR="00055604" w:rsidRDefault="00055604" w:rsidP="00E421DC">
      <w:pPr>
        <w:pStyle w:val="Akapitzlist"/>
        <w:numPr>
          <w:ilvl w:val="0"/>
          <w:numId w:val="91"/>
        </w:numPr>
        <w:suppressAutoHyphens/>
        <w:overflowPunct w:val="0"/>
        <w:spacing w:after="60" w:line="276" w:lineRule="auto"/>
        <w:ind w:left="425" w:hanging="425"/>
        <w:jc w:val="both"/>
        <w:textAlignment w:val="baseline"/>
        <w:rPr>
          <w:rFonts w:asciiTheme="majorHAnsi" w:hAnsiTheme="majorHAnsi" w:cs="Calibri"/>
          <w:snapToGrid w:val="0"/>
          <w:sz w:val="22"/>
          <w:szCs w:val="22"/>
        </w:rPr>
      </w:pPr>
      <w:r w:rsidRPr="00141530">
        <w:rPr>
          <w:rFonts w:asciiTheme="majorHAnsi" w:hAnsiTheme="majorHAnsi" w:cs="Calibri"/>
          <w:snapToGrid w:val="0"/>
          <w:sz w:val="22"/>
          <w:szCs w:val="22"/>
        </w:rPr>
        <w:t>Specyfikacja Istotnych Warunków Zamówienia oraz oferta Wykonawcy stanowią integralną część niniejszej Umowy.</w:t>
      </w:r>
    </w:p>
    <w:p w14:paraId="60DB0525" w14:textId="77777777" w:rsidR="00055604" w:rsidRDefault="00055604" w:rsidP="00E421DC">
      <w:pPr>
        <w:pStyle w:val="Akapitzlist"/>
        <w:numPr>
          <w:ilvl w:val="0"/>
          <w:numId w:val="91"/>
        </w:numPr>
        <w:suppressAutoHyphens/>
        <w:overflowPunct w:val="0"/>
        <w:spacing w:after="60" w:line="276" w:lineRule="auto"/>
        <w:ind w:left="425" w:hanging="425"/>
        <w:jc w:val="both"/>
        <w:textAlignment w:val="baseline"/>
        <w:rPr>
          <w:rFonts w:asciiTheme="majorHAnsi" w:hAnsiTheme="majorHAnsi" w:cs="Calibri"/>
          <w:snapToGrid w:val="0"/>
          <w:sz w:val="22"/>
          <w:szCs w:val="22"/>
        </w:rPr>
      </w:pPr>
      <w:r w:rsidRPr="00141530">
        <w:rPr>
          <w:rFonts w:asciiTheme="majorHAnsi" w:hAnsiTheme="majorHAnsi" w:cs="Calibri"/>
          <w:snapToGrid w:val="0"/>
          <w:sz w:val="22"/>
          <w:szCs w:val="22"/>
        </w:rPr>
        <w:t>W wykonaniu niniejszej Umowy zawierane będą umowy ubezpieczenia w oznaczonym w tych</w:t>
      </w:r>
      <w:r>
        <w:rPr>
          <w:rFonts w:asciiTheme="majorHAnsi" w:hAnsiTheme="majorHAnsi" w:cs="Calibri"/>
          <w:snapToGrid w:val="0"/>
          <w:sz w:val="22"/>
          <w:szCs w:val="22"/>
        </w:rPr>
        <w:t> </w:t>
      </w:r>
      <w:r w:rsidRPr="00141530">
        <w:rPr>
          <w:rFonts w:asciiTheme="majorHAnsi" w:hAnsiTheme="majorHAnsi" w:cs="Calibri"/>
          <w:snapToGrid w:val="0"/>
          <w:sz w:val="22"/>
          <w:szCs w:val="22"/>
        </w:rPr>
        <w:t>umowach okresie w oparciu o postanowienia Specyfikacji Istotnych Warunków Zamówienia.</w:t>
      </w:r>
    </w:p>
    <w:p w14:paraId="4D613BD3" w14:textId="77777777" w:rsidR="00055604" w:rsidRPr="00141530" w:rsidRDefault="00055604" w:rsidP="00E421DC">
      <w:pPr>
        <w:pStyle w:val="Akapitzlist"/>
        <w:numPr>
          <w:ilvl w:val="0"/>
          <w:numId w:val="91"/>
        </w:numPr>
        <w:suppressAutoHyphens/>
        <w:overflowPunct w:val="0"/>
        <w:spacing w:after="60" w:line="276" w:lineRule="auto"/>
        <w:ind w:left="425" w:hanging="425"/>
        <w:jc w:val="both"/>
        <w:textAlignment w:val="baseline"/>
        <w:rPr>
          <w:rFonts w:asciiTheme="majorHAnsi" w:hAnsiTheme="majorHAnsi" w:cs="Calibri"/>
          <w:snapToGrid w:val="0"/>
          <w:sz w:val="22"/>
          <w:szCs w:val="22"/>
        </w:rPr>
      </w:pPr>
      <w:r w:rsidRPr="00141530">
        <w:rPr>
          <w:rFonts w:asciiTheme="majorHAnsi" w:hAnsiTheme="majorHAnsi" w:cs="Calibri"/>
          <w:snapToGrid w:val="0"/>
          <w:sz w:val="22"/>
          <w:szCs w:val="22"/>
        </w:rPr>
        <w:t>Wykonawca wystawi polisy ubezpieczenia określające zakres i koszt ubezpieczenia.</w:t>
      </w:r>
    </w:p>
    <w:p w14:paraId="2640F043" w14:textId="77777777" w:rsidR="00055604" w:rsidRPr="007D246A" w:rsidRDefault="00055604" w:rsidP="00055604">
      <w:pPr>
        <w:suppressAutoHyphens/>
        <w:overflowPunct w:val="0"/>
        <w:autoSpaceDE w:val="0"/>
        <w:autoSpaceDN w:val="0"/>
        <w:adjustRightInd w:val="0"/>
        <w:spacing w:before="240" w:line="276" w:lineRule="auto"/>
        <w:jc w:val="center"/>
        <w:textAlignment w:val="baseline"/>
        <w:rPr>
          <w:rFonts w:asciiTheme="majorHAnsi" w:hAnsiTheme="majorHAnsi" w:cs="Calibri"/>
          <w:b/>
          <w:iCs/>
          <w:snapToGrid w:val="0"/>
          <w:sz w:val="22"/>
          <w:szCs w:val="22"/>
        </w:rPr>
      </w:pPr>
      <w:r w:rsidRPr="007D246A">
        <w:rPr>
          <w:rFonts w:asciiTheme="majorHAnsi" w:hAnsiTheme="majorHAnsi" w:cs="Calibri"/>
          <w:b/>
          <w:iCs/>
          <w:snapToGrid w:val="0"/>
          <w:sz w:val="22"/>
          <w:szCs w:val="22"/>
        </w:rPr>
        <w:t>§ 5</w:t>
      </w:r>
    </w:p>
    <w:p w14:paraId="244DEF51" w14:textId="77777777" w:rsidR="00055604" w:rsidRPr="007D246A" w:rsidRDefault="00055604" w:rsidP="00055604">
      <w:pPr>
        <w:keepNext/>
        <w:suppressAutoHyphens/>
        <w:overflowPunct w:val="0"/>
        <w:autoSpaceDE w:val="0"/>
        <w:autoSpaceDN w:val="0"/>
        <w:adjustRightInd w:val="0"/>
        <w:spacing w:line="276" w:lineRule="auto"/>
        <w:ind w:left="720" w:hanging="720"/>
        <w:jc w:val="center"/>
        <w:textAlignment w:val="baseline"/>
        <w:outlineLvl w:val="2"/>
        <w:rPr>
          <w:rFonts w:asciiTheme="majorHAnsi" w:hAnsiTheme="majorHAnsi" w:cs="Calibri"/>
          <w:b/>
          <w:bCs/>
          <w:sz w:val="22"/>
          <w:szCs w:val="22"/>
        </w:rPr>
      </w:pPr>
      <w:r w:rsidRPr="007D246A">
        <w:rPr>
          <w:rFonts w:asciiTheme="majorHAnsi" w:hAnsiTheme="majorHAnsi" w:cs="Calibri"/>
          <w:b/>
          <w:bCs/>
          <w:sz w:val="22"/>
          <w:szCs w:val="22"/>
        </w:rPr>
        <w:t>ZMIANY UMOWY</w:t>
      </w:r>
    </w:p>
    <w:p w14:paraId="5CE2BA02" w14:textId="77777777" w:rsidR="00055604" w:rsidRDefault="00055604" w:rsidP="00E421DC">
      <w:pPr>
        <w:pStyle w:val="Akapitzlist"/>
        <w:numPr>
          <w:ilvl w:val="0"/>
          <w:numId w:val="92"/>
        </w:numPr>
        <w:suppressAutoHyphens/>
        <w:overflowPunct w:val="0"/>
        <w:spacing w:after="60" w:line="276" w:lineRule="auto"/>
        <w:ind w:left="426" w:hanging="426"/>
        <w:jc w:val="both"/>
        <w:textAlignment w:val="baseline"/>
        <w:rPr>
          <w:rFonts w:asciiTheme="majorHAnsi" w:hAnsiTheme="majorHAnsi" w:cs="Calibri"/>
          <w:sz w:val="22"/>
          <w:szCs w:val="22"/>
          <w:lang w:eastAsia="en-US"/>
        </w:rPr>
      </w:pPr>
      <w:r w:rsidRPr="00141530">
        <w:rPr>
          <w:rFonts w:asciiTheme="majorHAnsi" w:hAnsiTheme="majorHAnsi" w:cs="Calibri"/>
          <w:sz w:val="22"/>
          <w:szCs w:val="22"/>
          <w:lang w:eastAsia="en-US"/>
        </w:rPr>
        <w:t>Zamawiający w ramach art. 144 ust. 1 pkt. 1 ustawy Prawo zamówień publicznych przewiduje możliwość zmiany umowy w następujących okolicznościach:</w:t>
      </w:r>
    </w:p>
    <w:p w14:paraId="0106D8CA" w14:textId="77777777" w:rsidR="00055604" w:rsidRPr="00141530" w:rsidRDefault="00055604" w:rsidP="00E421DC">
      <w:pPr>
        <w:pStyle w:val="Akapitzlist"/>
        <w:numPr>
          <w:ilvl w:val="1"/>
          <w:numId w:val="92"/>
        </w:numPr>
        <w:suppressAutoHyphens/>
        <w:overflowPunct w:val="0"/>
        <w:spacing w:after="60" w:line="276" w:lineRule="auto"/>
        <w:ind w:left="993" w:hanging="567"/>
        <w:jc w:val="both"/>
        <w:textAlignment w:val="baseline"/>
        <w:rPr>
          <w:rFonts w:asciiTheme="majorHAnsi" w:hAnsiTheme="majorHAnsi" w:cs="Calibri"/>
          <w:sz w:val="22"/>
          <w:szCs w:val="22"/>
          <w:lang w:eastAsia="en-US"/>
        </w:rPr>
      </w:pPr>
      <w:r w:rsidRPr="00141530">
        <w:rPr>
          <w:rFonts w:asciiTheme="majorHAnsi" w:hAnsiTheme="majorHAnsi" w:cs="Calibri"/>
          <w:sz w:val="22"/>
          <w:szCs w:val="22"/>
          <w:lang w:eastAsia="en-US"/>
        </w:rPr>
        <w:t>w razie dokonywania przez Zamawiającego nabycia nowych pojazdów albo zbywania będących na jego stanie;</w:t>
      </w:r>
    </w:p>
    <w:p w14:paraId="7EB76CBC" w14:textId="77777777" w:rsidR="00055604" w:rsidRPr="00C45963" w:rsidRDefault="00055604" w:rsidP="00E421DC">
      <w:pPr>
        <w:pStyle w:val="Akapitzlist"/>
        <w:numPr>
          <w:ilvl w:val="1"/>
          <w:numId w:val="92"/>
        </w:numPr>
        <w:suppressAutoHyphens/>
        <w:overflowPunct w:val="0"/>
        <w:spacing w:after="60" w:line="276" w:lineRule="auto"/>
        <w:ind w:left="993" w:hanging="567"/>
        <w:jc w:val="both"/>
        <w:textAlignment w:val="baseline"/>
        <w:rPr>
          <w:rFonts w:asciiTheme="majorHAnsi" w:hAnsiTheme="majorHAnsi" w:cs="Calibri"/>
          <w:sz w:val="22"/>
          <w:szCs w:val="22"/>
          <w:lang w:eastAsia="en-US"/>
        </w:rPr>
      </w:pPr>
      <w:r w:rsidRPr="00C45963">
        <w:rPr>
          <w:rFonts w:asciiTheme="majorHAnsi" w:hAnsiTheme="majorHAnsi" w:cs="Calibri"/>
          <w:sz w:val="22"/>
          <w:szCs w:val="22"/>
          <w:lang w:eastAsia="en-US"/>
        </w:rPr>
        <w:t>w razie konieczności zwiększenia aktualnych sum gwarancyjnych, sum ubezpieczenia lub uzupełnienia limitów;</w:t>
      </w:r>
    </w:p>
    <w:p w14:paraId="5DD360B5" w14:textId="77777777" w:rsidR="00055604" w:rsidRPr="000755B8" w:rsidRDefault="00055604" w:rsidP="00E421DC">
      <w:pPr>
        <w:pStyle w:val="Akapitzlist"/>
        <w:numPr>
          <w:ilvl w:val="1"/>
          <w:numId w:val="92"/>
        </w:numPr>
        <w:suppressAutoHyphens/>
        <w:overflowPunct w:val="0"/>
        <w:spacing w:after="60" w:line="276" w:lineRule="auto"/>
        <w:ind w:left="993" w:hanging="567"/>
        <w:jc w:val="both"/>
        <w:textAlignment w:val="baseline"/>
        <w:rPr>
          <w:rFonts w:asciiTheme="majorHAnsi" w:hAnsiTheme="majorHAnsi" w:cs="Calibri"/>
          <w:sz w:val="22"/>
          <w:szCs w:val="22"/>
          <w:lang w:eastAsia="en-US"/>
        </w:rPr>
      </w:pPr>
      <w:r w:rsidRPr="000755B8">
        <w:rPr>
          <w:rFonts w:asciiTheme="majorHAnsi" w:hAnsiTheme="majorHAnsi" w:cs="Calibri"/>
          <w:sz w:val="22"/>
          <w:szCs w:val="22"/>
          <w:lang w:eastAsia="en-US"/>
        </w:rPr>
        <w:t>w razie konieczności doubezpieczenia kolejnych osób w zakresie ubezpieczeń następstw nieszczęśliwych wypadków kierowcy i pasażerów;</w:t>
      </w:r>
    </w:p>
    <w:p w14:paraId="1131E13D" w14:textId="1565D319" w:rsidR="00055604" w:rsidRPr="00C45963" w:rsidRDefault="00055604" w:rsidP="00E421DC">
      <w:pPr>
        <w:pStyle w:val="Akapitzlist"/>
        <w:numPr>
          <w:ilvl w:val="1"/>
          <w:numId w:val="92"/>
        </w:numPr>
        <w:suppressAutoHyphens/>
        <w:overflowPunct w:val="0"/>
        <w:spacing w:after="60" w:line="276" w:lineRule="auto"/>
        <w:ind w:left="993" w:hanging="567"/>
        <w:jc w:val="both"/>
        <w:textAlignment w:val="baseline"/>
        <w:rPr>
          <w:rFonts w:asciiTheme="majorHAnsi" w:hAnsiTheme="majorHAnsi" w:cs="Calibri"/>
          <w:sz w:val="22"/>
          <w:szCs w:val="22"/>
          <w:lang w:eastAsia="en-US"/>
        </w:rPr>
      </w:pPr>
      <w:r w:rsidRPr="00C45963">
        <w:rPr>
          <w:rFonts w:asciiTheme="majorHAnsi" w:hAnsiTheme="majorHAnsi" w:cs="Calibri"/>
          <w:sz w:val="22"/>
          <w:szCs w:val="22"/>
          <w:lang w:eastAsia="en-US"/>
        </w:rPr>
        <w:t>w przypadku zmian organizacyjnych (w tym przekształceń i likwidacji oraz powstania nowych  jednostek) mogących wystąpić u Zamawiającego w tym jego jednostek organizacyjnyc</w:t>
      </w:r>
      <w:r w:rsidR="00DA07B4">
        <w:rPr>
          <w:rFonts w:asciiTheme="majorHAnsi" w:hAnsiTheme="majorHAnsi" w:cs="Calibri"/>
          <w:sz w:val="22"/>
          <w:szCs w:val="22"/>
          <w:lang w:eastAsia="en-US"/>
        </w:rPr>
        <w:t>h</w:t>
      </w:r>
      <w:r w:rsidRPr="00C45963">
        <w:rPr>
          <w:rFonts w:asciiTheme="majorHAnsi" w:hAnsiTheme="majorHAnsi" w:cs="Calibri"/>
          <w:sz w:val="22"/>
          <w:szCs w:val="22"/>
          <w:lang w:eastAsia="en-US"/>
        </w:rPr>
        <w:t>, w tym zmianie zakresu wykonywanej działalności w</w:t>
      </w:r>
      <w:r>
        <w:rPr>
          <w:rFonts w:asciiTheme="majorHAnsi" w:hAnsiTheme="majorHAnsi" w:cs="Calibri"/>
          <w:sz w:val="22"/>
          <w:szCs w:val="22"/>
          <w:lang w:eastAsia="en-US"/>
        </w:rPr>
        <w:t> </w:t>
      </w:r>
      <w:r w:rsidRPr="00C45963">
        <w:rPr>
          <w:rFonts w:asciiTheme="majorHAnsi" w:hAnsiTheme="majorHAnsi" w:cs="Calibri"/>
          <w:sz w:val="22"/>
          <w:szCs w:val="22"/>
          <w:lang w:eastAsia="en-US"/>
        </w:rPr>
        <w:t>szczególności miejsca jej wykonywania;</w:t>
      </w:r>
    </w:p>
    <w:p w14:paraId="419AA0B3" w14:textId="77777777" w:rsidR="00055604" w:rsidRPr="00C45963" w:rsidRDefault="00055604" w:rsidP="00E421DC">
      <w:pPr>
        <w:pStyle w:val="Akapitzlist"/>
        <w:numPr>
          <w:ilvl w:val="1"/>
          <w:numId w:val="92"/>
        </w:numPr>
        <w:suppressAutoHyphens/>
        <w:overflowPunct w:val="0"/>
        <w:spacing w:after="60" w:line="276" w:lineRule="auto"/>
        <w:ind w:left="993" w:hanging="567"/>
        <w:jc w:val="both"/>
        <w:textAlignment w:val="baseline"/>
        <w:rPr>
          <w:rFonts w:asciiTheme="majorHAnsi" w:hAnsiTheme="majorHAnsi" w:cs="Calibri"/>
          <w:sz w:val="22"/>
          <w:szCs w:val="22"/>
          <w:lang w:eastAsia="en-US"/>
        </w:rPr>
      </w:pPr>
      <w:r w:rsidRPr="00C45963">
        <w:rPr>
          <w:rFonts w:asciiTheme="majorHAnsi" w:hAnsiTheme="majorHAnsi" w:cs="Calibri"/>
          <w:sz w:val="22"/>
          <w:szCs w:val="22"/>
          <w:lang w:eastAsia="en-US"/>
        </w:rPr>
        <w:lastRenderedPageBreak/>
        <w:t xml:space="preserve">w przypadku korzystnych dla Zamawiającego zmian Ogólnych Warunków Ubezpieczenia; </w:t>
      </w:r>
    </w:p>
    <w:p w14:paraId="6413CE10" w14:textId="77777777" w:rsidR="00055604" w:rsidRDefault="00055604" w:rsidP="00E421DC">
      <w:pPr>
        <w:pStyle w:val="Akapitzlist"/>
        <w:numPr>
          <w:ilvl w:val="1"/>
          <w:numId w:val="92"/>
        </w:numPr>
        <w:suppressAutoHyphens/>
        <w:overflowPunct w:val="0"/>
        <w:spacing w:after="60" w:line="276" w:lineRule="auto"/>
        <w:ind w:left="993" w:hanging="567"/>
        <w:jc w:val="both"/>
        <w:textAlignment w:val="baseline"/>
        <w:rPr>
          <w:rFonts w:asciiTheme="majorHAnsi" w:hAnsiTheme="majorHAnsi" w:cs="Calibri"/>
          <w:sz w:val="22"/>
          <w:szCs w:val="22"/>
          <w:lang w:eastAsia="en-US"/>
        </w:rPr>
      </w:pPr>
      <w:r w:rsidRPr="00C45963">
        <w:rPr>
          <w:rFonts w:asciiTheme="majorHAnsi" w:hAnsiTheme="majorHAnsi" w:cs="Calibri"/>
          <w:sz w:val="22"/>
          <w:szCs w:val="22"/>
          <w:lang w:eastAsia="en-US"/>
        </w:rPr>
        <w:t>w przypadku zmian przepisów prawnych wpływających na zakres ubezpieczenia;</w:t>
      </w:r>
    </w:p>
    <w:p w14:paraId="66D53040" w14:textId="77777777" w:rsidR="00055604" w:rsidRPr="00C45963" w:rsidRDefault="00055604" w:rsidP="00E421DC">
      <w:pPr>
        <w:pStyle w:val="Akapitzlist"/>
        <w:numPr>
          <w:ilvl w:val="1"/>
          <w:numId w:val="92"/>
        </w:numPr>
        <w:suppressAutoHyphens/>
        <w:overflowPunct w:val="0"/>
        <w:spacing w:after="60" w:line="276" w:lineRule="auto"/>
        <w:ind w:left="993" w:hanging="567"/>
        <w:jc w:val="both"/>
        <w:textAlignment w:val="baseline"/>
        <w:rPr>
          <w:rFonts w:asciiTheme="majorHAnsi" w:hAnsiTheme="majorHAnsi" w:cs="Calibri"/>
          <w:sz w:val="22"/>
          <w:szCs w:val="22"/>
          <w:lang w:eastAsia="en-US"/>
        </w:rPr>
      </w:pPr>
      <w:r w:rsidRPr="00C45963">
        <w:rPr>
          <w:rFonts w:asciiTheme="majorHAnsi" w:hAnsiTheme="majorHAnsi" w:cs="Calibri"/>
          <w:sz w:val="22"/>
          <w:szCs w:val="22"/>
          <w:lang w:eastAsia="en-US"/>
        </w:rPr>
        <w:t xml:space="preserve">w przypadku zmiany zakresu ubezpieczenia przewidzianych w klauzulach zawartych w </w:t>
      </w:r>
      <w:r>
        <w:rPr>
          <w:rFonts w:asciiTheme="majorHAnsi" w:hAnsiTheme="majorHAnsi" w:cs="Calibri"/>
          <w:sz w:val="22"/>
          <w:szCs w:val="22"/>
          <w:lang w:eastAsia="en-US"/>
        </w:rPr>
        <w:t> </w:t>
      </w:r>
      <w:r w:rsidRPr="00C45963">
        <w:rPr>
          <w:rFonts w:asciiTheme="majorHAnsi" w:hAnsiTheme="majorHAnsi" w:cs="Calibri"/>
          <w:sz w:val="22"/>
          <w:szCs w:val="22"/>
          <w:lang w:eastAsia="en-US"/>
        </w:rPr>
        <w:t>SIWZ, bądź w opisie przedmiotu zamówienia określonych w SIWZ;</w:t>
      </w:r>
    </w:p>
    <w:p w14:paraId="1BA8EB6F" w14:textId="77777777" w:rsidR="00055604" w:rsidRPr="00C45963" w:rsidRDefault="00055604" w:rsidP="00E421DC">
      <w:pPr>
        <w:pStyle w:val="Akapitzlist"/>
        <w:numPr>
          <w:ilvl w:val="1"/>
          <w:numId w:val="92"/>
        </w:numPr>
        <w:suppressAutoHyphens/>
        <w:overflowPunct w:val="0"/>
        <w:spacing w:after="60" w:line="276" w:lineRule="auto"/>
        <w:ind w:left="993" w:hanging="567"/>
        <w:jc w:val="both"/>
        <w:textAlignment w:val="baseline"/>
        <w:rPr>
          <w:rFonts w:asciiTheme="majorHAnsi" w:hAnsiTheme="majorHAnsi" w:cs="Calibri"/>
          <w:sz w:val="22"/>
          <w:szCs w:val="22"/>
          <w:lang w:eastAsia="en-US"/>
        </w:rPr>
      </w:pPr>
      <w:r w:rsidRPr="00C45963">
        <w:rPr>
          <w:rFonts w:asciiTheme="majorHAnsi" w:hAnsiTheme="majorHAnsi" w:cs="Calibri"/>
          <w:sz w:val="22"/>
          <w:szCs w:val="22"/>
          <w:lang w:eastAsia="en-US"/>
        </w:rPr>
        <w:t>w której Wykonawcę, któremu Zamawiający udzielił zamówienia, ma zastąpić nowy Wykonawca, o ile nowy Wykonawca spełnia warunki udziału w postępowaniu, ni</w:t>
      </w:r>
      <w:r>
        <w:rPr>
          <w:rFonts w:asciiTheme="majorHAnsi" w:hAnsiTheme="majorHAnsi" w:cs="Calibri"/>
          <w:sz w:val="22"/>
          <w:szCs w:val="22"/>
          <w:lang w:eastAsia="en-US"/>
        </w:rPr>
        <w:t> </w:t>
      </w:r>
      <w:r w:rsidRPr="00C45963">
        <w:rPr>
          <w:rFonts w:asciiTheme="majorHAnsi" w:hAnsiTheme="majorHAnsi" w:cs="Calibri"/>
          <w:sz w:val="22"/>
          <w:szCs w:val="22"/>
          <w:lang w:eastAsia="en-US"/>
        </w:rPr>
        <w:t>zachodzą wobec niego podstawy wykluczenia oraz nie pociąga to za sobą innych istotnych zmian umowy, niż przewidziane przez Zamawiającego w SIWZ.</w:t>
      </w:r>
    </w:p>
    <w:p w14:paraId="3A5CAF2E" w14:textId="77777777" w:rsidR="00055604" w:rsidRPr="00C45963" w:rsidRDefault="00055604" w:rsidP="00E421DC">
      <w:pPr>
        <w:pStyle w:val="Akapitzlist"/>
        <w:numPr>
          <w:ilvl w:val="0"/>
          <w:numId w:val="92"/>
        </w:numPr>
        <w:suppressAutoHyphens/>
        <w:overflowPunct w:val="0"/>
        <w:spacing w:after="60" w:line="276" w:lineRule="auto"/>
        <w:ind w:left="426" w:hanging="426"/>
        <w:jc w:val="both"/>
        <w:textAlignment w:val="baseline"/>
        <w:rPr>
          <w:rFonts w:asciiTheme="majorHAnsi" w:hAnsiTheme="majorHAnsi" w:cs="Calibri"/>
          <w:sz w:val="22"/>
          <w:szCs w:val="22"/>
          <w:lang w:eastAsia="en-US"/>
        </w:rPr>
      </w:pPr>
      <w:r w:rsidRPr="00C45963">
        <w:rPr>
          <w:rFonts w:asciiTheme="majorHAnsi" w:hAnsiTheme="majorHAnsi" w:cs="Calibri"/>
          <w:sz w:val="22"/>
          <w:szCs w:val="22"/>
          <w:lang w:eastAsia="en-US"/>
        </w:rPr>
        <w:t>Zmiana umowy może polegać w szczególności na:</w:t>
      </w:r>
    </w:p>
    <w:p w14:paraId="10B957D9" w14:textId="77777777" w:rsidR="00055604" w:rsidRPr="00C45963" w:rsidRDefault="00055604" w:rsidP="00E421DC">
      <w:pPr>
        <w:pStyle w:val="Akapitzlist"/>
        <w:numPr>
          <w:ilvl w:val="1"/>
          <w:numId w:val="92"/>
        </w:numPr>
        <w:suppressAutoHyphens/>
        <w:overflowPunct w:val="0"/>
        <w:spacing w:after="60" w:line="276" w:lineRule="auto"/>
        <w:ind w:left="993" w:hanging="567"/>
        <w:jc w:val="both"/>
        <w:textAlignment w:val="baseline"/>
        <w:rPr>
          <w:rFonts w:asciiTheme="majorHAnsi" w:hAnsiTheme="majorHAnsi" w:cs="Calibri"/>
          <w:sz w:val="22"/>
          <w:szCs w:val="22"/>
          <w:lang w:eastAsia="en-US"/>
        </w:rPr>
      </w:pPr>
      <w:r w:rsidRPr="00C45963">
        <w:rPr>
          <w:rFonts w:asciiTheme="majorHAnsi" w:hAnsiTheme="majorHAnsi" w:cs="Calibri"/>
          <w:sz w:val="22"/>
          <w:szCs w:val="22"/>
          <w:lang w:eastAsia="en-US"/>
        </w:rPr>
        <w:t>zmianie wielkości sum ubezpieczenia w związku z: nabywaniem/ zbywaniem/ likwidacją pojazdów;</w:t>
      </w:r>
    </w:p>
    <w:p w14:paraId="316BD508" w14:textId="77777777" w:rsidR="00055604" w:rsidRPr="00C45963" w:rsidRDefault="00055604" w:rsidP="00E421DC">
      <w:pPr>
        <w:pStyle w:val="Akapitzlist"/>
        <w:numPr>
          <w:ilvl w:val="1"/>
          <w:numId w:val="92"/>
        </w:numPr>
        <w:suppressAutoHyphens/>
        <w:overflowPunct w:val="0"/>
        <w:spacing w:after="60" w:line="276" w:lineRule="auto"/>
        <w:ind w:left="993" w:hanging="567"/>
        <w:jc w:val="both"/>
        <w:textAlignment w:val="baseline"/>
        <w:rPr>
          <w:rFonts w:asciiTheme="majorHAnsi" w:hAnsiTheme="majorHAnsi" w:cs="Calibri"/>
          <w:sz w:val="22"/>
          <w:szCs w:val="22"/>
          <w:lang w:eastAsia="en-US"/>
        </w:rPr>
      </w:pPr>
      <w:r w:rsidRPr="00C45963">
        <w:rPr>
          <w:rFonts w:asciiTheme="majorHAnsi" w:hAnsiTheme="majorHAnsi" w:cs="Calibri"/>
          <w:sz w:val="22"/>
          <w:szCs w:val="22"/>
          <w:lang w:eastAsia="en-US"/>
        </w:rPr>
        <w:t>zmianie ilości posiadanych pojazdów w związku z: nabywaniem/ zbywaniem/ likwidacją pojazdów</w:t>
      </w:r>
      <w:r w:rsidRPr="00141530">
        <w:rPr>
          <w:rFonts w:asciiTheme="majorHAnsi" w:hAnsiTheme="majorHAnsi" w:cs="Calibri"/>
          <w:sz w:val="22"/>
          <w:szCs w:val="22"/>
          <w:lang w:eastAsia="en-US"/>
        </w:rPr>
        <w:t xml:space="preserve"> </w:t>
      </w:r>
      <w:r w:rsidRPr="00C45963">
        <w:rPr>
          <w:rFonts w:asciiTheme="majorHAnsi" w:hAnsiTheme="majorHAnsi" w:cs="Calibri"/>
          <w:sz w:val="22"/>
          <w:szCs w:val="22"/>
          <w:lang w:eastAsia="en-US"/>
        </w:rPr>
        <w:t>umowami cywilno-prawnymi nakładającymi na Zamawiającego obowiązek ubezpieczenia;</w:t>
      </w:r>
    </w:p>
    <w:p w14:paraId="10D86C66" w14:textId="77777777" w:rsidR="00055604" w:rsidRPr="00C45963" w:rsidRDefault="00055604" w:rsidP="00E421DC">
      <w:pPr>
        <w:pStyle w:val="Akapitzlist"/>
        <w:numPr>
          <w:ilvl w:val="1"/>
          <w:numId w:val="92"/>
        </w:numPr>
        <w:suppressAutoHyphens/>
        <w:overflowPunct w:val="0"/>
        <w:spacing w:after="60" w:line="276" w:lineRule="auto"/>
        <w:ind w:left="993" w:hanging="567"/>
        <w:jc w:val="both"/>
        <w:textAlignment w:val="baseline"/>
        <w:rPr>
          <w:rFonts w:asciiTheme="majorHAnsi" w:hAnsiTheme="majorHAnsi" w:cs="Calibri"/>
          <w:sz w:val="22"/>
          <w:szCs w:val="22"/>
          <w:lang w:eastAsia="en-US"/>
        </w:rPr>
      </w:pPr>
      <w:r w:rsidRPr="00C45963">
        <w:rPr>
          <w:rFonts w:asciiTheme="majorHAnsi" w:hAnsiTheme="majorHAnsi" w:cs="Calibri"/>
          <w:sz w:val="22"/>
          <w:szCs w:val="22"/>
          <w:lang w:eastAsia="en-US"/>
        </w:rPr>
        <w:t xml:space="preserve">zmianie wysokości sum ubezpieczenia/sum gwarancyjnych wraz z weryfikacją stawek i </w:t>
      </w:r>
      <w:r>
        <w:rPr>
          <w:rFonts w:asciiTheme="majorHAnsi" w:hAnsiTheme="majorHAnsi" w:cs="Calibri"/>
          <w:sz w:val="22"/>
          <w:szCs w:val="22"/>
          <w:lang w:eastAsia="en-US"/>
        </w:rPr>
        <w:t> </w:t>
      </w:r>
      <w:r w:rsidRPr="00C45963">
        <w:rPr>
          <w:rFonts w:asciiTheme="majorHAnsi" w:hAnsiTheme="majorHAnsi" w:cs="Calibri"/>
          <w:sz w:val="22"/>
          <w:szCs w:val="22"/>
          <w:lang w:eastAsia="en-US"/>
        </w:rPr>
        <w:t>składek ubezpieczenia będące ich konsekwencją;</w:t>
      </w:r>
    </w:p>
    <w:p w14:paraId="59C34C63" w14:textId="77777777" w:rsidR="00055604" w:rsidRPr="001C4AB0" w:rsidRDefault="00055604" w:rsidP="00E421DC">
      <w:pPr>
        <w:pStyle w:val="Akapitzlist"/>
        <w:numPr>
          <w:ilvl w:val="1"/>
          <w:numId w:val="92"/>
        </w:numPr>
        <w:suppressAutoHyphens/>
        <w:overflowPunct w:val="0"/>
        <w:spacing w:after="60" w:line="276" w:lineRule="auto"/>
        <w:ind w:left="993" w:hanging="567"/>
        <w:jc w:val="both"/>
        <w:textAlignment w:val="baseline"/>
        <w:rPr>
          <w:rFonts w:asciiTheme="majorHAnsi" w:hAnsiTheme="majorHAnsi" w:cs="Calibri"/>
          <w:sz w:val="22"/>
          <w:szCs w:val="22"/>
          <w:lang w:eastAsia="en-US"/>
        </w:rPr>
      </w:pPr>
      <w:r w:rsidRPr="001C4AB0">
        <w:rPr>
          <w:rFonts w:asciiTheme="majorHAnsi" w:hAnsiTheme="majorHAnsi" w:cs="Calibri"/>
          <w:sz w:val="22"/>
          <w:szCs w:val="22"/>
          <w:lang w:eastAsia="en-US"/>
        </w:rPr>
        <w:t>zmianie ilości osób zgłoszonych do ubezpieczenia w zakresie ubezpieczenia następstw nieszczęśliwych wypadków kierowcy i pasażerów (zwiększenie lub zmniejszenie liczby ubezpieczonych);</w:t>
      </w:r>
    </w:p>
    <w:p w14:paraId="345648CF" w14:textId="77777777" w:rsidR="00055604" w:rsidRPr="00C45963" w:rsidRDefault="00055604" w:rsidP="00E421DC">
      <w:pPr>
        <w:pStyle w:val="Akapitzlist"/>
        <w:numPr>
          <w:ilvl w:val="1"/>
          <w:numId w:val="92"/>
        </w:numPr>
        <w:suppressAutoHyphens/>
        <w:overflowPunct w:val="0"/>
        <w:spacing w:after="60" w:line="276" w:lineRule="auto"/>
        <w:ind w:left="993" w:hanging="567"/>
        <w:jc w:val="both"/>
        <w:textAlignment w:val="baseline"/>
        <w:rPr>
          <w:rFonts w:asciiTheme="majorHAnsi" w:hAnsiTheme="majorHAnsi" w:cs="Calibri"/>
          <w:sz w:val="22"/>
          <w:szCs w:val="22"/>
          <w:lang w:eastAsia="en-US"/>
        </w:rPr>
      </w:pPr>
      <w:r w:rsidRPr="00C45963">
        <w:rPr>
          <w:rFonts w:asciiTheme="majorHAnsi" w:hAnsiTheme="majorHAnsi" w:cs="Calibri"/>
          <w:sz w:val="22"/>
          <w:szCs w:val="22"/>
          <w:lang w:eastAsia="en-US"/>
        </w:rPr>
        <w:t>zmianie zakresu ubezpieczenia w związku z: zmianą zakresu wykonywanej działalności, ujawnieniem się i/lub powstaniem nowego ryzyka ubezpieczeniowego nie</w:t>
      </w:r>
      <w:r>
        <w:rPr>
          <w:rFonts w:asciiTheme="majorHAnsi" w:hAnsiTheme="majorHAnsi" w:cs="Calibri"/>
          <w:sz w:val="22"/>
          <w:szCs w:val="22"/>
          <w:lang w:eastAsia="en-US"/>
        </w:rPr>
        <w:t> </w:t>
      </w:r>
      <w:r w:rsidRPr="00C45963">
        <w:rPr>
          <w:rFonts w:asciiTheme="majorHAnsi" w:hAnsiTheme="majorHAnsi" w:cs="Calibri"/>
          <w:sz w:val="22"/>
          <w:szCs w:val="22"/>
          <w:lang w:eastAsia="en-US"/>
        </w:rPr>
        <w:t>przewidzianego w SIWZ lub wynikającego z konieczności dostosowania do</w:t>
      </w:r>
      <w:r>
        <w:rPr>
          <w:rFonts w:asciiTheme="majorHAnsi" w:hAnsiTheme="majorHAnsi" w:cs="Calibri"/>
          <w:sz w:val="22"/>
          <w:szCs w:val="22"/>
          <w:lang w:eastAsia="en-US"/>
        </w:rPr>
        <w:t> </w:t>
      </w:r>
      <w:r w:rsidRPr="00C45963">
        <w:rPr>
          <w:rFonts w:asciiTheme="majorHAnsi" w:hAnsiTheme="majorHAnsi" w:cs="Calibri"/>
          <w:sz w:val="22"/>
          <w:szCs w:val="22"/>
          <w:lang w:eastAsia="en-US"/>
        </w:rPr>
        <w:t xml:space="preserve">wymogów instytucji finansujących; </w:t>
      </w:r>
    </w:p>
    <w:p w14:paraId="6D33F4AE" w14:textId="77777777" w:rsidR="00055604" w:rsidRPr="00C45963" w:rsidRDefault="00055604" w:rsidP="00E421DC">
      <w:pPr>
        <w:pStyle w:val="Akapitzlist"/>
        <w:numPr>
          <w:ilvl w:val="1"/>
          <w:numId w:val="92"/>
        </w:numPr>
        <w:suppressAutoHyphens/>
        <w:overflowPunct w:val="0"/>
        <w:spacing w:after="60" w:line="276" w:lineRule="auto"/>
        <w:ind w:left="993" w:hanging="567"/>
        <w:jc w:val="both"/>
        <w:textAlignment w:val="baseline"/>
        <w:rPr>
          <w:rFonts w:asciiTheme="majorHAnsi" w:hAnsiTheme="majorHAnsi" w:cs="Calibri"/>
          <w:sz w:val="22"/>
          <w:szCs w:val="22"/>
          <w:lang w:eastAsia="en-US"/>
        </w:rPr>
      </w:pPr>
      <w:r w:rsidRPr="00C45963">
        <w:rPr>
          <w:rFonts w:asciiTheme="majorHAnsi" w:hAnsiTheme="majorHAnsi" w:cs="Calibri"/>
          <w:sz w:val="22"/>
          <w:szCs w:val="22"/>
          <w:lang w:eastAsia="en-US"/>
        </w:rPr>
        <w:t>zmianie wysokości składki ubezpieczeniowej na skutek rozszerzenia lub ograniczenia zakresu ubezpieczenia na wniosek Zamawiającego i za zgodą Wykonawcy w przypadku ujawnienia się i/lub powstania ryzyka ubezpieczeniowego nieprzewidzianego w OPZ lub</w:t>
      </w:r>
      <w:r>
        <w:rPr>
          <w:rFonts w:asciiTheme="majorHAnsi" w:hAnsiTheme="majorHAnsi" w:cs="Calibri"/>
          <w:sz w:val="22"/>
          <w:szCs w:val="22"/>
          <w:lang w:eastAsia="en-US"/>
        </w:rPr>
        <w:t> </w:t>
      </w:r>
      <w:r w:rsidRPr="00C45963">
        <w:rPr>
          <w:rFonts w:asciiTheme="majorHAnsi" w:hAnsiTheme="majorHAnsi" w:cs="Calibri"/>
          <w:sz w:val="22"/>
          <w:szCs w:val="22"/>
          <w:lang w:eastAsia="en-US"/>
        </w:rPr>
        <w:t>wynikającego z konieczności dostosowania do wymogów instytucji finansujących;</w:t>
      </w:r>
    </w:p>
    <w:p w14:paraId="7D3E9BFC" w14:textId="77777777" w:rsidR="00055604" w:rsidRPr="00C45963" w:rsidRDefault="00055604" w:rsidP="00E421DC">
      <w:pPr>
        <w:pStyle w:val="Akapitzlist"/>
        <w:numPr>
          <w:ilvl w:val="1"/>
          <w:numId w:val="92"/>
        </w:numPr>
        <w:suppressAutoHyphens/>
        <w:overflowPunct w:val="0"/>
        <w:spacing w:after="60" w:line="276" w:lineRule="auto"/>
        <w:ind w:left="993" w:hanging="567"/>
        <w:jc w:val="both"/>
        <w:textAlignment w:val="baseline"/>
        <w:rPr>
          <w:rFonts w:asciiTheme="majorHAnsi" w:hAnsiTheme="majorHAnsi" w:cs="Calibri"/>
          <w:sz w:val="22"/>
          <w:szCs w:val="22"/>
          <w:lang w:eastAsia="en-US"/>
        </w:rPr>
      </w:pPr>
      <w:r w:rsidRPr="00C45963">
        <w:rPr>
          <w:rFonts w:asciiTheme="majorHAnsi" w:hAnsiTheme="majorHAnsi" w:cs="Calibri"/>
          <w:sz w:val="22"/>
          <w:szCs w:val="22"/>
          <w:lang w:eastAsia="en-US"/>
        </w:rPr>
        <w:t xml:space="preserve">zmianach przewidzianych w klauzulach zawartych w SIWZ, bądź w opisie przedmiotu zamówienia określonego w SIWZ; </w:t>
      </w:r>
    </w:p>
    <w:p w14:paraId="65F31E96" w14:textId="77777777" w:rsidR="00055604" w:rsidRPr="00C45963" w:rsidRDefault="00055604" w:rsidP="00E421DC">
      <w:pPr>
        <w:pStyle w:val="Akapitzlist"/>
        <w:numPr>
          <w:ilvl w:val="1"/>
          <w:numId w:val="92"/>
        </w:numPr>
        <w:suppressAutoHyphens/>
        <w:overflowPunct w:val="0"/>
        <w:spacing w:after="60" w:line="276" w:lineRule="auto"/>
        <w:ind w:left="993" w:hanging="567"/>
        <w:jc w:val="both"/>
        <w:textAlignment w:val="baseline"/>
        <w:rPr>
          <w:rFonts w:asciiTheme="majorHAnsi" w:hAnsiTheme="majorHAnsi" w:cs="Calibri"/>
          <w:sz w:val="22"/>
          <w:szCs w:val="22"/>
          <w:lang w:eastAsia="en-US"/>
        </w:rPr>
      </w:pPr>
      <w:r w:rsidRPr="00C45963">
        <w:rPr>
          <w:rFonts w:asciiTheme="majorHAnsi" w:hAnsiTheme="majorHAnsi" w:cs="Calibri"/>
          <w:sz w:val="22"/>
          <w:szCs w:val="22"/>
          <w:lang w:eastAsia="en-US"/>
        </w:rPr>
        <w:t>wydłużeniu (maksymalnie o 3 miesiące)/ skróceniu okresu ochrony ubezpieczeniowej oraz wyrównaniu terminów ubezpieczenia;</w:t>
      </w:r>
    </w:p>
    <w:p w14:paraId="3AE94D10" w14:textId="77777777" w:rsidR="00055604" w:rsidRPr="00C45963" w:rsidRDefault="00055604" w:rsidP="00E421DC">
      <w:pPr>
        <w:pStyle w:val="Akapitzlist"/>
        <w:numPr>
          <w:ilvl w:val="1"/>
          <w:numId w:val="92"/>
        </w:numPr>
        <w:suppressAutoHyphens/>
        <w:overflowPunct w:val="0"/>
        <w:spacing w:after="60" w:line="276" w:lineRule="auto"/>
        <w:ind w:left="993" w:hanging="567"/>
        <w:jc w:val="both"/>
        <w:textAlignment w:val="baseline"/>
        <w:rPr>
          <w:rFonts w:asciiTheme="majorHAnsi" w:hAnsiTheme="majorHAnsi" w:cs="Calibri"/>
          <w:sz w:val="22"/>
          <w:szCs w:val="22"/>
          <w:lang w:eastAsia="en-US"/>
        </w:rPr>
      </w:pPr>
      <w:r w:rsidRPr="00C45963">
        <w:rPr>
          <w:rFonts w:asciiTheme="majorHAnsi" w:hAnsiTheme="majorHAnsi" w:cs="Calibri"/>
          <w:sz w:val="22"/>
          <w:szCs w:val="22"/>
          <w:lang w:eastAsia="en-US"/>
        </w:rPr>
        <w:t>zmianie terminów płatności składki;</w:t>
      </w:r>
    </w:p>
    <w:p w14:paraId="233E4039" w14:textId="77777777" w:rsidR="00055604" w:rsidRPr="00C45963" w:rsidRDefault="00055604" w:rsidP="00E421DC">
      <w:pPr>
        <w:pStyle w:val="Akapitzlist"/>
        <w:numPr>
          <w:ilvl w:val="1"/>
          <w:numId w:val="92"/>
        </w:numPr>
        <w:suppressAutoHyphens/>
        <w:overflowPunct w:val="0"/>
        <w:spacing w:after="60" w:line="276" w:lineRule="auto"/>
        <w:ind w:left="993" w:hanging="567"/>
        <w:jc w:val="both"/>
        <w:textAlignment w:val="baseline"/>
        <w:rPr>
          <w:rFonts w:asciiTheme="majorHAnsi" w:hAnsiTheme="majorHAnsi" w:cs="Calibri"/>
          <w:sz w:val="22"/>
          <w:szCs w:val="22"/>
          <w:lang w:eastAsia="en-US"/>
        </w:rPr>
      </w:pPr>
      <w:r w:rsidRPr="00C45963">
        <w:rPr>
          <w:rFonts w:asciiTheme="majorHAnsi" w:hAnsiTheme="majorHAnsi" w:cs="Calibri"/>
          <w:sz w:val="22"/>
          <w:szCs w:val="22"/>
          <w:lang w:eastAsia="en-US"/>
        </w:rPr>
        <w:t>aktualizacji danych Wykonawcy, w szczególności zmiany: nazwy, adresu siedziby;</w:t>
      </w:r>
    </w:p>
    <w:p w14:paraId="26328348" w14:textId="77777777" w:rsidR="00055604" w:rsidRPr="00C45963" w:rsidRDefault="00055604" w:rsidP="00E421DC">
      <w:pPr>
        <w:pStyle w:val="Akapitzlist"/>
        <w:numPr>
          <w:ilvl w:val="1"/>
          <w:numId w:val="92"/>
        </w:numPr>
        <w:suppressAutoHyphens/>
        <w:overflowPunct w:val="0"/>
        <w:spacing w:after="60" w:line="276" w:lineRule="auto"/>
        <w:ind w:left="993" w:hanging="567"/>
        <w:jc w:val="both"/>
        <w:textAlignment w:val="baseline"/>
        <w:rPr>
          <w:rFonts w:asciiTheme="majorHAnsi" w:hAnsiTheme="majorHAnsi" w:cs="Calibri"/>
          <w:sz w:val="22"/>
          <w:szCs w:val="22"/>
          <w:lang w:eastAsia="en-US"/>
        </w:rPr>
      </w:pPr>
      <w:r w:rsidRPr="00C45963">
        <w:rPr>
          <w:rFonts w:asciiTheme="majorHAnsi" w:hAnsiTheme="majorHAnsi" w:cs="Calibri"/>
          <w:sz w:val="22"/>
          <w:szCs w:val="22"/>
          <w:lang w:eastAsia="en-US"/>
        </w:rPr>
        <w:t>zmianie wysokości składki ubezpieczeniowej w skutek  okoliczności przewidzianych niniejszą umową;</w:t>
      </w:r>
    </w:p>
    <w:p w14:paraId="7AE319F3" w14:textId="77777777" w:rsidR="00055604" w:rsidRPr="00C45963" w:rsidRDefault="00055604" w:rsidP="00E421DC">
      <w:pPr>
        <w:pStyle w:val="Akapitzlist"/>
        <w:numPr>
          <w:ilvl w:val="1"/>
          <w:numId w:val="92"/>
        </w:numPr>
        <w:suppressAutoHyphens/>
        <w:overflowPunct w:val="0"/>
        <w:spacing w:after="60" w:line="276" w:lineRule="auto"/>
        <w:ind w:left="993" w:hanging="567"/>
        <w:jc w:val="both"/>
        <w:textAlignment w:val="baseline"/>
        <w:rPr>
          <w:rFonts w:asciiTheme="majorHAnsi" w:hAnsiTheme="majorHAnsi" w:cs="Calibri"/>
          <w:sz w:val="22"/>
          <w:szCs w:val="22"/>
          <w:lang w:eastAsia="en-US"/>
        </w:rPr>
      </w:pPr>
      <w:r w:rsidRPr="00C45963">
        <w:rPr>
          <w:rFonts w:asciiTheme="majorHAnsi" w:hAnsiTheme="majorHAnsi" w:cs="Calibri"/>
          <w:sz w:val="22"/>
          <w:szCs w:val="22"/>
          <w:lang w:eastAsia="en-US"/>
        </w:rPr>
        <w:t>w przypadku konieczności interpretacji/wykładni znaczenia i/lub zakresu pojęć zastosowanych w umowie, gdy budzą uzasadnione wątpliwości;</w:t>
      </w:r>
    </w:p>
    <w:p w14:paraId="75677357" w14:textId="77777777" w:rsidR="00055604" w:rsidRPr="00C45963" w:rsidRDefault="00055604" w:rsidP="00E421DC">
      <w:pPr>
        <w:pStyle w:val="Akapitzlist"/>
        <w:numPr>
          <w:ilvl w:val="1"/>
          <w:numId w:val="92"/>
        </w:numPr>
        <w:suppressAutoHyphens/>
        <w:overflowPunct w:val="0"/>
        <w:spacing w:after="60" w:line="276" w:lineRule="auto"/>
        <w:ind w:left="993" w:hanging="567"/>
        <w:jc w:val="both"/>
        <w:textAlignment w:val="baseline"/>
        <w:rPr>
          <w:rFonts w:asciiTheme="majorHAnsi" w:hAnsiTheme="majorHAnsi" w:cs="Calibri"/>
          <w:sz w:val="22"/>
          <w:szCs w:val="22"/>
          <w:lang w:eastAsia="en-US"/>
        </w:rPr>
      </w:pPr>
      <w:r w:rsidRPr="00C45963">
        <w:rPr>
          <w:rFonts w:asciiTheme="majorHAnsi" w:hAnsiTheme="majorHAnsi" w:cs="Calibri"/>
          <w:sz w:val="22"/>
          <w:szCs w:val="22"/>
          <w:lang w:eastAsia="en-US"/>
        </w:rPr>
        <w:t xml:space="preserve">zmianie postanowień umowy w celu dostosowania do zmian w prawie powszechnie obowiązującym, które mają wpływ na realizację umowy; </w:t>
      </w:r>
    </w:p>
    <w:p w14:paraId="1CC0B862" w14:textId="77777777" w:rsidR="00055604" w:rsidRPr="00C45963" w:rsidRDefault="00055604" w:rsidP="00E421DC">
      <w:pPr>
        <w:pStyle w:val="Akapitzlist"/>
        <w:numPr>
          <w:ilvl w:val="1"/>
          <w:numId w:val="92"/>
        </w:numPr>
        <w:suppressAutoHyphens/>
        <w:overflowPunct w:val="0"/>
        <w:spacing w:after="60" w:line="276" w:lineRule="auto"/>
        <w:ind w:left="993" w:hanging="567"/>
        <w:jc w:val="both"/>
        <w:textAlignment w:val="baseline"/>
        <w:rPr>
          <w:rFonts w:asciiTheme="majorHAnsi" w:hAnsiTheme="majorHAnsi" w:cs="Calibri"/>
          <w:sz w:val="22"/>
          <w:szCs w:val="22"/>
          <w:lang w:eastAsia="en-US"/>
        </w:rPr>
      </w:pPr>
      <w:r w:rsidRPr="00C45963">
        <w:rPr>
          <w:rFonts w:asciiTheme="majorHAnsi" w:hAnsiTheme="majorHAnsi" w:cs="Calibri"/>
          <w:sz w:val="22"/>
          <w:szCs w:val="22"/>
          <w:lang w:eastAsia="en-US"/>
        </w:rPr>
        <w:t>zmianie umowy dotyczącej poprawienia błędów i oczywistych omyłek słownych, literowych i liczbowych, zmiany układu graficznego umowy lub numeracji jednostek redakcyjnych, niepowodujące zmiany celu i istotnych postanowień umowy;</w:t>
      </w:r>
    </w:p>
    <w:p w14:paraId="286E511C" w14:textId="77777777" w:rsidR="00055604" w:rsidRPr="000C2992" w:rsidRDefault="00055604" w:rsidP="00E421DC">
      <w:pPr>
        <w:pStyle w:val="Akapitzlist"/>
        <w:numPr>
          <w:ilvl w:val="1"/>
          <w:numId w:val="92"/>
        </w:numPr>
        <w:suppressAutoHyphens/>
        <w:overflowPunct w:val="0"/>
        <w:spacing w:after="60" w:line="276" w:lineRule="auto"/>
        <w:ind w:left="993" w:hanging="567"/>
        <w:jc w:val="both"/>
        <w:textAlignment w:val="baseline"/>
        <w:rPr>
          <w:rFonts w:asciiTheme="majorHAnsi" w:hAnsiTheme="majorHAnsi" w:cs="Calibri"/>
          <w:sz w:val="22"/>
          <w:szCs w:val="22"/>
          <w:lang w:eastAsia="en-US"/>
        </w:rPr>
      </w:pPr>
      <w:r w:rsidRPr="00C45963">
        <w:rPr>
          <w:rFonts w:asciiTheme="majorHAnsi" w:hAnsiTheme="majorHAnsi" w:cs="Calibri"/>
          <w:sz w:val="22"/>
          <w:szCs w:val="22"/>
          <w:lang w:eastAsia="en-US"/>
        </w:rPr>
        <w:t xml:space="preserve">zmianie wysokości wynagrodzenia należnego Wykonawcy z tytułu realizacji umowy i </w:t>
      </w:r>
      <w:r>
        <w:rPr>
          <w:rFonts w:asciiTheme="majorHAnsi" w:hAnsiTheme="majorHAnsi" w:cs="Calibri"/>
          <w:sz w:val="22"/>
          <w:szCs w:val="22"/>
          <w:lang w:eastAsia="en-US"/>
        </w:rPr>
        <w:t> </w:t>
      </w:r>
      <w:r w:rsidRPr="00C45963">
        <w:rPr>
          <w:rFonts w:asciiTheme="majorHAnsi" w:hAnsiTheme="majorHAnsi" w:cs="Calibri"/>
          <w:sz w:val="22"/>
          <w:szCs w:val="22"/>
          <w:lang w:eastAsia="en-US"/>
        </w:rPr>
        <w:t xml:space="preserve">ceny jednostkowej (rozumianej jako składka za 12 miesięczny okres ochrony </w:t>
      </w:r>
      <w:r w:rsidRPr="00C45963">
        <w:rPr>
          <w:rFonts w:asciiTheme="majorHAnsi" w:hAnsiTheme="majorHAnsi" w:cs="Calibri"/>
          <w:sz w:val="22"/>
          <w:szCs w:val="22"/>
          <w:lang w:eastAsia="en-US"/>
        </w:rPr>
        <w:lastRenderedPageBreak/>
        <w:t xml:space="preserve">ubezpieczeniowej), o której mowa w formularzu cenowym, o poniesione </w:t>
      </w:r>
      <w:r w:rsidRPr="000C2992">
        <w:rPr>
          <w:rFonts w:asciiTheme="majorHAnsi" w:hAnsiTheme="majorHAnsi"/>
          <w:sz w:val="22"/>
          <w:szCs w:val="22"/>
        </w:rPr>
        <w:t>przez Wykonawcę</w:t>
      </w:r>
      <w:r w:rsidRPr="000C2992">
        <w:rPr>
          <w:rFonts w:asciiTheme="majorHAnsi" w:hAnsiTheme="majorHAnsi" w:cs="Calibri"/>
          <w:sz w:val="22"/>
          <w:szCs w:val="22"/>
          <w:lang w:eastAsia="en-US"/>
        </w:rPr>
        <w:t xml:space="preserve"> koszty, w przypadku zmiany: </w:t>
      </w:r>
    </w:p>
    <w:p w14:paraId="2B2A59EB" w14:textId="77777777" w:rsidR="00055604" w:rsidRPr="000C2992" w:rsidRDefault="00055604" w:rsidP="00E421DC">
      <w:pPr>
        <w:pStyle w:val="Akapitzlist"/>
        <w:numPr>
          <w:ilvl w:val="2"/>
          <w:numId w:val="92"/>
        </w:numPr>
        <w:suppressAutoHyphens/>
        <w:overflowPunct w:val="0"/>
        <w:spacing w:after="60" w:line="276" w:lineRule="auto"/>
        <w:ind w:left="1701" w:hanging="708"/>
        <w:jc w:val="both"/>
        <w:textAlignment w:val="baseline"/>
        <w:rPr>
          <w:rFonts w:asciiTheme="majorHAnsi" w:hAnsiTheme="majorHAnsi" w:cs="Calibri"/>
          <w:sz w:val="22"/>
          <w:szCs w:val="22"/>
          <w:lang w:eastAsia="en-US"/>
        </w:rPr>
      </w:pPr>
      <w:r w:rsidRPr="000C2992">
        <w:rPr>
          <w:rFonts w:asciiTheme="majorHAnsi" w:hAnsiTheme="majorHAnsi" w:cs="Calibri"/>
          <w:sz w:val="22"/>
          <w:szCs w:val="22"/>
          <w:lang w:eastAsia="en-US"/>
        </w:rPr>
        <w:t>stawki podatku od towarów i usług,</w:t>
      </w:r>
    </w:p>
    <w:p w14:paraId="12C84F6F" w14:textId="77777777" w:rsidR="00055604" w:rsidRPr="00141530" w:rsidRDefault="00055604" w:rsidP="00E421DC">
      <w:pPr>
        <w:pStyle w:val="Akapitzlist"/>
        <w:numPr>
          <w:ilvl w:val="2"/>
          <w:numId w:val="92"/>
        </w:numPr>
        <w:suppressAutoHyphens/>
        <w:overflowPunct w:val="0"/>
        <w:spacing w:after="60" w:line="276" w:lineRule="auto"/>
        <w:ind w:left="1701" w:hanging="708"/>
        <w:jc w:val="both"/>
        <w:textAlignment w:val="baseline"/>
        <w:rPr>
          <w:rFonts w:asciiTheme="majorHAnsi" w:hAnsiTheme="majorHAnsi" w:cs="Calibri"/>
          <w:sz w:val="22"/>
          <w:szCs w:val="22"/>
          <w:lang w:eastAsia="en-US"/>
        </w:rPr>
      </w:pPr>
      <w:r w:rsidRPr="00141530">
        <w:rPr>
          <w:rFonts w:asciiTheme="majorHAnsi" w:hAnsiTheme="majorHAnsi" w:cs="Calibri"/>
          <w:sz w:val="22"/>
          <w:szCs w:val="22"/>
          <w:lang w:eastAsia="en-US"/>
        </w:rPr>
        <w:t>wysokości minimalnego wynagrodzenia za pracę albo wysokości minimalnej stawki godzinowej, ustalonych na podstawie przepisów Ustawy z dnia 10</w:t>
      </w:r>
      <w:r>
        <w:rPr>
          <w:rFonts w:asciiTheme="majorHAnsi" w:hAnsiTheme="majorHAnsi" w:cs="Calibri"/>
          <w:sz w:val="22"/>
          <w:szCs w:val="22"/>
          <w:lang w:eastAsia="en-US"/>
        </w:rPr>
        <w:t> </w:t>
      </w:r>
      <w:r w:rsidRPr="00141530">
        <w:rPr>
          <w:rFonts w:asciiTheme="majorHAnsi" w:hAnsiTheme="majorHAnsi" w:cs="Calibri"/>
          <w:sz w:val="22"/>
          <w:szCs w:val="22"/>
          <w:lang w:eastAsia="en-US"/>
        </w:rPr>
        <w:t>października 2002r. o minimalnym wynagrodzeniu za pracę,</w:t>
      </w:r>
    </w:p>
    <w:p w14:paraId="299C1E9B" w14:textId="77777777" w:rsidR="00055604" w:rsidRPr="00141530" w:rsidRDefault="00055604" w:rsidP="00E421DC">
      <w:pPr>
        <w:pStyle w:val="Akapitzlist"/>
        <w:numPr>
          <w:ilvl w:val="2"/>
          <w:numId w:val="92"/>
        </w:numPr>
        <w:suppressAutoHyphens/>
        <w:overflowPunct w:val="0"/>
        <w:spacing w:after="60" w:line="276" w:lineRule="auto"/>
        <w:ind w:left="1701" w:hanging="708"/>
        <w:jc w:val="both"/>
        <w:textAlignment w:val="baseline"/>
        <w:rPr>
          <w:rFonts w:asciiTheme="majorHAnsi" w:hAnsiTheme="majorHAnsi" w:cs="Calibri"/>
          <w:sz w:val="22"/>
          <w:szCs w:val="22"/>
          <w:lang w:eastAsia="en-US"/>
        </w:rPr>
      </w:pPr>
      <w:r w:rsidRPr="00141530">
        <w:rPr>
          <w:rFonts w:asciiTheme="majorHAnsi" w:hAnsiTheme="majorHAnsi" w:cs="Calibri"/>
          <w:sz w:val="22"/>
          <w:szCs w:val="22"/>
          <w:lang w:eastAsia="en-US"/>
        </w:rPr>
        <w:t>zasad podlegania ubezpieczeniom społecznym lub ubezpieczeniu zdrowotnemu lub wysokości stawki składki na ubezpieczenia społeczne lub zdrowotne,</w:t>
      </w:r>
    </w:p>
    <w:p w14:paraId="654EEC82" w14:textId="77777777" w:rsidR="00055604" w:rsidRPr="00C45963" w:rsidRDefault="00055604" w:rsidP="00E421DC">
      <w:pPr>
        <w:pStyle w:val="Akapitzlist"/>
        <w:numPr>
          <w:ilvl w:val="2"/>
          <w:numId w:val="92"/>
        </w:numPr>
        <w:suppressAutoHyphens/>
        <w:overflowPunct w:val="0"/>
        <w:spacing w:after="60" w:line="276" w:lineRule="auto"/>
        <w:ind w:left="1701" w:hanging="708"/>
        <w:jc w:val="both"/>
        <w:textAlignment w:val="baseline"/>
        <w:rPr>
          <w:rFonts w:asciiTheme="majorHAnsi" w:hAnsiTheme="majorHAnsi" w:cs="Calibri"/>
          <w:sz w:val="16"/>
          <w:szCs w:val="22"/>
          <w:lang w:eastAsia="en-US"/>
        </w:rPr>
      </w:pPr>
      <w:r w:rsidRPr="00141530">
        <w:rPr>
          <w:rFonts w:asciiTheme="majorHAnsi" w:hAnsiTheme="majorHAnsi" w:cs="Calibri"/>
          <w:sz w:val="22"/>
          <w:szCs w:val="22"/>
          <w:lang w:eastAsia="en-US"/>
        </w:rPr>
        <w:t>zasad gromadzenia i wysokości wpłat do pracowniczych planów kapitałowych, o  których mowa w Ustawie z dnia 4 października 2018r. o pracowniczych planach</w:t>
      </w:r>
      <w:r w:rsidRPr="00C45963">
        <w:rPr>
          <w:rFonts w:asciiTheme="majorHAnsi" w:hAnsiTheme="majorHAnsi" w:cs="Calibri"/>
          <w:sz w:val="22"/>
          <w:szCs w:val="30"/>
        </w:rPr>
        <w:t xml:space="preserve"> kapitałowych</w:t>
      </w:r>
    </w:p>
    <w:p w14:paraId="1FD42D04" w14:textId="77777777" w:rsidR="00055604" w:rsidRPr="007D246A" w:rsidRDefault="00055604" w:rsidP="00055604">
      <w:pPr>
        <w:suppressAutoHyphens/>
        <w:spacing w:line="276" w:lineRule="auto"/>
        <w:ind w:left="993"/>
        <w:jc w:val="both"/>
        <w:rPr>
          <w:rFonts w:asciiTheme="majorHAnsi" w:hAnsiTheme="majorHAnsi" w:cs="Calibri"/>
          <w:sz w:val="22"/>
          <w:szCs w:val="30"/>
        </w:rPr>
      </w:pPr>
      <w:r w:rsidRPr="00C45963">
        <w:rPr>
          <w:rFonts w:asciiTheme="majorHAnsi" w:hAnsiTheme="majorHAnsi" w:cs="Calibri"/>
          <w:sz w:val="22"/>
          <w:szCs w:val="30"/>
        </w:rPr>
        <w:t>– jeżeli zmiany te będą miały wpływ na koszty wykonania zamówienia przez Wykonawcę.</w:t>
      </w:r>
    </w:p>
    <w:p w14:paraId="29CFBA9C" w14:textId="77777777" w:rsidR="00055604" w:rsidRPr="00C45963" w:rsidRDefault="00055604" w:rsidP="00055604">
      <w:pPr>
        <w:widowControl w:val="0"/>
        <w:suppressAutoHyphens/>
        <w:autoSpaceDE w:val="0"/>
        <w:autoSpaceDN w:val="0"/>
        <w:adjustRightInd w:val="0"/>
        <w:spacing w:before="120" w:line="276" w:lineRule="auto"/>
        <w:ind w:left="993"/>
        <w:jc w:val="both"/>
        <w:rPr>
          <w:rFonts w:asciiTheme="majorHAnsi" w:hAnsiTheme="majorHAnsi" w:cs="Calibri"/>
          <w:sz w:val="22"/>
        </w:rPr>
      </w:pPr>
      <w:r w:rsidRPr="00C45963">
        <w:rPr>
          <w:rFonts w:asciiTheme="majorHAnsi" w:hAnsiTheme="majorHAnsi" w:cs="Calibri"/>
          <w:sz w:val="22"/>
        </w:rPr>
        <w:t xml:space="preserve">W celu zmiany wynagrodzenia, o której </w:t>
      </w:r>
      <w:r w:rsidRPr="00F127A4">
        <w:rPr>
          <w:rFonts w:asciiTheme="majorHAnsi" w:hAnsiTheme="majorHAnsi" w:cs="Calibri"/>
          <w:sz w:val="22"/>
        </w:rPr>
        <w:t xml:space="preserve">mowa w pkt. 15) powyżej </w:t>
      </w:r>
      <w:r w:rsidRPr="00C45963">
        <w:rPr>
          <w:rFonts w:asciiTheme="majorHAnsi" w:hAnsiTheme="majorHAnsi" w:cs="Calibri"/>
          <w:sz w:val="22"/>
        </w:rPr>
        <w:t>każda ze stron umowy, w terminie 30 dni od dnia wejścia w życie przepisów dokonujących tych zmian, może zwrócić się do drugiej strony z wnioskiem w sprawie odpowiedniej zmiany wynagrodzenia o kwotę kosztu</w:t>
      </w:r>
      <w:r w:rsidRPr="00C45963">
        <w:rPr>
          <w:rFonts w:asciiTheme="majorHAnsi" w:hAnsiTheme="majorHAnsi" w:cs="Calibri"/>
        </w:rPr>
        <w:t xml:space="preserve"> </w:t>
      </w:r>
      <w:r w:rsidRPr="00C45963">
        <w:rPr>
          <w:rFonts w:asciiTheme="majorHAnsi" w:hAnsiTheme="majorHAnsi" w:cs="Calibri"/>
          <w:sz w:val="22"/>
        </w:rPr>
        <w:t>poniesionego przez Wykonawcę, a w przypadku stawki podatku VAT od daty jego zmiany.</w:t>
      </w:r>
    </w:p>
    <w:p w14:paraId="2136C971" w14:textId="77777777" w:rsidR="00055604" w:rsidRDefault="00055604" w:rsidP="00055604">
      <w:pPr>
        <w:widowControl w:val="0"/>
        <w:suppressAutoHyphens/>
        <w:autoSpaceDE w:val="0"/>
        <w:autoSpaceDN w:val="0"/>
        <w:adjustRightInd w:val="0"/>
        <w:spacing w:before="120" w:line="276" w:lineRule="auto"/>
        <w:ind w:left="993"/>
        <w:jc w:val="both"/>
        <w:rPr>
          <w:rFonts w:asciiTheme="majorHAnsi" w:hAnsiTheme="majorHAnsi" w:cs="Calibri"/>
          <w:sz w:val="22"/>
        </w:rPr>
      </w:pPr>
      <w:r w:rsidRPr="00C45963">
        <w:rPr>
          <w:rFonts w:asciiTheme="majorHAnsi" w:hAnsiTheme="majorHAnsi" w:cs="Calibri"/>
          <w:sz w:val="22"/>
        </w:rPr>
        <w:t>Do wniosku należy dołączyć szczegółowy opis i wyliczenie wpływu zmian na</w:t>
      </w:r>
      <w:r>
        <w:rPr>
          <w:rFonts w:asciiTheme="majorHAnsi" w:hAnsiTheme="majorHAnsi" w:cs="Calibri"/>
          <w:sz w:val="22"/>
        </w:rPr>
        <w:t> </w:t>
      </w:r>
      <w:r w:rsidRPr="00C45963">
        <w:rPr>
          <w:rFonts w:asciiTheme="majorHAnsi" w:hAnsiTheme="majorHAnsi" w:cs="Calibri"/>
          <w:sz w:val="22"/>
        </w:rPr>
        <w:t xml:space="preserve">wynagrodzenie Wykonawcy (cenę jednostkową rozumianą jako składka </w:t>
      </w:r>
      <w:r w:rsidRPr="000C2992">
        <w:rPr>
          <w:rFonts w:asciiTheme="majorHAnsi" w:hAnsiTheme="majorHAnsi" w:cs="Calibri"/>
          <w:sz w:val="22"/>
          <w:szCs w:val="22"/>
        </w:rPr>
        <w:t>za </w:t>
      </w:r>
      <w:r w:rsidRPr="000C2992">
        <w:rPr>
          <w:rFonts w:asciiTheme="majorHAnsi" w:hAnsiTheme="majorHAnsi"/>
          <w:sz w:val="22"/>
          <w:szCs w:val="22"/>
        </w:rPr>
        <w:t>12 miesięczny</w:t>
      </w:r>
      <w:r w:rsidRPr="000C2992">
        <w:rPr>
          <w:rFonts w:asciiTheme="majorHAnsi" w:hAnsiTheme="majorHAnsi" w:cs="Calibri"/>
          <w:sz w:val="22"/>
          <w:szCs w:val="22"/>
        </w:rPr>
        <w:t xml:space="preserve"> okres ochrony ubezpieczeniowej, o której mowa w formularzu cenowym stanowiącym załącznik do umowy) wraz ze wskazaniem terminu ich </w:t>
      </w:r>
      <w:r w:rsidRPr="00C45963">
        <w:rPr>
          <w:rFonts w:asciiTheme="majorHAnsi" w:hAnsiTheme="majorHAnsi" w:cs="Calibri"/>
          <w:sz w:val="22"/>
        </w:rPr>
        <w:t>zaistnienia. Zamawiający zastrzega sobie prawo do żądania od Wykonawcy dodatkowych wyjaśnień odnośnie wyliczonych kosztów oraz weryfikacji wyliczeń dokonanych przez Wykonawcę we własnym zakresie.</w:t>
      </w:r>
    </w:p>
    <w:p w14:paraId="4DDAB490" w14:textId="77777777" w:rsidR="00055604" w:rsidRPr="001F3368" w:rsidRDefault="00055604" w:rsidP="00E421DC">
      <w:pPr>
        <w:pStyle w:val="Akapitzlist"/>
        <w:numPr>
          <w:ilvl w:val="0"/>
          <w:numId w:val="92"/>
        </w:numPr>
        <w:suppressAutoHyphens/>
        <w:overflowPunct w:val="0"/>
        <w:spacing w:after="60" w:line="276" w:lineRule="auto"/>
        <w:ind w:left="426" w:hanging="426"/>
        <w:jc w:val="both"/>
        <w:textAlignment w:val="baseline"/>
        <w:rPr>
          <w:rFonts w:asciiTheme="majorHAnsi" w:hAnsiTheme="majorHAnsi" w:cs="Calibri"/>
          <w:sz w:val="22"/>
          <w:szCs w:val="22"/>
          <w:lang w:eastAsia="en-US"/>
        </w:rPr>
      </w:pPr>
      <w:r w:rsidRPr="001F3368">
        <w:rPr>
          <w:rFonts w:asciiTheme="majorHAnsi" w:hAnsiTheme="majorHAnsi" w:cs="Calibri"/>
          <w:sz w:val="22"/>
          <w:szCs w:val="22"/>
          <w:lang w:eastAsia="en-US"/>
        </w:rPr>
        <w:t>Pozostałe zmiany umowy są możliwe tylko w okolicznościach określonych w art. 144 ustawy Prawo zamówień publicznych.</w:t>
      </w:r>
    </w:p>
    <w:p w14:paraId="5A4DE136" w14:textId="77777777" w:rsidR="00055604" w:rsidRPr="00C45963" w:rsidRDefault="00055604" w:rsidP="00E421DC">
      <w:pPr>
        <w:pStyle w:val="Akapitzlist"/>
        <w:numPr>
          <w:ilvl w:val="0"/>
          <w:numId w:val="92"/>
        </w:numPr>
        <w:suppressAutoHyphens/>
        <w:overflowPunct w:val="0"/>
        <w:spacing w:after="60" w:line="276" w:lineRule="auto"/>
        <w:ind w:left="426" w:hanging="426"/>
        <w:jc w:val="both"/>
        <w:textAlignment w:val="baseline"/>
        <w:rPr>
          <w:rFonts w:asciiTheme="majorHAnsi" w:hAnsiTheme="majorHAnsi" w:cs="Calibri"/>
          <w:sz w:val="22"/>
          <w:szCs w:val="22"/>
          <w:lang w:eastAsia="en-US"/>
        </w:rPr>
      </w:pPr>
      <w:r w:rsidRPr="00C45963">
        <w:rPr>
          <w:rFonts w:asciiTheme="majorHAnsi" w:hAnsiTheme="majorHAnsi" w:cs="Calibri"/>
          <w:sz w:val="22"/>
          <w:szCs w:val="22"/>
          <w:lang w:eastAsia="en-US"/>
        </w:rPr>
        <w:t xml:space="preserve">Wszelkie zmiany umowy wymagają </w:t>
      </w:r>
      <w:r w:rsidRPr="001F3368">
        <w:rPr>
          <w:rFonts w:asciiTheme="majorHAnsi" w:hAnsiTheme="majorHAnsi" w:cs="Calibri"/>
          <w:sz w:val="22"/>
          <w:szCs w:val="22"/>
          <w:lang w:eastAsia="en-US"/>
        </w:rPr>
        <w:t>zgody obu stron (Wykonawcy i Zamawiającego) wyrażonej w formie pisemnego aneksu pod rygorem nieważności.</w:t>
      </w:r>
    </w:p>
    <w:p w14:paraId="78C5B9D8" w14:textId="77777777" w:rsidR="00055604" w:rsidRPr="00C45963" w:rsidRDefault="00055604" w:rsidP="00E421DC">
      <w:pPr>
        <w:pStyle w:val="Akapitzlist"/>
        <w:numPr>
          <w:ilvl w:val="0"/>
          <w:numId w:val="92"/>
        </w:numPr>
        <w:suppressAutoHyphens/>
        <w:overflowPunct w:val="0"/>
        <w:spacing w:after="60" w:line="276" w:lineRule="auto"/>
        <w:ind w:left="426" w:hanging="426"/>
        <w:jc w:val="both"/>
        <w:textAlignment w:val="baseline"/>
        <w:rPr>
          <w:rFonts w:asciiTheme="majorHAnsi" w:hAnsiTheme="majorHAnsi" w:cs="Calibri"/>
          <w:sz w:val="22"/>
          <w:szCs w:val="22"/>
          <w:lang w:eastAsia="en-US"/>
        </w:rPr>
      </w:pPr>
      <w:r w:rsidRPr="00C45963">
        <w:rPr>
          <w:rFonts w:asciiTheme="majorHAnsi" w:hAnsiTheme="majorHAnsi" w:cs="Calibri"/>
          <w:sz w:val="22"/>
          <w:szCs w:val="22"/>
          <w:lang w:eastAsia="en-US"/>
        </w:rPr>
        <w:t xml:space="preserve">W przypadku sprzeczności pomiędzy treścią niniejszej Umowy ubezpieczenia generalnego, a </w:t>
      </w:r>
      <w:r>
        <w:rPr>
          <w:rFonts w:asciiTheme="majorHAnsi" w:hAnsiTheme="majorHAnsi" w:cs="Calibri"/>
          <w:sz w:val="22"/>
          <w:szCs w:val="22"/>
          <w:lang w:eastAsia="en-US"/>
        </w:rPr>
        <w:t> </w:t>
      </w:r>
      <w:r w:rsidRPr="00C45963">
        <w:rPr>
          <w:rFonts w:asciiTheme="majorHAnsi" w:hAnsiTheme="majorHAnsi" w:cs="Calibri"/>
          <w:sz w:val="22"/>
          <w:szCs w:val="22"/>
          <w:lang w:eastAsia="en-US"/>
        </w:rPr>
        <w:t xml:space="preserve">treścią umów indywidualnych lub ogólnych warunków ubezpieczenia, decyduje treść Umowy ubezpieczenia generalnego. </w:t>
      </w:r>
    </w:p>
    <w:p w14:paraId="54777C84" w14:textId="77777777" w:rsidR="00055604" w:rsidRPr="007D246A" w:rsidRDefault="00055604" w:rsidP="00E421DC">
      <w:pPr>
        <w:pStyle w:val="Akapitzlist"/>
        <w:numPr>
          <w:ilvl w:val="0"/>
          <w:numId w:val="92"/>
        </w:numPr>
        <w:suppressAutoHyphens/>
        <w:overflowPunct w:val="0"/>
        <w:spacing w:after="60" w:line="276" w:lineRule="auto"/>
        <w:ind w:left="426" w:hanging="426"/>
        <w:jc w:val="both"/>
        <w:textAlignment w:val="baseline"/>
        <w:rPr>
          <w:rFonts w:asciiTheme="majorHAnsi" w:hAnsiTheme="majorHAnsi" w:cs="Calibri"/>
          <w:sz w:val="22"/>
          <w:szCs w:val="22"/>
          <w:lang w:eastAsia="en-US"/>
        </w:rPr>
      </w:pPr>
      <w:r w:rsidRPr="00C45963">
        <w:rPr>
          <w:rFonts w:asciiTheme="majorHAnsi" w:hAnsiTheme="majorHAnsi" w:cs="Calibri"/>
          <w:sz w:val="22"/>
          <w:szCs w:val="22"/>
          <w:lang w:eastAsia="en-US"/>
        </w:rPr>
        <w:t>W przypadku sprzeczności Ogólnych Warunków Ubezpieczenia z treścią Specyfikacji Istotnych Warunków Zamówienia, decyduje treść Specyfikacji Istotnych Warunków Zamówienia oraz oferta Wykonawcy.</w:t>
      </w:r>
    </w:p>
    <w:p w14:paraId="06F0C746" w14:textId="77777777" w:rsidR="00055604" w:rsidRPr="007D246A" w:rsidRDefault="00055604" w:rsidP="00055604">
      <w:pPr>
        <w:suppressAutoHyphens/>
        <w:overflowPunct w:val="0"/>
        <w:autoSpaceDE w:val="0"/>
        <w:autoSpaceDN w:val="0"/>
        <w:adjustRightInd w:val="0"/>
        <w:spacing w:before="240" w:line="276" w:lineRule="auto"/>
        <w:jc w:val="center"/>
        <w:textAlignment w:val="baseline"/>
        <w:rPr>
          <w:rFonts w:asciiTheme="majorHAnsi" w:hAnsiTheme="majorHAnsi" w:cs="Calibri"/>
          <w:b/>
          <w:snapToGrid w:val="0"/>
          <w:sz w:val="22"/>
          <w:szCs w:val="22"/>
        </w:rPr>
      </w:pPr>
      <w:r w:rsidRPr="007D246A">
        <w:rPr>
          <w:rFonts w:asciiTheme="majorHAnsi" w:hAnsiTheme="majorHAnsi" w:cs="Calibri"/>
          <w:b/>
          <w:snapToGrid w:val="0"/>
          <w:sz w:val="22"/>
          <w:szCs w:val="22"/>
        </w:rPr>
        <w:t>§ 6</w:t>
      </w:r>
    </w:p>
    <w:p w14:paraId="5E196A72" w14:textId="77777777" w:rsidR="00055604" w:rsidRPr="007D246A" w:rsidRDefault="00055604" w:rsidP="00055604">
      <w:pPr>
        <w:suppressAutoHyphens/>
        <w:overflowPunct w:val="0"/>
        <w:autoSpaceDE w:val="0"/>
        <w:autoSpaceDN w:val="0"/>
        <w:adjustRightInd w:val="0"/>
        <w:spacing w:line="276" w:lineRule="auto"/>
        <w:jc w:val="center"/>
        <w:textAlignment w:val="baseline"/>
        <w:rPr>
          <w:rFonts w:asciiTheme="majorHAnsi" w:hAnsiTheme="majorHAnsi" w:cs="Calibri"/>
          <w:b/>
          <w:sz w:val="22"/>
          <w:szCs w:val="22"/>
        </w:rPr>
      </w:pPr>
      <w:r w:rsidRPr="007D246A">
        <w:rPr>
          <w:rFonts w:asciiTheme="majorHAnsi" w:hAnsiTheme="majorHAnsi" w:cs="Calibri"/>
          <w:b/>
          <w:sz w:val="22"/>
          <w:szCs w:val="22"/>
        </w:rPr>
        <w:t>SKŁADKI</w:t>
      </w:r>
    </w:p>
    <w:p w14:paraId="10158317" w14:textId="77777777" w:rsidR="00055604" w:rsidRPr="000C2992" w:rsidRDefault="00055604" w:rsidP="00E421DC">
      <w:pPr>
        <w:pStyle w:val="Akapitzlist"/>
        <w:numPr>
          <w:ilvl w:val="0"/>
          <w:numId w:val="93"/>
        </w:numPr>
        <w:suppressAutoHyphens/>
        <w:overflowPunct w:val="0"/>
        <w:spacing w:after="60" w:line="276" w:lineRule="auto"/>
        <w:ind w:left="426" w:hanging="426"/>
        <w:jc w:val="both"/>
        <w:textAlignment w:val="baseline"/>
        <w:rPr>
          <w:rFonts w:asciiTheme="majorHAnsi" w:hAnsiTheme="majorHAnsi" w:cs="Calibri"/>
          <w:sz w:val="22"/>
          <w:szCs w:val="22"/>
          <w:lang w:eastAsia="en-US"/>
        </w:rPr>
      </w:pPr>
      <w:r w:rsidRPr="000C2992">
        <w:rPr>
          <w:rFonts w:asciiTheme="majorHAnsi" w:hAnsiTheme="majorHAnsi" w:cs="Calibri"/>
          <w:sz w:val="22"/>
          <w:szCs w:val="22"/>
          <w:lang w:eastAsia="en-US"/>
        </w:rPr>
        <w:t>Maksymalna wartość umowy (wysokość składki) łącznie z prawem  opcji za cały okres trwania umowy wynosi:</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930"/>
      </w:tblGrid>
      <w:tr w:rsidR="00055604" w:rsidRPr="007D246A" w14:paraId="153CE7E4" w14:textId="77777777" w:rsidTr="000813FC">
        <w:trPr>
          <w:trHeight w:val="464"/>
        </w:trPr>
        <w:tc>
          <w:tcPr>
            <w:tcW w:w="8930" w:type="dxa"/>
            <w:vAlign w:val="center"/>
          </w:tcPr>
          <w:p w14:paraId="2452BD82" w14:textId="77777777" w:rsidR="00055604" w:rsidRPr="007D246A" w:rsidRDefault="00055604" w:rsidP="000813FC">
            <w:pPr>
              <w:widowControl w:val="0"/>
              <w:tabs>
                <w:tab w:val="left" w:pos="0"/>
              </w:tabs>
              <w:suppressAutoHyphens/>
              <w:adjustRightInd w:val="0"/>
              <w:spacing w:line="276" w:lineRule="auto"/>
              <w:jc w:val="both"/>
              <w:textAlignment w:val="baseline"/>
              <w:rPr>
                <w:rFonts w:asciiTheme="majorHAnsi" w:hAnsiTheme="majorHAnsi" w:cs="Calibri"/>
                <w:iCs/>
              </w:rPr>
            </w:pPr>
            <w:r w:rsidRPr="007D246A">
              <w:rPr>
                <w:rFonts w:asciiTheme="majorHAnsi" w:hAnsiTheme="majorHAnsi" w:cs="Calibri"/>
                <w:b/>
                <w:iCs/>
                <w:sz w:val="22"/>
                <w:szCs w:val="22"/>
              </w:rPr>
              <w:t xml:space="preserve">kwota: </w:t>
            </w:r>
            <w:r>
              <w:rPr>
                <w:rFonts w:asciiTheme="majorHAnsi" w:hAnsiTheme="majorHAnsi" w:cs="Calibri"/>
                <w:b/>
                <w:iCs/>
                <w:sz w:val="22"/>
                <w:szCs w:val="22"/>
              </w:rPr>
              <w:t>___________________________________________________________________________</w:t>
            </w:r>
          </w:p>
        </w:tc>
      </w:tr>
      <w:tr w:rsidR="00055604" w:rsidRPr="007D246A" w14:paraId="6C8F2595" w14:textId="77777777" w:rsidTr="000813FC">
        <w:trPr>
          <w:trHeight w:val="464"/>
        </w:trPr>
        <w:tc>
          <w:tcPr>
            <w:tcW w:w="8930" w:type="dxa"/>
            <w:vAlign w:val="center"/>
          </w:tcPr>
          <w:p w14:paraId="5C98CA20" w14:textId="77777777" w:rsidR="00055604" w:rsidRPr="007D246A" w:rsidRDefault="00055604" w:rsidP="000813FC">
            <w:pPr>
              <w:widowControl w:val="0"/>
              <w:tabs>
                <w:tab w:val="left" w:pos="0"/>
              </w:tabs>
              <w:suppressAutoHyphens/>
              <w:adjustRightInd w:val="0"/>
              <w:spacing w:line="276" w:lineRule="auto"/>
              <w:jc w:val="both"/>
              <w:textAlignment w:val="baseline"/>
              <w:rPr>
                <w:rFonts w:asciiTheme="majorHAnsi" w:hAnsiTheme="majorHAnsi" w:cs="Calibri"/>
                <w:iCs/>
              </w:rPr>
            </w:pPr>
            <w:r w:rsidRPr="007D246A">
              <w:rPr>
                <w:rFonts w:asciiTheme="majorHAnsi" w:hAnsiTheme="majorHAnsi" w:cs="Calibri"/>
                <w:iCs/>
                <w:sz w:val="22"/>
                <w:szCs w:val="22"/>
              </w:rPr>
              <w:t xml:space="preserve">(słownie: </w:t>
            </w:r>
            <w:r>
              <w:rPr>
                <w:rFonts w:asciiTheme="majorHAnsi" w:hAnsiTheme="majorHAnsi" w:cs="Calibri"/>
                <w:b/>
                <w:iCs/>
                <w:sz w:val="22"/>
                <w:szCs w:val="22"/>
              </w:rPr>
              <w:t>___________________________________________________________________________)</w:t>
            </w:r>
          </w:p>
        </w:tc>
      </w:tr>
    </w:tbl>
    <w:p w14:paraId="4AA1BDEA" w14:textId="77777777" w:rsidR="00055604" w:rsidRPr="007D246A" w:rsidRDefault="00055604" w:rsidP="00055604">
      <w:pPr>
        <w:widowControl w:val="0"/>
        <w:tabs>
          <w:tab w:val="left" w:pos="0"/>
        </w:tabs>
        <w:suppressAutoHyphens/>
        <w:adjustRightInd w:val="0"/>
        <w:spacing w:line="276" w:lineRule="auto"/>
        <w:jc w:val="both"/>
        <w:textAlignment w:val="baseline"/>
        <w:rPr>
          <w:rFonts w:asciiTheme="majorHAnsi" w:hAnsiTheme="majorHAnsi" w:cs="Calibri"/>
          <w:iCs/>
          <w:sz w:val="22"/>
          <w:szCs w:val="22"/>
        </w:rPr>
      </w:pPr>
    </w:p>
    <w:p w14:paraId="39FF8C5B" w14:textId="77777777" w:rsidR="00055604" w:rsidRPr="007D246A" w:rsidRDefault="00055604" w:rsidP="00055604">
      <w:pPr>
        <w:widowControl w:val="0"/>
        <w:tabs>
          <w:tab w:val="left" w:pos="0"/>
        </w:tabs>
        <w:suppressAutoHyphens/>
        <w:adjustRightInd w:val="0"/>
        <w:spacing w:line="276" w:lineRule="auto"/>
        <w:ind w:firstLine="426"/>
        <w:jc w:val="both"/>
        <w:textAlignment w:val="baseline"/>
        <w:rPr>
          <w:rFonts w:asciiTheme="majorHAnsi" w:hAnsiTheme="majorHAnsi" w:cs="Calibri"/>
          <w:iCs/>
          <w:sz w:val="22"/>
          <w:szCs w:val="22"/>
        </w:rPr>
      </w:pPr>
      <w:r w:rsidRPr="007D246A">
        <w:rPr>
          <w:rFonts w:asciiTheme="majorHAnsi" w:hAnsiTheme="majorHAnsi" w:cs="Calibri"/>
          <w:iCs/>
          <w:sz w:val="22"/>
          <w:szCs w:val="22"/>
        </w:rPr>
        <w:t>i jest zgodna ze złożoną ofertą Wykonawcy z dnia ………………., w  tym:</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930"/>
      </w:tblGrid>
      <w:tr w:rsidR="00055604" w:rsidRPr="007D246A" w14:paraId="080C7A31" w14:textId="77777777" w:rsidTr="000813FC">
        <w:trPr>
          <w:trHeight w:val="464"/>
        </w:trPr>
        <w:tc>
          <w:tcPr>
            <w:tcW w:w="8930" w:type="dxa"/>
            <w:shd w:val="clear" w:color="auto" w:fill="C6D9F1"/>
            <w:vAlign w:val="center"/>
          </w:tcPr>
          <w:p w14:paraId="1BB84A70" w14:textId="77777777" w:rsidR="00055604" w:rsidRPr="007D246A" w:rsidRDefault="00055604" w:rsidP="000813FC">
            <w:pPr>
              <w:widowControl w:val="0"/>
              <w:tabs>
                <w:tab w:val="left" w:pos="0"/>
              </w:tabs>
              <w:suppressAutoHyphens/>
              <w:adjustRightInd w:val="0"/>
              <w:spacing w:line="276" w:lineRule="auto"/>
              <w:jc w:val="both"/>
              <w:textAlignment w:val="baseline"/>
              <w:rPr>
                <w:rFonts w:asciiTheme="majorHAnsi" w:hAnsiTheme="majorHAnsi" w:cs="Calibri"/>
                <w:iCs/>
              </w:rPr>
            </w:pPr>
            <w:r w:rsidRPr="007D246A">
              <w:rPr>
                <w:rFonts w:asciiTheme="majorHAnsi" w:hAnsiTheme="majorHAnsi" w:cs="Calibri"/>
                <w:iCs/>
                <w:sz w:val="22"/>
                <w:szCs w:val="22"/>
              </w:rPr>
              <w:t>podstawowa wartość umowy (zamówienie podstawowe):</w:t>
            </w:r>
          </w:p>
        </w:tc>
      </w:tr>
      <w:tr w:rsidR="00055604" w:rsidRPr="007D246A" w14:paraId="774430F5" w14:textId="77777777" w:rsidTr="000813FC">
        <w:trPr>
          <w:trHeight w:val="464"/>
        </w:trPr>
        <w:tc>
          <w:tcPr>
            <w:tcW w:w="8930" w:type="dxa"/>
            <w:vAlign w:val="center"/>
          </w:tcPr>
          <w:p w14:paraId="61B8528F" w14:textId="77777777" w:rsidR="00055604" w:rsidRPr="007D246A" w:rsidRDefault="00055604" w:rsidP="000813FC">
            <w:pPr>
              <w:widowControl w:val="0"/>
              <w:tabs>
                <w:tab w:val="left" w:pos="0"/>
              </w:tabs>
              <w:suppressAutoHyphens/>
              <w:adjustRightInd w:val="0"/>
              <w:spacing w:line="276" w:lineRule="auto"/>
              <w:jc w:val="both"/>
              <w:textAlignment w:val="baseline"/>
              <w:rPr>
                <w:rFonts w:asciiTheme="majorHAnsi" w:hAnsiTheme="majorHAnsi" w:cs="Calibri"/>
                <w:iCs/>
              </w:rPr>
            </w:pPr>
            <w:r w:rsidRPr="007D246A">
              <w:rPr>
                <w:rFonts w:asciiTheme="majorHAnsi" w:hAnsiTheme="majorHAnsi" w:cs="Calibri"/>
                <w:iCs/>
                <w:sz w:val="22"/>
                <w:szCs w:val="22"/>
              </w:rPr>
              <w:lastRenderedPageBreak/>
              <w:t xml:space="preserve">kwota: </w:t>
            </w:r>
            <w:r>
              <w:rPr>
                <w:rFonts w:asciiTheme="majorHAnsi" w:hAnsiTheme="majorHAnsi" w:cs="Calibri"/>
                <w:b/>
                <w:iCs/>
                <w:sz w:val="22"/>
                <w:szCs w:val="22"/>
              </w:rPr>
              <w:t>___________________________________________________________________________</w:t>
            </w:r>
          </w:p>
        </w:tc>
      </w:tr>
      <w:tr w:rsidR="00055604" w:rsidRPr="007D246A" w14:paraId="258AB925" w14:textId="77777777" w:rsidTr="000813FC">
        <w:trPr>
          <w:trHeight w:val="464"/>
        </w:trPr>
        <w:tc>
          <w:tcPr>
            <w:tcW w:w="8930" w:type="dxa"/>
            <w:vAlign w:val="center"/>
          </w:tcPr>
          <w:p w14:paraId="0E170E42" w14:textId="77777777" w:rsidR="00055604" w:rsidRPr="007D246A" w:rsidRDefault="00055604" w:rsidP="000813FC">
            <w:pPr>
              <w:widowControl w:val="0"/>
              <w:tabs>
                <w:tab w:val="left" w:pos="0"/>
              </w:tabs>
              <w:suppressAutoHyphens/>
              <w:adjustRightInd w:val="0"/>
              <w:spacing w:line="276" w:lineRule="auto"/>
              <w:jc w:val="both"/>
              <w:textAlignment w:val="baseline"/>
              <w:rPr>
                <w:rFonts w:asciiTheme="majorHAnsi" w:hAnsiTheme="majorHAnsi" w:cs="Calibri"/>
                <w:iCs/>
              </w:rPr>
            </w:pPr>
            <w:r w:rsidRPr="007D246A">
              <w:rPr>
                <w:rFonts w:asciiTheme="majorHAnsi" w:hAnsiTheme="majorHAnsi" w:cs="Calibri"/>
                <w:iCs/>
                <w:sz w:val="22"/>
                <w:szCs w:val="22"/>
              </w:rPr>
              <w:t xml:space="preserve">(słownie: </w:t>
            </w:r>
            <w:r>
              <w:rPr>
                <w:rFonts w:asciiTheme="majorHAnsi" w:hAnsiTheme="majorHAnsi" w:cs="Calibri"/>
                <w:b/>
                <w:iCs/>
                <w:sz w:val="22"/>
                <w:szCs w:val="22"/>
              </w:rPr>
              <w:t>___________________________________________________________________________</w:t>
            </w:r>
            <w:r w:rsidRPr="007D246A">
              <w:rPr>
                <w:rFonts w:asciiTheme="majorHAnsi" w:hAnsiTheme="majorHAnsi" w:cs="Calibri"/>
                <w:iCs/>
                <w:sz w:val="22"/>
                <w:szCs w:val="22"/>
              </w:rPr>
              <w:t>)</w:t>
            </w:r>
          </w:p>
        </w:tc>
      </w:tr>
      <w:tr w:rsidR="00055604" w:rsidRPr="007D246A" w14:paraId="1239E7E6" w14:textId="77777777" w:rsidTr="000813FC">
        <w:trPr>
          <w:trHeight w:val="464"/>
        </w:trPr>
        <w:tc>
          <w:tcPr>
            <w:tcW w:w="8930" w:type="dxa"/>
            <w:shd w:val="clear" w:color="auto" w:fill="C6D9F1"/>
            <w:vAlign w:val="center"/>
          </w:tcPr>
          <w:p w14:paraId="55ED78A3" w14:textId="77777777" w:rsidR="00055604" w:rsidRPr="007D246A" w:rsidRDefault="00055604" w:rsidP="000813FC">
            <w:pPr>
              <w:widowControl w:val="0"/>
              <w:tabs>
                <w:tab w:val="left" w:pos="0"/>
              </w:tabs>
              <w:suppressAutoHyphens/>
              <w:adjustRightInd w:val="0"/>
              <w:spacing w:line="276" w:lineRule="auto"/>
              <w:jc w:val="both"/>
              <w:textAlignment w:val="baseline"/>
              <w:rPr>
                <w:rFonts w:asciiTheme="majorHAnsi" w:hAnsiTheme="majorHAnsi" w:cs="Calibri"/>
                <w:iCs/>
              </w:rPr>
            </w:pPr>
            <w:r w:rsidRPr="007D246A">
              <w:rPr>
                <w:rFonts w:asciiTheme="majorHAnsi" w:hAnsiTheme="majorHAnsi" w:cs="Calibri"/>
                <w:iCs/>
                <w:sz w:val="22"/>
                <w:szCs w:val="22"/>
              </w:rPr>
              <w:t>wartość umowy wynikająca z prawa opcji</w:t>
            </w:r>
          </w:p>
        </w:tc>
      </w:tr>
      <w:tr w:rsidR="00055604" w:rsidRPr="007D246A" w14:paraId="64D8D3F6" w14:textId="77777777" w:rsidTr="000813FC">
        <w:trPr>
          <w:trHeight w:val="464"/>
        </w:trPr>
        <w:tc>
          <w:tcPr>
            <w:tcW w:w="8930" w:type="dxa"/>
            <w:vAlign w:val="center"/>
          </w:tcPr>
          <w:p w14:paraId="52821E7F" w14:textId="77777777" w:rsidR="00055604" w:rsidRPr="007D246A" w:rsidRDefault="00055604" w:rsidP="000813FC">
            <w:pPr>
              <w:widowControl w:val="0"/>
              <w:tabs>
                <w:tab w:val="left" w:pos="0"/>
              </w:tabs>
              <w:suppressAutoHyphens/>
              <w:adjustRightInd w:val="0"/>
              <w:spacing w:line="276" w:lineRule="auto"/>
              <w:jc w:val="both"/>
              <w:textAlignment w:val="baseline"/>
              <w:rPr>
                <w:rFonts w:asciiTheme="majorHAnsi" w:hAnsiTheme="majorHAnsi" w:cs="Calibri"/>
                <w:iCs/>
              </w:rPr>
            </w:pPr>
            <w:r w:rsidRPr="007D246A">
              <w:rPr>
                <w:rFonts w:asciiTheme="majorHAnsi" w:hAnsiTheme="majorHAnsi" w:cs="Calibri"/>
                <w:iCs/>
                <w:sz w:val="22"/>
                <w:szCs w:val="22"/>
              </w:rPr>
              <w:t xml:space="preserve">kwota: </w:t>
            </w:r>
            <w:r>
              <w:rPr>
                <w:rFonts w:asciiTheme="majorHAnsi" w:hAnsiTheme="majorHAnsi" w:cs="Calibri"/>
                <w:b/>
                <w:iCs/>
                <w:sz w:val="22"/>
                <w:szCs w:val="22"/>
              </w:rPr>
              <w:t>___________________________________________________________________________</w:t>
            </w:r>
          </w:p>
        </w:tc>
      </w:tr>
      <w:tr w:rsidR="00055604" w:rsidRPr="007D246A" w14:paraId="113550AC" w14:textId="77777777" w:rsidTr="000813FC">
        <w:trPr>
          <w:trHeight w:val="464"/>
        </w:trPr>
        <w:tc>
          <w:tcPr>
            <w:tcW w:w="8930" w:type="dxa"/>
            <w:vAlign w:val="center"/>
          </w:tcPr>
          <w:p w14:paraId="6D487ECC" w14:textId="77777777" w:rsidR="00055604" w:rsidRPr="007D246A" w:rsidRDefault="00055604" w:rsidP="000813FC">
            <w:pPr>
              <w:widowControl w:val="0"/>
              <w:tabs>
                <w:tab w:val="left" w:pos="0"/>
              </w:tabs>
              <w:suppressAutoHyphens/>
              <w:adjustRightInd w:val="0"/>
              <w:spacing w:line="276" w:lineRule="auto"/>
              <w:jc w:val="both"/>
              <w:textAlignment w:val="baseline"/>
              <w:rPr>
                <w:rFonts w:asciiTheme="majorHAnsi" w:hAnsiTheme="majorHAnsi" w:cs="Calibri"/>
                <w:iCs/>
              </w:rPr>
            </w:pPr>
            <w:r w:rsidRPr="007D246A">
              <w:rPr>
                <w:rFonts w:asciiTheme="majorHAnsi" w:hAnsiTheme="majorHAnsi" w:cs="Calibri"/>
                <w:iCs/>
                <w:sz w:val="22"/>
                <w:szCs w:val="22"/>
              </w:rPr>
              <w:t xml:space="preserve">(słownie: </w:t>
            </w:r>
            <w:r>
              <w:rPr>
                <w:rFonts w:asciiTheme="majorHAnsi" w:hAnsiTheme="majorHAnsi" w:cs="Calibri"/>
                <w:b/>
                <w:iCs/>
                <w:sz w:val="22"/>
                <w:szCs w:val="22"/>
              </w:rPr>
              <w:t>___________________________________________________________________________</w:t>
            </w:r>
            <w:r w:rsidRPr="007D246A">
              <w:rPr>
                <w:rFonts w:asciiTheme="majorHAnsi" w:hAnsiTheme="majorHAnsi" w:cs="Calibri"/>
                <w:iCs/>
                <w:sz w:val="22"/>
                <w:szCs w:val="22"/>
              </w:rPr>
              <w:t>)</w:t>
            </w:r>
          </w:p>
        </w:tc>
      </w:tr>
    </w:tbl>
    <w:p w14:paraId="45649400" w14:textId="77777777" w:rsidR="00055604" w:rsidRPr="007D246A" w:rsidRDefault="00055604" w:rsidP="00055604">
      <w:pPr>
        <w:widowControl w:val="0"/>
        <w:tabs>
          <w:tab w:val="left" w:pos="426"/>
        </w:tabs>
        <w:suppressAutoHyphens/>
        <w:adjustRightInd w:val="0"/>
        <w:spacing w:line="276" w:lineRule="auto"/>
        <w:ind w:left="426" w:hanging="426"/>
        <w:jc w:val="both"/>
        <w:textAlignment w:val="baseline"/>
        <w:rPr>
          <w:rFonts w:asciiTheme="majorHAnsi" w:hAnsiTheme="majorHAnsi" w:cs="Calibri"/>
          <w:iCs/>
          <w:sz w:val="22"/>
          <w:szCs w:val="22"/>
        </w:rPr>
      </w:pPr>
    </w:p>
    <w:p w14:paraId="3E8EA2B6" w14:textId="77777777" w:rsidR="00055604" w:rsidRPr="00C45963" w:rsidRDefault="00055604" w:rsidP="00E421DC">
      <w:pPr>
        <w:pStyle w:val="Akapitzlist"/>
        <w:numPr>
          <w:ilvl w:val="0"/>
          <w:numId w:val="93"/>
        </w:numPr>
        <w:suppressAutoHyphens/>
        <w:overflowPunct w:val="0"/>
        <w:spacing w:after="60" w:line="276" w:lineRule="auto"/>
        <w:ind w:left="426" w:hanging="426"/>
        <w:jc w:val="both"/>
        <w:textAlignment w:val="baseline"/>
        <w:rPr>
          <w:rFonts w:asciiTheme="majorHAnsi" w:hAnsiTheme="majorHAnsi" w:cs="Calibri"/>
          <w:sz w:val="22"/>
          <w:szCs w:val="22"/>
          <w:lang w:eastAsia="en-US"/>
        </w:rPr>
      </w:pPr>
      <w:r w:rsidRPr="00C45963">
        <w:rPr>
          <w:rFonts w:asciiTheme="majorHAnsi" w:hAnsiTheme="majorHAnsi" w:cs="Calibri"/>
          <w:sz w:val="22"/>
          <w:szCs w:val="22"/>
          <w:lang w:eastAsia="en-US"/>
        </w:rPr>
        <w:t>Płatność składki na konto zakładu ubezpieczeń zostanie podana w wystawionych dokumentach  potwierdzających ochronę ubezpieczeniową.</w:t>
      </w:r>
    </w:p>
    <w:p w14:paraId="49EC47A2" w14:textId="77777777" w:rsidR="00D5573E" w:rsidRDefault="00055604" w:rsidP="00D5573E">
      <w:pPr>
        <w:pStyle w:val="Akapitzlist"/>
        <w:numPr>
          <w:ilvl w:val="0"/>
          <w:numId w:val="93"/>
        </w:numPr>
        <w:suppressAutoHyphens/>
        <w:overflowPunct w:val="0"/>
        <w:spacing w:after="60" w:line="276" w:lineRule="auto"/>
        <w:ind w:left="426" w:hanging="426"/>
        <w:jc w:val="both"/>
        <w:textAlignment w:val="baseline"/>
        <w:rPr>
          <w:rFonts w:asciiTheme="majorHAnsi" w:hAnsiTheme="majorHAnsi" w:cs="Calibri"/>
          <w:sz w:val="22"/>
          <w:szCs w:val="22"/>
          <w:lang w:eastAsia="en-US"/>
        </w:rPr>
      </w:pPr>
      <w:r w:rsidRPr="00C45963">
        <w:rPr>
          <w:rFonts w:asciiTheme="majorHAnsi" w:hAnsiTheme="majorHAnsi" w:cs="Calibri"/>
          <w:sz w:val="22"/>
          <w:szCs w:val="22"/>
          <w:lang w:eastAsia="en-US"/>
        </w:rPr>
        <w:t>Za datę dokonania zapłaty przyjmuje się datę obciążenia rachunku Zamawiającego.</w:t>
      </w:r>
    </w:p>
    <w:p w14:paraId="78338BE8" w14:textId="77777777" w:rsidR="00D5573E" w:rsidRPr="00D5573E" w:rsidRDefault="00D5573E" w:rsidP="00D5573E">
      <w:pPr>
        <w:pStyle w:val="Akapitzlist"/>
        <w:numPr>
          <w:ilvl w:val="0"/>
          <w:numId w:val="93"/>
        </w:numPr>
        <w:suppressAutoHyphens/>
        <w:overflowPunct w:val="0"/>
        <w:spacing w:after="60" w:line="276" w:lineRule="auto"/>
        <w:ind w:left="426" w:hanging="426"/>
        <w:jc w:val="both"/>
        <w:textAlignment w:val="baseline"/>
        <w:rPr>
          <w:rFonts w:asciiTheme="majorHAnsi" w:hAnsiTheme="majorHAnsi" w:cs="Calibri"/>
          <w:sz w:val="22"/>
          <w:szCs w:val="22"/>
          <w:lang w:eastAsia="en-US"/>
        </w:rPr>
      </w:pPr>
      <w:r w:rsidRPr="00D5573E">
        <w:rPr>
          <w:rFonts w:asciiTheme="majorHAnsi" w:hAnsiTheme="majorHAnsi" w:cstheme="minorHAnsi"/>
          <w:iCs/>
          <w:sz w:val="22"/>
          <w:szCs w:val="22"/>
        </w:rPr>
        <w:t>Płatność za ubezpieczenia komunikacyjne każdorazowo po wystawieniu dokumentu ubezpieczenia w terminie 14 dni od rozpoczęcia okresu ubezpieczenia.</w:t>
      </w:r>
    </w:p>
    <w:p w14:paraId="6B76913A" w14:textId="77777777" w:rsidR="00D5573E" w:rsidRDefault="00055604" w:rsidP="00D5573E">
      <w:pPr>
        <w:pStyle w:val="Akapitzlist"/>
        <w:numPr>
          <w:ilvl w:val="0"/>
          <w:numId w:val="93"/>
        </w:numPr>
        <w:suppressAutoHyphens/>
        <w:overflowPunct w:val="0"/>
        <w:spacing w:after="60" w:line="276" w:lineRule="auto"/>
        <w:ind w:left="426" w:hanging="426"/>
        <w:jc w:val="both"/>
        <w:textAlignment w:val="baseline"/>
        <w:rPr>
          <w:rFonts w:asciiTheme="majorHAnsi" w:hAnsiTheme="majorHAnsi" w:cs="Calibri"/>
          <w:sz w:val="22"/>
          <w:szCs w:val="22"/>
          <w:lang w:eastAsia="en-US"/>
        </w:rPr>
      </w:pPr>
      <w:r w:rsidRPr="00D5573E">
        <w:rPr>
          <w:rFonts w:asciiTheme="majorHAnsi" w:hAnsiTheme="majorHAnsi" w:cs="Calibri"/>
          <w:sz w:val="22"/>
          <w:szCs w:val="22"/>
          <w:lang w:eastAsia="en-US"/>
        </w:rPr>
        <w:t>Przy wyliczaniu składki za ubezpieczenia zawierane na okres krótszy niż 12 miesięcy Wykonawcy muszą wziąć pod uwagę faktyczny okres ubezpieczenia – nie będzie miała zastosowania składka minimalna i tabela frakcyjna.</w:t>
      </w:r>
    </w:p>
    <w:p w14:paraId="55E7AD2A" w14:textId="77777777" w:rsidR="00D5573E" w:rsidRDefault="00055604" w:rsidP="00D5573E">
      <w:pPr>
        <w:pStyle w:val="Akapitzlist"/>
        <w:numPr>
          <w:ilvl w:val="0"/>
          <w:numId w:val="93"/>
        </w:numPr>
        <w:suppressAutoHyphens/>
        <w:overflowPunct w:val="0"/>
        <w:spacing w:after="60" w:line="276" w:lineRule="auto"/>
        <w:ind w:left="426" w:hanging="426"/>
        <w:jc w:val="both"/>
        <w:textAlignment w:val="baseline"/>
        <w:rPr>
          <w:rFonts w:asciiTheme="majorHAnsi" w:hAnsiTheme="majorHAnsi" w:cs="Calibri"/>
          <w:sz w:val="22"/>
          <w:szCs w:val="22"/>
          <w:lang w:eastAsia="en-US"/>
        </w:rPr>
      </w:pPr>
      <w:r w:rsidRPr="00D5573E">
        <w:rPr>
          <w:rFonts w:asciiTheme="majorHAnsi" w:hAnsiTheme="majorHAnsi" w:cs="Calibri"/>
          <w:sz w:val="22"/>
          <w:szCs w:val="22"/>
          <w:lang w:eastAsia="en-US"/>
        </w:rPr>
        <w:t>Dodatkowe składki/płatności  w ramach prawa opcji oraz polisy dla pojazdów z  indywidualnym okresem ubezpieczenia będą płatne w ciągu 30 dni od rozpoczęcia okresu ubezpieczenia.</w:t>
      </w:r>
    </w:p>
    <w:p w14:paraId="0DB3ED64" w14:textId="77777777" w:rsidR="00D5573E" w:rsidRDefault="00055604" w:rsidP="00D5573E">
      <w:pPr>
        <w:pStyle w:val="Akapitzlist"/>
        <w:numPr>
          <w:ilvl w:val="0"/>
          <w:numId w:val="93"/>
        </w:numPr>
        <w:suppressAutoHyphens/>
        <w:overflowPunct w:val="0"/>
        <w:spacing w:after="60" w:line="276" w:lineRule="auto"/>
        <w:ind w:left="426" w:hanging="426"/>
        <w:jc w:val="both"/>
        <w:textAlignment w:val="baseline"/>
        <w:rPr>
          <w:rFonts w:asciiTheme="majorHAnsi" w:hAnsiTheme="majorHAnsi" w:cs="Calibri"/>
          <w:sz w:val="22"/>
          <w:szCs w:val="22"/>
          <w:lang w:eastAsia="en-US"/>
        </w:rPr>
      </w:pPr>
      <w:r w:rsidRPr="00D5573E">
        <w:rPr>
          <w:rFonts w:asciiTheme="majorHAnsi" w:hAnsiTheme="majorHAnsi" w:cs="Calibri"/>
          <w:sz w:val="22"/>
          <w:szCs w:val="22"/>
          <w:lang w:eastAsia="en-US"/>
        </w:rPr>
        <w:t>Wykonawca, któremu zostanie udzielone zamówienie podstawowe zobowiązany będzie do zastosowania w opcjach stawek nie wyższych niż zastosowanych w zamówieniu podstawowym, proporcjonalnie do okresu rzeczywiście udzielanej ochrony ubezpieczeniowej wg systemu pro rata temporis (bez stosowania składki minimalnej i tabeli frakcyjnej).</w:t>
      </w:r>
    </w:p>
    <w:p w14:paraId="560A17E4" w14:textId="6E6AAE77" w:rsidR="00055604" w:rsidRPr="00D5573E" w:rsidRDefault="00055604" w:rsidP="00D5573E">
      <w:pPr>
        <w:pStyle w:val="Akapitzlist"/>
        <w:numPr>
          <w:ilvl w:val="0"/>
          <w:numId w:val="93"/>
        </w:numPr>
        <w:suppressAutoHyphens/>
        <w:overflowPunct w:val="0"/>
        <w:spacing w:after="60" w:line="276" w:lineRule="auto"/>
        <w:ind w:left="426" w:hanging="426"/>
        <w:jc w:val="both"/>
        <w:textAlignment w:val="baseline"/>
        <w:rPr>
          <w:rFonts w:asciiTheme="majorHAnsi" w:hAnsiTheme="majorHAnsi" w:cs="Calibri"/>
          <w:sz w:val="22"/>
          <w:szCs w:val="22"/>
          <w:lang w:eastAsia="en-US"/>
        </w:rPr>
      </w:pPr>
      <w:r w:rsidRPr="00D5573E">
        <w:rPr>
          <w:rFonts w:asciiTheme="majorHAnsi" w:hAnsiTheme="majorHAnsi" w:cs="Calibri"/>
          <w:sz w:val="22"/>
          <w:szCs w:val="22"/>
          <w:lang w:eastAsia="en-US"/>
        </w:rPr>
        <w:t xml:space="preserve">W przypadku niezrealizowania w pełni umowy co do wartości wynikającej z prawa opcji  o  której mowa w ust. 1 w okresie obowiązywania umowy, Wykonawca nie będzie wnosił żadnych roszczeń wobec Zamawiającego. </w:t>
      </w:r>
    </w:p>
    <w:p w14:paraId="5C436D01" w14:textId="77777777" w:rsidR="00055604" w:rsidRPr="007D246A" w:rsidRDefault="00055604" w:rsidP="00055604">
      <w:pPr>
        <w:widowControl w:val="0"/>
        <w:tabs>
          <w:tab w:val="left" w:pos="5812"/>
        </w:tabs>
        <w:suppressAutoHyphens/>
        <w:adjustRightInd w:val="0"/>
        <w:spacing w:before="240" w:line="276" w:lineRule="auto"/>
        <w:ind w:left="426" w:hanging="426"/>
        <w:jc w:val="center"/>
        <w:textAlignment w:val="baseline"/>
        <w:rPr>
          <w:rFonts w:asciiTheme="majorHAnsi" w:hAnsiTheme="majorHAnsi" w:cs="Calibri"/>
          <w:b/>
          <w:iCs/>
          <w:sz w:val="22"/>
          <w:szCs w:val="22"/>
        </w:rPr>
      </w:pPr>
      <w:r w:rsidRPr="007D246A">
        <w:rPr>
          <w:rFonts w:asciiTheme="majorHAnsi" w:hAnsiTheme="majorHAnsi" w:cs="Calibri"/>
          <w:b/>
          <w:iCs/>
          <w:sz w:val="22"/>
          <w:szCs w:val="22"/>
        </w:rPr>
        <w:t>§ 7</w:t>
      </w:r>
    </w:p>
    <w:p w14:paraId="21B99DC6" w14:textId="77777777" w:rsidR="00055604" w:rsidRPr="007D246A" w:rsidRDefault="00055604" w:rsidP="00055604">
      <w:pPr>
        <w:widowControl w:val="0"/>
        <w:tabs>
          <w:tab w:val="left" w:pos="5812"/>
        </w:tabs>
        <w:suppressAutoHyphens/>
        <w:adjustRightInd w:val="0"/>
        <w:spacing w:line="276" w:lineRule="auto"/>
        <w:jc w:val="center"/>
        <w:textAlignment w:val="baseline"/>
        <w:rPr>
          <w:rFonts w:asciiTheme="majorHAnsi" w:hAnsiTheme="majorHAnsi" w:cs="Calibri"/>
          <w:b/>
          <w:iCs/>
          <w:sz w:val="22"/>
          <w:szCs w:val="22"/>
        </w:rPr>
      </w:pPr>
      <w:r w:rsidRPr="007D246A">
        <w:rPr>
          <w:rFonts w:asciiTheme="majorHAnsi" w:hAnsiTheme="majorHAnsi" w:cs="Calibri"/>
          <w:b/>
          <w:iCs/>
          <w:sz w:val="22"/>
          <w:szCs w:val="22"/>
        </w:rPr>
        <w:t>PRAWO OPCJI</w:t>
      </w:r>
    </w:p>
    <w:p w14:paraId="68E689AC" w14:textId="77777777" w:rsidR="00055604" w:rsidRPr="000C2992" w:rsidRDefault="00055604" w:rsidP="00E421DC">
      <w:pPr>
        <w:pStyle w:val="Akapitzlist"/>
        <w:numPr>
          <w:ilvl w:val="0"/>
          <w:numId w:val="94"/>
        </w:numPr>
        <w:suppressAutoHyphens/>
        <w:overflowPunct w:val="0"/>
        <w:spacing w:after="60" w:line="276" w:lineRule="auto"/>
        <w:ind w:left="426" w:hanging="426"/>
        <w:jc w:val="both"/>
        <w:textAlignment w:val="baseline"/>
        <w:rPr>
          <w:rFonts w:asciiTheme="majorHAnsi" w:hAnsiTheme="majorHAnsi" w:cs="Calibri"/>
          <w:sz w:val="22"/>
          <w:szCs w:val="22"/>
          <w:lang w:eastAsia="en-US"/>
        </w:rPr>
      </w:pPr>
      <w:r w:rsidRPr="000C2992">
        <w:rPr>
          <w:rFonts w:asciiTheme="majorHAnsi" w:hAnsiTheme="majorHAnsi" w:cs="Calibri"/>
          <w:sz w:val="22"/>
          <w:szCs w:val="22"/>
          <w:lang w:eastAsia="en-US"/>
        </w:rPr>
        <w:t xml:space="preserve">W okresie realizacji umowy Zamawiający ma prawo do rozszerzenia umowy ubezpieczenia </w:t>
      </w:r>
      <w:r w:rsidRPr="000C2992">
        <w:rPr>
          <w:lang w:eastAsia="en-US"/>
        </w:rPr>
        <w:t>w</w:t>
      </w:r>
      <w:r>
        <w:t> </w:t>
      </w:r>
      <w:r w:rsidRPr="000C2992">
        <w:rPr>
          <w:lang w:eastAsia="en-US"/>
        </w:rPr>
        <w:t>zakresie</w:t>
      </w:r>
      <w:r w:rsidRPr="000C2992">
        <w:rPr>
          <w:rFonts w:asciiTheme="majorHAnsi" w:hAnsiTheme="majorHAnsi" w:cs="Calibri"/>
          <w:sz w:val="22"/>
          <w:szCs w:val="22"/>
          <w:lang w:eastAsia="en-US"/>
        </w:rPr>
        <w:t xml:space="preserve"> obejmującym ubezpieczenie mienia opisane w §2 umowy, w ten sposób, że obok pojazdów ubezpieczonych na podstawie niniejszej umowy może zażądać ubezpieczenia nowych pojazdów nabytych po dacie zawarcia tej umowy, na warunkach niniejszej umowy.</w:t>
      </w:r>
    </w:p>
    <w:p w14:paraId="6F3C7608" w14:textId="77777777" w:rsidR="00055604" w:rsidRPr="000C2992" w:rsidRDefault="00055604" w:rsidP="00E421DC">
      <w:pPr>
        <w:pStyle w:val="Akapitzlist"/>
        <w:numPr>
          <w:ilvl w:val="0"/>
          <w:numId w:val="94"/>
        </w:numPr>
        <w:suppressAutoHyphens/>
        <w:overflowPunct w:val="0"/>
        <w:spacing w:after="60" w:line="276" w:lineRule="auto"/>
        <w:ind w:left="426" w:hanging="426"/>
        <w:jc w:val="both"/>
        <w:textAlignment w:val="baseline"/>
        <w:rPr>
          <w:rFonts w:asciiTheme="majorHAnsi" w:hAnsiTheme="majorHAnsi" w:cs="Calibri"/>
          <w:sz w:val="22"/>
          <w:szCs w:val="22"/>
          <w:lang w:eastAsia="en-US"/>
        </w:rPr>
      </w:pPr>
      <w:r w:rsidRPr="000C2992">
        <w:rPr>
          <w:rFonts w:asciiTheme="majorHAnsi" w:hAnsiTheme="majorHAnsi" w:cs="Calibri"/>
          <w:sz w:val="22"/>
          <w:szCs w:val="22"/>
          <w:lang w:eastAsia="en-US"/>
        </w:rPr>
        <w:t>W ujęciu wartościowym prawo opcji może być wykonane w zakresie oznaczonym poniższą tabelą, gdzie przez wysokość opcji rozumie się procent wzrostu wartości składki wymienionej w §6 pkt. 1 Umowy.</w:t>
      </w:r>
    </w:p>
    <w:p w14:paraId="7D88F5FB" w14:textId="4CA536DF" w:rsidR="00055604" w:rsidRDefault="00055604" w:rsidP="00E421DC">
      <w:pPr>
        <w:pStyle w:val="Akapitzlist"/>
        <w:numPr>
          <w:ilvl w:val="0"/>
          <w:numId w:val="94"/>
        </w:numPr>
        <w:suppressAutoHyphens/>
        <w:overflowPunct w:val="0"/>
        <w:spacing w:after="60" w:line="276" w:lineRule="auto"/>
        <w:ind w:left="426" w:hanging="426"/>
        <w:jc w:val="both"/>
        <w:textAlignment w:val="baseline"/>
        <w:rPr>
          <w:rFonts w:asciiTheme="majorHAnsi" w:hAnsiTheme="majorHAnsi" w:cs="Calibri"/>
          <w:sz w:val="22"/>
          <w:szCs w:val="22"/>
          <w:lang w:eastAsia="en-US"/>
        </w:rPr>
      </w:pPr>
      <w:r w:rsidRPr="000C2992">
        <w:rPr>
          <w:rFonts w:asciiTheme="majorHAnsi" w:hAnsiTheme="majorHAnsi" w:cs="Calibri"/>
          <w:sz w:val="22"/>
          <w:szCs w:val="22"/>
          <w:lang w:eastAsia="en-US"/>
        </w:rPr>
        <w:t xml:space="preserve">W okresie realizacji umowy Zamawiający zastrzega sobie możliwość skorzystania z prawa opcji, które dotyczyć może następującego zakresu: </w:t>
      </w:r>
    </w:p>
    <w:p w14:paraId="7936E253" w14:textId="56D1E5D2" w:rsidR="00C37BF2" w:rsidRDefault="00C37BF2" w:rsidP="00C37BF2">
      <w:pPr>
        <w:suppressAutoHyphens/>
        <w:overflowPunct w:val="0"/>
        <w:spacing w:after="60" w:line="276" w:lineRule="auto"/>
        <w:jc w:val="both"/>
        <w:textAlignment w:val="baseline"/>
        <w:rPr>
          <w:rFonts w:asciiTheme="majorHAnsi" w:hAnsiTheme="majorHAnsi" w:cs="Calibri"/>
          <w:sz w:val="22"/>
          <w:szCs w:val="22"/>
          <w:lang w:eastAsia="en-US"/>
        </w:rPr>
      </w:pPr>
    </w:p>
    <w:p w14:paraId="4D6A97CF" w14:textId="77777777" w:rsidR="00C37BF2" w:rsidRPr="00C37BF2" w:rsidRDefault="00C37BF2" w:rsidP="00C37BF2">
      <w:pPr>
        <w:suppressAutoHyphens/>
        <w:overflowPunct w:val="0"/>
        <w:spacing w:after="60" w:line="276" w:lineRule="auto"/>
        <w:jc w:val="both"/>
        <w:textAlignment w:val="baseline"/>
        <w:rPr>
          <w:rFonts w:asciiTheme="majorHAnsi" w:hAnsiTheme="majorHAnsi" w:cs="Calibri"/>
          <w:sz w:val="22"/>
          <w:szCs w:val="22"/>
          <w:lang w:eastAsia="en-US"/>
        </w:rPr>
      </w:pPr>
    </w:p>
    <w:tbl>
      <w:tblPr>
        <w:tblW w:w="910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53"/>
        <w:gridCol w:w="4847"/>
      </w:tblGrid>
      <w:tr w:rsidR="00440950" w:rsidRPr="00440950" w14:paraId="26BFB913" w14:textId="77777777" w:rsidTr="00C37BF2">
        <w:tc>
          <w:tcPr>
            <w:tcW w:w="4253" w:type="dxa"/>
            <w:shd w:val="clear" w:color="auto" w:fill="002060"/>
            <w:vAlign w:val="center"/>
          </w:tcPr>
          <w:p w14:paraId="0A519FBD" w14:textId="77777777" w:rsidR="00055604" w:rsidRPr="00440950" w:rsidRDefault="00055604" w:rsidP="000813FC">
            <w:pPr>
              <w:widowControl w:val="0"/>
              <w:tabs>
                <w:tab w:val="left" w:pos="5812"/>
              </w:tabs>
              <w:suppressAutoHyphens/>
              <w:adjustRightInd w:val="0"/>
              <w:spacing w:line="276" w:lineRule="auto"/>
              <w:jc w:val="center"/>
              <w:textAlignment w:val="baseline"/>
              <w:rPr>
                <w:rFonts w:asciiTheme="majorHAnsi" w:hAnsiTheme="majorHAnsi" w:cs="Calibri"/>
                <w:b/>
                <w:color w:val="FFFFFF" w:themeColor="background1"/>
              </w:rPr>
            </w:pPr>
            <w:r w:rsidRPr="00440950">
              <w:rPr>
                <w:rFonts w:asciiTheme="majorHAnsi" w:hAnsiTheme="majorHAnsi" w:cs="Calibri"/>
                <w:b/>
                <w:color w:val="FFFFFF" w:themeColor="background1"/>
                <w:sz w:val="22"/>
                <w:szCs w:val="22"/>
              </w:rPr>
              <w:t>Rodzaje ubezpieczeń</w:t>
            </w:r>
          </w:p>
        </w:tc>
        <w:tc>
          <w:tcPr>
            <w:tcW w:w="4847" w:type="dxa"/>
            <w:shd w:val="clear" w:color="auto" w:fill="002060"/>
            <w:vAlign w:val="center"/>
          </w:tcPr>
          <w:p w14:paraId="7869CB61" w14:textId="77777777" w:rsidR="00055604" w:rsidRPr="00440950" w:rsidRDefault="00055604" w:rsidP="000813FC">
            <w:pPr>
              <w:widowControl w:val="0"/>
              <w:tabs>
                <w:tab w:val="left" w:pos="5812"/>
              </w:tabs>
              <w:suppressAutoHyphens/>
              <w:adjustRightInd w:val="0"/>
              <w:spacing w:line="276" w:lineRule="auto"/>
              <w:jc w:val="center"/>
              <w:textAlignment w:val="baseline"/>
              <w:rPr>
                <w:rFonts w:asciiTheme="majorHAnsi" w:hAnsiTheme="majorHAnsi" w:cs="Calibri"/>
                <w:b/>
                <w:color w:val="FFFFFF" w:themeColor="background1"/>
              </w:rPr>
            </w:pPr>
            <w:r w:rsidRPr="00440950">
              <w:rPr>
                <w:rFonts w:asciiTheme="majorHAnsi" w:hAnsiTheme="majorHAnsi" w:cs="Calibri"/>
                <w:b/>
                <w:color w:val="FFFFFF" w:themeColor="background1"/>
                <w:sz w:val="22"/>
                <w:szCs w:val="22"/>
              </w:rPr>
              <w:t>Wysokość opcji</w:t>
            </w:r>
          </w:p>
          <w:p w14:paraId="0DAC5183" w14:textId="77777777" w:rsidR="00055604" w:rsidRPr="00440950" w:rsidRDefault="00055604" w:rsidP="000813FC">
            <w:pPr>
              <w:widowControl w:val="0"/>
              <w:tabs>
                <w:tab w:val="left" w:pos="5812"/>
              </w:tabs>
              <w:suppressAutoHyphens/>
              <w:adjustRightInd w:val="0"/>
              <w:spacing w:line="276" w:lineRule="auto"/>
              <w:jc w:val="center"/>
              <w:textAlignment w:val="baseline"/>
              <w:rPr>
                <w:rFonts w:asciiTheme="majorHAnsi" w:hAnsiTheme="majorHAnsi" w:cs="Calibri"/>
                <w:color w:val="FFFFFF" w:themeColor="background1"/>
              </w:rPr>
            </w:pPr>
            <w:r w:rsidRPr="00440950">
              <w:rPr>
                <w:rFonts w:asciiTheme="majorHAnsi" w:hAnsiTheme="majorHAnsi" w:cs="Calibri"/>
                <w:color w:val="FFFFFF" w:themeColor="background1"/>
                <w:sz w:val="22"/>
                <w:szCs w:val="22"/>
              </w:rPr>
              <w:t>(w stosunku do zamówienia podstawowego)</w:t>
            </w:r>
          </w:p>
        </w:tc>
      </w:tr>
      <w:tr w:rsidR="00055604" w:rsidRPr="00173C22" w14:paraId="1BC6B59A" w14:textId="77777777" w:rsidTr="00C37BF2">
        <w:tc>
          <w:tcPr>
            <w:tcW w:w="4253" w:type="dxa"/>
          </w:tcPr>
          <w:p w14:paraId="242BE75E" w14:textId="77777777" w:rsidR="00055604" w:rsidRPr="005B37D5" w:rsidRDefault="00055604" w:rsidP="000813FC">
            <w:pPr>
              <w:widowControl w:val="0"/>
              <w:tabs>
                <w:tab w:val="left" w:pos="5812"/>
              </w:tabs>
              <w:suppressAutoHyphens/>
              <w:adjustRightInd w:val="0"/>
              <w:spacing w:line="276" w:lineRule="auto"/>
              <w:jc w:val="center"/>
              <w:textAlignment w:val="baseline"/>
              <w:rPr>
                <w:rFonts w:asciiTheme="majorHAnsi" w:hAnsiTheme="majorHAnsi" w:cs="Calibri"/>
              </w:rPr>
            </w:pPr>
            <w:r w:rsidRPr="005B37D5">
              <w:rPr>
                <w:rFonts w:asciiTheme="majorHAnsi" w:hAnsiTheme="majorHAnsi" w:cs="Calibri"/>
                <w:sz w:val="22"/>
                <w:szCs w:val="22"/>
              </w:rPr>
              <w:t>Ubezpieczenie OC posiadaczy pojazdów mechanicznych</w:t>
            </w:r>
          </w:p>
        </w:tc>
        <w:tc>
          <w:tcPr>
            <w:tcW w:w="4847" w:type="dxa"/>
            <w:vAlign w:val="center"/>
          </w:tcPr>
          <w:p w14:paraId="4357D658" w14:textId="6113D57B" w:rsidR="00055604" w:rsidRPr="005B37D5" w:rsidRDefault="00C37BF2" w:rsidP="000813FC">
            <w:pPr>
              <w:widowControl w:val="0"/>
              <w:tabs>
                <w:tab w:val="left" w:pos="5812"/>
              </w:tabs>
              <w:suppressAutoHyphens/>
              <w:adjustRightInd w:val="0"/>
              <w:spacing w:line="276" w:lineRule="auto"/>
              <w:jc w:val="center"/>
              <w:textAlignment w:val="baseline"/>
              <w:rPr>
                <w:rFonts w:asciiTheme="majorHAnsi" w:hAnsiTheme="majorHAnsi" w:cs="Calibri"/>
              </w:rPr>
            </w:pPr>
            <w:r w:rsidRPr="005B37D5">
              <w:rPr>
                <w:rFonts w:asciiTheme="majorHAnsi" w:hAnsiTheme="majorHAnsi" w:cs="Calibri"/>
                <w:sz w:val="22"/>
                <w:szCs w:val="22"/>
              </w:rPr>
              <w:t xml:space="preserve">10 </w:t>
            </w:r>
            <w:r w:rsidR="00055604" w:rsidRPr="005B37D5">
              <w:rPr>
                <w:rFonts w:asciiTheme="majorHAnsi" w:hAnsiTheme="majorHAnsi" w:cs="Calibri"/>
                <w:sz w:val="22"/>
                <w:szCs w:val="22"/>
              </w:rPr>
              <w:t>% w każdym rocznym okresie ubezpieczenia</w:t>
            </w:r>
          </w:p>
        </w:tc>
      </w:tr>
      <w:tr w:rsidR="00055604" w:rsidRPr="00173C22" w14:paraId="6F55B95E" w14:textId="77777777" w:rsidTr="00C37BF2">
        <w:tc>
          <w:tcPr>
            <w:tcW w:w="4253" w:type="dxa"/>
          </w:tcPr>
          <w:p w14:paraId="3131A14C" w14:textId="77777777" w:rsidR="00055604" w:rsidRPr="005B37D5" w:rsidRDefault="00055604" w:rsidP="000813FC">
            <w:pPr>
              <w:widowControl w:val="0"/>
              <w:tabs>
                <w:tab w:val="left" w:pos="5812"/>
              </w:tabs>
              <w:suppressAutoHyphens/>
              <w:adjustRightInd w:val="0"/>
              <w:spacing w:line="276" w:lineRule="auto"/>
              <w:jc w:val="center"/>
              <w:textAlignment w:val="baseline"/>
              <w:rPr>
                <w:rFonts w:asciiTheme="majorHAnsi" w:hAnsiTheme="majorHAnsi" w:cs="Calibri"/>
              </w:rPr>
            </w:pPr>
            <w:r w:rsidRPr="005B37D5">
              <w:rPr>
                <w:rFonts w:asciiTheme="majorHAnsi" w:hAnsiTheme="majorHAnsi" w:cs="Calibri"/>
                <w:sz w:val="22"/>
                <w:szCs w:val="22"/>
              </w:rPr>
              <w:t>Ubezpieczenie auto casco</w:t>
            </w:r>
          </w:p>
        </w:tc>
        <w:tc>
          <w:tcPr>
            <w:tcW w:w="4847" w:type="dxa"/>
            <w:vAlign w:val="center"/>
          </w:tcPr>
          <w:p w14:paraId="5805BDF8" w14:textId="564BD461" w:rsidR="00055604" w:rsidRPr="005B37D5" w:rsidRDefault="00C37BF2" w:rsidP="000813FC">
            <w:pPr>
              <w:widowControl w:val="0"/>
              <w:tabs>
                <w:tab w:val="left" w:pos="5812"/>
              </w:tabs>
              <w:suppressAutoHyphens/>
              <w:adjustRightInd w:val="0"/>
              <w:spacing w:line="276" w:lineRule="auto"/>
              <w:jc w:val="center"/>
              <w:textAlignment w:val="baseline"/>
              <w:rPr>
                <w:rFonts w:asciiTheme="majorHAnsi" w:hAnsiTheme="majorHAnsi" w:cs="Calibri"/>
              </w:rPr>
            </w:pPr>
            <w:r w:rsidRPr="005B37D5">
              <w:rPr>
                <w:rFonts w:asciiTheme="majorHAnsi" w:hAnsiTheme="majorHAnsi" w:cs="Calibri"/>
                <w:sz w:val="22"/>
                <w:szCs w:val="22"/>
              </w:rPr>
              <w:t xml:space="preserve">10 </w:t>
            </w:r>
            <w:r w:rsidR="00055604" w:rsidRPr="005B37D5">
              <w:rPr>
                <w:rFonts w:asciiTheme="majorHAnsi" w:hAnsiTheme="majorHAnsi" w:cs="Calibri"/>
                <w:sz w:val="22"/>
                <w:szCs w:val="22"/>
              </w:rPr>
              <w:t>% w każdym rocznym okresie ubezpieczenia</w:t>
            </w:r>
          </w:p>
        </w:tc>
      </w:tr>
      <w:tr w:rsidR="00055604" w:rsidRPr="00173C22" w14:paraId="526D55ED" w14:textId="77777777" w:rsidTr="00C37BF2">
        <w:tc>
          <w:tcPr>
            <w:tcW w:w="4253" w:type="dxa"/>
          </w:tcPr>
          <w:p w14:paraId="46B54907" w14:textId="77777777" w:rsidR="00055604" w:rsidRPr="005B37D5" w:rsidRDefault="00055604" w:rsidP="000813FC">
            <w:pPr>
              <w:widowControl w:val="0"/>
              <w:tabs>
                <w:tab w:val="left" w:pos="5812"/>
              </w:tabs>
              <w:suppressAutoHyphens/>
              <w:adjustRightInd w:val="0"/>
              <w:spacing w:line="276" w:lineRule="auto"/>
              <w:jc w:val="center"/>
              <w:textAlignment w:val="baseline"/>
              <w:rPr>
                <w:rFonts w:asciiTheme="majorHAnsi" w:hAnsiTheme="majorHAnsi" w:cs="Calibri"/>
              </w:rPr>
            </w:pPr>
            <w:r w:rsidRPr="005B37D5">
              <w:rPr>
                <w:rFonts w:asciiTheme="majorHAnsi" w:hAnsiTheme="majorHAnsi" w:cs="Calibri"/>
                <w:sz w:val="22"/>
                <w:szCs w:val="22"/>
              </w:rPr>
              <w:t>Ubezpieczenie NNW kierowcy i pasażerów</w:t>
            </w:r>
          </w:p>
        </w:tc>
        <w:tc>
          <w:tcPr>
            <w:tcW w:w="4847" w:type="dxa"/>
            <w:vAlign w:val="center"/>
          </w:tcPr>
          <w:p w14:paraId="33BF7161" w14:textId="6352CF9D" w:rsidR="00055604" w:rsidRPr="005B37D5" w:rsidRDefault="00C37BF2" w:rsidP="000813FC">
            <w:pPr>
              <w:widowControl w:val="0"/>
              <w:tabs>
                <w:tab w:val="left" w:pos="5812"/>
              </w:tabs>
              <w:suppressAutoHyphens/>
              <w:adjustRightInd w:val="0"/>
              <w:spacing w:line="276" w:lineRule="auto"/>
              <w:jc w:val="center"/>
              <w:textAlignment w:val="baseline"/>
              <w:rPr>
                <w:rFonts w:asciiTheme="majorHAnsi" w:hAnsiTheme="majorHAnsi" w:cs="Calibri"/>
              </w:rPr>
            </w:pPr>
            <w:r w:rsidRPr="005B37D5">
              <w:rPr>
                <w:rFonts w:asciiTheme="majorHAnsi" w:hAnsiTheme="majorHAnsi" w:cs="Calibri"/>
                <w:sz w:val="22"/>
                <w:szCs w:val="22"/>
              </w:rPr>
              <w:t xml:space="preserve">10 </w:t>
            </w:r>
            <w:r w:rsidR="00055604" w:rsidRPr="005B37D5">
              <w:rPr>
                <w:rFonts w:asciiTheme="majorHAnsi" w:hAnsiTheme="majorHAnsi" w:cs="Calibri"/>
                <w:sz w:val="22"/>
                <w:szCs w:val="22"/>
              </w:rPr>
              <w:t>% w każdym rocznym okresie ubezpieczenia</w:t>
            </w:r>
          </w:p>
        </w:tc>
      </w:tr>
      <w:tr w:rsidR="00055604" w:rsidRPr="00173C22" w14:paraId="4352B53A" w14:textId="77777777" w:rsidTr="00C37BF2">
        <w:tc>
          <w:tcPr>
            <w:tcW w:w="4253" w:type="dxa"/>
          </w:tcPr>
          <w:p w14:paraId="47864E12" w14:textId="77777777" w:rsidR="00055604" w:rsidRPr="005B37D5" w:rsidRDefault="00055604" w:rsidP="000813FC">
            <w:pPr>
              <w:widowControl w:val="0"/>
              <w:tabs>
                <w:tab w:val="left" w:pos="5812"/>
              </w:tabs>
              <w:suppressAutoHyphens/>
              <w:adjustRightInd w:val="0"/>
              <w:spacing w:line="276" w:lineRule="auto"/>
              <w:jc w:val="center"/>
              <w:textAlignment w:val="baseline"/>
              <w:rPr>
                <w:rFonts w:asciiTheme="majorHAnsi" w:hAnsiTheme="majorHAnsi" w:cs="Calibri"/>
              </w:rPr>
            </w:pPr>
            <w:r w:rsidRPr="005B37D5">
              <w:rPr>
                <w:rFonts w:asciiTheme="majorHAnsi" w:hAnsiTheme="majorHAnsi" w:cs="Calibri"/>
                <w:sz w:val="22"/>
                <w:szCs w:val="22"/>
              </w:rPr>
              <w:lastRenderedPageBreak/>
              <w:t>Ubezpieczenie Assistance</w:t>
            </w:r>
          </w:p>
        </w:tc>
        <w:tc>
          <w:tcPr>
            <w:tcW w:w="4847" w:type="dxa"/>
            <w:vAlign w:val="center"/>
          </w:tcPr>
          <w:p w14:paraId="066DF4BD" w14:textId="4DAA9CE9" w:rsidR="00055604" w:rsidRPr="005B37D5" w:rsidRDefault="00C37BF2" w:rsidP="000813FC">
            <w:pPr>
              <w:widowControl w:val="0"/>
              <w:tabs>
                <w:tab w:val="left" w:pos="5812"/>
              </w:tabs>
              <w:suppressAutoHyphens/>
              <w:adjustRightInd w:val="0"/>
              <w:spacing w:line="276" w:lineRule="auto"/>
              <w:jc w:val="center"/>
              <w:textAlignment w:val="baseline"/>
              <w:rPr>
                <w:rFonts w:asciiTheme="majorHAnsi" w:hAnsiTheme="majorHAnsi" w:cs="Calibri"/>
              </w:rPr>
            </w:pPr>
            <w:r w:rsidRPr="005B37D5">
              <w:rPr>
                <w:rFonts w:asciiTheme="majorHAnsi" w:hAnsiTheme="majorHAnsi" w:cs="Calibri"/>
                <w:sz w:val="22"/>
                <w:szCs w:val="22"/>
              </w:rPr>
              <w:t xml:space="preserve">10 </w:t>
            </w:r>
            <w:r w:rsidR="00055604" w:rsidRPr="005B37D5">
              <w:rPr>
                <w:rFonts w:asciiTheme="majorHAnsi" w:hAnsiTheme="majorHAnsi" w:cs="Calibri"/>
                <w:sz w:val="22"/>
                <w:szCs w:val="22"/>
              </w:rPr>
              <w:t>% w każdym rocznym okresie ubezpieczenia</w:t>
            </w:r>
          </w:p>
        </w:tc>
      </w:tr>
    </w:tbl>
    <w:p w14:paraId="56FF3F3F" w14:textId="77777777" w:rsidR="00055604" w:rsidRPr="007D246A" w:rsidRDefault="00055604" w:rsidP="00055604">
      <w:pPr>
        <w:widowControl w:val="0"/>
        <w:tabs>
          <w:tab w:val="left" w:pos="5812"/>
        </w:tabs>
        <w:suppressAutoHyphens/>
        <w:adjustRightInd w:val="0"/>
        <w:spacing w:line="276" w:lineRule="auto"/>
        <w:jc w:val="both"/>
        <w:textAlignment w:val="baseline"/>
        <w:rPr>
          <w:rFonts w:asciiTheme="majorHAnsi" w:hAnsiTheme="majorHAnsi" w:cs="Calibri"/>
          <w:iCs/>
          <w:sz w:val="22"/>
          <w:szCs w:val="22"/>
        </w:rPr>
      </w:pPr>
    </w:p>
    <w:p w14:paraId="192A312D" w14:textId="77777777" w:rsidR="00055604" w:rsidRPr="000C2992" w:rsidRDefault="00055604" w:rsidP="00E421DC">
      <w:pPr>
        <w:pStyle w:val="Akapitzlist"/>
        <w:numPr>
          <w:ilvl w:val="0"/>
          <w:numId w:val="94"/>
        </w:numPr>
        <w:suppressAutoHyphens/>
        <w:overflowPunct w:val="0"/>
        <w:spacing w:after="60" w:line="276" w:lineRule="auto"/>
        <w:ind w:left="426" w:hanging="426"/>
        <w:jc w:val="both"/>
        <w:textAlignment w:val="baseline"/>
        <w:rPr>
          <w:rFonts w:asciiTheme="majorHAnsi" w:hAnsiTheme="majorHAnsi" w:cs="Calibri"/>
          <w:sz w:val="22"/>
          <w:szCs w:val="22"/>
          <w:lang w:eastAsia="en-US"/>
        </w:rPr>
      </w:pPr>
      <w:r w:rsidRPr="000C2992">
        <w:rPr>
          <w:rFonts w:asciiTheme="majorHAnsi" w:hAnsiTheme="majorHAnsi" w:cs="Calibri"/>
          <w:sz w:val="22"/>
          <w:szCs w:val="22"/>
          <w:lang w:eastAsia="en-US"/>
        </w:rPr>
        <w:t>Zamawiający może złożyć jednostronne oświadczenie woli o wykonaniu prawa opcji, natomiast Wykonawca zobowiązany jest świadczyć usługi objęte prawem opcji.</w:t>
      </w:r>
    </w:p>
    <w:p w14:paraId="02AD444C" w14:textId="77777777" w:rsidR="00055604" w:rsidRPr="000C2992" w:rsidRDefault="00055604" w:rsidP="00E421DC">
      <w:pPr>
        <w:pStyle w:val="Akapitzlist"/>
        <w:numPr>
          <w:ilvl w:val="0"/>
          <w:numId w:val="94"/>
        </w:numPr>
        <w:suppressAutoHyphens/>
        <w:overflowPunct w:val="0"/>
        <w:spacing w:after="60" w:line="276" w:lineRule="auto"/>
        <w:ind w:left="426" w:hanging="426"/>
        <w:jc w:val="both"/>
        <w:textAlignment w:val="baseline"/>
        <w:rPr>
          <w:rFonts w:asciiTheme="majorHAnsi" w:hAnsiTheme="majorHAnsi" w:cs="Calibri"/>
          <w:sz w:val="22"/>
          <w:szCs w:val="22"/>
          <w:lang w:eastAsia="en-US"/>
        </w:rPr>
      </w:pPr>
      <w:r w:rsidRPr="000C2992">
        <w:rPr>
          <w:rFonts w:asciiTheme="majorHAnsi" w:hAnsiTheme="majorHAnsi" w:cs="Calibri"/>
          <w:sz w:val="22"/>
          <w:szCs w:val="22"/>
          <w:lang w:eastAsia="en-US"/>
        </w:rPr>
        <w:t xml:space="preserve">Prawo opcji będzie realizowane zgodnie z faktycznymi potrzebami Zamawiającego w  oparciu o składki/stawki za poszczególne ryzyka ubezpieczeniowe, tj. rozumiane jako składki/stawki </w:t>
      </w:r>
      <w:r w:rsidRPr="000C2992">
        <w:rPr>
          <w:rFonts w:asciiTheme="majorHAnsi" w:hAnsiTheme="majorHAnsi"/>
          <w:sz w:val="22"/>
          <w:szCs w:val="22"/>
          <w:lang w:eastAsia="en-US"/>
        </w:rPr>
        <w:t>za</w:t>
      </w:r>
      <w:r w:rsidRPr="000C2992">
        <w:rPr>
          <w:rFonts w:asciiTheme="majorHAnsi" w:hAnsiTheme="majorHAnsi"/>
          <w:sz w:val="22"/>
          <w:szCs w:val="22"/>
        </w:rPr>
        <w:t> </w:t>
      </w:r>
      <w:r w:rsidRPr="000C2992">
        <w:rPr>
          <w:rFonts w:asciiTheme="majorHAnsi" w:hAnsiTheme="majorHAnsi"/>
          <w:sz w:val="22"/>
          <w:szCs w:val="22"/>
          <w:lang w:eastAsia="en-US"/>
        </w:rPr>
        <w:t>12</w:t>
      </w:r>
      <w:r w:rsidRPr="000C2992">
        <w:rPr>
          <w:rFonts w:asciiTheme="majorHAnsi" w:hAnsiTheme="majorHAnsi" w:cs="Calibri"/>
          <w:sz w:val="22"/>
          <w:szCs w:val="22"/>
          <w:lang w:eastAsia="en-US"/>
        </w:rPr>
        <w:t>-miesięczny okres ochrony ubezpieczeniowej, rozliczane w systemie pro rata temporis.</w:t>
      </w:r>
    </w:p>
    <w:p w14:paraId="4C21CCE2" w14:textId="77777777" w:rsidR="00055604" w:rsidRPr="000C2992" w:rsidRDefault="00055604" w:rsidP="00E421DC">
      <w:pPr>
        <w:pStyle w:val="Akapitzlist"/>
        <w:numPr>
          <w:ilvl w:val="0"/>
          <w:numId w:val="94"/>
        </w:numPr>
        <w:suppressAutoHyphens/>
        <w:overflowPunct w:val="0"/>
        <w:spacing w:after="60" w:line="276" w:lineRule="auto"/>
        <w:ind w:left="426" w:hanging="426"/>
        <w:jc w:val="both"/>
        <w:textAlignment w:val="baseline"/>
        <w:rPr>
          <w:rFonts w:asciiTheme="majorHAnsi" w:hAnsiTheme="majorHAnsi" w:cs="Calibri"/>
          <w:sz w:val="22"/>
          <w:szCs w:val="22"/>
          <w:lang w:eastAsia="en-US"/>
        </w:rPr>
      </w:pPr>
      <w:r w:rsidRPr="000C2992">
        <w:rPr>
          <w:rFonts w:asciiTheme="majorHAnsi" w:hAnsiTheme="majorHAnsi" w:cs="Calibri"/>
          <w:sz w:val="22"/>
          <w:szCs w:val="22"/>
          <w:lang w:eastAsia="en-US"/>
        </w:rPr>
        <w:t>Wykonawcy nie przysługuje wobec Zamawiającego roszczenie o realizację zamówienia opcjonalnego.</w:t>
      </w:r>
    </w:p>
    <w:p w14:paraId="47BDD990" w14:textId="77777777" w:rsidR="00055604" w:rsidRPr="007D246A" w:rsidRDefault="00055604" w:rsidP="00055604">
      <w:pPr>
        <w:pStyle w:val="Akapitzlist"/>
        <w:tabs>
          <w:tab w:val="left" w:pos="4395"/>
        </w:tabs>
        <w:suppressAutoHyphens/>
        <w:spacing w:before="240" w:line="276" w:lineRule="auto"/>
        <w:ind w:left="1072"/>
        <w:textAlignment w:val="baseline"/>
        <w:rPr>
          <w:rFonts w:asciiTheme="majorHAnsi" w:hAnsiTheme="majorHAnsi" w:cs="Calibri"/>
          <w:b/>
          <w:iCs/>
          <w:sz w:val="22"/>
          <w:szCs w:val="22"/>
        </w:rPr>
      </w:pPr>
      <w:r w:rsidRPr="007D246A">
        <w:rPr>
          <w:rFonts w:asciiTheme="majorHAnsi" w:hAnsiTheme="majorHAnsi" w:cs="Calibri"/>
          <w:b/>
          <w:iCs/>
          <w:sz w:val="22"/>
          <w:szCs w:val="22"/>
        </w:rPr>
        <w:tab/>
        <w:t>§ 8</w:t>
      </w:r>
    </w:p>
    <w:p w14:paraId="59504386" w14:textId="77777777" w:rsidR="00055604" w:rsidRPr="00C45963" w:rsidRDefault="00055604" w:rsidP="00055604">
      <w:pPr>
        <w:tabs>
          <w:tab w:val="left" w:pos="3119"/>
        </w:tabs>
        <w:suppressAutoHyphens/>
        <w:spacing w:line="276" w:lineRule="auto"/>
        <w:jc w:val="center"/>
        <w:textAlignment w:val="baseline"/>
        <w:rPr>
          <w:rFonts w:asciiTheme="majorHAnsi" w:hAnsiTheme="majorHAnsi" w:cs="Calibri"/>
          <w:b/>
          <w:iCs/>
          <w:sz w:val="22"/>
          <w:szCs w:val="22"/>
        </w:rPr>
      </w:pPr>
      <w:r w:rsidRPr="00C45963">
        <w:rPr>
          <w:rFonts w:asciiTheme="majorHAnsi" w:hAnsiTheme="majorHAnsi" w:cs="Calibri"/>
          <w:b/>
          <w:iCs/>
          <w:sz w:val="22"/>
          <w:szCs w:val="22"/>
        </w:rPr>
        <w:t>PODWYKONAWCY</w:t>
      </w:r>
    </w:p>
    <w:p w14:paraId="773B6031" w14:textId="77777777" w:rsidR="00055604" w:rsidRPr="00C45963" w:rsidRDefault="00055604" w:rsidP="00E421DC">
      <w:pPr>
        <w:pStyle w:val="Akapitzlist"/>
        <w:numPr>
          <w:ilvl w:val="0"/>
          <w:numId w:val="95"/>
        </w:numPr>
        <w:suppressAutoHyphens/>
        <w:overflowPunct w:val="0"/>
        <w:spacing w:after="60" w:line="276" w:lineRule="auto"/>
        <w:ind w:left="426" w:hanging="426"/>
        <w:jc w:val="both"/>
        <w:textAlignment w:val="baseline"/>
        <w:rPr>
          <w:rFonts w:asciiTheme="majorHAnsi" w:hAnsiTheme="majorHAnsi" w:cs="Calibri"/>
          <w:sz w:val="22"/>
          <w:szCs w:val="22"/>
          <w:lang w:eastAsia="en-US"/>
        </w:rPr>
      </w:pPr>
      <w:r w:rsidRPr="00C45963">
        <w:rPr>
          <w:rFonts w:asciiTheme="majorHAnsi" w:hAnsiTheme="majorHAnsi" w:cs="Calibri"/>
          <w:sz w:val="22"/>
          <w:szCs w:val="22"/>
          <w:lang w:eastAsia="en-US"/>
        </w:rPr>
        <w:t xml:space="preserve">Wykonawca oświadcza, iż </w:t>
      </w:r>
      <w:r w:rsidRPr="000C2992">
        <w:rPr>
          <w:rFonts w:asciiTheme="majorHAnsi" w:hAnsiTheme="majorHAnsi" w:cs="Calibri"/>
          <w:sz w:val="22"/>
          <w:szCs w:val="22"/>
          <w:lang w:eastAsia="en-US"/>
        </w:rPr>
        <w:t>zamierza/ nie zamierza</w:t>
      </w:r>
      <w:r w:rsidRPr="00C45963">
        <w:rPr>
          <w:rFonts w:asciiTheme="majorHAnsi" w:hAnsiTheme="majorHAnsi" w:cs="Calibri"/>
          <w:sz w:val="22"/>
          <w:szCs w:val="22"/>
          <w:lang w:eastAsia="en-US"/>
        </w:rPr>
        <w:t xml:space="preserve">  powierzyć podwykonawcom następujący zakres usług, objętych przedmiotem zamówienia, stanowiących cześć zamówienia:</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19"/>
        <w:gridCol w:w="4111"/>
      </w:tblGrid>
      <w:tr w:rsidR="00055604" w:rsidRPr="007D246A" w14:paraId="007CA83C" w14:textId="77777777" w:rsidTr="00440950">
        <w:tc>
          <w:tcPr>
            <w:tcW w:w="4819" w:type="dxa"/>
            <w:shd w:val="clear" w:color="auto" w:fill="002060"/>
          </w:tcPr>
          <w:p w14:paraId="3BE622F3" w14:textId="77777777" w:rsidR="00055604" w:rsidRPr="007D246A" w:rsidRDefault="00055604" w:rsidP="000813FC">
            <w:pPr>
              <w:suppressAutoHyphens/>
              <w:spacing w:line="276" w:lineRule="auto"/>
              <w:jc w:val="center"/>
              <w:rPr>
                <w:rFonts w:asciiTheme="majorHAnsi" w:hAnsiTheme="majorHAnsi" w:cs="Calibri"/>
                <w:b/>
              </w:rPr>
            </w:pPr>
            <w:r w:rsidRPr="007D246A">
              <w:rPr>
                <w:rFonts w:asciiTheme="majorHAnsi" w:hAnsiTheme="majorHAnsi" w:cs="Calibri"/>
                <w:b/>
                <w:sz w:val="22"/>
                <w:szCs w:val="22"/>
              </w:rPr>
              <w:t>Nazwa podwykonawcy</w:t>
            </w:r>
          </w:p>
          <w:p w14:paraId="06D79488" w14:textId="77777777" w:rsidR="00055604" w:rsidRPr="005669B3" w:rsidRDefault="00055604" w:rsidP="000813FC">
            <w:pPr>
              <w:suppressAutoHyphens/>
              <w:spacing w:line="276" w:lineRule="auto"/>
              <w:jc w:val="center"/>
              <w:rPr>
                <w:rFonts w:asciiTheme="majorHAnsi" w:hAnsiTheme="majorHAnsi" w:cs="Calibri"/>
              </w:rPr>
            </w:pPr>
            <w:r w:rsidRPr="005669B3">
              <w:rPr>
                <w:rFonts w:asciiTheme="majorHAnsi" w:hAnsiTheme="majorHAnsi" w:cs="Calibri"/>
                <w:i/>
                <w:sz w:val="22"/>
                <w:szCs w:val="22"/>
              </w:rPr>
              <w:t>(podmiotu na rzecz którego Wykonawca, powierzy czynności wchodzące w zakres usług, objętych przedmiotem zamówienia)</w:t>
            </w:r>
          </w:p>
        </w:tc>
        <w:tc>
          <w:tcPr>
            <w:tcW w:w="4111" w:type="dxa"/>
            <w:shd w:val="clear" w:color="auto" w:fill="002060"/>
          </w:tcPr>
          <w:p w14:paraId="1769C720" w14:textId="77777777" w:rsidR="00055604" w:rsidRPr="007D246A" w:rsidRDefault="00055604" w:rsidP="000813FC">
            <w:pPr>
              <w:suppressAutoHyphens/>
              <w:spacing w:line="276" w:lineRule="auto"/>
              <w:jc w:val="center"/>
              <w:rPr>
                <w:rFonts w:asciiTheme="majorHAnsi" w:hAnsiTheme="majorHAnsi" w:cs="Calibri"/>
                <w:b/>
              </w:rPr>
            </w:pPr>
          </w:p>
          <w:p w14:paraId="5008E66C" w14:textId="77777777" w:rsidR="00055604" w:rsidRPr="007D246A" w:rsidRDefault="00055604" w:rsidP="000813FC">
            <w:pPr>
              <w:suppressAutoHyphens/>
              <w:spacing w:line="276" w:lineRule="auto"/>
              <w:jc w:val="center"/>
              <w:rPr>
                <w:rFonts w:asciiTheme="majorHAnsi" w:hAnsiTheme="majorHAnsi" w:cs="Calibri"/>
                <w:b/>
              </w:rPr>
            </w:pPr>
            <w:r w:rsidRPr="007D246A">
              <w:rPr>
                <w:rFonts w:asciiTheme="majorHAnsi" w:hAnsiTheme="majorHAnsi" w:cs="Calibri"/>
                <w:b/>
                <w:sz w:val="22"/>
                <w:szCs w:val="22"/>
              </w:rPr>
              <w:t>Zakres powierzonych czynności</w:t>
            </w:r>
          </w:p>
        </w:tc>
      </w:tr>
      <w:tr w:rsidR="00055604" w:rsidRPr="007D246A" w14:paraId="4A4CBE12" w14:textId="77777777" w:rsidTr="000813FC">
        <w:tc>
          <w:tcPr>
            <w:tcW w:w="4819" w:type="dxa"/>
          </w:tcPr>
          <w:p w14:paraId="494EC7F5" w14:textId="77777777" w:rsidR="00055604" w:rsidRPr="007D246A" w:rsidRDefault="00055604" w:rsidP="000813FC">
            <w:pPr>
              <w:suppressAutoHyphens/>
              <w:spacing w:line="276" w:lineRule="auto"/>
              <w:jc w:val="both"/>
              <w:rPr>
                <w:rFonts w:asciiTheme="majorHAnsi" w:hAnsiTheme="majorHAnsi" w:cs="Calibri"/>
              </w:rPr>
            </w:pPr>
          </w:p>
          <w:p w14:paraId="6E59EAC1" w14:textId="77777777" w:rsidR="00055604" w:rsidRPr="007D246A" w:rsidRDefault="00055604" w:rsidP="000813FC">
            <w:pPr>
              <w:suppressAutoHyphens/>
              <w:spacing w:line="276" w:lineRule="auto"/>
              <w:jc w:val="both"/>
              <w:rPr>
                <w:rFonts w:asciiTheme="majorHAnsi" w:hAnsiTheme="majorHAnsi" w:cs="Calibri"/>
              </w:rPr>
            </w:pPr>
          </w:p>
        </w:tc>
        <w:tc>
          <w:tcPr>
            <w:tcW w:w="4111" w:type="dxa"/>
          </w:tcPr>
          <w:p w14:paraId="0A8FD0DF" w14:textId="77777777" w:rsidR="00055604" w:rsidRPr="007D246A" w:rsidRDefault="00055604" w:rsidP="000813FC">
            <w:pPr>
              <w:suppressAutoHyphens/>
              <w:spacing w:line="276" w:lineRule="auto"/>
              <w:jc w:val="both"/>
              <w:rPr>
                <w:rFonts w:asciiTheme="majorHAnsi" w:hAnsiTheme="majorHAnsi" w:cs="Calibri"/>
              </w:rPr>
            </w:pPr>
          </w:p>
        </w:tc>
      </w:tr>
    </w:tbl>
    <w:p w14:paraId="7D24A82E" w14:textId="77777777" w:rsidR="00055604" w:rsidRPr="00C45963" w:rsidRDefault="00055604" w:rsidP="00E421DC">
      <w:pPr>
        <w:pStyle w:val="Akapitzlist"/>
        <w:numPr>
          <w:ilvl w:val="0"/>
          <w:numId w:val="95"/>
        </w:numPr>
        <w:suppressAutoHyphens/>
        <w:overflowPunct w:val="0"/>
        <w:spacing w:after="60" w:line="276" w:lineRule="auto"/>
        <w:ind w:left="426" w:hanging="426"/>
        <w:jc w:val="both"/>
        <w:textAlignment w:val="baseline"/>
        <w:rPr>
          <w:rFonts w:asciiTheme="majorHAnsi" w:hAnsiTheme="majorHAnsi" w:cs="Calibri"/>
          <w:sz w:val="22"/>
          <w:szCs w:val="22"/>
          <w:lang w:eastAsia="en-US"/>
        </w:rPr>
      </w:pPr>
      <w:r w:rsidRPr="00C45963">
        <w:rPr>
          <w:rFonts w:asciiTheme="majorHAnsi" w:hAnsiTheme="majorHAnsi" w:cs="Calibri"/>
          <w:sz w:val="22"/>
          <w:szCs w:val="22"/>
          <w:lang w:eastAsia="en-US"/>
        </w:rPr>
        <w:t>Wykonawca oświadcza, że przedmiot powierzonych podwykonawcy czynności ubezpieczeniowych mogą  stanowić jedynie  czynności, które zgodnie z Ustawą z dnia 11</w:t>
      </w:r>
      <w:r>
        <w:rPr>
          <w:rFonts w:asciiTheme="majorHAnsi" w:hAnsiTheme="majorHAnsi" w:cs="Calibri"/>
          <w:sz w:val="22"/>
          <w:szCs w:val="22"/>
          <w:lang w:eastAsia="en-US"/>
        </w:rPr>
        <w:t> </w:t>
      </w:r>
      <w:r w:rsidRPr="00C45963">
        <w:rPr>
          <w:rFonts w:asciiTheme="majorHAnsi" w:hAnsiTheme="majorHAnsi" w:cs="Calibri"/>
          <w:sz w:val="22"/>
          <w:szCs w:val="22"/>
          <w:lang w:eastAsia="en-US"/>
        </w:rPr>
        <w:t xml:space="preserve">września 2015r. o działalności ubezpieczeniowej i reasekuracyjnej (w szczególności zgodnie z </w:t>
      </w:r>
      <w:r>
        <w:rPr>
          <w:rFonts w:asciiTheme="majorHAnsi" w:hAnsiTheme="majorHAnsi" w:cs="Calibri"/>
          <w:sz w:val="22"/>
          <w:szCs w:val="22"/>
          <w:lang w:eastAsia="en-US"/>
        </w:rPr>
        <w:t> </w:t>
      </w:r>
      <w:r w:rsidRPr="00C45963">
        <w:rPr>
          <w:rFonts w:asciiTheme="majorHAnsi" w:hAnsiTheme="majorHAnsi" w:cs="Calibri"/>
          <w:sz w:val="22"/>
          <w:szCs w:val="22"/>
          <w:lang w:eastAsia="en-US"/>
        </w:rPr>
        <w:t>art.</w:t>
      </w:r>
      <w:r w:rsidRPr="000C2992">
        <w:rPr>
          <w:rFonts w:asciiTheme="majorHAnsi" w:hAnsiTheme="majorHAnsi" w:cs="Calibri"/>
          <w:sz w:val="22"/>
          <w:szCs w:val="22"/>
          <w:lang w:eastAsia="en-US"/>
        </w:rPr>
        <w:t xml:space="preserve"> 73 ust. 1 w zw. z</w:t>
      </w:r>
      <w:r w:rsidRPr="00C45963">
        <w:rPr>
          <w:rFonts w:asciiTheme="majorHAnsi" w:hAnsiTheme="majorHAnsi" w:cs="Calibri"/>
          <w:sz w:val="22"/>
          <w:szCs w:val="22"/>
          <w:lang w:eastAsia="en-US"/>
        </w:rPr>
        <w:t xml:space="preserve"> art. 3 ust. 1 pkt. 27</w:t>
      </w:r>
      <w:r w:rsidRPr="000C2992">
        <w:rPr>
          <w:rFonts w:asciiTheme="majorHAnsi" w:hAnsiTheme="majorHAnsi" w:cs="Calibri"/>
          <w:sz w:val="22"/>
          <w:szCs w:val="22"/>
          <w:lang w:eastAsia="en-US"/>
        </w:rPr>
        <w:t xml:space="preserve"> tejże ustawy)</w:t>
      </w:r>
      <w:r w:rsidRPr="00C45963">
        <w:rPr>
          <w:rFonts w:asciiTheme="majorHAnsi" w:hAnsiTheme="majorHAnsi" w:cs="Calibri"/>
          <w:sz w:val="22"/>
          <w:szCs w:val="22"/>
          <w:lang w:eastAsia="en-US"/>
        </w:rPr>
        <w:t>, mogą zostać powierzone podmiotom trzecim.</w:t>
      </w:r>
    </w:p>
    <w:p w14:paraId="0254DF48" w14:textId="77777777" w:rsidR="00055604" w:rsidRPr="00C45963" w:rsidRDefault="00055604" w:rsidP="00E421DC">
      <w:pPr>
        <w:pStyle w:val="Akapitzlist"/>
        <w:numPr>
          <w:ilvl w:val="0"/>
          <w:numId w:val="95"/>
        </w:numPr>
        <w:suppressAutoHyphens/>
        <w:overflowPunct w:val="0"/>
        <w:spacing w:after="60" w:line="276" w:lineRule="auto"/>
        <w:ind w:left="426" w:hanging="426"/>
        <w:jc w:val="both"/>
        <w:textAlignment w:val="baseline"/>
        <w:rPr>
          <w:rFonts w:asciiTheme="majorHAnsi" w:hAnsiTheme="majorHAnsi" w:cs="Calibri"/>
          <w:sz w:val="22"/>
          <w:szCs w:val="22"/>
          <w:lang w:eastAsia="en-US"/>
        </w:rPr>
      </w:pPr>
      <w:r w:rsidRPr="00C45963">
        <w:rPr>
          <w:rFonts w:asciiTheme="majorHAnsi" w:hAnsiTheme="majorHAnsi" w:cs="Calibri"/>
          <w:sz w:val="22"/>
          <w:szCs w:val="22"/>
          <w:lang w:eastAsia="en-US"/>
        </w:rPr>
        <w:t>Wykonawca oświadcza, że kluczowe</w:t>
      </w:r>
      <w:r>
        <w:rPr>
          <w:rFonts w:asciiTheme="majorHAnsi" w:hAnsiTheme="majorHAnsi" w:cs="Calibri"/>
          <w:sz w:val="22"/>
          <w:szCs w:val="22"/>
          <w:lang w:eastAsia="en-US"/>
        </w:rPr>
        <w:t xml:space="preserve"> elementy zamówienia tj. m.in. </w:t>
      </w:r>
      <w:r w:rsidRPr="00C45963">
        <w:rPr>
          <w:rFonts w:asciiTheme="majorHAnsi" w:hAnsiTheme="majorHAnsi" w:cs="Calibri"/>
          <w:sz w:val="22"/>
          <w:szCs w:val="22"/>
          <w:lang w:eastAsia="en-US"/>
        </w:rPr>
        <w:t>zawieranie umów ubezpieczenia, ocena ryzyka, udzielanie ochrony ubezpieczeniowej oraz wypłata odszkodowań nie zostały powierzone podwykonawcy.</w:t>
      </w:r>
    </w:p>
    <w:p w14:paraId="0D06764C" w14:textId="77777777" w:rsidR="00055604" w:rsidRPr="00C45963" w:rsidRDefault="00055604" w:rsidP="00E421DC">
      <w:pPr>
        <w:pStyle w:val="Akapitzlist"/>
        <w:numPr>
          <w:ilvl w:val="0"/>
          <w:numId w:val="95"/>
        </w:numPr>
        <w:suppressAutoHyphens/>
        <w:overflowPunct w:val="0"/>
        <w:spacing w:after="60" w:line="276" w:lineRule="auto"/>
        <w:ind w:left="426" w:hanging="426"/>
        <w:jc w:val="both"/>
        <w:textAlignment w:val="baseline"/>
        <w:rPr>
          <w:rFonts w:asciiTheme="majorHAnsi" w:hAnsiTheme="majorHAnsi" w:cs="Calibri"/>
          <w:sz w:val="22"/>
          <w:szCs w:val="22"/>
          <w:lang w:eastAsia="en-US"/>
        </w:rPr>
      </w:pPr>
      <w:r w:rsidRPr="00C45963">
        <w:rPr>
          <w:rFonts w:asciiTheme="majorHAnsi" w:hAnsiTheme="majorHAnsi" w:cs="Calibri"/>
          <w:sz w:val="22"/>
          <w:szCs w:val="22"/>
          <w:lang w:eastAsia="en-US"/>
        </w:rPr>
        <w:t>Wykonawca oświadcza, że  ponosi pełną odpowiedzialność za usługi (powierzone czynności), które wykonuje przy pomocy podwykonawców.</w:t>
      </w:r>
    </w:p>
    <w:p w14:paraId="4BF4EA5F" w14:textId="77777777" w:rsidR="00055604" w:rsidRPr="007D246A" w:rsidRDefault="00055604" w:rsidP="00055604">
      <w:pPr>
        <w:suppressAutoHyphens/>
        <w:overflowPunct w:val="0"/>
        <w:autoSpaceDE w:val="0"/>
        <w:autoSpaceDN w:val="0"/>
        <w:adjustRightInd w:val="0"/>
        <w:spacing w:before="240" w:line="276" w:lineRule="auto"/>
        <w:jc w:val="center"/>
        <w:textAlignment w:val="baseline"/>
        <w:rPr>
          <w:rFonts w:asciiTheme="majorHAnsi" w:hAnsiTheme="majorHAnsi" w:cs="Calibri"/>
          <w:b/>
          <w:iCs/>
          <w:snapToGrid w:val="0"/>
          <w:sz w:val="22"/>
          <w:szCs w:val="22"/>
        </w:rPr>
      </w:pPr>
      <w:r w:rsidRPr="007D246A">
        <w:rPr>
          <w:rFonts w:asciiTheme="majorHAnsi" w:hAnsiTheme="majorHAnsi" w:cs="Calibri"/>
          <w:b/>
          <w:iCs/>
          <w:snapToGrid w:val="0"/>
          <w:sz w:val="22"/>
          <w:szCs w:val="22"/>
        </w:rPr>
        <w:t xml:space="preserve">§9 </w:t>
      </w:r>
    </w:p>
    <w:p w14:paraId="0DD02828" w14:textId="77777777" w:rsidR="00055604" w:rsidRPr="007D246A" w:rsidRDefault="00055604" w:rsidP="00055604">
      <w:pPr>
        <w:pStyle w:val="Akapitzlist"/>
        <w:suppressAutoHyphens/>
        <w:spacing w:line="276" w:lineRule="auto"/>
        <w:ind w:left="426"/>
        <w:contextualSpacing/>
        <w:jc w:val="center"/>
        <w:rPr>
          <w:rFonts w:asciiTheme="majorHAnsi" w:hAnsiTheme="majorHAnsi" w:cs="Calibri"/>
          <w:b/>
          <w:bCs/>
          <w:sz w:val="22"/>
          <w:szCs w:val="22"/>
        </w:rPr>
      </w:pPr>
      <w:r w:rsidRPr="007D246A">
        <w:rPr>
          <w:rFonts w:asciiTheme="majorHAnsi" w:hAnsiTheme="majorHAnsi" w:cs="Calibri"/>
          <w:b/>
          <w:bCs/>
          <w:sz w:val="22"/>
          <w:szCs w:val="22"/>
        </w:rPr>
        <w:t>WYKAZ OSÓB SKIEROWANYCH PRZEZ WYKONAWCĘ DO REALIZACJI ZAMÓWIENIA</w:t>
      </w:r>
    </w:p>
    <w:p w14:paraId="05A12F12" w14:textId="77777777" w:rsidR="00055604" w:rsidRPr="000C2992" w:rsidRDefault="00055604" w:rsidP="00E421DC">
      <w:pPr>
        <w:pStyle w:val="Akapitzlist"/>
        <w:numPr>
          <w:ilvl w:val="0"/>
          <w:numId w:val="96"/>
        </w:numPr>
        <w:suppressAutoHyphens/>
        <w:overflowPunct w:val="0"/>
        <w:spacing w:after="60" w:line="276" w:lineRule="auto"/>
        <w:ind w:left="426" w:hanging="426"/>
        <w:jc w:val="both"/>
        <w:textAlignment w:val="baseline"/>
        <w:rPr>
          <w:rFonts w:asciiTheme="majorHAnsi" w:hAnsiTheme="majorHAnsi" w:cs="Calibri"/>
          <w:sz w:val="22"/>
          <w:szCs w:val="22"/>
          <w:lang w:eastAsia="en-US"/>
        </w:rPr>
      </w:pPr>
      <w:r w:rsidRPr="000C2992">
        <w:rPr>
          <w:rFonts w:asciiTheme="majorHAnsi" w:hAnsiTheme="majorHAnsi" w:cs="Calibri"/>
          <w:sz w:val="22"/>
          <w:szCs w:val="22"/>
          <w:lang w:eastAsia="en-US"/>
        </w:rPr>
        <w:t>Osoby wyznaczone przez Wykonawcę do obsługi umowy w zakresie następujących czynności:</w:t>
      </w:r>
    </w:p>
    <w:p w14:paraId="13978348" w14:textId="77777777" w:rsidR="00055604" w:rsidRPr="000C2992" w:rsidRDefault="00055604" w:rsidP="00E421DC">
      <w:pPr>
        <w:pStyle w:val="Akapitzlist"/>
        <w:numPr>
          <w:ilvl w:val="1"/>
          <w:numId w:val="96"/>
        </w:numPr>
        <w:suppressAutoHyphens/>
        <w:overflowPunct w:val="0"/>
        <w:spacing w:after="60" w:line="276" w:lineRule="auto"/>
        <w:ind w:left="993" w:hanging="567"/>
        <w:jc w:val="both"/>
        <w:textAlignment w:val="baseline"/>
        <w:rPr>
          <w:rFonts w:asciiTheme="majorHAnsi" w:hAnsiTheme="majorHAnsi" w:cs="Calibri"/>
          <w:sz w:val="22"/>
          <w:szCs w:val="22"/>
          <w:lang w:eastAsia="en-US"/>
        </w:rPr>
      </w:pPr>
      <w:r w:rsidRPr="000C2992">
        <w:rPr>
          <w:rFonts w:asciiTheme="majorHAnsi" w:hAnsiTheme="majorHAnsi" w:cs="Calibri"/>
          <w:sz w:val="22"/>
          <w:szCs w:val="22"/>
          <w:lang w:eastAsia="en-US"/>
        </w:rPr>
        <w:t>O</w:t>
      </w:r>
      <w:r w:rsidRPr="00C45963">
        <w:rPr>
          <w:rFonts w:asciiTheme="majorHAnsi" w:hAnsiTheme="majorHAnsi" w:cs="Calibri"/>
          <w:sz w:val="22"/>
          <w:szCs w:val="22"/>
          <w:lang w:eastAsia="en-US"/>
        </w:rPr>
        <w:t>bsługi umowy ubezpieczenia oraz wystawieniu dokumentów ubezpieczenia i</w:t>
      </w:r>
      <w:r>
        <w:rPr>
          <w:rFonts w:asciiTheme="majorHAnsi" w:hAnsiTheme="majorHAnsi" w:cs="Calibri"/>
          <w:sz w:val="22"/>
          <w:szCs w:val="22"/>
          <w:lang w:eastAsia="en-US"/>
        </w:rPr>
        <w:t> </w:t>
      </w:r>
      <w:r w:rsidRPr="00C45963">
        <w:rPr>
          <w:rFonts w:asciiTheme="majorHAnsi" w:hAnsiTheme="majorHAnsi" w:cs="Calibri"/>
          <w:sz w:val="22"/>
          <w:szCs w:val="22"/>
          <w:lang w:eastAsia="en-US"/>
        </w:rPr>
        <w:t>rozliczaniu płatności:</w:t>
      </w:r>
    </w:p>
    <w:tbl>
      <w:tblPr>
        <w:tblW w:w="8363"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3969"/>
        <w:gridCol w:w="4394"/>
      </w:tblGrid>
      <w:tr w:rsidR="00440950" w:rsidRPr="00440950" w14:paraId="40EA9BC3" w14:textId="77777777" w:rsidTr="00440950">
        <w:trPr>
          <w:trHeight w:val="508"/>
        </w:trPr>
        <w:tc>
          <w:tcPr>
            <w:tcW w:w="3969" w:type="dxa"/>
            <w:shd w:val="clear" w:color="auto" w:fill="002060"/>
            <w:tcMar>
              <w:top w:w="0" w:type="dxa"/>
              <w:left w:w="108" w:type="dxa"/>
              <w:bottom w:w="0" w:type="dxa"/>
              <w:right w:w="108" w:type="dxa"/>
            </w:tcMar>
            <w:vAlign w:val="center"/>
          </w:tcPr>
          <w:p w14:paraId="36942E69" w14:textId="77777777" w:rsidR="00055604" w:rsidRPr="00440950" w:rsidRDefault="00055604" w:rsidP="000813FC">
            <w:pPr>
              <w:suppressAutoHyphens/>
              <w:spacing w:line="276" w:lineRule="auto"/>
              <w:ind w:left="709" w:hanging="425"/>
              <w:jc w:val="center"/>
              <w:rPr>
                <w:rFonts w:asciiTheme="majorHAnsi" w:hAnsiTheme="majorHAnsi" w:cs="Calibri"/>
                <w:b/>
                <w:bCs/>
                <w:color w:val="FFFFFF" w:themeColor="background1"/>
              </w:rPr>
            </w:pPr>
            <w:r w:rsidRPr="00440950">
              <w:rPr>
                <w:rFonts w:asciiTheme="majorHAnsi" w:hAnsiTheme="majorHAnsi" w:cs="Calibri"/>
                <w:b/>
                <w:bCs/>
                <w:color w:val="FFFFFF" w:themeColor="background1"/>
                <w:sz w:val="22"/>
                <w:szCs w:val="22"/>
              </w:rPr>
              <w:t>Rodzaje czynności</w:t>
            </w:r>
          </w:p>
        </w:tc>
        <w:tc>
          <w:tcPr>
            <w:tcW w:w="4394" w:type="dxa"/>
            <w:shd w:val="clear" w:color="auto" w:fill="002060"/>
            <w:tcMar>
              <w:top w:w="0" w:type="dxa"/>
              <w:left w:w="108" w:type="dxa"/>
              <w:bottom w:w="0" w:type="dxa"/>
              <w:right w:w="108" w:type="dxa"/>
            </w:tcMar>
            <w:vAlign w:val="center"/>
          </w:tcPr>
          <w:p w14:paraId="6DC53008" w14:textId="77777777" w:rsidR="00055604" w:rsidRPr="00440950" w:rsidRDefault="00055604" w:rsidP="000813FC">
            <w:pPr>
              <w:suppressAutoHyphens/>
              <w:spacing w:line="276" w:lineRule="auto"/>
              <w:ind w:left="709" w:hanging="425"/>
              <w:jc w:val="center"/>
              <w:rPr>
                <w:rFonts w:asciiTheme="majorHAnsi" w:hAnsiTheme="majorHAnsi" w:cs="Calibri"/>
                <w:b/>
                <w:bCs/>
                <w:color w:val="FFFFFF" w:themeColor="background1"/>
              </w:rPr>
            </w:pPr>
            <w:r w:rsidRPr="00440950">
              <w:rPr>
                <w:rFonts w:asciiTheme="majorHAnsi" w:hAnsiTheme="majorHAnsi" w:cs="Calibri"/>
                <w:b/>
                <w:bCs/>
                <w:color w:val="FFFFFF" w:themeColor="background1"/>
                <w:sz w:val="22"/>
                <w:szCs w:val="22"/>
              </w:rPr>
              <w:t>Dane kontaktowe pracownika</w:t>
            </w:r>
          </w:p>
          <w:p w14:paraId="40D0A475" w14:textId="77777777" w:rsidR="00055604" w:rsidRPr="00440950" w:rsidRDefault="00055604" w:rsidP="000813FC">
            <w:pPr>
              <w:suppressAutoHyphens/>
              <w:spacing w:line="276" w:lineRule="auto"/>
              <w:ind w:left="709" w:hanging="425"/>
              <w:jc w:val="center"/>
              <w:rPr>
                <w:rFonts w:asciiTheme="majorHAnsi" w:hAnsiTheme="majorHAnsi" w:cs="Calibri"/>
                <w:bCs/>
                <w:i/>
                <w:color w:val="FFFFFF" w:themeColor="background1"/>
                <w:sz w:val="18"/>
                <w:szCs w:val="18"/>
              </w:rPr>
            </w:pPr>
            <w:r w:rsidRPr="00440950">
              <w:rPr>
                <w:rFonts w:asciiTheme="majorHAnsi" w:hAnsiTheme="majorHAnsi" w:cs="Calibri"/>
                <w:bCs/>
                <w:i/>
                <w:color w:val="FFFFFF" w:themeColor="background1"/>
                <w:sz w:val="18"/>
                <w:szCs w:val="18"/>
              </w:rPr>
              <w:t xml:space="preserve">(imię i nazwisko, bezpośredni telefon, </w:t>
            </w:r>
          </w:p>
          <w:p w14:paraId="1F41F898" w14:textId="77777777" w:rsidR="00055604" w:rsidRPr="00440950" w:rsidRDefault="00055604" w:rsidP="000813FC">
            <w:pPr>
              <w:suppressAutoHyphens/>
              <w:spacing w:line="276" w:lineRule="auto"/>
              <w:ind w:left="709" w:hanging="425"/>
              <w:jc w:val="center"/>
              <w:rPr>
                <w:rFonts w:asciiTheme="majorHAnsi" w:hAnsiTheme="majorHAnsi" w:cs="Calibri"/>
                <w:b/>
                <w:bCs/>
                <w:i/>
                <w:color w:val="FFFFFF" w:themeColor="background1"/>
                <w:sz w:val="18"/>
                <w:szCs w:val="18"/>
              </w:rPr>
            </w:pPr>
            <w:r w:rsidRPr="00440950">
              <w:rPr>
                <w:rFonts w:asciiTheme="majorHAnsi" w:hAnsiTheme="majorHAnsi" w:cs="Calibri"/>
                <w:bCs/>
                <w:i/>
                <w:color w:val="FFFFFF" w:themeColor="background1"/>
                <w:sz w:val="18"/>
                <w:szCs w:val="18"/>
              </w:rPr>
              <w:t>adres e-mail)</w:t>
            </w:r>
          </w:p>
        </w:tc>
      </w:tr>
      <w:tr w:rsidR="00055604" w:rsidRPr="007D246A" w14:paraId="2D25119D" w14:textId="77777777" w:rsidTr="000813FC">
        <w:trPr>
          <w:trHeight w:val="517"/>
        </w:trPr>
        <w:tc>
          <w:tcPr>
            <w:tcW w:w="3969" w:type="dxa"/>
            <w:tcMar>
              <w:top w:w="0" w:type="dxa"/>
              <w:left w:w="108" w:type="dxa"/>
              <w:bottom w:w="0" w:type="dxa"/>
              <w:right w:w="108" w:type="dxa"/>
            </w:tcMar>
            <w:vAlign w:val="center"/>
          </w:tcPr>
          <w:p w14:paraId="036658B1" w14:textId="77777777" w:rsidR="00055604" w:rsidRPr="007D246A" w:rsidRDefault="00055604" w:rsidP="000813FC">
            <w:pPr>
              <w:suppressAutoHyphens/>
              <w:spacing w:line="276" w:lineRule="auto"/>
              <w:ind w:left="709" w:hanging="425"/>
              <w:rPr>
                <w:rFonts w:asciiTheme="majorHAnsi" w:hAnsiTheme="majorHAnsi" w:cs="Calibri"/>
              </w:rPr>
            </w:pPr>
          </w:p>
        </w:tc>
        <w:tc>
          <w:tcPr>
            <w:tcW w:w="4394" w:type="dxa"/>
            <w:tcMar>
              <w:top w:w="0" w:type="dxa"/>
              <w:left w:w="108" w:type="dxa"/>
              <w:bottom w:w="0" w:type="dxa"/>
              <w:right w:w="108" w:type="dxa"/>
            </w:tcMar>
            <w:vAlign w:val="center"/>
          </w:tcPr>
          <w:p w14:paraId="08653168" w14:textId="77777777" w:rsidR="00055604" w:rsidRPr="007D246A" w:rsidRDefault="00055604" w:rsidP="000813FC">
            <w:pPr>
              <w:suppressAutoHyphens/>
              <w:spacing w:line="276" w:lineRule="auto"/>
              <w:ind w:left="709" w:hanging="425"/>
              <w:rPr>
                <w:rFonts w:asciiTheme="majorHAnsi" w:hAnsiTheme="majorHAnsi" w:cs="Calibri"/>
              </w:rPr>
            </w:pPr>
          </w:p>
        </w:tc>
      </w:tr>
      <w:tr w:rsidR="00055604" w:rsidRPr="007D246A" w14:paraId="5534CE52" w14:textId="77777777" w:rsidTr="000813FC">
        <w:trPr>
          <w:trHeight w:val="517"/>
        </w:trPr>
        <w:tc>
          <w:tcPr>
            <w:tcW w:w="3969" w:type="dxa"/>
            <w:tcMar>
              <w:top w:w="0" w:type="dxa"/>
              <w:left w:w="108" w:type="dxa"/>
              <w:bottom w:w="0" w:type="dxa"/>
              <w:right w:w="108" w:type="dxa"/>
            </w:tcMar>
            <w:vAlign w:val="center"/>
          </w:tcPr>
          <w:p w14:paraId="02217BAC" w14:textId="77777777" w:rsidR="00055604" w:rsidRPr="007D246A" w:rsidRDefault="00055604" w:rsidP="000813FC">
            <w:pPr>
              <w:suppressAutoHyphens/>
              <w:spacing w:line="276" w:lineRule="auto"/>
              <w:ind w:left="709" w:hanging="425"/>
              <w:rPr>
                <w:rFonts w:asciiTheme="majorHAnsi" w:hAnsiTheme="majorHAnsi" w:cs="Calibri"/>
              </w:rPr>
            </w:pPr>
          </w:p>
        </w:tc>
        <w:tc>
          <w:tcPr>
            <w:tcW w:w="4394" w:type="dxa"/>
            <w:tcMar>
              <w:top w:w="0" w:type="dxa"/>
              <w:left w:w="108" w:type="dxa"/>
              <w:bottom w:w="0" w:type="dxa"/>
              <w:right w:w="108" w:type="dxa"/>
            </w:tcMar>
            <w:vAlign w:val="center"/>
          </w:tcPr>
          <w:p w14:paraId="59921B79" w14:textId="77777777" w:rsidR="00055604" w:rsidRPr="007D246A" w:rsidRDefault="00055604" w:rsidP="000813FC">
            <w:pPr>
              <w:suppressAutoHyphens/>
              <w:spacing w:line="276" w:lineRule="auto"/>
              <w:ind w:left="709" w:hanging="425"/>
              <w:rPr>
                <w:rFonts w:asciiTheme="majorHAnsi" w:hAnsiTheme="majorHAnsi" w:cs="Calibri"/>
              </w:rPr>
            </w:pPr>
          </w:p>
        </w:tc>
      </w:tr>
    </w:tbl>
    <w:p w14:paraId="65DBF6B4" w14:textId="77777777" w:rsidR="00055604" w:rsidRPr="007D246A" w:rsidRDefault="00055604" w:rsidP="00055604">
      <w:pPr>
        <w:suppressAutoHyphens/>
        <w:spacing w:line="276" w:lineRule="auto"/>
        <w:ind w:left="993"/>
        <w:jc w:val="both"/>
        <w:rPr>
          <w:rFonts w:asciiTheme="majorHAnsi" w:hAnsiTheme="majorHAnsi" w:cs="Calibri"/>
          <w:sz w:val="20"/>
          <w:szCs w:val="20"/>
          <w:lang w:eastAsia="en-US"/>
        </w:rPr>
      </w:pPr>
    </w:p>
    <w:p w14:paraId="42944C34" w14:textId="77777777" w:rsidR="00055604" w:rsidRPr="00C45963" w:rsidRDefault="00055604" w:rsidP="00E421DC">
      <w:pPr>
        <w:pStyle w:val="Akapitzlist"/>
        <w:numPr>
          <w:ilvl w:val="1"/>
          <w:numId w:val="96"/>
        </w:numPr>
        <w:suppressAutoHyphens/>
        <w:overflowPunct w:val="0"/>
        <w:spacing w:after="60" w:line="276" w:lineRule="auto"/>
        <w:ind w:left="993" w:hanging="567"/>
        <w:jc w:val="both"/>
        <w:textAlignment w:val="baseline"/>
        <w:rPr>
          <w:rFonts w:asciiTheme="majorHAnsi" w:hAnsiTheme="majorHAnsi" w:cs="Calibri"/>
          <w:sz w:val="22"/>
          <w:szCs w:val="22"/>
          <w:lang w:eastAsia="en-US"/>
        </w:rPr>
      </w:pPr>
      <w:r w:rsidRPr="00C45963">
        <w:rPr>
          <w:rFonts w:asciiTheme="majorHAnsi" w:hAnsiTheme="majorHAnsi" w:cs="Calibri"/>
          <w:sz w:val="22"/>
          <w:szCs w:val="22"/>
          <w:lang w:eastAsia="en-US"/>
        </w:rPr>
        <w:t xml:space="preserve">Likwidacji szkód odnoszącej się do przyjęcia / odmowy uznania odpowiedzialności z </w:t>
      </w:r>
      <w:r>
        <w:rPr>
          <w:rFonts w:asciiTheme="majorHAnsi" w:hAnsiTheme="majorHAnsi" w:cs="Calibri"/>
          <w:sz w:val="22"/>
          <w:szCs w:val="22"/>
          <w:lang w:eastAsia="en-US"/>
        </w:rPr>
        <w:t> </w:t>
      </w:r>
      <w:r w:rsidRPr="00C45963">
        <w:rPr>
          <w:rFonts w:asciiTheme="majorHAnsi" w:hAnsiTheme="majorHAnsi" w:cs="Calibri"/>
          <w:sz w:val="22"/>
          <w:szCs w:val="22"/>
          <w:lang w:eastAsia="en-US"/>
        </w:rPr>
        <w:t>umowy ubezpieczenia oraz posiadające kompetencje do przyjmowania stanowiska odwoławczego w sprawach spornych z Zamawiającym/ Ubezpieczonym.</w:t>
      </w:r>
    </w:p>
    <w:tbl>
      <w:tblPr>
        <w:tblW w:w="8363"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3969"/>
        <w:gridCol w:w="4394"/>
      </w:tblGrid>
      <w:tr w:rsidR="00440950" w:rsidRPr="00440950" w14:paraId="159CF2F3" w14:textId="77777777" w:rsidTr="00440950">
        <w:trPr>
          <w:trHeight w:val="508"/>
        </w:trPr>
        <w:tc>
          <w:tcPr>
            <w:tcW w:w="3969" w:type="dxa"/>
            <w:shd w:val="clear" w:color="auto" w:fill="002060"/>
            <w:tcMar>
              <w:top w:w="0" w:type="dxa"/>
              <w:left w:w="108" w:type="dxa"/>
              <w:bottom w:w="0" w:type="dxa"/>
              <w:right w:w="108" w:type="dxa"/>
            </w:tcMar>
            <w:vAlign w:val="center"/>
          </w:tcPr>
          <w:p w14:paraId="4E3C478C" w14:textId="77777777" w:rsidR="00055604" w:rsidRPr="00440950" w:rsidRDefault="00055604" w:rsidP="000813FC">
            <w:pPr>
              <w:suppressAutoHyphens/>
              <w:spacing w:line="276" w:lineRule="auto"/>
              <w:ind w:left="709" w:hanging="425"/>
              <w:jc w:val="center"/>
              <w:rPr>
                <w:rFonts w:asciiTheme="majorHAnsi" w:hAnsiTheme="majorHAnsi" w:cs="Calibri"/>
                <w:b/>
                <w:bCs/>
                <w:color w:val="FFFFFF" w:themeColor="background1"/>
              </w:rPr>
            </w:pPr>
            <w:r w:rsidRPr="00440950">
              <w:rPr>
                <w:rFonts w:asciiTheme="majorHAnsi" w:hAnsiTheme="majorHAnsi" w:cs="Calibri"/>
                <w:b/>
                <w:bCs/>
                <w:color w:val="FFFFFF" w:themeColor="background1"/>
                <w:sz w:val="22"/>
                <w:szCs w:val="22"/>
              </w:rPr>
              <w:lastRenderedPageBreak/>
              <w:t>Rodzaje czynności</w:t>
            </w:r>
          </w:p>
        </w:tc>
        <w:tc>
          <w:tcPr>
            <w:tcW w:w="4394" w:type="dxa"/>
            <w:shd w:val="clear" w:color="auto" w:fill="002060"/>
            <w:tcMar>
              <w:top w:w="0" w:type="dxa"/>
              <w:left w:w="108" w:type="dxa"/>
              <w:bottom w:w="0" w:type="dxa"/>
              <w:right w:w="108" w:type="dxa"/>
            </w:tcMar>
            <w:vAlign w:val="center"/>
          </w:tcPr>
          <w:p w14:paraId="7991ABD5" w14:textId="77777777" w:rsidR="00055604" w:rsidRPr="00440950" w:rsidRDefault="00055604" w:rsidP="000813FC">
            <w:pPr>
              <w:suppressAutoHyphens/>
              <w:spacing w:line="276" w:lineRule="auto"/>
              <w:ind w:left="709" w:hanging="425"/>
              <w:jc w:val="center"/>
              <w:rPr>
                <w:rFonts w:asciiTheme="majorHAnsi" w:hAnsiTheme="majorHAnsi" w:cs="Calibri"/>
                <w:b/>
                <w:bCs/>
                <w:color w:val="FFFFFF" w:themeColor="background1"/>
              </w:rPr>
            </w:pPr>
            <w:r w:rsidRPr="00440950">
              <w:rPr>
                <w:rFonts w:asciiTheme="majorHAnsi" w:hAnsiTheme="majorHAnsi" w:cs="Calibri"/>
                <w:b/>
                <w:bCs/>
                <w:color w:val="FFFFFF" w:themeColor="background1"/>
                <w:sz w:val="22"/>
                <w:szCs w:val="22"/>
              </w:rPr>
              <w:t>Dane kontaktowe pracownika</w:t>
            </w:r>
          </w:p>
          <w:p w14:paraId="647A12BF" w14:textId="77777777" w:rsidR="00055604" w:rsidRPr="00440950" w:rsidRDefault="00055604" w:rsidP="000813FC">
            <w:pPr>
              <w:suppressAutoHyphens/>
              <w:spacing w:line="276" w:lineRule="auto"/>
              <w:ind w:left="709" w:hanging="425"/>
              <w:jc w:val="center"/>
              <w:rPr>
                <w:rFonts w:asciiTheme="majorHAnsi" w:hAnsiTheme="majorHAnsi" w:cs="Calibri"/>
                <w:bCs/>
                <w:color w:val="FFFFFF" w:themeColor="background1"/>
                <w:sz w:val="18"/>
                <w:szCs w:val="18"/>
              </w:rPr>
            </w:pPr>
            <w:r w:rsidRPr="00440950">
              <w:rPr>
                <w:rFonts w:asciiTheme="majorHAnsi" w:hAnsiTheme="majorHAnsi" w:cs="Calibri"/>
                <w:bCs/>
                <w:color w:val="FFFFFF" w:themeColor="background1"/>
                <w:sz w:val="18"/>
                <w:szCs w:val="18"/>
              </w:rPr>
              <w:t xml:space="preserve">(imię i nazwisko, bezpośredni telefon, </w:t>
            </w:r>
          </w:p>
          <w:p w14:paraId="3A2E19B4" w14:textId="77777777" w:rsidR="00055604" w:rsidRPr="00440950" w:rsidRDefault="00055604" w:rsidP="000813FC">
            <w:pPr>
              <w:suppressAutoHyphens/>
              <w:spacing w:line="276" w:lineRule="auto"/>
              <w:ind w:left="709" w:hanging="425"/>
              <w:jc w:val="center"/>
              <w:rPr>
                <w:rFonts w:asciiTheme="majorHAnsi" w:hAnsiTheme="majorHAnsi" w:cs="Calibri"/>
                <w:b/>
                <w:bCs/>
                <w:color w:val="FFFFFF" w:themeColor="background1"/>
                <w:sz w:val="18"/>
                <w:szCs w:val="18"/>
              </w:rPr>
            </w:pPr>
            <w:r w:rsidRPr="00440950">
              <w:rPr>
                <w:rFonts w:asciiTheme="majorHAnsi" w:hAnsiTheme="majorHAnsi" w:cs="Calibri"/>
                <w:bCs/>
                <w:color w:val="FFFFFF" w:themeColor="background1"/>
                <w:sz w:val="18"/>
                <w:szCs w:val="18"/>
              </w:rPr>
              <w:t>adres e-mail)</w:t>
            </w:r>
          </w:p>
        </w:tc>
      </w:tr>
      <w:tr w:rsidR="00055604" w:rsidRPr="007D246A" w14:paraId="5BEDA9BF" w14:textId="77777777" w:rsidTr="000813FC">
        <w:trPr>
          <w:trHeight w:val="508"/>
        </w:trPr>
        <w:tc>
          <w:tcPr>
            <w:tcW w:w="3969" w:type="dxa"/>
            <w:tcMar>
              <w:top w:w="0" w:type="dxa"/>
              <w:left w:w="108" w:type="dxa"/>
              <w:bottom w:w="0" w:type="dxa"/>
              <w:right w:w="108" w:type="dxa"/>
            </w:tcMar>
            <w:vAlign w:val="center"/>
          </w:tcPr>
          <w:p w14:paraId="4120FE9D" w14:textId="77777777" w:rsidR="00055604" w:rsidRPr="007D246A" w:rsidRDefault="00055604" w:rsidP="000813FC">
            <w:pPr>
              <w:suppressAutoHyphens/>
              <w:spacing w:line="276" w:lineRule="auto"/>
              <w:ind w:left="709" w:hanging="425"/>
              <w:rPr>
                <w:rFonts w:asciiTheme="majorHAnsi" w:hAnsiTheme="majorHAnsi" w:cs="Calibri"/>
                <w:b/>
                <w:bCs/>
              </w:rPr>
            </w:pPr>
          </w:p>
        </w:tc>
        <w:tc>
          <w:tcPr>
            <w:tcW w:w="4394" w:type="dxa"/>
            <w:tcMar>
              <w:top w:w="0" w:type="dxa"/>
              <w:left w:w="108" w:type="dxa"/>
              <w:bottom w:w="0" w:type="dxa"/>
              <w:right w:w="108" w:type="dxa"/>
            </w:tcMar>
            <w:vAlign w:val="center"/>
          </w:tcPr>
          <w:p w14:paraId="29D49891" w14:textId="77777777" w:rsidR="00055604" w:rsidRPr="007D246A" w:rsidRDefault="00055604" w:rsidP="000813FC">
            <w:pPr>
              <w:suppressAutoHyphens/>
              <w:spacing w:line="276" w:lineRule="auto"/>
              <w:ind w:left="709" w:hanging="425"/>
              <w:jc w:val="center"/>
              <w:rPr>
                <w:rFonts w:asciiTheme="majorHAnsi" w:hAnsiTheme="majorHAnsi" w:cs="Calibri"/>
                <w:b/>
                <w:bCs/>
                <w:color w:val="000000"/>
              </w:rPr>
            </w:pPr>
          </w:p>
        </w:tc>
      </w:tr>
      <w:tr w:rsidR="00055604" w:rsidRPr="007D246A" w14:paraId="3013FC19" w14:textId="77777777" w:rsidTr="000813FC">
        <w:trPr>
          <w:trHeight w:val="508"/>
        </w:trPr>
        <w:tc>
          <w:tcPr>
            <w:tcW w:w="3969" w:type="dxa"/>
            <w:tcMar>
              <w:top w:w="0" w:type="dxa"/>
              <w:left w:w="108" w:type="dxa"/>
              <w:bottom w:w="0" w:type="dxa"/>
              <w:right w:w="108" w:type="dxa"/>
            </w:tcMar>
            <w:vAlign w:val="center"/>
          </w:tcPr>
          <w:p w14:paraId="4795F1A2" w14:textId="77777777" w:rsidR="00055604" w:rsidRPr="007D246A" w:rsidRDefault="00055604" w:rsidP="000813FC">
            <w:pPr>
              <w:suppressAutoHyphens/>
              <w:spacing w:line="276" w:lineRule="auto"/>
              <w:ind w:left="709" w:hanging="425"/>
              <w:rPr>
                <w:rFonts w:asciiTheme="majorHAnsi" w:hAnsiTheme="majorHAnsi" w:cs="Calibri"/>
                <w:b/>
                <w:bCs/>
              </w:rPr>
            </w:pPr>
          </w:p>
        </w:tc>
        <w:tc>
          <w:tcPr>
            <w:tcW w:w="4394" w:type="dxa"/>
            <w:tcMar>
              <w:top w:w="0" w:type="dxa"/>
              <w:left w:w="108" w:type="dxa"/>
              <w:bottom w:w="0" w:type="dxa"/>
              <w:right w:w="108" w:type="dxa"/>
            </w:tcMar>
            <w:vAlign w:val="center"/>
          </w:tcPr>
          <w:p w14:paraId="5E63A73F" w14:textId="77777777" w:rsidR="00055604" w:rsidRPr="007D246A" w:rsidRDefault="00055604" w:rsidP="000813FC">
            <w:pPr>
              <w:suppressAutoHyphens/>
              <w:spacing w:line="276" w:lineRule="auto"/>
              <w:ind w:left="709" w:hanging="425"/>
              <w:jc w:val="center"/>
              <w:rPr>
                <w:rFonts w:asciiTheme="majorHAnsi" w:hAnsiTheme="majorHAnsi" w:cs="Calibri"/>
                <w:b/>
                <w:bCs/>
                <w:color w:val="000000"/>
              </w:rPr>
            </w:pPr>
          </w:p>
        </w:tc>
      </w:tr>
    </w:tbl>
    <w:p w14:paraId="09BB0741" w14:textId="77777777" w:rsidR="00055604" w:rsidRPr="007D246A" w:rsidRDefault="00055604" w:rsidP="00055604">
      <w:pPr>
        <w:suppressAutoHyphens/>
        <w:spacing w:before="240" w:line="276" w:lineRule="auto"/>
        <w:jc w:val="center"/>
        <w:rPr>
          <w:rFonts w:asciiTheme="majorHAnsi" w:hAnsiTheme="majorHAnsi" w:cs="Calibri"/>
          <w:b/>
          <w:bCs/>
          <w:snapToGrid w:val="0"/>
          <w:sz w:val="22"/>
          <w:szCs w:val="22"/>
        </w:rPr>
      </w:pPr>
      <w:r w:rsidRPr="007D246A">
        <w:rPr>
          <w:rFonts w:asciiTheme="majorHAnsi" w:hAnsiTheme="majorHAnsi" w:cs="Calibri"/>
          <w:b/>
          <w:bCs/>
          <w:snapToGrid w:val="0"/>
          <w:sz w:val="22"/>
          <w:szCs w:val="22"/>
        </w:rPr>
        <w:t>§ 10</w:t>
      </w:r>
    </w:p>
    <w:p w14:paraId="6711F69E" w14:textId="77777777" w:rsidR="00055604" w:rsidRPr="007D246A" w:rsidRDefault="00055604" w:rsidP="00055604">
      <w:pPr>
        <w:pStyle w:val="Nagwek4"/>
        <w:suppressAutoHyphens/>
        <w:spacing w:before="0" w:after="0" w:line="276" w:lineRule="auto"/>
        <w:ind w:left="864" w:hanging="864"/>
        <w:jc w:val="center"/>
        <w:rPr>
          <w:rFonts w:asciiTheme="majorHAnsi" w:hAnsiTheme="majorHAnsi" w:cs="Calibri"/>
          <w:sz w:val="22"/>
          <w:szCs w:val="22"/>
        </w:rPr>
      </w:pPr>
      <w:r w:rsidRPr="007D246A">
        <w:rPr>
          <w:rFonts w:asciiTheme="majorHAnsi" w:hAnsiTheme="majorHAnsi" w:cs="Calibri"/>
          <w:sz w:val="22"/>
          <w:szCs w:val="22"/>
        </w:rPr>
        <w:t>ZASADY WYPŁAT ODSZKODOWAŃ</w:t>
      </w:r>
    </w:p>
    <w:p w14:paraId="372EF978" w14:textId="77777777" w:rsidR="00055604" w:rsidRDefault="00055604" w:rsidP="00E421DC">
      <w:pPr>
        <w:pStyle w:val="Akapitzlist"/>
        <w:numPr>
          <w:ilvl w:val="0"/>
          <w:numId w:val="97"/>
        </w:numPr>
        <w:suppressAutoHyphens/>
        <w:overflowPunct w:val="0"/>
        <w:spacing w:after="60" w:line="276" w:lineRule="auto"/>
        <w:ind w:left="426" w:hanging="426"/>
        <w:jc w:val="both"/>
        <w:textAlignment w:val="baseline"/>
        <w:rPr>
          <w:rFonts w:asciiTheme="majorHAnsi" w:hAnsiTheme="majorHAnsi" w:cs="Calibri"/>
          <w:sz w:val="22"/>
          <w:szCs w:val="22"/>
          <w:lang w:eastAsia="en-US"/>
        </w:rPr>
      </w:pPr>
      <w:r w:rsidRPr="00210CCD">
        <w:rPr>
          <w:rFonts w:asciiTheme="majorHAnsi" w:hAnsiTheme="majorHAnsi" w:cs="Calibri"/>
          <w:sz w:val="22"/>
          <w:szCs w:val="22"/>
          <w:lang w:eastAsia="en-US"/>
        </w:rPr>
        <w:t>Wszystkie płatności z tytułu odszkodowania za szkody będą wypłacane przez Wykonawcę na</w:t>
      </w:r>
      <w:r>
        <w:rPr>
          <w:rFonts w:asciiTheme="majorHAnsi" w:hAnsiTheme="majorHAnsi" w:cs="Calibri"/>
          <w:sz w:val="22"/>
          <w:szCs w:val="22"/>
          <w:lang w:eastAsia="en-US"/>
        </w:rPr>
        <w:t> </w:t>
      </w:r>
      <w:r w:rsidRPr="00210CCD">
        <w:rPr>
          <w:rFonts w:asciiTheme="majorHAnsi" w:hAnsiTheme="majorHAnsi" w:cs="Calibri"/>
          <w:sz w:val="22"/>
          <w:szCs w:val="22"/>
          <w:lang w:eastAsia="en-US"/>
        </w:rPr>
        <w:t xml:space="preserve">rzecz </w:t>
      </w:r>
      <w:r w:rsidRPr="000C2992">
        <w:rPr>
          <w:rFonts w:asciiTheme="majorHAnsi" w:hAnsiTheme="majorHAnsi" w:cs="Calibri"/>
          <w:sz w:val="22"/>
          <w:szCs w:val="22"/>
          <w:lang w:eastAsia="en-US"/>
        </w:rPr>
        <w:t>Osoby lub Podmiotu uprawnionego (</w:t>
      </w:r>
      <w:r w:rsidRPr="00530040">
        <w:rPr>
          <w:rFonts w:asciiTheme="majorHAnsi" w:hAnsiTheme="majorHAnsi" w:cs="Calibri"/>
          <w:sz w:val="22"/>
          <w:szCs w:val="22"/>
          <w:lang w:eastAsia="en-US"/>
        </w:rPr>
        <w:t>Zamawiającego</w:t>
      </w:r>
      <w:r w:rsidRPr="00A910F9">
        <w:rPr>
          <w:rFonts w:asciiTheme="majorHAnsi" w:hAnsiTheme="majorHAnsi" w:cs="Calibri"/>
          <w:sz w:val="22"/>
          <w:szCs w:val="22"/>
          <w:lang w:eastAsia="en-US"/>
        </w:rPr>
        <w:t>/</w:t>
      </w:r>
      <w:r>
        <w:rPr>
          <w:rFonts w:asciiTheme="majorHAnsi" w:hAnsiTheme="majorHAnsi" w:cs="Calibri"/>
          <w:sz w:val="22"/>
          <w:szCs w:val="22"/>
          <w:lang w:eastAsia="en-US"/>
        </w:rPr>
        <w:t xml:space="preserve"> </w:t>
      </w:r>
      <w:r w:rsidRPr="00A910F9">
        <w:rPr>
          <w:rFonts w:asciiTheme="majorHAnsi" w:hAnsiTheme="majorHAnsi" w:cs="Calibri"/>
          <w:sz w:val="22"/>
          <w:szCs w:val="22"/>
          <w:lang w:eastAsia="en-US"/>
        </w:rPr>
        <w:t>Ubezpieczającego/</w:t>
      </w:r>
      <w:r>
        <w:rPr>
          <w:rFonts w:asciiTheme="majorHAnsi" w:hAnsiTheme="majorHAnsi" w:cs="Calibri"/>
          <w:sz w:val="22"/>
          <w:szCs w:val="22"/>
          <w:lang w:eastAsia="en-US"/>
        </w:rPr>
        <w:t xml:space="preserve"> </w:t>
      </w:r>
      <w:r w:rsidRPr="00A910F9">
        <w:rPr>
          <w:rFonts w:asciiTheme="majorHAnsi" w:hAnsiTheme="majorHAnsi" w:cs="Calibri"/>
          <w:sz w:val="22"/>
          <w:szCs w:val="22"/>
          <w:lang w:eastAsia="en-US"/>
        </w:rPr>
        <w:t xml:space="preserve">Ubezpieczonego) </w:t>
      </w:r>
      <w:r w:rsidRPr="00210CCD">
        <w:rPr>
          <w:rFonts w:asciiTheme="majorHAnsi" w:hAnsiTheme="majorHAnsi" w:cs="Calibri"/>
          <w:sz w:val="22"/>
          <w:szCs w:val="22"/>
          <w:lang w:eastAsia="en-US"/>
        </w:rPr>
        <w:t>zgodnie z warunkami określonymi w SIWZ, przelewem na jego rachunek bankowy. Zamawiający dopuszcza bezpośrednią wypłatę odszkodowania na rzecz Poszkodowanego po ustaleniu zasad odpowiedzialności za dane zdarzenie.</w:t>
      </w:r>
    </w:p>
    <w:p w14:paraId="202543EB" w14:textId="77777777" w:rsidR="00055604" w:rsidRPr="000C2992" w:rsidRDefault="00055604" w:rsidP="00E421DC">
      <w:pPr>
        <w:pStyle w:val="Akapitzlist"/>
        <w:numPr>
          <w:ilvl w:val="0"/>
          <w:numId w:val="97"/>
        </w:numPr>
        <w:suppressAutoHyphens/>
        <w:overflowPunct w:val="0"/>
        <w:spacing w:after="60" w:line="276" w:lineRule="auto"/>
        <w:ind w:left="426" w:hanging="426"/>
        <w:jc w:val="both"/>
        <w:textAlignment w:val="baseline"/>
        <w:rPr>
          <w:rFonts w:asciiTheme="majorHAnsi" w:hAnsiTheme="majorHAnsi" w:cs="Calibri"/>
          <w:sz w:val="22"/>
          <w:szCs w:val="22"/>
          <w:lang w:eastAsia="en-US"/>
        </w:rPr>
      </w:pPr>
      <w:r w:rsidRPr="000C2992">
        <w:rPr>
          <w:rFonts w:asciiTheme="majorHAnsi" w:hAnsiTheme="majorHAnsi" w:cs="Calibri"/>
          <w:sz w:val="22"/>
          <w:szCs w:val="22"/>
          <w:lang w:eastAsia="en-US"/>
        </w:rPr>
        <w:t>W przypadku nieterminowej realizacji odszkodowań z zawartej umowy ubezpieczenia z  przyczyn leżących po stronie Wykonawcy, Zamawiającemu/</w:t>
      </w:r>
      <w:r>
        <w:rPr>
          <w:rFonts w:asciiTheme="majorHAnsi" w:hAnsiTheme="majorHAnsi" w:cs="Calibri"/>
          <w:sz w:val="22"/>
          <w:szCs w:val="22"/>
          <w:lang w:eastAsia="en-US"/>
        </w:rPr>
        <w:t xml:space="preserve"> </w:t>
      </w:r>
      <w:r w:rsidRPr="000C2992">
        <w:rPr>
          <w:rFonts w:asciiTheme="majorHAnsi" w:hAnsiTheme="majorHAnsi" w:cs="Calibri"/>
          <w:sz w:val="22"/>
          <w:szCs w:val="22"/>
          <w:lang w:eastAsia="en-US"/>
        </w:rPr>
        <w:t>Ubezpieczającemu/</w:t>
      </w:r>
      <w:r>
        <w:rPr>
          <w:rFonts w:asciiTheme="majorHAnsi" w:hAnsiTheme="majorHAnsi" w:cs="Calibri"/>
          <w:sz w:val="22"/>
          <w:szCs w:val="22"/>
          <w:lang w:eastAsia="en-US"/>
        </w:rPr>
        <w:t xml:space="preserve"> </w:t>
      </w:r>
      <w:r w:rsidRPr="000C2992">
        <w:rPr>
          <w:rFonts w:asciiTheme="majorHAnsi" w:hAnsiTheme="majorHAnsi" w:cs="Calibri"/>
          <w:sz w:val="22"/>
          <w:szCs w:val="22"/>
          <w:lang w:eastAsia="en-US"/>
        </w:rPr>
        <w:t xml:space="preserve">Ubezpieczonemu przysługują odsetki ustawowe za czas opóźnienia od łącznej kwoty należnego przeterminowanego odszkodowania. Przez nieterminową realizację odszkodowań rozumie się przekroczenie terminów określonych w art. 817 KC. W razie zwłoki Zamawiający/Ubezpieczony może nadto żądać naprawienia szkody na zasadach ogólnych KC.      </w:t>
      </w:r>
    </w:p>
    <w:p w14:paraId="50AB413F" w14:textId="77777777" w:rsidR="00055604" w:rsidRPr="007D246A" w:rsidRDefault="00055604" w:rsidP="00055604">
      <w:pPr>
        <w:suppressAutoHyphens/>
        <w:spacing w:before="240" w:line="276" w:lineRule="auto"/>
        <w:jc w:val="center"/>
        <w:rPr>
          <w:rFonts w:asciiTheme="majorHAnsi" w:hAnsiTheme="majorHAnsi" w:cs="Calibri"/>
          <w:b/>
          <w:bCs/>
          <w:snapToGrid w:val="0"/>
          <w:sz w:val="22"/>
          <w:szCs w:val="22"/>
        </w:rPr>
      </w:pPr>
      <w:r w:rsidRPr="007D246A">
        <w:rPr>
          <w:rFonts w:asciiTheme="majorHAnsi" w:hAnsiTheme="majorHAnsi" w:cs="Calibri"/>
          <w:b/>
          <w:bCs/>
          <w:snapToGrid w:val="0"/>
          <w:sz w:val="22"/>
          <w:szCs w:val="22"/>
        </w:rPr>
        <w:t>§ 11</w:t>
      </w:r>
    </w:p>
    <w:p w14:paraId="54F2F48A" w14:textId="77777777" w:rsidR="00055604" w:rsidRPr="007D246A" w:rsidRDefault="00055604" w:rsidP="00055604">
      <w:pPr>
        <w:keepNext/>
        <w:suppressAutoHyphens/>
        <w:spacing w:line="276" w:lineRule="auto"/>
        <w:jc w:val="center"/>
        <w:textAlignment w:val="baseline"/>
        <w:outlineLvl w:val="3"/>
        <w:rPr>
          <w:rFonts w:asciiTheme="majorHAnsi" w:hAnsiTheme="majorHAnsi" w:cs="Tahoma"/>
          <w:b/>
          <w:bCs/>
          <w:sz w:val="22"/>
          <w:szCs w:val="22"/>
        </w:rPr>
      </w:pPr>
      <w:r w:rsidRPr="007D246A">
        <w:rPr>
          <w:rFonts w:asciiTheme="majorHAnsi" w:hAnsiTheme="majorHAnsi" w:cs="Tahoma"/>
          <w:b/>
          <w:bCs/>
          <w:sz w:val="22"/>
          <w:szCs w:val="22"/>
        </w:rPr>
        <w:t>ODSTĄPIENIE OD UMOWY</w:t>
      </w:r>
    </w:p>
    <w:p w14:paraId="079C2622" w14:textId="77777777" w:rsidR="00055604" w:rsidRPr="007D246A" w:rsidRDefault="00055604" w:rsidP="00055604">
      <w:pPr>
        <w:suppressAutoHyphens/>
        <w:spacing w:line="276" w:lineRule="auto"/>
        <w:jc w:val="both"/>
        <w:textAlignment w:val="baseline"/>
        <w:rPr>
          <w:rFonts w:asciiTheme="majorHAnsi" w:hAnsiTheme="majorHAnsi" w:cs="Tahoma"/>
          <w:iCs/>
          <w:sz w:val="22"/>
          <w:szCs w:val="22"/>
        </w:rPr>
      </w:pPr>
      <w:r w:rsidRPr="00C45963">
        <w:rPr>
          <w:rFonts w:asciiTheme="majorHAnsi" w:hAnsiTheme="majorHAnsi" w:cs="Tahoma"/>
          <w:iCs/>
          <w:sz w:val="22"/>
          <w:szCs w:val="22"/>
        </w:rPr>
        <w:t xml:space="preserve">Zamawiający może odstąpić od umowy w okolicznościach określonych w art. 145 ustawy Prawo zamówień publicznych w terminie 30 dni od powzięcia wiadomości o tych okolicznościach. W </w:t>
      </w:r>
      <w:r>
        <w:rPr>
          <w:rFonts w:asciiTheme="majorHAnsi" w:hAnsiTheme="majorHAnsi" w:cs="Tahoma"/>
          <w:iCs/>
          <w:sz w:val="22"/>
          <w:szCs w:val="22"/>
        </w:rPr>
        <w:t> </w:t>
      </w:r>
      <w:r w:rsidRPr="00C45963">
        <w:rPr>
          <w:rFonts w:asciiTheme="majorHAnsi" w:hAnsiTheme="majorHAnsi" w:cs="Tahoma"/>
          <w:iCs/>
          <w:sz w:val="22"/>
          <w:szCs w:val="22"/>
        </w:rPr>
        <w:t>takim wypadku Wykonawca może żądać jedynie wynagrodzenia należnego z tytułu wykonanej części umowy tj. Wykonawcy należy się składka za okres, w którym udzielał on ochrony ubezpieczeniowej Zamawiającemu.</w:t>
      </w:r>
    </w:p>
    <w:p w14:paraId="0C6F8B38" w14:textId="77777777" w:rsidR="00055604" w:rsidRPr="007D246A" w:rsidRDefault="00055604" w:rsidP="00055604">
      <w:pPr>
        <w:suppressAutoHyphens/>
        <w:spacing w:before="240" w:line="276" w:lineRule="auto"/>
        <w:jc w:val="center"/>
        <w:rPr>
          <w:rFonts w:asciiTheme="majorHAnsi" w:hAnsiTheme="majorHAnsi" w:cs="Calibri"/>
          <w:b/>
          <w:sz w:val="22"/>
        </w:rPr>
      </w:pPr>
      <w:r w:rsidRPr="007D246A">
        <w:rPr>
          <w:rFonts w:asciiTheme="majorHAnsi" w:hAnsiTheme="majorHAnsi" w:cs="Calibri"/>
          <w:b/>
          <w:sz w:val="22"/>
        </w:rPr>
        <w:t>§ 12</w:t>
      </w:r>
    </w:p>
    <w:p w14:paraId="2E3CA4E8" w14:textId="77777777" w:rsidR="00055604" w:rsidRPr="007D246A" w:rsidRDefault="00055604" w:rsidP="00055604">
      <w:pPr>
        <w:suppressAutoHyphens/>
        <w:spacing w:line="276" w:lineRule="auto"/>
        <w:jc w:val="center"/>
        <w:rPr>
          <w:rFonts w:asciiTheme="majorHAnsi" w:hAnsiTheme="majorHAnsi" w:cs="Calibri"/>
          <w:b/>
          <w:sz w:val="22"/>
        </w:rPr>
      </w:pPr>
      <w:r w:rsidRPr="007D246A">
        <w:rPr>
          <w:rFonts w:asciiTheme="majorHAnsi" w:hAnsiTheme="majorHAnsi" w:cs="Calibri"/>
          <w:b/>
          <w:sz w:val="22"/>
        </w:rPr>
        <w:t>POUFNOŚĆ INFORMACJI</w:t>
      </w:r>
    </w:p>
    <w:p w14:paraId="678F2FA5" w14:textId="77777777" w:rsidR="00055604" w:rsidRPr="00C45963" w:rsidRDefault="00055604" w:rsidP="00E421DC">
      <w:pPr>
        <w:pStyle w:val="Akapitzlist"/>
        <w:widowControl/>
        <w:numPr>
          <w:ilvl w:val="0"/>
          <w:numId w:val="77"/>
        </w:numPr>
        <w:suppressAutoHyphens/>
        <w:autoSpaceDE/>
        <w:autoSpaceDN/>
        <w:adjustRightInd/>
        <w:spacing w:after="60" w:line="276" w:lineRule="auto"/>
        <w:ind w:left="425" w:hanging="425"/>
        <w:jc w:val="both"/>
        <w:rPr>
          <w:rFonts w:asciiTheme="majorHAnsi" w:hAnsiTheme="majorHAnsi" w:cs="Calibri"/>
          <w:sz w:val="22"/>
        </w:rPr>
      </w:pPr>
      <w:r w:rsidRPr="00C45963">
        <w:rPr>
          <w:rFonts w:asciiTheme="majorHAnsi" w:hAnsiTheme="majorHAnsi" w:cs="Calibri"/>
          <w:sz w:val="22"/>
        </w:rPr>
        <w:t xml:space="preserve">Wykonawca oświadcza, że materiały dostarczone przez Zamawiającego oraz wszelkie informacje, dane i dotyczące działalności Zamawiającego i nabyte przez Wykonawcę w </w:t>
      </w:r>
      <w:r>
        <w:rPr>
          <w:rFonts w:asciiTheme="majorHAnsi" w:hAnsiTheme="majorHAnsi" w:cs="Calibri"/>
          <w:sz w:val="22"/>
        </w:rPr>
        <w:t> </w:t>
      </w:r>
      <w:r w:rsidRPr="00C45963">
        <w:rPr>
          <w:rFonts w:asciiTheme="majorHAnsi" w:hAnsiTheme="majorHAnsi" w:cs="Calibri"/>
          <w:sz w:val="22"/>
        </w:rPr>
        <w:t>trakcie realizacji umowy, które nie zostały uzgodnione jako przeznaczone do rozpowszechnienia, będą traktowane przez Wykonawcę poufnie, tzn. Wykonawca zobowiązuje się w trakcie trwania umowy, jak również po jej ustaniu, do zachowania tajemnicy w odniesieniu do wszelkich informacji uzyskanych w trakcie trwania współpracy na temat Zamawiającego oraz</w:t>
      </w:r>
      <w:r>
        <w:rPr>
          <w:rFonts w:asciiTheme="majorHAnsi" w:hAnsiTheme="majorHAnsi" w:cs="Calibri"/>
          <w:sz w:val="22"/>
        </w:rPr>
        <w:t> </w:t>
      </w:r>
      <w:r w:rsidRPr="00C45963">
        <w:rPr>
          <w:rFonts w:asciiTheme="majorHAnsi" w:hAnsiTheme="majorHAnsi" w:cs="Calibri"/>
          <w:sz w:val="22"/>
        </w:rPr>
        <w:t>podmiotów z nim powiązanych.</w:t>
      </w:r>
    </w:p>
    <w:p w14:paraId="7B23C533" w14:textId="77777777" w:rsidR="00055604" w:rsidRPr="00C45963" w:rsidRDefault="00055604" w:rsidP="00E421DC">
      <w:pPr>
        <w:pStyle w:val="Akapitzlist"/>
        <w:widowControl/>
        <w:numPr>
          <w:ilvl w:val="0"/>
          <w:numId w:val="77"/>
        </w:numPr>
        <w:suppressAutoHyphens/>
        <w:autoSpaceDE/>
        <w:autoSpaceDN/>
        <w:adjustRightInd/>
        <w:spacing w:after="60" w:line="276" w:lineRule="auto"/>
        <w:ind w:left="425" w:hanging="425"/>
        <w:jc w:val="both"/>
        <w:rPr>
          <w:rFonts w:asciiTheme="majorHAnsi" w:hAnsiTheme="majorHAnsi" w:cs="Calibri"/>
          <w:sz w:val="22"/>
        </w:rPr>
      </w:pPr>
      <w:r w:rsidRPr="00C45963">
        <w:rPr>
          <w:rFonts w:asciiTheme="majorHAnsi" w:hAnsiTheme="majorHAnsi" w:cs="Calibri"/>
          <w:sz w:val="22"/>
        </w:rPr>
        <w:t>Ujawnienie powyższych informacji przez Wykonawcę osobom trzecim jest możliwe tylko i wyłącznie po wyrażeniu pisemnej zgody przez Zamawiającego.</w:t>
      </w:r>
    </w:p>
    <w:p w14:paraId="265123D3" w14:textId="77777777" w:rsidR="00055604" w:rsidRPr="00C45963" w:rsidRDefault="00055604" w:rsidP="00E421DC">
      <w:pPr>
        <w:pStyle w:val="Akapitzlist"/>
        <w:widowControl/>
        <w:numPr>
          <w:ilvl w:val="0"/>
          <w:numId w:val="77"/>
        </w:numPr>
        <w:suppressAutoHyphens/>
        <w:autoSpaceDE/>
        <w:autoSpaceDN/>
        <w:adjustRightInd/>
        <w:spacing w:after="60" w:line="276" w:lineRule="auto"/>
        <w:ind w:left="425" w:hanging="425"/>
        <w:jc w:val="both"/>
        <w:rPr>
          <w:rFonts w:asciiTheme="majorHAnsi" w:hAnsiTheme="majorHAnsi" w:cs="Calibri"/>
          <w:sz w:val="22"/>
        </w:rPr>
      </w:pPr>
      <w:r w:rsidRPr="00C45963">
        <w:rPr>
          <w:rFonts w:asciiTheme="majorHAnsi" w:hAnsiTheme="majorHAnsi" w:cs="Calibri"/>
          <w:sz w:val="22"/>
        </w:rPr>
        <w:t>Wykonawca ponosi pełną odpowiedzialność za zachowanie poufności informacji (zdefiniowanych w tym paragrafie) przez swoich pracowników.</w:t>
      </w:r>
    </w:p>
    <w:p w14:paraId="11D81784" w14:textId="77777777" w:rsidR="00055604" w:rsidRPr="007D246A" w:rsidRDefault="00055604" w:rsidP="00055604">
      <w:pPr>
        <w:suppressAutoHyphens/>
        <w:spacing w:before="240" w:line="276" w:lineRule="auto"/>
        <w:jc w:val="center"/>
        <w:rPr>
          <w:rFonts w:asciiTheme="majorHAnsi" w:hAnsiTheme="majorHAnsi" w:cs="Calibri"/>
          <w:b/>
          <w:sz w:val="22"/>
        </w:rPr>
      </w:pPr>
      <w:r w:rsidRPr="007D246A">
        <w:rPr>
          <w:rFonts w:asciiTheme="majorHAnsi" w:hAnsiTheme="majorHAnsi" w:cs="Calibri"/>
          <w:b/>
          <w:sz w:val="22"/>
        </w:rPr>
        <w:t>§ 13</w:t>
      </w:r>
    </w:p>
    <w:p w14:paraId="2A0AEFD5" w14:textId="77777777" w:rsidR="00055604" w:rsidRPr="007D246A" w:rsidRDefault="00055604" w:rsidP="00055604">
      <w:pPr>
        <w:suppressAutoHyphens/>
        <w:spacing w:line="276" w:lineRule="auto"/>
        <w:jc w:val="center"/>
        <w:rPr>
          <w:rFonts w:asciiTheme="majorHAnsi" w:hAnsiTheme="majorHAnsi" w:cs="Calibri"/>
          <w:b/>
          <w:sz w:val="22"/>
        </w:rPr>
      </w:pPr>
      <w:r w:rsidRPr="007D246A">
        <w:rPr>
          <w:rFonts w:asciiTheme="majorHAnsi" w:hAnsiTheme="majorHAnsi" w:cs="Calibri"/>
          <w:b/>
          <w:sz w:val="22"/>
        </w:rPr>
        <w:t xml:space="preserve">OCHRONA DANYCH OSOBOWYCH </w:t>
      </w:r>
    </w:p>
    <w:p w14:paraId="009F7FCC" w14:textId="77777777" w:rsidR="00055604" w:rsidRPr="00C45963" w:rsidRDefault="00055604" w:rsidP="00055604">
      <w:pPr>
        <w:suppressAutoHyphens/>
        <w:overflowPunct w:val="0"/>
        <w:autoSpaceDE w:val="0"/>
        <w:autoSpaceDN w:val="0"/>
        <w:adjustRightInd w:val="0"/>
        <w:spacing w:line="276" w:lineRule="auto"/>
        <w:jc w:val="both"/>
        <w:textAlignment w:val="baseline"/>
        <w:rPr>
          <w:rFonts w:asciiTheme="majorHAnsi" w:hAnsiTheme="majorHAnsi" w:cs="Calibri"/>
          <w:iCs/>
          <w:sz w:val="22"/>
          <w:szCs w:val="22"/>
        </w:rPr>
      </w:pPr>
      <w:r w:rsidRPr="00C45963">
        <w:rPr>
          <w:rFonts w:asciiTheme="majorHAnsi" w:hAnsiTheme="majorHAnsi" w:cs="Calibri"/>
          <w:iCs/>
          <w:sz w:val="22"/>
          <w:szCs w:val="22"/>
        </w:rPr>
        <w:t xml:space="preserve">Zamawiający i Wykonawca oświadczają, że wypełnili i będą wypełniać obowiązek informacyjny, przewidziany w art. 13 lub art. 14 Rozporządzenia Parlamentu Europejskiego i Rady (UE) 2016/679 z dnia 27 kwietnia 2016r. w sprawie ochrony osób fizycznych w związku z </w:t>
      </w:r>
      <w:r>
        <w:rPr>
          <w:rFonts w:asciiTheme="majorHAnsi" w:hAnsiTheme="majorHAnsi" w:cs="Calibri"/>
          <w:iCs/>
          <w:sz w:val="22"/>
          <w:szCs w:val="22"/>
        </w:rPr>
        <w:t> </w:t>
      </w:r>
      <w:r w:rsidRPr="00C45963">
        <w:rPr>
          <w:rFonts w:asciiTheme="majorHAnsi" w:hAnsiTheme="majorHAnsi" w:cs="Calibri"/>
          <w:iCs/>
          <w:sz w:val="22"/>
          <w:szCs w:val="22"/>
        </w:rPr>
        <w:t xml:space="preserve">przetwarzaniem danych </w:t>
      </w:r>
      <w:r w:rsidRPr="00C45963">
        <w:rPr>
          <w:rFonts w:asciiTheme="majorHAnsi" w:hAnsiTheme="majorHAnsi" w:cs="Calibri"/>
          <w:iCs/>
          <w:sz w:val="22"/>
          <w:szCs w:val="22"/>
        </w:rPr>
        <w:lastRenderedPageBreak/>
        <w:t>osobowych i w sprawie swobodnego przepływu takich danych oraz</w:t>
      </w:r>
      <w:r>
        <w:rPr>
          <w:rFonts w:asciiTheme="majorHAnsi" w:hAnsiTheme="majorHAnsi" w:cs="Calibri"/>
          <w:iCs/>
          <w:sz w:val="22"/>
          <w:szCs w:val="22"/>
        </w:rPr>
        <w:t> </w:t>
      </w:r>
      <w:r w:rsidRPr="00C45963">
        <w:rPr>
          <w:rFonts w:asciiTheme="majorHAnsi" w:hAnsiTheme="majorHAnsi" w:cs="Calibri"/>
          <w:iCs/>
          <w:sz w:val="22"/>
          <w:szCs w:val="22"/>
        </w:rPr>
        <w:t>uchylenia dyrektywy 95/46/WE (RODO).</w:t>
      </w:r>
    </w:p>
    <w:p w14:paraId="01F6582E" w14:textId="77777777" w:rsidR="00055604" w:rsidRPr="007D246A" w:rsidRDefault="00055604" w:rsidP="00055604">
      <w:pPr>
        <w:suppressAutoHyphens/>
        <w:overflowPunct w:val="0"/>
        <w:autoSpaceDE w:val="0"/>
        <w:autoSpaceDN w:val="0"/>
        <w:adjustRightInd w:val="0"/>
        <w:spacing w:line="276" w:lineRule="auto"/>
        <w:jc w:val="both"/>
        <w:textAlignment w:val="baseline"/>
        <w:rPr>
          <w:rFonts w:asciiTheme="majorHAnsi" w:hAnsiTheme="majorHAnsi" w:cs="Calibri"/>
          <w:iCs/>
          <w:sz w:val="22"/>
          <w:szCs w:val="22"/>
        </w:rPr>
      </w:pPr>
      <w:r w:rsidRPr="00C45963">
        <w:rPr>
          <w:rFonts w:asciiTheme="majorHAnsi" w:hAnsiTheme="majorHAnsi" w:cs="Calibri"/>
          <w:iCs/>
          <w:sz w:val="22"/>
          <w:szCs w:val="22"/>
        </w:rPr>
        <w:t>Obowiązek zostanie spełniony wobec osób fizycznych, od których dane osobowe bezpośrednio lub</w:t>
      </w:r>
      <w:r>
        <w:rPr>
          <w:rFonts w:asciiTheme="majorHAnsi" w:hAnsiTheme="majorHAnsi" w:cs="Calibri"/>
          <w:iCs/>
          <w:sz w:val="22"/>
          <w:szCs w:val="22"/>
        </w:rPr>
        <w:t> </w:t>
      </w:r>
      <w:r w:rsidRPr="00C45963">
        <w:rPr>
          <w:rFonts w:asciiTheme="majorHAnsi" w:hAnsiTheme="majorHAnsi" w:cs="Calibri"/>
          <w:iCs/>
          <w:sz w:val="22"/>
          <w:szCs w:val="22"/>
        </w:rPr>
        <w:t>pośrednio zostały uzyskane w celu realizacji zamówienia publicznego w niniejszym postępowaniu.</w:t>
      </w:r>
    </w:p>
    <w:p w14:paraId="62A1907C" w14:textId="77777777" w:rsidR="00055604" w:rsidRPr="007D246A" w:rsidRDefault="00055604" w:rsidP="00055604">
      <w:pPr>
        <w:tabs>
          <w:tab w:val="left" w:pos="1200"/>
        </w:tabs>
        <w:suppressAutoHyphens/>
        <w:overflowPunct w:val="0"/>
        <w:autoSpaceDE w:val="0"/>
        <w:autoSpaceDN w:val="0"/>
        <w:adjustRightInd w:val="0"/>
        <w:spacing w:before="240" w:line="276" w:lineRule="auto"/>
        <w:jc w:val="center"/>
        <w:textAlignment w:val="baseline"/>
        <w:rPr>
          <w:rFonts w:asciiTheme="majorHAnsi" w:hAnsiTheme="majorHAnsi" w:cs="Calibri"/>
          <w:b/>
          <w:sz w:val="22"/>
          <w:szCs w:val="22"/>
        </w:rPr>
      </w:pPr>
      <w:r w:rsidRPr="007D246A">
        <w:rPr>
          <w:rFonts w:asciiTheme="majorHAnsi" w:hAnsiTheme="majorHAnsi" w:cs="Calibri"/>
          <w:b/>
          <w:sz w:val="22"/>
          <w:szCs w:val="22"/>
        </w:rPr>
        <w:t>§ 14</w:t>
      </w:r>
    </w:p>
    <w:p w14:paraId="6B30DE17" w14:textId="77777777" w:rsidR="00055604" w:rsidRPr="007D246A" w:rsidRDefault="00055604" w:rsidP="00055604">
      <w:pPr>
        <w:keepNext/>
        <w:suppressAutoHyphens/>
        <w:overflowPunct w:val="0"/>
        <w:autoSpaceDE w:val="0"/>
        <w:autoSpaceDN w:val="0"/>
        <w:adjustRightInd w:val="0"/>
        <w:spacing w:line="276" w:lineRule="auto"/>
        <w:ind w:left="864" w:hanging="864"/>
        <w:jc w:val="center"/>
        <w:textAlignment w:val="baseline"/>
        <w:outlineLvl w:val="3"/>
        <w:rPr>
          <w:rFonts w:asciiTheme="majorHAnsi" w:hAnsiTheme="majorHAnsi" w:cs="Calibri"/>
          <w:b/>
          <w:bCs/>
          <w:iCs/>
          <w:sz w:val="22"/>
          <w:szCs w:val="22"/>
        </w:rPr>
      </w:pPr>
      <w:r w:rsidRPr="007D246A">
        <w:rPr>
          <w:rFonts w:asciiTheme="majorHAnsi" w:hAnsiTheme="majorHAnsi" w:cs="Calibri"/>
          <w:b/>
          <w:bCs/>
          <w:iCs/>
          <w:sz w:val="22"/>
          <w:szCs w:val="22"/>
        </w:rPr>
        <w:t>ROZSTRZYGANIE SPORÓW</w:t>
      </w:r>
    </w:p>
    <w:p w14:paraId="4CC4FF4E" w14:textId="77777777" w:rsidR="00055604" w:rsidRPr="007D246A" w:rsidRDefault="00055604" w:rsidP="00055604">
      <w:pPr>
        <w:suppressAutoHyphens/>
        <w:overflowPunct w:val="0"/>
        <w:autoSpaceDE w:val="0"/>
        <w:autoSpaceDN w:val="0"/>
        <w:adjustRightInd w:val="0"/>
        <w:spacing w:line="276" w:lineRule="auto"/>
        <w:jc w:val="both"/>
        <w:textAlignment w:val="baseline"/>
        <w:rPr>
          <w:rFonts w:asciiTheme="majorHAnsi" w:hAnsiTheme="majorHAnsi" w:cs="Calibri"/>
          <w:iCs/>
          <w:sz w:val="22"/>
          <w:szCs w:val="22"/>
        </w:rPr>
      </w:pPr>
      <w:r w:rsidRPr="00C45963">
        <w:rPr>
          <w:rFonts w:asciiTheme="majorHAnsi" w:hAnsiTheme="majorHAnsi" w:cs="Calibri"/>
          <w:iCs/>
          <w:sz w:val="22"/>
          <w:szCs w:val="22"/>
        </w:rPr>
        <w:t xml:space="preserve">Ewentualne spory mogące wyniknąć z Umowy będą rozpatrywane przez sądy właściwe ze względu na </w:t>
      </w:r>
      <w:r>
        <w:rPr>
          <w:rFonts w:asciiTheme="majorHAnsi" w:hAnsiTheme="majorHAnsi" w:cs="Calibri"/>
          <w:iCs/>
          <w:sz w:val="22"/>
          <w:szCs w:val="22"/>
        </w:rPr>
        <w:t>siedzibę Zamawiającego.</w:t>
      </w:r>
    </w:p>
    <w:p w14:paraId="3C83435B" w14:textId="77777777" w:rsidR="00055604" w:rsidRPr="007D246A" w:rsidRDefault="00055604" w:rsidP="00055604">
      <w:pPr>
        <w:suppressAutoHyphens/>
        <w:overflowPunct w:val="0"/>
        <w:autoSpaceDE w:val="0"/>
        <w:autoSpaceDN w:val="0"/>
        <w:adjustRightInd w:val="0"/>
        <w:spacing w:before="240" w:line="276" w:lineRule="auto"/>
        <w:jc w:val="center"/>
        <w:textAlignment w:val="baseline"/>
        <w:rPr>
          <w:rFonts w:asciiTheme="majorHAnsi" w:hAnsiTheme="majorHAnsi" w:cs="Calibri"/>
          <w:b/>
          <w:iCs/>
          <w:snapToGrid w:val="0"/>
          <w:sz w:val="22"/>
          <w:szCs w:val="22"/>
        </w:rPr>
      </w:pPr>
      <w:r w:rsidRPr="007D246A">
        <w:rPr>
          <w:rFonts w:asciiTheme="majorHAnsi" w:hAnsiTheme="majorHAnsi" w:cs="Calibri"/>
          <w:b/>
          <w:iCs/>
          <w:snapToGrid w:val="0"/>
          <w:sz w:val="22"/>
          <w:szCs w:val="22"/>
        </w:rPr>
        <w:t>§ 15</w:t>
      </w:r>
    </w:p>
    <w:p w14:paraId="12BBC2BE" w14:textId="77777777" w:rsidR="00055604" w:rsidRPr="007D246A" w:rsidRDefault="00055604" w:rsidP="00055604">
      <w:pPr>
        <w:suppressAutoHyphens/>
        <w:overflowPunct w:val="0"/>
        <w:autoSpaceDE w:val="0"/>
        <w:autoSpaceDN w:val="0"/>
        <w:adjustRightInd w:val="0"/>
        <w:spacing w:line="276" w:lineRule="auto"/>
        <w:jc w:val="center"/>
        <w:textAlignment w:val="baseline"/>
        <w:rPr>
          <w:rFonts w:asciiTheme="majorHAnsi" w:hAnsiTheme="majorHAnsi" w:cs="Calibri"/>
          <w:b/>
          <w:sz w:val="22"/>
          <w:szCs w:val="22"/>
        </w:rPr>
      </w:pPr>
      <w:r w:rsidRPr="007D246A">
        <w:rPr>
          <w:rFonts w:asciiTheme="majorHAnsi" w:hAnsiTheme="majorHAnsi" w:cs="Calibri"/>
          <w:b/>
          <w:sz w:val="22"/>
          <w:szCs w:val="22"/>
        </w:rPr>
        <w:t>POSTANOWIENIA KOŃCOWE</w:t>
      </w:r>
    </w:p>
    <w:p w14:paraId="482AADD8" w14:textId="77777777" w:rsidR="00055604" w:rsidRPr="00C45963" w:rsidRDefault="00055604" w:rsidP="00E421DC">
      <w:pPr>
        <w:numPr>
          <w:ilvl w:val="0"/>
          <w:numId w:val="78"/>
        </w:numPr>
        <w:tabs>
          <w:tab w:val="clear" w:pos="720"/>
          <w:tab w:val="num" w:pos="426"/>
        </w:tabs>
        <w:suppressAutoHyphens/>
        <w:overflowPunct w:val="0"/>
        <w:autoSpaceDE w:val="0"/>
        <w:autoSpaceDN w:val="0"/>
        <w:adjustRightInd w:val="0"/>
        <w:spacing w:after="60" w:line="276" w:lineRule="auto"/>
        <w:ind w:left="425" w:hanging="425"/>
        <w:jc w:val="both"/>
        <w:textAlignment w:val="baseline"/>
        <w:rPr>
          <w:rFonts w:asciiTheme="majorHAnsi" w:hAnsiTheme="majorHAnsi" w:cs="Calibri"/>
          <w:iCs/>
          <w:snapToGrid w:val="0"/>
          <w:sz w:val="22"/>
          <w:szCs w:val="22"/>
        </w:rPr>
      </w:pPr>
      <w:r w:rsidRPr="00C45963">
        <w:rPr>
          <w:rFonts w:asciiTheme="majorHAnsi" w:hAnsiTheme="majorHAnsi" w:cs="Calibri"/>
          <w:iCs/>
          <w:snapToGrid w:val="0"/>
          <w:sz w:val="22"/>
          <w:szCs w:val="22"/>
        </w:rPr>
        <w:t>Niniejsza Umowa wchodzi w życie z dniem jej zawarcia.</w:t>
      </w:r>
    </w:p>
    <w:p w14:paraId="285C0180" w14:textId="77777777" w:rsidR="00055604" w:rsidRPr="00C45963" w:rsidRDefault="00055604" w:rsidP="00E421DC">
      <w:pPr>
        <w:numPr>
          <w:ilvl w:val="0"/>
          <w:numId w:val="78"/>
        </w:numPr>
        <w:tabs>
          <w:tab w:val="num" w:pos="426"/>
        </w:tabs>
        <w:suppressAutoHyphens/>
        <w:overflowPunct w:val="0"/>
        <w:autoSpaceDE w:val="0"/>
        <w:autoSpaceDN w:val="0"/>
        <w:adjustRightInd w:val="0"/>
        <w:spacing w:after="60" w:line="276" w:lineRule="auto"/>
        <w:ind w:left="425" w:hanging="425"/>
        <w:jc w:val="both"/>
        <w:textAlignment w:val="baseline"/>
        <w:rPr>
          <w:rFonts w:asciiTheme="majorHAnsi" w:hAnsiTheme="majorHAnsi" w:cs="Calibri"/>
          <w:iCs/>
          <w:snapToGrid w:val="0"/>
          <w:sz w:val="22"/>
          <w:szCs w:val="22"/>
        </w:rPr>
      </w:pPr>
      <w:r w:rsidRPr="00C45963">
        <w:rPr>
          <w:rFonts w:asciiTheme="majorHAnsi" w:hAnsiTheme="majorHAnsi" w:cs="Calibri"/>
          <w:iCs/>
          <w:snapToGrid w:val="0"/>
          <w:sz w:val="22"/>
          <w:szCs w:val="22"/>
        </w:rPr>
        <w:t>Zawiadomienia/oświadczenia, jakie w związku z Umową składane są przez strony tej Umowy, powinny być dokonywane na piśmie i doręczane za pokwitowaniem lub przesyłane listem poleconym.</w:t>
      </w:r>
    </w:p>
    <w:p w14:paraId="6CB250A8" w14:textId="77777777" w:rsidR="00055604" w:rsidRPr="00C45963" w:rsidRDefault="00055604" w:rsidP="00E421DC">
      <w:pPr>
        <w:numPr>
          <w:ilvl w:val="0"/>
          <w:numId w:val="78"/>
        </w:numPr>
        <w:tabs>
          <w:tab w:val="num" w:pos="426"/>
        </w:tabs>
        <w:suppressAutoHyphens/>
        <w:overflowPunct w:val="0"/>
        <w:autoSpaceDE w:val="0"/>
        <w:autoSpaceDN w:val="0"/>
        <w:adjustRightInd w:val="0"/>
        <w:spacing w:after="60" w:line="276" w:lineRule="auto"/>
        <w:ind w:left="425" w:hanging="425"/>
        <w:jc w:val="both"/>
        <w:textAlignment w:val="baseline"/>
        <w:rPr>
          <w:rFonts w:asciiTheme="majorHAnsi" w:hAnsiTheme="majorHAnsi" w:cs="Calibri"/>
          <w:iCs/>
          <w:snapToGrid w:val="0"/>
          <w:sz w:val="22"/>
          <w:szCs w:val="22"/>
        </w:rPr>
      </w:pPr>
      <w:r w:rsidRPr="00C45963">
        <w:rPr>
          <w:rFonts w:asciiTheme="majorHAnsi" w:hAnsiTheme="majorHAnsi" w:cs="Calibri"/>
          <w:iCs/>
          <w:snapToGrid w:val="0"/>
          <w:sz w:val="22"/>
          <w:szCs w:val="22"/>
        </w:rPr>
        <w:t>Wszelkie zmiany niniejszej Umowy wymagają formy pisemnej pod rygorem nieważności.</w:t>
      </w:r>
    </w:p>
    <w:p w14:paraId="0FCD2FF9" w14:textId="77777777" w:rsidR="00055604" w:rsidRPr="00C45963" w:rsidRDefault="00055604" w:rsidP="00E421DC">
      <w:pPr>
        <w:numPr>
          <w:ilvl w:val="0"/>
          <w:numId w:val="78"/>
        </w:numPr>
        <w:tabs>
          <w:tab w:val="num" w:pos="426"/>
        </w:tabs>
        <w:suppressAutoHyphens/>
        <w:overflowPunct w:val="0"/>
        <w:autoSpaceDE w:val="0"/>
        <w:autoSpaceDN w:val="0"/>
        <w:adjustRightInd w:val="0"/>
        <w:spacing w:after="60" w:line="276" w:lineRule="auto"/>
        <w:ind w:left="425" w:hanging="425"/>
        <w:jc w:val="both"/>
        <w:textAlignment w:val="baseline"/>
        <w:rPr>
          <w:rFonts w:asciiTheme="majorHAnsi" w:hAnsiTheme="majorHAnsi" w:cs="Calibri"/>
          <w:iCs/>
          <w:snapToGrid w:val="0"/>
          <w:sz w:val="22"/>
          <w:szCs w:val="22"/>
        </w:rPr>
      </w:pPr>
      <w:r w:rsidRPr="00C45963">
        <w:rPr>
          <w:rFonts w:asciiTheme="majorHAnsi" w:hAnsiTheme="majorHAnsi" w:cs="Calibri"/>
          <w:sz w:val="22"/>
          <w:szCs w:val="22"/>
        </w:rPr>
        <w:t>Wykonawca bez pisemnej zgody Zamawiającego nie może dokonać cesji wierzytelności należności wynikających z tytułu realizacji niniejszej umowy na banki, firmy ubezpieczeniowe, inne podmioty gospodarcze czy osoby fizyczne lub prawne.</w:t>
      </w:r>
    </w:p>
    <w:p w14:paraId="4DB62F82" w14:textId="77777777" w:rsidR="00055604" w:rsidRPr="00C45963" w:rsidRDefault="00055604" w:rsidP="00E421DC">
      <w:pPr>
        <w:numPr>
          <w:ilvl w:val="0"/>
          <w:numId w:val="78"/>
        </w:numPr>
        <w:tabs>
          <w:tab w:val="num" w:pos="426"/>
        </w:tabs>
        <w:suppressAutoHyphens/>
        <w:overflowPunct w:val="0"/>
        <w:autoSpaceDE w:val="0"/>
        <w:autoSpaceDN w:val="0"/>
        <w:adjustRightInd w:val="0"/>
        <w:spacing w:after="60" w:line="276" w:lineRule="auto"/>
        <w:ind w:left="425" w:hanging="425"/>
        <w:jc w:val="both"/>
        <w:textAlignment w:val="baseline"/>
        <w:rPr>
          <w:rFonts w:asciiTheme="majorHAnsi" w:hAnsiTheme="majorHAnsi" w:cs="Calibri"/>
          <w:iCs/>
          <w:snapToGrid w:val="0"/>
          <w:sz w:val="22"/>
          <w:szCs w:val="22"/>
        </w:rPr>
      </w:pPr>
      <w:r w:rsidRPr="00C45963">
        <w:rPr>
          <w:rFonts w:asciiTheme="majorHAnsi" w:hAnsiTheme="majorHAnsi" w:cs="Calibri"/>
          <w:iCs/>
          <w:snapToGrid w:val="0"/>
          <w:sz w:val="22"/>
          <w:szCs w:val="22"/>
        </w:rPr>
        <w:t xml:space="preserve">W sprawach nieuregulowanych niniejszą Umową mają zastosowanie odpowiednie przepisy prawa, w szczególności ustawa kodeks cywilny, ustawa o działalności ubezpieczeniowej i </w:t>
      </w:r>
      <w:r>
        <w:rPr>
          <w:rFonts w:asciiTheme="majorHAnsi" w:hAnsiTheme="majorHAnsi" w:cs="Calibri"/>
          <w:iCs/>
          <w:snapToGrid w:val="0"/>
          <w:sz w:val="22"/>
          <w:szCs w:val="22"/>
        </w:rPr>
        <w:t> </w:t>
      </w:r>
      <w:r w:rsidRPr="00C45963">
        <w:rPr>
          <w:rFonts w:asciiTheme="majorHAnsi" w:hAnsiTheme="majorHAnsi" w:cs="Calibri"/>
          <w:iCs/>
          <w:snapToGrid w:val="0"/>
          <w:sz w:val="22"/>
          <w:szCs w:val="22"/>
        </w:rPr>
        <w:t xml:space="preserve">reasekuracyjnej oraz ustawa Prawo zamówień publicznych. </w:t>
      </w:r>
    </w:p>
    <w:p w14:paraId="61497613" w14:textId="77777777" w:rsidR="00055604" w:rsidRPr="00C45963" w:rsidRDefault="00055604" w:rsidP="00E421DC">
      <w:pPr>
        <w:numPr>
          <w:ilvl w:val="0"/>
          <w:numId w:val="78"/>
        </w:numPr>
        <w:tabs>
          <w:tab w:val="num" w:pos="426"/>
        </w:tabs>
        <w:suppressAutoHyphens/>
        <w:overflowPunct w:val="0"/>
        <w:autoSpaceDE w:val="0"/>
        <w:autoSpaceDN w:val="0"/>
        <w:adjustRightInd w:val="0"/>
        <w:spacing w:after="60" w:line="276" w:lineRule="auto"/>
        <w:ind w:left="425" w:hanging="425"/>
        <w:jc w:val="both"/>
        <w:textAlignment w:val="baseline"/>
        <w:rPr>
          <w:rFonts w:asciiTheme="majorHAnsi" w:hAnsiTheme="majorHAnsi" w:cs="Calibri"/>
          <w:iCs/>
          <w:snapToGrid w:val="0"/>
          <w:sz w:val="22"/>
          <w:szCs w:val="22"/>
        </w:rPr>
      </w:pPr>
      <w:r w:rsidRPr="00C45963">
        <w:rPr>
          <w:rFonts w:asciiTheme="majorHAnsi" w:hAnsiTheme="majorHAnsi" w:cs="Calibri"/>
          <w:iCs/>
          <w:snapToGrid w:val="0"/>
          <w:sz w:val="22"/>
          <w:szCs w:val="22"/>
        </w:rPr>
        <w:t>Niniejsza Umowa została sporządzona w dwóch  jednobrzmiących egzemplarzach, po jednym dla Wykonawcy oraz Zamawiającego.</w:t>
      </w:r>
    </w:p>
    <w:p w14:paraId="5A43ADAA" w14:textId="77777777" w:rsidR="00055604" w:rsidRPr="007D246A" w:rsidRDefault="00055604" w:rsidP="00055604">
      <w:pPr>
        <w:suppressAutoHyphens/>
        <w:overflowPunct w:val="0"/>
        <w:autoSpaceDE w:val="0"/>
        <w:autoSpaceDN w:val="0"/>
        <w:adjustRightInd w:val="0"/>
        <w:spacing w:line="276" w:lineRule="auto"/>
        <w:ind w:left="284"/>
        <w:jc w:val="both"/>
        <w:textAlignment w:val="baseline"/>
        <w:rPr>
          <w:rFonts w:asciiTheme="majorHAnsi" w:hAnsiTheme="majorHAnsi" w:cs="Calibri"/>
          <w:iCs/>
          <w:snapToGrid w:val="0"/>
          <w:sz w:val="22"/>
          <w:szCs w:val="22"/>
        </w:rPr>
      </w:pPr>
    </w:p>
    <w:p w14:paraId="716A28C6" w14:textId="77777777" w:rsidR="00055604" w:rsidRPr="007D246A" w:rsidRDefault="00055604" w:rsidP="00055604">
      <w:pPr>
        <w:suppressAutoHyphens/>
        <w:overflowPunct w:val="0"/>
        <w:autoSpaceDE w:val="0"/>
        <w:autoSpaceDN w:val="0"/>
        <w:adjustRightInd w:val="0"/>
        <w:spacing w:line="276" w:lineRule="auto"/>
        <w:jc w:val="both"/>
        <w:textAlignment w:val="baseline"/>
        <w:rPr>
          <w:rFonts w:asciiTheme="majorHAnsi" w:hAnsiTheme="majorHAnsi" w:cs="Calibri"/>
          <w:iCs/>
          <w:snapToGrid w:val="0"/>
          <w:sz w:val="22"/>
          <w:szCs w:val="22"/>
        </w:rPr>
      </w:pPr>
    </w:p>
    <w:p w14:paraId="10AB21DA" w14:textId="77777777" w:rsidR="00055604" w:rsidRPr="007D246A" w:rsidRDefault="00055604" w:rsidP="00055604">
      <w:pPr>
        <w:suppressAutoHyphens/>
        <w:overflowPunct w:val="0"/>
        <w:autoSpaceDE w:val="0"/>
        <w:autoSpaceDN w:val="0"/>
        <w:adjustRightInd w:val="0"/>
        <w:spacing w:line="276" w:lineRule="auto"/>
        <w:jc w:val="both"/>
        <w:textAlignment w:val="baseline"/>
        <w:rPr>
          <w:rFonts w:asciiTheme="majorHAnsi" w:hAnsiTheme="majorHAnsi" w:cs="Calibri"/>
          <w:iCs/>
          <w:snapToGrid w:val="0"/>
          <w:sz w:val="22"/>
          <w:szCs w:val="22"/>
        </w:rPr>
      </w:pPr>
    </w:p>
    <w:p w14:paraId="103E6DA8" w14:textId="77777777" w:rsidR="00055604" w:rsidRPr="007D246A" w:rsidRDefault="00055604" w:rsidP="00055604">
      <w:pPr>
        <w:suppressAutoHyphens/>
        <w:overflowPunct w:val="0"/>
        <w:autoSpaceDE w:val="0"/>
        <w:autoSpaceDN w:val="0"/>
        <w:adjustRightInd w:val="0"/>
        <w:spacing w:line="276" w:lineRule="auto"/>
        <w:ind w:firstLine="284"/>
        <w:jc w:val="both"/>
        <w:textAlignment w:val="baseline"/>
        <w:rPr>
          <w:rFonts w:asciiTheme="majorHAnsi" w:hAnsiTheme="majorHAnsi" w:cs="Calibri"/>
          <w:b/>
          <w:bCs/>
          <w:iCs/>
          <w:snapToGrid w:val="0"/>
          <w:sz w:val="22"/>
          <w:szCs w:val="22"/>
        </w:rPr>
      </w:pPr>
      <w:r w:rsidRPr="007D246A">
        <w:rPr>
          <w:rFonts w:asciiTheme="majorHAnsi" w:hAnsiTheme="majorHAnsi" w:cs="Calibri"/>
          <w:iCs/>
          <w:snapToGrid w:val="0"/>
          <w:sz w:val="22"/>
          <w:szCs w:val="22"/>
        </w:rPr>
        <w:t xml:space="preserve">        </w:t>
      </w:r>
      <w:r w:rsidRPr="007D246A">
        <w:rPr>
          <w:rFonts w:asciiTheme="majorHAnsi" w:hAnsiTheme="majorHAnsi" w:cs="Calibri"/>
          <w:b/>
          <w:bCs/>
          <w:iCs/>
          <w:snapToGrid w:val="0"/>
          <w:sz w:val="22"/>
          <w:szCs w:val="22"/>
        </w:rPr>
        <w:t>ZAMAWIAJĄCY</w:t>
      </w:r>
      <w:r w:rsidRPr="007D246A">
        <w:rPr>
          <w:rFonts w:asciiTheme="majorHAnsi" w:hAnsiTheme="majorHAnsi" w:cs="Calibri"/>
          <w:bCs/>
          <w:iCs/>
          <w:snapToGrid w:val="0"/>
          <w:sz w:val="22"/>
          <w:szCs w:val="22"/>
        </w:rPr>
        <w:t xml:space="preserve">                                      </w:t>
      </w:r>
      <w:r w:rsidRPr="007D246A">
        <w:rPr>
          <w:rFonts w:asciiTheme="majorHAnsi" w:hAnsiTheme="majorHAnsi" w:cs="Calibri"/>
          <w:bCs/>
          <w:iCs/>
          <w:snapToGrid w:val="0"/>
          <w:sz w:val="22"/>
          <w:szCs w:val="22"/>
        </w:rPr>
        <w:tab/>
      </w:r>
      <w:r w:rsidRPr="007D246A">
        <w:rPr>
          <w:rFonts w:asciiTheme="majorHAnsi" w:hAnsiTheme="majorHAnsi" w:cs="Calibri"/>
          <w:bCs/>
          <w:iCs/>
          <w:snapToGrid w:val="0"/>
          <w:sz w:val="22"/>
          <w:szCs w:val="22"/>
        </w:rPr>
        <w:tab/>
      </w:r>
      <w:r w:rsidRPr="007D246A">
        <w:rPr>
          <w:rFonts w:asciiTheme="majorHAnsi" w:hAnsiTheme="majorHAnsi" w:cs="Calibri"/>
          <w:bCs/>
          <w:iCs/>
          <w:snapToGrid w:val="0"/>
          <w:sz w:val="22"/>
          <w:szCs w:val="22"/>
        </w:rPr>
        <w:tab/>
        <w:t xml:space="preserve">      </w:t>
      </w:r>
      <w:r w:rsidRPr="007D246A">
        <w:rPr>
          <w:rFonts w:asciiTheme="majorHAnsi" w:hAnsiTheme="majorHAnsi" w:cs="Calibri"/>
          <w:b/>
          <w:bCs/>
          <w:iCs/>
          <w:snapToGrid w:val="0"/>
          <w:sz w:val="22"/>
          <w:szCs w:val="22"/>
        </w:rPr>
        <w:t>WYKONAWCA</w:t>
      </w:r>
    </w:p>
    <w:p w14:paraId="4601881E" w14:textId="77777777" w:rsidR="00055604" w:rsidRPr="007D246A" w:rsidRDefault="00055604" w:rsidP="00055604">
      <w:pPr>
        <w:suppressAutoHyphens/>
        <w:overflowPunct w:val="0"/>
        <w:autoSpaceDE w:val="0"/>
        <w:autoSpaceDN w:val="0"/>
        <w:adjustRightInd w:val="0"/>
        <w:spacing w:line="276" w:lineRule="auto"/>
        <w:jc w:val="both"/>
        <w:textAlignment w:val="baseline"/>
        <w:rPr>
          <w:rFonts w:asciiTheme="majorHAnsi" w:hAnsiTheme="majorHAnsi" w:cs="Calibri"/>
          <w:b/>
          <w:bCs/>
          <w:iCs/>
          <w:snapToGrid w:val="0"/>
          <w:sz w:val="22"/>
          <w:szCs w:val="22"/>
        </w:rPr>
      </w:pPr>
    </w:p>
    <w:p w14:paraId="43CFC8AE" w14:textId="77777777" w:rsidR="00055604" w:rsidRPr="007D246A" w:rsidRDefault="00055604" w:rsidP="00055604">
      <w:pPr>
        <w:suppressAutoHyphens/>
        <w:overflowPunct w:val="0"/>
        <w:autoSpaceDE w:val="0"/>
        <w:autoSpaceDN w:val="0"/>
        <w:adjustRightInd w:val="0"/>
        <w:spacing w:line="276" w:lineRule="auto"/>
        <w:jc w:val="both"/>
        <w:textAlignment w:val="baseline"/>
        <w:rPr>
          <w:rFonts w:asciiTheme="majorHAnsi" w:hAnsiTheme="majorHAnsi" w:cs="Calibri"/>
          <w:b/>
          <w:bCs/>
          <w:iCs/>
          <w:snapToGrid w:val="0"/>
          <w:sz w:val="22"/>
          <w:szCs w:val="22"/>
        </w:rPr>
      </w:pPr>
    </w:p>
    <w:p w14:paraId="155296A0" w14:textId="77777777" w:rsidR="00055604" w:rsidRDefault="00055604" w:rsidP="00055604">
      <w:pPr>
        <w:suppressAutoHyphens/>
        <w:overflowPunct w:val="0"/>
        <w:autoSpaceDE w:val="0"/>
        <w:autoSpaceDN w:val="0"/>
        <w:adjustRightInd w:val="0"/>
        <w:spacing w:line="276" w:lineRule="auto"/>
        <w:jc w:val="both"/>
        <w:textAlignment w:val="baseline"/>
        <w:rPr>
          <w:rFonts w:asciiTheme="majorHAnsi" w:hAnsiTheme="majorHAnsi" w:cs="Calibri"/>
          <w:iCs/>
          <w:snapToGrid w:val="0"/>
          <w:sz w:val="22"/>
          <w:szCs w:val="22"/>
        </w:rPr>
      </w:pPr>
      <w:r>
        <w:rPr>
          <w:rFonts w:asciiTheme="majorHAnsi" w:hAnsiTheme="majorHAnsi" w:cs="Calibri"/>
          <w:iCs/>
          <w:snapToGrid w:val="0"/>
          <w:sz w:val="22"/>
          <w:szCs w:val="22"/>
        </w:rPr>
        <w:t>___________________________________</w:t>
      </w:r>
      <w:r w:rsidRPr="007D246A">
        <w:rPr>
          <w:rFonts w:asciiTheme="majorHAnsi" w:hAnsiTheme="majorHAnsi" w:cs="Calibri"/>
          <w:iCs/>
          <w:snapToGrid w:val="0"/>
          <w:sz w:val="22"/>
          <w:szCs w:val="22"/>
        </w:rPr>
        <w:t xml:space="preserve">             </w:t>
      </w:r>
      <w:r w:rsidRPr="007D246A">
        <w:rPr>
          <w:rFonts w:asciiTheme="majorHAnsi" w:hAnsiTheme="majorHAnsi" w:cs="Calibri"/>
          <w:iCs/>
          <w:snapToGrid w:val="0"/>
          <w:sz w:val="22"/>
          <w:szCs w:val="22"/>
        </w:rPr>
        <w:tab/>
      </w:r>
      <w:r w:rsidRPr="007D246A">
        <w:rPr>
          <w:rFonts w:asciiTheme="majorHAnsi" w:hAnsiTheme="majorHAnsi" w:cs="Calibri"/>
          <w:iCs/>
          <w:snapToGrid w:val="0"/>
          <w:sz w:val="22"/>
          <w:szCs w:val="22"/>
        </w:rPr>
        <w:tab/>
      </w:r>
      <w:r w:rsidRPr="007D246A">
        <w:rPr>
          <w:rFonts w:asciiTheme="majorHAnsi" w:hAnsiTheme="majorHAnsi" w:cs="Calibri"/>
          <w:iCs/>
          <w:snapToGrid w:val="0"/>
          <w:sz w:val="22"/>
          <w:szCs w:val="22"/>
        </w:rPr>
        <w:tab/>
      </w:r>
      <w:r w:rsidRPr="007D246A">
        <w:rPr>
          <w:rFonts w:asciiTheme="majorHAnsi" w:hAnsiTheme="majorHAnsi" w:cs="Calibri"/>
          <w:iCs/>
          <w:snapToGrid w:val="0"/>
          <w:sz w:val="22"/>
          <w:szCs w:val="22"/>
        </w:rPr>
        <w:tab/>
      </w:r>
      <w:r>
        <w:rPr>
          <w:rFonts w:asciiTheme="majorHAnsi" w:hAnsiTheme="majorHAnsi" w:cs="Calibri"/>
          <w:iCs/>
          <w:snapToGrid w:val="0"/>
          <w:sz w:val="22"/>
          <w:szCs w:val="22"/>
        </w:rPr>
        <w:t>_______________________________</w:t>
      </w:r>
    </w:p>
    <w:p w14:paraId="1C6942AE" w14:textId="77777777" w:rsidR="00055604" w:rsidRDefault="00055604" w:rsidP="00055604">
      <w:pPr>
        <w:suppressAutoHyphens/>
        <w:overflowPunct w:val="0"/>
        <w:autoSpaceDE w:val="0"/>
        <w:autoSpaceDN w:val="0"/>
        <w:adjustRightInd w:val="0"/>
        <w:spacing w:line="276" w:lineRule="auto"/>
        <w:jc w:val="both"/>
        <w:textAlignment w:val="baseline"/>
        <w:rPr>
          <w:rFonts w:asciiTheme="majorHAnsi" w:hAnsiTheme="majorHAnsi" w:cs="Calibri"/>
          <w:iCs/>
          <w:snapToGrid w:val="0"/>
          <w:sz w:val="22"/>
          <w:szCs w:val="22"/>
        </w:rPr>
      </w:pPr>
    </w:p>
    <w:p w14:paraId="0D2FDCCA" w14:textId="77777777" w:rsidR="00055604" w:rsidRDefault="00055604" w:rsidP="00055604">
      <w:pPr>
        <w:suppressAutoHyphens/>
        <w:overflowPunct w:val="0"/>
        <w:autoSpaceDE w:val="0"/>
        <w:autoSpaceDN w:val="0"/>
        <w:adjustRightInd w:val="0"/>
        <w:spacing w:line="276" w:lineRule="auto"/>
        <w:jc w:val="both"/>
        <w:textAlignment w:val="baseline"/>
        <w:rPr>
          <w:rFonts w:asciiTheme="majorHAnsi" w:hAnsiTheme="majorHAnsi" w:cs="Calibri"/>
          <w:iCs/>
          <w:snapToGrid w:val="0"/>
          <w:sz w:val="22"/>
          <w:szCs w:val="22"/>
        </w:rPr>
      </w:pPr>
    </w:p>
    <w:p w14:paraId="11812806" w14:textId="48D03633" w:rsidR="00E93A1D" w:rsidRPr="00214EF4" w:rsidRDefault="00E93A1D" w:rsidP="00C37BF2">
      <w:pPr>
        <w:suppressAutoHyphens/>
        <w:spacing w:after="120" w:line="276" w:lineRule="auto"/>
        <w:rPr>
          <w:rFonts w:ascii="Calibri" w:hAnsi="Calibri" w:cs="Calibri"/>
          <w:b/>
          <w:i/>
          <w:sz w:val="22"/>
          <w:szCs w:val="22"/>
        </w:rPr>
      </w:pPr>
    </w:p>
    <w:sectPr w:rsidR="00E93A1D" w:rsidRPr="00214EF4" w:rsidSect="00440950">
      <w:pgSz w:w="11906" w:h="16838"/>
      <w:pgMar w:top="1247" w:right="1134" w:bottom="1247" w:left="1418"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F8DAB6" w14:textId="77777777" w:rsidR="00B310A4" w:rsidRDefault="00B310A4">
      <w:r>
        <w:separator/>
      </w:r>
    </w:p>
  </w:endnote>
  <w:endnote w:type="continuationSeparator" w:id="0">
    <w:p w14:paraId="16E3CE92" w14:textId="77777777" w:rsidR="00B310A4" w:rsidRDefault="00B310A4">
      <w:r>
        <w:continuationSeparator/>
      </w:r>
    </w:p>
  </w:endnote>
  <w:endnote w:type="continuationNotice" w:id="1">
    <w:p w14:paraId="7389B0E3" w14:textId="77777777" w:rsidR="00B310A4" w:rsidRDefault="00B310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MS Gothic"/>
    <w:panose1 w:val="00000000000000000000"/>
    <w:charset w:val="02"/>
    <w:family w:val="auto"/>
    <w:notTrueType/>
    <w:pitch w:val="default"/>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Gatineau">
    <w:panose1 w:val="00000000000000000000"/>
    <w:charset w:val="02"/>
    <w:family w:val="decorative"/>
    <w:notTrueType/>
    <w:pitch w:val="variable"/>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TimesEE">
    <w:panose1 w:val="00000000000000000000"/>
    <w:charset w:val="02"/>
    <w:family w:val="auto"/>
    <w:notTrueType/>
    <w:pitch w:val="variable"/>
  </w:font>
  <w:font w:name="Univers Condensed">
    <w:charset w:val="00"/>
    <w:family w:val="swiss"/>
    <w:pitch w:val="variable"/>
    <w:sig w:usb0="80000287" w:usb1="00000000" w:usb2="00000000" w:usb3="00000000" w:csb0="0000000F" w:csb1="00000000"/>
  </w:font>
  <w:font w:name="Futura Hv">
    <w:altName w:val="Arial"/>
    <w:panose1 w:val="00000000000000000000"/>
    <w:charset w:val="00"/>
    <w:family w:val="swiss"/>
    <w:notTrueType/>
    <w:pitch w:val="variable"/>
    <w:sig w:usb0="00000003" w:usb1="00000000" w:usb2="00000000" w:usb3="00000000" w:csb0="00000001" w:csb1="00000000"/>
  </w:font>
  <w:font w:name="Futura Bk">
    <w:altName w:val="Century Gothic"/>
    <w:charset w:val="EE"/>
    <w:family w:val="swiss"/>
    <w:pitch w:val="variable"/>
    <w:sig w:usb0="00000287" w:usb1="00000000" w:usb2="00000000" w:usb3="00000000" w:csb0="0000009F" w:csb1="00000000"/>
  </w:font>
  <w:font w:name="ITCCenturyLightT">
    <w:altName w:val="Times New Roman"/>
    <w:panose1 w:val="00000000000000000000"/>
    <w:charset w:val="00"/>
    <w:family w:val="auto"/>
    <w:notTrueType/>
    <w:pitch w:val="variable"/>
    <w:sig w:usb0="00000003" w:usb1="00000000" w:usb2="00000000" w:usb3="00000000" w:csb0="00000001" w:csb1="00000000"/>
  </w:font>
  <w:font w:name="ITCCenturyBookT">
    <w:altName w:val="Times New Roman"/>
    <w:panose1 w:val="00000000000000000000"/>
    <w:charset w:val="00"/>
    <w:family w:val="auto"/>
    <w:notTrueType/>
    <w:pitch w:val="variable"/>
    <w:sig w:usb0="00000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 w:name="Microsoft Sans Serif">
    <w:panose1 w:val="020B0604020202020204"/>
    <w:charset w:val="EE"/>
    <w:family w:val="swiss"/>
    <w:pitch w:val="variable"/>
    <w:sig w:usb0="E5002EFF" w:usb1="C000605B" w:usb2="00000029" w:usb3="00000000" w:csb0="000101FF" w:csb1="00000000"/>
  </w:font>
  <w:font w:name="Czcionka tekstu podstawowego">
    <w:altName w:val="Times New Roman"/>
    <w:panose1 w:val="00000000000000000000"/>
    <w:charset w:val="00"/>
    <w:family w:val="roman"/>
    <w:notTrueType/>
    <w:pitch w:val="default"/>
    <w:sig w:usb0="00000003" w:usb1="00000000" w:usb2="00000000" w:usb3="00000000" w:csb0="00000001" w:csb1="00000000"/>
  </w:font>
  <w:font w:name="FuturaT">
    <w:altName w:val="Trebuchet MS"/>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PL">
    <w:altName w:val="Courier New"/>
    <w:charset w:val="00"/>
    <w:family w:val="roman"/>
    <w:pitch w:val="variable"/>
    <w:sig w:usb0="00000007" w:usb1="00000000" w:usb2="00000000" w:usb3="00000000" w:csb0="00000013" w:csb1="00000000"/>
  </w:font>
  <w:font w:name="Geometric231EU">
    <w:altName w:val="Arial"/>
    <w:panose1 w:val="00000000000000000000"/>
    <w:charset w:val="00"/>
    <w:family w:val="swiss"/>
    <w:notTrueType/>
    <w:pitch w:val="default"/>
    <w:sig w:usb0="00000007" w:usb1="00000000" w:usb2="00000000" w:usb3="00000000" w:csb0="00000003" w:csb1="00000000"/>
  </w:font>
  <w:font w:name="Consolas">
    <w:panose1 w:val="020B0609020204030204"/>
    <w:charset w:val="EE"/>
    <w:family w:val="modern"/>
    <w:pitch w:val="fixed"/>
    <w:sig w:usb0="E00006FF" w:usb1="0000FCFF" w:usb2="00000001" w:usb3="00000000" w:csb0="0000019F" w:csb1="00000000"/>
  </w:font>
  <w:font w:name="Times">
    <w:altName w:val="Times New Roman"/>
    <w:panose1 w:val="02020603050405020304"/>
    <w:charset w:val="00"/>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Georgia">
    <w:panose1 w:val="02040502050405020303"/>
    <w:charset w:val="EE"/>
    <w:family w:val="roman"/>
    <w:pitch w:val="variable"/>
    <w:sig w:usb0="00000287" w:usb1="00000000" w:usb2="00000000" w:usb3="00000000" w:csb0="0000009F" w:csb1="00000000"/>
  </w:font>
  <w:font w:name="Univers-PL">
    <w:altName w:val="Malgun Gothic"/>
    <w:panose1 w:val="00000000000000000000"/>
    <w:charset w:val="81"/>
    <w:family w:val="swiss"/>
    <w:notTrueType/>
    <w:pitch w:val="default"/>
    <w:sig w:usb0="00000001" w:usb1="09060000" w:usb2="00000010" w:usb3="00000000" w:csb0="0008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9FEFDB" w14:textId="7DA67BD0" w:rsidR="009C0C43" w:rsidRPr="000D17B3" w:rsidRDefault="009C0C43">
    <w:pPr>
      <w:pStyle w:val="Stopka"/>
      <w:jc w:val="right"/>
      <w:rPr>
        <w:rFonts w:asciiTheme="majorHAnsi" w:hAnsiTheme="majorHAnsi"/>
        <w:sz w:val="22"/>
      </w:rPr>
    </w:pPr>
    <w:r w:rsidRPr="000D17B3">
      <w:rPr>
        <w:rFonts w:asciiTheme="majorHAnsi" w:hAnsiTheme="majorHAnsi"/>
        <w:sz w:val="20"/>
      </w:rPr>
      <w:fldChar w:fldCharType="begin"/>
    </w:r>
    <w:r w:rsidRPr="000D17B3">
      <w:rPr>
        <w:rFonts w:asciiTheme="majorHAnsi" w:hAnsiTheme="majorHAnsi"/>
        <w:sz w:val="20"/>
      </w:rPr>
      <w:instrText>PAGE   \* MERGEFORMAT</w:instrText>
    </w:r>
    <w:r w:rsidRPr="000D17B3">
      <w:rPr>
        <w:rFonts w:asciiTheme="majorHAnsi" w:hAnsiTheme="majorHAnsi"/>
        <w:sz w:val="20"/>
      </w:rPr>
      <w:fldChar w:fldCharType="separate"/>
    </w:r>
    <w:r w:rsidR="00F2158A">
      <w:rPr>
        <w:rFonts w:asciiTheme="majorHAnsi" w:hAnsiTheme="majorHAnsi"/>
        <w:noProof/>
        <w:sz w:val="20"/>
      </w:rPr>
      <w:t>2</w:t>
    </w:r>
    <w:r w:rsidRPr="000D17B3">
      <w:rPr>
        <w:rFonts w:asciiTheme="majorHAnsi" w:hAnsiTheme="majorHAnsi"/>
        <w:sz w:val="20"/>
      </w:rPr>
      <w:fldChar w:fldCharType="end"/>
    </w:r>
  </w:p>
  <w:p w14:paraId="6AC1849D" w14:textId="77777777" w:rsidR="009C0C43" w:rsidRDefault="009C0C4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30D02E" w14:textId="154A2AB4" w:rsidR="009C0C43" w:rsidRPr="00645119" w:rsidRDefault="009C0C43" w:rsidP="000813FC">
    <w:pPr>
      <w:pStyle w:val="Stopka"/>
      <w:jc w:val="right"/>
      <w:rPr>
        <w:rFonts w:asciiTheme="majorHAnsi" w:hAnsiTheme="majorHAnsi" w:cs="Calibri"/>
        <w:sz w:val="20"/>
        <w:szCs w:val="20"/>
      </w:rPr>
    </w:pPr>
    <w:r w:rsidRPr="00645119">
      <w:rPr>
        <w:rFonts w:asciiTheme="majorHAnsi" w:hAnsiTheme="majorHAnsi" w:cs="Calibri"/>
        <w:sz w:val="20"/>
        <w:szCs w:val="20"/>
      </w:rPr>
      <w:fldChar w:fldCharType="begin"/>
    </w:r>
    <w:r w:rsidRPr="00645119">
      <w:rPr>
        <w:rFonts w:asciiTheme="majorHAnsi" w:hAnsiTheme="majorHAnsi" w:cs="Calibri"/>
        <w:sz w:val="20"/>
        <w:szCs w:val="20"/>
      </w:rPr>
      <w:instrText>PAGE   \* MERGEFORMAT</w:instrText>
    </w:r>
    <w:r w:rsidRPr="00645119">
      <w:rPr>
        <w:rFonts w:asciiTheme="majorHAnsi" w:hAnsiTheme="majorHAnsi" w:cs="Calibri"/>
        <w:sz w:val="20"/>
        <w:szCs w:val="20"/>
      </w:rPr>
      <w:fldChar w:fldCharType="separate"/>
    </w:r>
    <w:r w:rsidR="00F2158A">
      <w:rPr>
        <w:rFonts w:asciiTheme="majorHAnsi" w:hAnsiTheme="majorHAnsi" w:cs="Calibri"/>
        <w:noProof/>
        <w:sz w:val="20"/>
        <w:szCs w:val="20"/>
      </w:rPr>
      <w:t>26</w:t>
    </w:r>
    <w:r w:rsidRPr="00645119">
      <w:rPr>
        <w:rFonts w:asciiTheme="majorHAnsi" w:hAnsiTheme="majorHAnsi" w:cs="Calibr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7CC4D5" w14:textId="77777777" w:rsidR="00B310A4" w:rsidRDefault="00B310A4">
      <w:r>
        <w:separator/>
      </w:r>
    </w:p>
  </w:footnote>
  <w:footnote w:type="continuationSeparator" w:id="0">
    <w:p w14:paraId="535B6367" w14:textId="77777777" w:rsidR="00B310A4" w:rsidRDefault="00B310A4">
      <w:r>
        <w:continuationSeparator/>
      </w:r>
    </w:p>
  </w:footnote>
  <w:footnote w:type="continuationNotice" w:id="1">
    <w:p w14:paraId="6E084149" w14:textId="77777777" w:rsidR="00B310A4" w:rsidRDefault="00B310A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C7E277" w14:textId="77777777" w:rsidR="009C0C43" w:rsidRDefault="009C0C43" w:rsidP="00E00F9D">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C47C445" w14:textId="77777777" w:rsidR="009C0C43" w:rsidRDefault="009C0C43" w:rsidP="00E00F9D">
    <w:pPr>
      <w:pStyle w:val="Nagwek"/>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1CE16A" w14:textId="77777777" w:rsidR="009C0C43" w:rsidRDefault="009C0C43" w:rsidP="00CE3D35">
    <w:pPr>
      <w:pStyle w:val="WW-Tekstpodstawowy3"/>
      <w:spacing w:line="40" w:lineRule="atLeast"/>
      <w:jc w:val="center"/>
      <w:rPr>
        <w:rFonts w:asciiTheme="majorHAnsi" w:hAnsiTheme="majorHAnsi" w:cs="Arial"/>
        <w:i/>
        <w:sz w:val="20"/>
        <w:szCs w:val="20"/>
      </w:rPr>
    </w:pPr>
    <w:bookmarkStart w:id="1" w:name="_Hlk33736545"/>
    <w:r w:rsidRPr="00AD14B8">
      <w:rPr>
        <w:rFonts w:asciiTheme="majorHAnsi" w:hAnsiTheme="majorHAnsi" w:cs="Arial"/>
        <w:i/>
        <w:sz w:val="20"/>
        <w:szCs w:val="20"/>
      </w:rPr>
      <w:t xml:space="preserve">KOMPLEKSOWE UBEZPIECZENIE MIENIA I ODPOWIEDZIALNOŚCI CYWILNEJ </w:t>
    </w:r>
    <w:bookmarkEnd w:id="1"/>
  </w:p>
  <w:p w14:paraId="086CB090" w14:textId="37B20955" w:rsidR="009C0C43" w:rsidRPr="00CE3D35" w:rsidRDefault="009C0C43" w:rsidP="00CE3D35">
    <w:pPr>
      <w:pStyle w:val="WW-Tekstpodstawowy3"/>
      <w:spacing w:line="40" w:lineRule="atLeast"/>
      <w:jc w:val="center"/>
      <w:rPr>
        <w:rFonts w:asciiTheme="majorHAnsi" w:hAnsiTheme="majorHAnsi" w:cs="Arial"/>
        <w:i/>
        <w:sz w:val="20"/>
        <w:szCs w:val="20"/>
      </w:rPr>
    </w:pPr>
    <w:r>
      <w:rPr>
        <w:rFonts w:asciiTheme="majorHAnsi" w:hAnsiTheme="majorHAnsi" w:cs="Arial"/>
        <w:i/>
        <w:sz w:val="20"/>
        <w:szCs w:val="20"/>
      </w:rPr>
      <w:t>AKADEMII WOJSK LĄDOWYCH IMIENIA GENERAŁA TADEUSZA KOŚCIUSZKI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F00A301E"/>
    <w:lvl w:ilvl="0">
      <w:start w:val="1"/>
      <w:numFmt w:val="bullet"/>
      <w:pStyle w:val="Listapunktowana2"/>
      <w:lvlText w:val=""/>
      <w:lvlJc w:val="left"/>
      <w:pPr>
        <w:tabs>
          <w:tab w:val="num" w:pos="1481"/>
        </w:tabs>
        <w:ind w:left="1481" w:hanging="360"/>
      </w:pPr>
      <w:rPr>
        <w:rFonts w:ascii="Symbol" w:hAnsi="Symbol" w:hint="default"/>
      </w:rPr>
    </w:lvl>
  </w:abstractNum>
  <w:abstractNum w:abstractNumId="1" w15:restartNumberingAfterBreak="0">
    <w:nsid w:val="FFFFFF82"/>
    <w:multiLevelType w:val="singleLevel"/>
    <w:tmpl w:val="2B84B268"/>
    <w:lvl w:ilvl="0">
      <w:start w:val="1"/>
      <w:numFmt w:val="bullet"/>
      <w:pStyle w:val="Listapunktowana"/>
      <w:lvlText w:val=""/>
      <w:lvlJc w:val="left"/>
      <w:pPr>
        <w:tabs>
          <w:tab w:val="num" w:pos="926"/>
        </w:tabs>
        <w:ind w:left="926" w:hanging="360"/>
      </w:pPr>
      <w:rPr>
        <w:rFonts w:ascii="Symbol" w:hAnsi="Symbol" w:hint="default"/>
      </w:rPr>
    </w:lvl>
  </w:abstractNum>
  <w:abstractNum w:abstractNumId="2" w15:restartNumberingAfterBreak="0">
    <w:nsid w:val="00000002"/>
    <w:multiLevelType w:val="multilevel"/>
    <w:tmpl w:val="AE5A6522"/>
    <w:name w:val="WW8Num2"/>
    <w:lvl w:ilvl="0">
      <w:start w:val="1"/>
      <w:numFmt w:val="decimal"/>
      <w:lvlText w:val="20.%1."/>
      <w:lvlJc w:val="left"/>
      <w:pPr>
        <w:tabs>
          <w:tab w:val="num" w:pos="720"/>
        </w:tabs>
        <w:ind w:left="720" w:hanging="360"/>
      </w:pPr>
      <w:rPr>
        <w:rFonts w:cs="Times New Roman" w:hint="default"/>
        <w:b w:val="0"/>
        <w:bCs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00000003"/>
    <w:multiLevelType w:val="singleLevel"/>
    <w:tmpl w:val="00000003"/>
    <w:name w:val="WW8Num62"/>
    <w:lvl w:ilvl="0">
      <w:start w:val="1"/>
      <w:numFmt w:val="decimal"/>
      <w:lvlText w:val="%1."/>
      <w:lvlJc w:val="left"/>
      <w:pPr>
        <w:tabs>
          <w:tab w:val="num" w:pos="786"/>
        </w:tabs>
        <w:ind w:left="786" w:hanging="360"/>
      </w:pPr>
      <w:rPr>
        <w:rFonts w:cs="Times New Roman"/>
        <w:b w:val="0"/>
        <w:i w:val="0"/>
      </w:rPr>
    </w:lvl>
  </w:abstractNum>
  <w:abstractNum w:abstractNumId="4" w15:restartNumberingAfterBreak="0">
    <w:nsid w:val="00000004"/>
    <w:multiLevelType w:val="multilevel"/>
    <w:tmpl w:val="D7D6A90C"/>
    <w:name w:val="WW8Num4"/>
    <w:lvl w:ilvl="0">
      <w:start w:val="1"/>
      <w:numFmt w:val="decimal"/>
      <w:lvlText w:val="%1."/>
      <w:lvlJc w:val="left"/>
      <w:pPr>
        <w:tabs>
          <w:tab w:val="num" w:pos="720"/>
        </w:tabs>
        <w:ind w:left="720" w:hanging="360"/>
      </w:pPr>
      <w:rPr>
        <w:rFonts w:cs="Times New Roman"/>
        <w:b w:val="0"/>
        <w:bCs w:val="0"/>
      </w:rPr>
    </w:lvl>
    <w:lvl w:ilvl="1">
      <w:start w:val="1"/>
      <w:numFmt w:val="lowerLetter"/>
      <w:lvlText w:val="%2."/>
      <w:lvlJc w:val="left"/>
      <w:pPr>
        <w:tabs>
          <w:tab w:val="num" w:pos="1440"/>
        </w:tabs>
        <w:ind w:left="1440" w:hanging="360"/>
      </w:pPr>
      <w:rPr>
        <w:rFonts w:cs="Times New Roman"/>
        <w:b w:val="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0000005"/>
    <w:multiLevelType w:val="singleLevel"/>
    <w:tmpl w:val="00000005"/>
    <w:name w:val="WW8Num8"/>
    <w:lvl w:ilvl="0">
      <w:start w:val="1"/>
      <w:numFmt w:val="decimal"/>
      <w:lvlText w:val="%1)"/>
      <w:lvlJc w:val="left"/>
      <w:pPr>
        <w:tabs>
          <w:tab w:val="num" w:pos="0"/>
        </w:tabs>
        <w:ind w:left="1604" w:hanging="360"/>
      </w:pPr>
      <w:rPr>
        <w:rFonts w:cs="Times New Roman"/>
      </w:rPr>
    </w:lvl>
  </w:abstractNum>
  <w:abstractNum w:abstractNumId="6" w15:restartNumberingAfterBreak="0">
    <w:nsid w:val="00000007"/>
    <w:multiLevelType w:val="multilevel"/>
    <w:tmpl w:val="00000007"/>
    <w:name w:val="WW8Num7"/>
    <w:lvl w:ilvl="0">
      <w:start w:val="1"/>
      <w:numFmt w:val="decimal"/>
      <w:lvlText w:val="%1"/>
      <w:lvlJc w:val="left"/>
      <w:pPr>
        <w:tabs>
          <w:tab w:val="num" w:pos="0"/>
        </w:tabs>
        <w:ind w:left="435" w:hanging="435"/>
      </w:pPr>
      <w:rPr>
        <w:rFonts w:cs="Times New Roman"/>
      </w:rPr>
    </w:lvl>
    <w:lvl w:ilvl="1">
      <w:start w:val="4"/>
      <w:numFmt w:val="decimal"/>
      <w:lvlText w:val="%1.%2"/>
      <w:lvlJc w:val="left"/>
      <w:pPr>
        <w:tabs>
          <w:tab w:val="num" w:pos="0"/>
        </w:tabs>
        <w:ind w:left="860" w:hanging="435"/>
      </w:pPr>
      <w:rPr>
        <w:rFonts w:cs="Times New Roman"/>
      </w:rPr>
    </w:lvl>
    <w:lvl w:ilvl="2">
      <w:start w:val="2"/>
      <w:numFmt w:val="decimal"/>
      <w:lvlText w:val="%1.%2.%3"/>
      <w:lvlJc w:val="left"/>
      <w:pPr>
        <w:tabs>
          <w:tab w:val="num" w:pos="0"/>
        </w:tabs>
        <w:ind w:left="1570" w:hanging="720"/>
      </w:pPr>
      <w:rPr>
        <w:rFonts w:cs="Times New Roman"/>
      </w:rPr>
    </w:lvl>
    <w:lvl w:ilvl="3">
      <w:start w:val="1"/>
      <w:numFmt w:val="decimal"/>
      <w:lvlText w:val="%1.%2.%3.%4"/>
      <w:lvlJc w:val="left"/>
      <w:pPr>
        <w:tabs>
          <w:tab w:val="num" w:pos="0"/>
        </w:tabs>
        <w:ind w:left="1995" w:hanging="720"/>
      </w:pPr>
      <w:rPr>
        <w:rFonts w:cs="Times New Roman"/>
      </w:rPr>
    </w:lvl>
    <w:lvl w:ilvl="4">
      <w:start w:val="1"/>
      <w:numFmt w:val="decimal"/>
      <w:lvlText w:val="%1.%2.%3.%4.%5"/>
      <w:lvlJc w:val="left"/>
      <w:pPr>
        <w:tabs>
          <w:tab w:val="num" w:pos="0"/>
        </w:tabs>
        <w:ind w:left="2780" w:hanging="1080"/>
      </w:pPr>
      <w:rPr>
        <w:rFonts w:cs="Times New Roman"/>
      </w:rPr>
    </w:lvl>
    <w:lvl w:ilvl="5">
      <w:start w:val="1"/>
      <w:numFmt w:val="decimal"/>
      <w:lvlText w:val="%1.%2.%3.%4.%5.%6"/>
      <w:lvlJc w:val="left"/>
      <w:pPr>
        <w:tabs>
          <w:tab w:val="num" w:pos="0"/>
        </w:tabs>
        <w:ind w:left="3205" w:hanging="1080"/>
      </w:pPr>
      <w:rPr>
        <w:rFonts w:cs="Times New Roman"/>
      </w:rPr>
    </w:lvl>
    <w:lvl w:ilvl="6">
      <w:start w:val="1"/>
      <w:numFmt w:val="decimal"/>
      <w:lvlText w:val="%1.%2.%3.%4.%5.%6.%7"/>
      <w:lvlJc w:val="left"/>
      <w:pPr>
        <w:tabs>
          <w:tab w:val="num" w:pos="0"/>
        </w:tabs>
        <w:ind w:left="3990" w:hanging="1440"/>
      </w:pPr>
      <w:rPr>
        <w:rFonts w:cs="Times New Roman"/>
      </w:rPr>
    </w:lvl>
    <w:lvl w:ilvl="7">
      <w:start w:val="1"/>
      <w:numFmt w:val="decimal"/>
      <w:lvlText w:val="%1.%2.%3.%4.%5.%6.%7.%8"/>
      <w:lvlJc w:val="left"/>
      <w:pPr>
        <w:tabs>
          <w:tab w:val="num" w:pos="0"/>
        </w:tabs>
        <w:ind w:left="4415" w:hanging="1440"/>
      </w:pPr>
      <w:rPr>
        <w:rFonts w:cs="Times New Roman"/>
      </w:rPr>
    </w:lvl>
    <w:lvl w:ilvl="8">
      <w:start w:val="1"/>
      <w:numFmt w:val="decimal"/>
      <w:lvlText w:val="%1.%2.%3.%4.%5.%6.%7.%8.%9"/>
      <w:lvlJc w:val="left"/>
      <w:pPr>
        <w:tabs>
          <w:tab w:val="num" w:pos="0"/>
        </w:tabs>
        <w:ind w:left="4840" w:hanging="1440"/>
      </w:pPr>
      <w:rPr>
        <w:rFonts w:cs="Times New Roman"/>
      </w:rPr>
    </w:lvl>
  </w:abstractNum>
  <w:abstractNum w:abstractNumId="7" w15:restartNumberingAfterBreak="0">
    <w:nsid w:val="0000000A"/>
    <w:multiLevelType w:val="singleLevel"/>
    <w:tmpl w:val="0000000A"/>
    <w:name w:val="WW8Num11"/>
    <w:lvl w:ilvl="0">
      <w:start w:val="1"/>
      <w:numFmt w:val="lowerLetter"/>
      <w:lvlText w:val="%1."/>
      <w:lvlJc w:val="left"/>
      <w:pPr>
        <w:tabs>
          <w:tab w:val="num" w:pos="0"/>
        </w:tabs>
        <w:ind w:left="720" w:hanging="360"/>
      </w:pPr>
      <w:rPr>
        <w:rFonts w:cs="Times New Roman"/>
        <w:b/>
      </w:rPr>
    </w:lvl>
  </w:abstractNum>
  <w:abstractNum w:abstractNumId="8" w15:restartNumberingAfterBreak="0">
    <w:nsid w:val="0000000B"/>
    <w:multiLevelType w:val="singleLevel"/>
    <w:tmpl w:val="546AC56A"/>
    <w:name w:val="WW8Num12"/>
    <w:lvl w:ilvl="0">
      <w:start w:val="1"/>
      <w:numFmt w:val="decimal"/>
      <w:lvlText w:val="%1."/>
      <w:lvlJc w:val="left"/>
      <w:pPr>
        <w:tabs>
          <w:tab w:val="num" w:pos="0"/>
        </w:tabs>
        <w:ind w:left="720" w:hanging="360"/>
      </w:pPr>
      <w:rPr>
        <w:rFonts w:cs="Times New Roman"/>
        <w:b w:val="0"/>
      </w:rPr>
    </w:lvl>
  </w:abstractNum>
  <w:abstractNum w:abstractNumId="9" w15:restartNumberingAfterBreak="0">
    <w:nsid w:val="00000011"/>
    <w:multiLevelType w:val="multilevel"/>
    <w:tmpl w:val="00000011"/>
    <w:name w:val="WW8Num19"/>
    <w:lvl w:ilvl="0">
      <w:start w:val="3"/>
      <w:numFmt w:val="decimal"/>
      <w:lvlText w:val="%1"/>
      <w:lvlJc w:val="left"/>
      <w:pPr>
        <w:tabs>
          <w:tab w:val="num" w:pos="0"/>
        </w:tabs>
        <w:ind w:left="360" w:hanging="360"/>
      </w:pPr>
      <w:rPr>
        <w:rFonts w:ascii="Calibri" w:eastAsia="Times New Roman" w:hAnsi="Calibri" w:cs="Calibri"/>
      </w:rPr>
    </w:lvl>
    <w:lvl w:ilvl="1">
      <w:start w:val="1"/>
      <w:numFmt w:val="decimal"/>
      <w:lvlText w:val="%1.%2"/>
      <w:lvlJc w:val="left"/>
      <w:pPr>
        <w:tabs>
          <w:tab w:val="num" w:pos="0"/>
        </w:tabs>
        <w:ind w:left="360" w:hanging="360"/>
      </w:pPr>
      <w:rPr>
        <w:rFonts w:ascii="Calibri" w:eastAsia="Times New Roman" w:hAnsi="Calibri" w:cs="Calibri"/>
      </w:rPr>
    </w:lvl>
    <w:lvl w:ilvl="2">
      <w:start w:val="1"/>
      <w:numFmt w:val="decimal"/>
      <w:lvlText w:val="%1.%2.%3"/>
      <w:lvlJc w:val="left"/>
      <w:pPr>
        <w:tabs>
          <w:tab w:val="num" w:pos="0"/>
        </w:tabs>
        <w:ind w:left="720" w:hanging="720"/>
      </w:pPr>
      <w:rPr>
        <w:rFonts w:ascii="Calibri" w:eastAsia="Times New Roman" w:hAnsi="Calibri" w:cs="Calibri"/>
      </w:rPr>
    </w:lvl>
    <w:lvl w:ilvl="3">
      <w:start w:val="1"/>
      <w:numFmt w:val="decimal"/>
      <w:lvlText w:val="%1.%2.%3.%4"/>
      <w:lvlJc w:val="left"/>
      <w:pPr>
        <w:tabs>
          <w:tab w:val="num" w:pos="0"/>
        </w:tabs>
        <w:ind w:left="720" w:hanging="720"/>
      </w:pPr>
      <w:rPr>
        <w:rFonts w:ascii="Calibri" w:eastAsia="Times New Roman" w:hAnsi="Calibri" w:cs="Calibri"/>
      </w:rPr>
    </w:lvl>
    <w:lvl w:ilvl="4">
      <w:start w:val="1"/>
      <w:numFmt w:val="decimal"/>
      <w:lvlText w:val="%1.%2.%3.%4.%5"/>
      <w:lvlJc w:val="left"/>
      <w:pPr>
        <w:tabs>
          <w:tab w:val="num" w:pos="0"/>
        </w:tabs>
        <w:ind w:left="1080" w:hanging="1080"/>
      </w:pPr>
      <w:rPr>
        <w:rFonts w:ascii="Calibri" w:eastAsia="Times New Roman" w:hAnsi="Calibri" w:cs="Calibri"/>
      </w:rPr>
    </w:lvl>
    <w:lvl w:ilvl="5">
      <w:start w:val="1"/>
      <w:numFmt w:val="decimal"/>
      <w:lvlText w:val="%1.%2.%3.%4.%5.%6"/>
      <w:lvlJc w:val="left"/>
      <w:pPr>
        <w:tabs>
          <w:tab w:val="num" w:pos="0"/>
        </w:tabs>
        <w:ind w:left="1080" w:hanging="1080"/>
      </w:pPr>
      <w:rPr>
        <w:rFonts w:ascii="Calibri" w:eastAsia="Times New Roman" w:hAnsi="Calibri" w:cs="Calibri"/>
      </w:rPr>
    </w:lvl>
    <w:lvl w:ilvl="6">
      <w:start w:val="1"/>
      <w:numFmt w:val="decimal"/>
      <w:lvlText w:val="%1.%2.%3.%4.%5.%6.%7"/>
      <w:lvlJc w:val="left"/>
      <w:pPr>
        <w:tabs>
          <w:tab w:val="num" w:pos="0"/>
        </w:tabs>
        <w:ind w:left="1440" w:hanging="1440"/>
      </w:pPr>
      <w:rPr>
        <w:rFonts w:ascii="Calibri" w:eastAsia="Times New Roman" w:hAnsi="Calibri" w:cs="Calibri"/>
      </w:rPr>
    </w:lvl>
    <w:lvl w:ilvl="7">
      <w:start w:val="1"/>
      <w:numFmt w:val="decimal"/>
      <w:lvlText w:val="%1.%2.%3.%4.%5.%6.%7.%8"/>
      <w:lvlJc w:val="left"/>
      <w:pPr>
        <w:tabs>
          <w:tab w:val="num" w:pos="0"/>
        </w:tabs>
        <w:ind w:left="1440" w:hanging="1440"/>
      </w:pPr>
      <w:rPr>
        <w:rFonts w:ascii="Calibri" w:eastAsia="Times New Roman" w:hAnsi="Calibri" w:cs="Calibri"/>
      </w:rPr>
    </w:lvl>
    <w:lvl w:ilvl="8">
      <w:start w:val="1"/>
      <w:numFmt w:val="decimal"/>
      <w:lvlText w:val="%1.%2.%3.%4.%5.%6.%7.%8.%9"/>
      <w:lvlJc w:val="left"/>
      <w:pPr>
        <w:tabs>
          <w:tab w:val="num" w:pos="0"/>
        </w:tabs>
        <w:ind w:left="1440" w:hanging="1440"/>
      </w:pPr>
      <w:rPr>
        <w:rFonts w:ascii="Calibri" w:eastAsia="Times New Roman" w:hAnsi="Calibri" w:cs="Calibri"/>
      </w:rPr>
    </w:lvl>
  </w:abstractNum>
  <w:abstractNum w:abstractNumId="10" w15:restartNumberingAfterBreak="0">
    <w:nsid w:val="00000016"/>
    <w:multiLevelType w:val="multilevel"/>
    <w:tmpl w:val="00000016"/>
    <w:name w:val="WW8Num26"/>
    <w:lvl w:ilvl="0">
      <w:start w:val="3"/>
      <w:numFmt w:val="decimal"/>
      <w:lvlText w:val="%1"/>
      <w:lvlJc w:val="left"/>
      <w:pPr>
        <w:tabs>
          <w:tab w:val="num" w:pos="0"/>
        </w:tabs>
        <w:ind w:left="375" w:hanging="375"/>
      </w:pPr>
      <w:rPr>
        <w:rFonts w:cs="Times New Roman"/>
        <w:b/>
      </w:rPr>
    </w:lvl>
    <w:lvl w:ilvl="1">
      <w:start w:val="1"/>
      <w:numFmt w:val="decimal"/>
      <w:lvlText w:val="%1.%2"/>
      <w:lvlJc w:val="left"/>
      <w:pPr>
        <w:tabs>
          <w:tab w:val="num" w:pos="0"/>
        </w:tabs>
        <w:ind w:left="1146" w:hanging="720"/>
      </w:pPr>
      <w:rPr>
        <w:rFonts w:cs="Times New Roman"/>
        <w:b w:val="0"/>
      </w:rPr>
    </w:lvl>
    <w:lvl w:ilvl="2">
      <w:start w:val="1"/>
      <w:numFmt w:val="decimal"/>
      <w:lvlText w:val="%1.%2.%3"/>
      <w:lvlJc w:val="left"/>
      <w:pPr>
        <w:tabs>
          <w:tab w:val="num" w:pos="0"/>
        </w:tabs>
        <w:ind w:left="1146" w:hanging="720"/>
      </w:pPr>
      <w:rPr>
        <w:rFonts w:cs="Times New Roman"/>
        <w:b w:val="0"/>
      </w:rPr>
    </w:lvl>
    <w:lvl w:ilvl="3">
      <w:start w:val="1"/>
      <w:numFmt w:val="decimal"/>
      <w:lvlText w:val="%1.%2.%3.%4"/>
      <w:lvlJc w:val="left"/>
      <w:pPr>
        <w:tabs>
          <w:tab w:val="num" w:pos="0"/>
        </w:tabs>
        <w:ind w:left="2358" w:hanging="1080"/>
      </w:pPr>
      <w:rPr>
        <w:rFonts w:cs="Times New Roman"/>
        <w:b/>
      </w:rPr>
    </w:lvl>
    <w:lvl w:ilvl="4">
      <w:start w:val="1"/>
      <w:numFmt w:val="decimal"/>
      <w:lvlText w:val="%1.%2.%3.%4.%5"/>
      <w:lvlJc w:val="left"/>
      <w:pPr>
        <w:tabs>
          <w:tab w:val="num" w:pos="0"/>
        </w:tabs>
        <w:ind w:left="3144" w:hanging="1440"/>
      </w:pPr>
      <w:rPr>
        <w:rFonts w:cs="Times New Roman"/>
        <w:b/>
      </w:rPr>
    </w:lvl>
    <w:lvl w:ilvl="5">
      <w:start w:val="1"/>
      <w:numFmt w:val="decimal"/>
      <w:lvlText w:val="%1.%2.%3.%4.%5.%6"/>
      <w:lvlJc w:val="left"/>
      <w:pPr>
        <w:tabs>
          <w:tab w:val="num" w:pos="0"/>
        </w:tabs>
        <w:ind w:left="3570" w:hanging="1440"/>
      </w:pPr>
      <w:rPr>
        <w:rFonts w:cs="Times New Roman"/>
        <w:b/>
      </w:rPr>
    </w:lvl>
    <w:lvl w:ilvl="6">
      <w:start w:val="1"/>
      <w:numFmt w:val="decimal"/>
      <w:lvlText w:val="%1.%2.%3.%4.%5.%6.%7"/>
      <w:lvlJc w:val="left"/>
      <w:pPr>
        <w:tabs>
          <w:tab w:val="num" w:pos="0"/>
        </w:tabs>
        <w:ind w:left="4356" w:hanging="1800"/>
      </w:pPr>
      <w:rPr>
        <w:rFonts w:cs="Times New Roman"/>
        <w:b/>
      </w:rPr>
    </w:lvl>
    <w:lvl w:ilvl="7">
      <w:start w:val="1"/>
      <w:numFmt w:val="decimal"/>
      <w:lvlText w:val="%1.%2.%3.%4.%5.%6.%7.%8"/>
      <w:lvlJc w:val="left"/>
      <w:pPr>
        <w:tabs>
          <w:tab w:val="num" w:pos="0"/>
        </w:tabs>
        <w:ind w:left="5142" w:hanging="2160"/>
      </w:pPr>
      <w:rPr>
        <w:rFonts w:cs="Times New Roman"/>
        <w:b/>
      </w:rPr>
    </w:lvl>
    <w:lvl w:ilvl="8">
      <w:start w:val="1"/>
      <w:numFmt w:val="decimal"/>
      <w:lvlText w:val="%1.%2.%3.%4.%5.%6.%7.%8.%9"/>
      <w:lvlJc w:val="left"/>
      <w:pPr>
        <w:tabs>
          <w:tab w:val="num" w:pos="0"/>
        </w:tabs>
        <w:ind w:left="5568" w:hanging="2160"/>
      </w:pPr>
      <w:rPr>
        <w:rFonts w:cs="Times New Roman"/>
        <w:b/>
      </w:rPr>
    </w:lvl>
  </w:abstractNum>
  <w:abstractNum w:abstractNumId="11" w15:restartNumberingAfterBreak="0">
    <w:nsid w:val="00000017"/>
    <w:multiLevelType w:val="singleLevel"/>
    <w:tmpl w:val="00000017"/>
    <w:name w:val="WW8Num27"/>
    <w:lvl w:ilvl="0">
      <w:start w:val="1"/>
      <w:numFmt w:val="bullet"/>
      <w:lvlText w:val=""/>
      <w:lvlJc w:val="left"/>
      <w:pPr>
        <w:tabs>
          <w:tab w:val="num" w:pos="0"/>
        </w:tabs>
        <w:ind w:left="1647" w:hanging="360"/>
      </w:pPr>
      <w:rPr>
        <w:rFonts w:ascii="Symbol" w:hAnsi="Symbol"/>
        <w:i w:val="0"/>
        <w:color w:val="auto"/>
      </w:rPr>
    </w:lvl>
  </w:abstractNum>
  <w:abstractNum w:abstractNumId="12" w15:restartNumberingAfterBreak="0">
    <w:nsid w:val="0000001A"/>
    <w:multiLevelType w:val="multilevel"/>
    <w:tmpl w:val="D5441B5E"/>
    <w:name w:val="WW8Num30"/>
    <w:lvl w:ilvl="0">
      <w:start w:val="5"/>
      <w:numFmt w:val="decimal"/>
      <w:lvlText w:val="%1"/>
      <w:lvlJc w:val="left"/>
      <w:pPr>
        <w:tabs>
          <w:tab w:val="num" w:pos="0"/>
        </w:tabs>
        <w:ind w:left="360" w:hanging="360"/>
      </w:pPr>
      <w:rPr>
        <w:rFonts w:cs="Times New Roman"/>
        <w:b w:val="0"/>
      </w:rPr>
    </w:lvl>
    <w:lvl w:ilvl="1">
      <w:start w:val="1"/>
      <w:numFmt w:val="decimal"/>
      <w:lvlText w:val="%1.%2"/>
      <w:lvlJc w:val="left"/>
      <w:pPr>
        <w:tabs>
          <w:tab w:val="num" w:pos="0"/>
        </w:tabs>
        <w:ind w:left="360" w:hanging="360"/>
      </w:pPr>
      <w:rPr>
        <w:rFonts w:cs="Times New Roman"/>
        <w:b w:val="0"/>
        <w:color w:val="auto"/>
      </w:rPr>
    </w:lvl>
    <w:lvl w:ilvl="2">
      <w:start w:val="1"/>
      <w:numFmt w:val="decimal"/>
      <w:lvlText w:val="%1.%2.%3"/>
      <w:lvlJc w:val="left"/>
      <w:pPr>
        <w:tabs>
          <w:tab w:val="num" w:pos="0"/>
        </w:tabs>
        <w:ind w:left="720" w:hanging="720"/>
      </w:pPr>
      <w:rPr>
        <w:rFonts w:cs="Times New Roman"/>
        <w:b w:val="0"/>
      </w:rPr>
    </w:lvl>
    <w:lvl w:ilvl="3">
      <w:start w:val="1"/>
      <w:numFmt w:val="decimal"/>
      <w:lvlText w:val="%1.%2.%3.%4"/>
      <w:lvlJc w:val="left"/>
      <w:pPr>
        <w:tabs>
          <w:tab w:val="num" w:pos="0"/>
        </w:tabs>
        <w:ind w:left="720" w:hanging="720"/>
      </w:pPr>
      <w:rPr>
        <w:rFonts w:cs="Times New Roman"/>
        <w:b w:val="0"/>
      </w:rPr>
    </w:lvl>
    <w:lvl w:ilvl="4">
      <w:start w:val="1"/>
      <w:numFmt w:val="decimal"/>
      <w:lvlText w:val="%1.%2.%3.%4.%5"/>
      <w:lvlJc w:val="left"/>
      <w:pPr>
        <w:tabs>
          <w:tab w:val="num" w:pos="0"/>
        </w:tabs>
        <w:ind w:left="1080" w:hanging="1080"/>
      </w:pPr>
      <w:rPr>
        <w:rFonts w:cs="Times New Roman"/>
        <w:b w:val="0"/>
      </w:rPr>
    </w:lvl>
    <w:lvl w:ilvl="5">
      <w:start w:val="1"/>
      <w:numFmt w:val="decimal"/>
      <w:lvlText w:val="%1.%2.%3.%4.%5.%6"/>
      <w:lvlJc w:val="left"/>
      <w:pPr>
        <w:tabs>
          <w:tab w:val="num" w:pos="0"/>
        </w:tabs>
        <w:ind w:left="1080" w:hanging="1080"/>
      </w:pPr>
      <w:rPr>
        <w:rFonts w:cs="Times New Roman"/>
        <w:b w:val="0"/>
      </w:rPr>
    </w:lvl>
    <w:lvl w:ilvl="6">
      <w:start w:val="1"/>
      <w:numFmt w:val="decimal"/>
      <w:lvlText w:val="%1.%2.%3.%4.%5.%6.%7"/>
      <w:lvlJc w:val="left"/>
      <w:pPr>
        <w:tabs>
          <w:tab w:val="num" w:pos="0"/>
        </w:tabs>
        <w:ind w:left="1440" w:hanging="1440"/>
      </w:pPr>
      <w:rPr>
        <w:rFonts w:cs="Times New Roman"/>
        <w:b w:val="0"/>
      </w:rPr>
    </w:lvl>
    <w:lvl w:ilvl="7">
      <w:start w:val="1"/>
      <w:numFmt w:val="decimal"/>
      <w:lvlText w:val="%1.%2.%3.%4.%5.%6.%7.%8"/>
      <w:lvlJc w:val="left"/>
      <w:pPr>
        <w:tabs>
          <w:tab w:val="num" w:pos="0"/>
        </w:tabs>
        <w:ind w:left="1440" w:hanging="1440"/>
      </w:pPr>
      <w:rPr>
        <w:rFonts w:cs="Times New Roman"/>
        <w:b w:val="0"/>
      </w:rPr>
    </w:lvl>
    <w:lvl w:ilvl="8">
      <w:start w:val="1"/>
      <w:numFmt w:val="decimal"/>
      <w:lvlText w:val="%1.%2.%3.%4.%5.%6.%7.%8.%9"/>
      <w:lvlJc w:val="left"/>
      <w:pPr>
        <w:tabs>
          <w:tab w:val="num" w:pos="0"/>
        </w:tabs>
        <w:ind w:left="1440" w:hanging="1440"/>
      </w:pPr>
      <w:rPr>
        <w:rFonts w:cs="Times New Roman"/>
        <w:b w:val="0"/>
      </w:rPr>
    </w:lvl>
  </w:abstractNum>
  <w:abstractNum w:abstractNumId="13" w15:restartNumberingAfterBreak="0">
    <w:nsid w:val="0000001C"/>
    <w:multiLevelType w:val="multilevel"/>
    <w:tmpl w:val="FF8E9A1A"/>
    <w:name w:val="WW8Num32"/>
    <w:lvl w:ilvl="0">
      <w:start w:val="7"/>
      <w:numFmt w:val="decimal"/>
      <w:lvlText w:val="%1"/>
      <w:lvlJc w:val="left"/>
      <w:pPr>
        <w:tabs>
          <w:tab w:val="num" w:pos="0"/>
        </w:tabs>
        <w:ind w:left="360" w:hanging="360"/>
      </w:pPr>
      <w:rPr>
        <w:rFonts w:cs="Times New Roman"/>
      </w:rPr>
    </w:lvl>
    <w:lvl w:ilvl="1">
      <w:start w:val="4"/>
      <w:numFmt w:val="decimal"/>
      <w:lvlText w:val="%1.%2"/>
      <w:lvlJc w:val="left"/>
      <w:pPr>
        <w:tabs>
          <w:tab w:val="num" w:pos="-654"/>
        </w:tabs>
        <w:ind w:left="786" w:hanging="360"/>
      </w:pPr>
      <w:rPr>
        <w:rFonts w:cs="Times New Roman"/>
        <w:b/>
        <w:i w:val="0"/>
      </w:rPr>
    </w:lvl>
    <w:lvl w:ilvl="2">
      <w:start w:val="1"/>
      <w:numFmt w:val="decimal"/>
      <w:lvlText w:val="%1.%2.%3"/>
      <w:lvlJc w:val="left"/>
      <w:pPr>
        <w:tabs>
          <w:tab w:val="num" w:pos="0"/>
        </w:tabs>
        <w:ind w:left="2880" w:hanging="720"/>
      </w:pPr>
      <w:rPr>
        <w:rFonts w:cs="Times New Roman"/>
      </w:rPr>
    </w:lvl>
    <w:lvl w:ilvl="3">
      <w:start w:val="1"/>
      <w:numFmt w:val="decimal"/>
      <w:lvlText w:val="%1.%2.%3.%4"/>
      <w:lvlJc w:val="left"/>
      <w:pPr>
        <w:tabs>
          <w:tab w:val="num" w:pos="0"/>
        </w:tabs>
        <w:ind w:left="3960" w:hanging="720"/>
      </w:pPr>
      <w:rPr>
        <w:rFonts w:cs="Times New Roman"/>
      </w:rPr>
    </w:lvl>
    <w:lvl w:ilvl="4">
      <w:start w:val="1"/>
      <w:numFmt w:val="decimal"/>
      <w:lvlText w:val="%1.%2.%3.%4.%5"/>
      <w:lvlJc w:val="left"/>
      <w:pPr>
        <w:tabs>
          <w:tab w:val="num" w:pos="0"/>
        </w:tabs>
        <w:ind w:left="5400" w:hanging="1080"/>
      </w:pPr>
      <w:rPr>
        <w:rFonts w:cs="Times New Roman"/>
      </w:rPr>
    </w:lvl>
    <w:lvl w:ilvl="5">
      <w:start w:val="1"/>
      <w:numFmt w:val="decimal"/>
      <w:lvlText w:val="%1.%2.%3.%4.%5.%6"/>
      <w:lvlJc w:val="left"/>
      <w:pPr>
        <w:tabs>
          <w:tab w:val="num" w:pos="0"/>
        </w:tabs>
        <w:ind w:left="6480" w:hanging="1080"/>
      </w:pPr>
      <w:rPr>
        <w:rFonts w:cs="Times New Roman"/>
      </w:rPr>
    </w:lvl>
    <w:lvl w:ilvl="6">
      <w:start w:val="1"/>
      <w:numFmt w:val="decimal"/>
      <w:lvlText w:val="%1.%2.%3.%4.%5.%6.%7"/>
      <w:lvlJc w:val="left"/>
      <w:pPr>
        <w:tabs>
          <w:tab w:val="num" w:pos="0"/>
        </w:tabs>
        <w:ind w:left="7920" w:hanging="1440"/>
      </w:pPr>
      <w:rPr>
        <w:rFonts w:cs="Times New Roman"/>
      </w:rPr>
    </w:lvl>
    <w:lvl w:ilvl="7">
      <w:start w:val="1"/>
      <w:numFmt w:val="decimal"/>
      <w:lvlText w:val="%1.%2.%3.%4.%5.%6.%7.%8"/>
      <w:lvlJc w:val="left"/>
      <w:pPr>
        <w:tabs>
          <w:tab w:val="num" w:pos="0"/>
        </w:tabs>
        <w:ind w:left="9000" w:hanging="1440"/>
      </w:pPr>
      <w:rPr>
        <w:rFonts w:cs="Times New Roman"/>
      </w:rPr>
    </w:lvl>
    <w:lvl w:ilvl="8">
      <w:start w:val="1"/>
      <w:numFmt w:val="decimal"/>
      <w:lvlText w:val="%1.%2.%3.%4.%5.%6.%7.%8.%9"/>
      <w:lvlJc w:val="left"/>
      <w:pPr>
        <w:tabs>
          <w:tab w:val="num" w:pos="0"/>
        </w:tabs>
        <w:ind w:left="10440" w:hanging="1800"/>
      </w:pPr>
      <w:rPr>
        <w:rFonts w:cs="Times New Roman"/>
      </w:rPr>
    </w:lvl>
  </w:abstractNum>
  <w:abstractNum w:abstractNumId="14" w15:restartNumberingAfterBreak="0">
    <w:nsid w:val="0000001E"/>
    <w:multiLevelType w:val="multilevel"/>
    <w:tmpl w:val="0000001E"/>
    <w:name w:val="WW8Num34"/>
    <w:lvl w:ilvl="0">
      <w:start w:val="7"/>
      <w:numFmt w:val="decimal"/>
      <w:lvlText w:val="%1."/>
      <w:lvlJc w:val="left"/>
      <w:pPr>
        <w:tabs>
          <w:tab w:val="num" w:pos="0"/>
        </w:tabs>
        <w:ind w:left="2880" w:hanging="360"/>
      </w:pPr>
      <w:rPr>
        <w:rFonts w:cs="Times New Roman"/>
      </w:rPr>
    </w:lvl>
    <w:lvl w:ilvl="1">
      <w:start w:val="18"/>
      <w:numFmt w:val="decimal"/>
      <w:lvlText w:val="%1.%2"/>
      <w:lvlJc w:val="left"/>
      <w:pPr>
        <w:tabs>
          <w:tab w:val="num" w:pos="0"/>
        </w:tabs>
        <w:ind w:left="644" w:hanging="360"/>
      </w:pPr>
      <w:rPr>
        <w:rFonts w:cs="Times New Roman"/>
        <w:b/>
        <w:i w:val="0"/>
      </w:rPr>
    </w:lvl>
    <w:lvl w:ilvl="2">
      <w:start w:val="1"/>
      <w:numFmt w:val="decimal"/>
      <w:lvlText w:val="%1.%2.%3"/>
      <w:lvlJc w:val="left"/>
      <w:pPr>
        <w:tabs>
          <w:tab w:val="num" w:pos="0"/>
        </w:tabs>
        <w:ind w:left="3240" w:hanging="720"/>
      </w:pPr>
      <w:rPr>
        <w:rFonts w:cs="Times New Roman"/>
        <w:i w:val="0"/>
      </w:rPr>
    </w:lvl>
    <w:lvl w:ilvl="3">
      <w:start w:val="1"/>
      <w:numFmt w:val="decimal"/>
      <w:lvlText w:val="%1.%2.%3.%4"/>
      <w:lvlJc w:val="left"/>
      <w:pPr>
        <w:tabs>
          <w:tab w:val="num" w:pos="0"/>
        </w:tabs>
        <w:ind w:left="3240" w:hanging="720"/>
      </w:pPr>
      <w:rPr>
        <w:rFonts w:cs="Times New Roman"/>
        <w:i w:val="0"/>
      </w:rPr>
    </w:lvl>
    <w:lvl w:ilvl="4">
      <w:start w:val="1"/>
      <w:numFmt w:val="decimal"/>
      <w:lvlText w:val="%1.%2.%3.%4.%5"/>
      <w:lvlJc w:val="left"/>
      <w:pPr>
        <w:tabs>
          <w:tab w:val="num" w:pos="0"/>
        </w:tabs>
        <w:ind w:left="3600" w:hanging="1080"/>
      </w:pPr>
      <w:rPr>
        <w:rFonts w:cs="Times New Roman"/>
        <w:i w:val="0"/>
      </w:rPr>
    </w:lvl>
    <w:lvl w:ilvl="5">
      <w:start w:val="1"/>
      <w:numFmt w:val="decimal"/>
      <w:lvlText w:val="%1.%2.%3.%4.%5.%6"/>
      <w:lvlJc w:val="left"/>
      <w:pPr>
        <w:tabs>
          <w:tab w:val="num" w:pos="0"/>
        </w:tabs>
        <w:ind w:left="3600" w:hanging="1080"/>
      </w:pPr>
      <w:rPr>
        <w:rFonts w:cs="Times New Roman"/>
        <w:i w:val="0"/>
      </w:rPr>
    </w:lvl>
    <w:lvl w:ilvl="6">
      <w:start w:val="1"/>
      <w:numFmt w:val="decimal"/>
      <w:lvlText w:val="%1.%2.%3.%4.%5.%6.%7"/>
      <w:lvlJc w:val="left"/>
      <w:pPr>
        <w:tabs>
          <w:tab w:val="num" w:pos="0"/>
        </w:tabs>
        <w:ind w:left="3960" w:hanging="1440"/>
      </w:pPr>
      <w:rPr>
        <w:rFonts w:cs="Times New Roman"/>
        <w:i w:val="0"/>
      </w:rPr>
    </w:lvl>
    <w:lvl w:ilvl="7">
      <w:start w:val="1"/>
      <w:numFmt w:val="decimal"/>
      <w:lvlText w:val="%1.%2.%3.%4.%5.%6.%7.%8"/>
      <w:lvlJc w:val="left"/>
      <w:pPr>
        <w:tabs>
          <w:tab w:val="num" w:pos="0"/>
        </w:tabs>
        <w:ind w:left="3960" w:hanging="1440"/>
      </w:pPr>
      <w:rPr>
        <w:rFonts w:cs="Times New Roman"/>
        <w:i w:val="0"/>
      </w:rPr>
    </w:lvl>
    <w:lvl w:ilvl="8">
      <w:start w:val="1"/>
      <w:numFmt w:val="decimal"/>
      <w:lvlText w:val="%1.%2.%3.%4.%5.%6.%7.%8.%9"/>
      <w:lvlJc w:val="left"/>
      <w:pPr>
        <w:tabs>
          <w:tab w:val="num" w:pos="0"/>
        </w:tabs>
        <w:ind w:left="3960" w:hanging="1440"/>
      </w:pPr>
      <w:rPr>
        <w:rFonts w:cs="Times New Roman"/>
        <w:i w:val="0"/>
      </w:rPr>
    </w:lvl>
  </w:abstractNum>
  <w:abstractNum w:abstractNumId="15" w15:restartNumberingAfterBreak="0">
    <w:nsid w:val="0000001F"/>
    <w:multiLevelType w:val="multilevel"/>
    <w:tmpl w:val="2F448D8A"/>
    <w:name w:val="WW8Num35"/>
    <w:lvl w:ilvl="0">
      <w:start w:val="7"/>
      <w:numFmt w:val="decimal"/>
      <w:lvlText w:val="%1"/>
      <w:lvlJc w:val="left"/>
      <w:pPr>
        <w:tabs>
          <w:tab w:val="num" w:pos="0"/>
        </w:tabs>
        <w:ind w:left="375" w:hanging="375"/>
      </w:pPr>
      <w:rPr>
        <w:rFonts w:cs="Times New Roman"/>
        <w:i w:val="0"/>
      </w:rPr>
    </w:lvl>
    <w:lvl w:ilvl="1">
      <w:start w:val="17"/>
      <w:numFmt w:val="decimal"/>
      <w:lvlText w:val="%1.%2"/>
      <w:lvlJc w:val="left"/>
      <w:pPr>
        <w:tabs>
          <w:tab w:val="num" w:pos="0"/>
        </w:tabs>
        <w:ind w:left="375" w:hanging="375"/>
      </w:pPr>
      <w:rPr>
        <w:rFonts w:cs="Times New Roman"/>
        <w:b/>
        <w:i w:val="0"/>
      </w:rPr>
    </w:lvl>
    <w:lvl w:ilvl="2">
      <w:start w:val="1"/>
      <w:numFmt w:val="decimal"/>
      <w:lvlText w:val="%1.%2.%3"/>
      <w:lvlJc w:val="left"/>
      <w:pPr>
        <w:tabs>
          <w:tab w:val="num" w:pos="0"/>
        </w:tabs>
        <w:ind w:left="720" w:hanging="720"/>
      </w:pPr>
      <w:rPr>
        <w:rFonts w:cs="Times New Roman"/>
        <w:i w:val="0"/>
      </w:rPr>
    </w:lvl>
    <w:lvl w:ilvl="3">
      <w:start w:val="1"/>
      <w:numFmt w:val="decimal"/>
      <w:lvlText w:val="%1.%2.%3.%4"/>
      <w:lvlJc w:val="left"/>
      <w:pPr>
        <w:tabs>
          <w:tab w:val="num" w:pos="0"/>
        </w:tabs>
        <w:ind w:left="720" w:hanging="720"/>
      </w:pPr>
      <w:rPr>
        <w:rFonts w:cs="Times New Roman"/>
        <w:i w:val="0"/>
      </w:rPr>
    </w:lvl>
    <w:lvl w:ilvl="4">
      <w:start w:val="1"/>
      <w:numFmt w:val="decimal"/>
      <w:lvlText w:val="%1.%2.%3.%4.%5"/>
      <w:lvlJc w:val="left"/>
      <w:pPr>
        <w:tabs>
          <w:tab w:val="num" w:pos="0"/>
        </w:tabs>
        <w:ind w:left="1080" w:hanging="1080"/>
      </w:pPr>
      <w:rPr>
        <w:rFonts w:cs="Times New Roman"/>
        <w:i w:val="0"/>
      </w:rPr>
    </w:lvl>
    <w:lvl w:ilvl="5">
      <w:start w:val="1"/>
      <w:numFmt w:val="decimal"/>
      <w:lvlText w:val="%1.%2.%3.%4.%5.%6"/>
      <w:lvlJc w:val="left"/>
      <w:pPr>
        <w:tabs>
          <w:tab w:val="num" w:pos="0"/>
        </w:tabs>
        <w:ind w:left="1080" w:hanging="1080"/>
      </w:pPr>
      <w:rPr>
        <w:rFonts w:cs="Times New Roman"/>
        <w:i w:val="0"/>
      </w:rPr>
    </w:lvl>
    <w:lvl w:ilvl="6">
      <w:start w:val="1"/>
      <w:numFmt w:val="decimal"/>
      <w:lvlText w:val="%1.%2.%3.%4.%5.%6.%7"/>
      <w:lvlJc w:val="left"/>
      <w:pPr>
        <w:tabs>
          <w:tab w:val="num" w:pos="0"/>
        </w:tabs>
        <w:ind w:left="1440" w:hanging="1440"/>
      </w:pPr>
      <w:rPr>
        <w:rFonts w:cs="Times New Roman"/>
        <w:i w:val="0"/>
      </w:rPr>
    </w:lvl>
    <w:lvl w:ilvl="7">
      <w:start w:val="1"/>
      <w:numFmt w:val="decimal"/>
      <w:lvlText w:val="%1.%2.%3.%4.%5.%6.%7.%8"/>
      <w:lvlJc w:val="left"/>
      <w:pPr>
        <w:tabs>
          <w:tab w:val="num" w:pos="0"/>
        </w:tabs>
        <w:ind w:left="1440" w:hanging="1440"/>
      </w:pPr>
      <w:rPr>
        <w:rFonts w:cs="Times New Roman"/>
        <w:i w:val="0"/>
      </w:rPr>
    </w:lvl>
    <w:lvl w:ilvl="8">
      <w:start w:val="1"/>
      <w:numFmt w:val="decimal"/>
      <w:lvlText w:val="%1.%2.%3.%4.%5.%6.%7.%8.%9"/>
      <w:lvlJc w:val="left"/>
      <w:pPr>
        <w:tabs>
          <w:tab w:val="num" w:pos="0"/>
        </w:tabs>
        <w:ind w:left="1800" w:hanging="1800"/>
      </w:pPr>
      <w:rPr>
        <w:rFonts w:cs="Times New Roman"/>
        <w:i w:val="0"/>
      </w:rPr>
    </w:lvl>
  </w:abstractNum>
  <w:abstractNum w:abstractNumId="16" w15:restartNumberingAfterBreak="0">
    <w:nsid w:val="00000020"/>
    <w:multiLevelType w:val="multilevel"/>
    <w:tmpl w:val="00000020"/>
    <w:name w:val="WW8Num36"/>
    <w:lvl w:ilvl="0">
      <w:start w:val="7"/>
      <w:numFmt w:val="decimal"/>
      <w:lvlText w:val="%1"/>
      <w:lvlJc w:val="left"/>
      <w:pPr>
        <w:tabs>
          <w:tab w:val="num" w:pos="0"/>
        </w:tabs>
        <w:ind w:left="375" w:hanging="375"/>
      </w:pPr>
      <w:rPr>
        <w:rFonts w:cs="Times New Roman"/>
        <w:b/>
      </w:rPr>
    </w:lvl>
    <w:lvl w:ilvl="1">
      <w:start w:val="14"/>
      <w:numFmt w:val="decimal"/>
      <w:lvlText w:val="%1.%2"/>
      <w:lvlJc w:val="left"/>
      <w:pPr>
        <w:tabs>
          <w:tab w:val="num" w:pos="0"/>
        </w:tabs>
        <w:ind w:left="517" w:hanging="375"/>
      </w:pPr>
      <w:rPr>
        <w:rFonts w:cs="Times New Roman"/>
        <w:b/>
      </w:rPr>
    </w:lvl>
    <w:lvl w:ilvl="2">
      <w:start w:val="1"/>
      <w:numFmt w:val="decimal"/>
      <w:lvlText w:val="%1.%2.%3"/>
      <w:lvlJc w:val="left"/>
      <w:pPr>
        <w:tabs>
          <w:tab w:val="num" w:pos="0"/>
        </w:tabs>
        <w:ind w:left="720" w:hanging="720"/>
      </w:pPr>
      <w:rPr>
        <w:rFonts w:cs="Times New Roman"/>
        <w:b/>
      </w:rPr>
    </w:lvl>
    <w:lvl w:ilvl="3">
      <w:start w:val="1"/>
      <w:numFmt w:val="decimal"/>
      <w:lvlText w:val="%1.%2.%3.%4"/>
      <w:lvlJc w:val="left"/>
      <w:pPr>
        <w:tabs>
          <w:tab w:val="num" w:pos="0"/>
        </w:tabs>
        <w:ind w:left="720" w:hanging="720"/>
      </w:pPr>
      <w:rPr>
        <w:rFonts w:cs="Times New Roman"/>
        <w:b/>
      </w:rPr>
    </w:lvl>
    <w:lvl w:ilvl="4">
      <w:start w:val="1"/>
      <w:numFmt w:val="decimal"/>
      <w:lvlText w:val="%1.%2.%3.%4.%5"/>
      <w:lvlJc w:val="left"/>
      <w:pPr>
        <w:tabs>
          <w:tab w:val="num" w:pos="0"/>
        </w:tabs>
        <w:ind w:left="1080" w:hanging="1080"/>
      </w:pPr>
      <w:rPr>
        <w:rFonts w:cs="Times New Roman"/>
        <w:b/>
      </w:rPr>
    </w:lvl>
    <w:lvl w:ilvl="5">
      <w:start w:val="1"/>
      <w:numFmt w:val="decimal"/>
      <w:lvlText w:val="%1.%2.%3.%4.%5.%6"/>
      <w:lvlJc w:val="left"/>
      <w:pPr>
        <w:tabs>
          <w:tab w:val="num" w:pos="0"/>
        </w:tabs>
        <w:ind w:left="1080" w:hanging="1080"/>
      </w:pPr>
      <w:rPr>
        <w:rFonts w:cs="Times New Roman"/>
        <w:b/>
      </w:rPr>
    </w:lvl>
    <w:lvl w:ilvl="6">
      <w:start w:val="1"/>
      <w:numFmt w:val="decimal"/>
      <w:lvlText w:val="%1.%2.%3.%4.%5.%6.%7"/>
      <w:lvlJc w:val="left"/>
      <w:pPr>
        <w:tabs>
          <w:tab w:val="num" w:pos="0"/>
        </w:tabs>
        <w:ind w:left="1440" w:hanging="1440"/>
      </w:pPr>
      <w:rPr>
        <w:rFonts w:cs="Times New Roman"/>
        <w:b/>
      </w:rPr>
    </w:lvl>
    <w:lvl w:ilvl="7">
      <w:start w:val="1"/>
      <w:numFmt w:val="decimal"/>
      <w:lvlText w:val="%1.%2.%3.%4.%5.%6.%7.%8"/>
      <w:lvlJc w:val="left"/>
      <w:pPr>
        <w:tabs>
          <w:tab w:val="num" w:pos="0"/>
        </w:tabs>
        <w:ind w:left="1440" w:hanging="1440"/>
      </w:pPr>
      <w:rPr>
        <w:rFonts w:cs="Times New Roman"/>
        <w:b/>
      </w:rPr>
    </w:lvl>
    <w:lvl w:ilvl="8">
      <w:start w:val="1"/>
      <w:numFmt w:val="decimal"/>
      <w:lvlText w:val="%1.%2.%3.%4.%5.%6.%7.%8.%9"/>
      <w:lvlJc w:val="left"/>
      <w:pPr>
        <w:tabs>
          <w:tab w:val="num" w:pos="0"/>
        </w:tabs>
        <w:ind w:left="1440" w:hanging="1440"/>
      </w:pPr>
      <w:rPr>
        <w:rFonts w:cs="Times New Roman"/>
        <w:b/>
      </w:rPr>
    </w:lvl>
  </w:abstractNum>
  <w:abstractNum w:abstractNumId="17" w15:restartNumberingAfterBreak="0">
    <w:nsid w:val="00000025"/>
    <w:multiLevelType w:val="multilevel"/>
    <w:tmpl w:val="A3707F96"/>
    <w:name w:val="WW8Num41"/>
    <w:lvl w:ilvl="0">
      <w:start w:val="3"/>
      <w:numFmt w:val="decimal"/>
      <w:lvlText w:val="%1"/>
      <w:lvlJc w:val="left"/>
      <w:pPr>
        <w:tabs>
          <w:tab w:val="num" w:pos="0"/>
        </w:tabs>
        <w:ind w:left="375" w:hanging="375"/>
      </w:pPr>
      <w:rPr>
        <w:rFonts w:cs="Times New Roman"/>
        <w:strike w:val="0"/>
        <w:dstrike w:val="0"/>
        <w:u w:val="none"/>
        <w:effect w:val="none"/>
      </w:rPr>
    </w:lvl>
    <w:lvl w:ilvl="1">
      <w:start w:val="1"/>
      <w:numFmt w:val="decimal"/>
      <w:lvlText w:val="%1.%2"/>
      <w:lvlJc w:val="left"/>
      <w:pPr>
        <w:tabs>
          <w:tab w:val="num" w:pos="0"/>
        </w:tabs>
        <w:ind w:left="1146" w:hanging="720"/>
      </w:pPr>
      <w:rPr>
        <w:rFonts w:cs="Times New Roman"/>
        <w:b w:val="0"/>
        <w:strike w:val="0"/>
        <w:dstrike w:val="0"/>
        <w:u w:val="none"/>
        <w:effect w:val="none"/>
      </w:rPr>
    </w:lvl>
    <w:lvl w:ilvl="2">
      <w:start w:val="1"/>
      <w:numFmt w:val="decimal"/>
      <w:lvlText w:val="%1.%2.%3"/>
      <w:lvlJc w:val="left"/>
      <w:pPr>
        <w:tabs>
          <w:tab w:val="num" w:pos="0"/>
        </w:tabs>
        <w:ind w:left="1146" w:hanging="720"/>
      </w:pPr>
      <w:rPr>
        <w:rFonts w:cs="Times New Roman"/>
        <w:b w:val="0"/>
      </w:rPr>
    </w:lvl>
    <w:lvl w:ilvl="3">
      <w:start w:val="1"/>
      <w:numFmt w:val="decimal"/>
      <w:lvlText w:val="%1.%2.%3.%4"/>
      <w:lvlJc w:val="left"/>
      <w:pPr>
        <w:tabs>
          <w:tab w:val="num" w:pos="0"/>
        </w:tabs>
        <w:ind w:left="2358" w:hanging="1080"/>
      </w:pPr>
      <w:rPr>
        <w:rFonts w:cs="Times New Roman"/>
        <w:strike w:val="0"/>
        <w:dstrike w:val="0"/>
        <w:u w:val="none"/>
        <w:effect w:val="none"/>
      </w:rPr>
    </w:lvl>
    <w:lvl w:ilvl="4">
      <w:start w:val="1"/>
      <w:numFmt w:val="decimal"/>
      <w:lvlText w:val="%1.%2.%3.%4.%5"/>
      <w:lvlJc w:val="left"/>
      <w:pPr>
        <w:tabs>
          <w:tab w:val="num" w:pos="0"/>
        </w:tabs>
        <w:ind w:left="3144" w:hanging="1440"/>
      </w:pPr>
      <w:rPr>
        <w:rFonts w:cs="Times New Roman"/>
        <w:strike w:val="0"/>
        <w:dstrike w:val="0"/>
        <w:u w:val="none"/>
        <w:effect w:val="none"/>
      </w:rPr>
    </w:lvl>
    <w:lvl w:ilvl="5">
      <w:start w:val="1"/>
      <w:numFmt w:val="decimal"/>
      <w:lvlText w:val="%1.%2.%3.%4.%5.%6"/>
      <w:lvlJc w:val="left"/>
      <w:pPr>
        <w:tabs>
          <w:tab w:val="num" w:pos="0"/>
        </w:tabs>
        <w:ind w:left="3570" w:hanging="1440"/>
      </w:pPr>
      <w:rPr>
        <w:rFonts w:cs="Times New Roman"/>
        <w:strike w:val="0"/>
        <w:dstrike w:val="0"/>
        <w:u w:val="none"/>
        <w:effect w:val="none"/>
      </w:rPr>
    </w:lvl>
    <w:lvl w:ilvl="6">
      <w:start w:val="1"/>
      <w:numFmt w:val="decimal"/>
      <w:lvlText w:val="%1.%2.%3.%4.%5.%6.%7"/>
      <w:lvlJc w:val="left"/>
      <w:pPr>
        <w:tabs>
          <w:tab w:val="num" w:pos="0"/>
        </w:tabs>
        <w:ind w:left="4356" w:hanging="1800"/>
      </w:pPr>
      <w:rPr>
        <w:rFonts w:cs="Times New Roman"/>
        <w:strike w:val="0"/>
        <w:dstrike w:val="0"/>
        <w:u w:val="none"/>
        <w:effect w:val="none"/>
      </w:rPr>
    </w:lvl>
    <w:lvl w:ilvl="7">
      <w:start w:val="1"/>
      <w:numFmt w:val="decimal"/>
      <w:lvlText w:val="%1.%2.%3.%4.%5.%6.%7.%8"/>
      <w:lvlJc w:val="left"/>
      <w:pPr>
        <w:tabs>
          <w:tab w:val="num" w:pos="0"/>
        </w:tabs>
        <w:ind w:left="5142" w:hanging="2160"/>
      </w:pPr>
      <w:rPr>
        <w:rFonts w:cs="Times New Roman"/>
        <w:strike w:val="0"/>
        <w:dstrike w:val="0"/>
        <w:u w:val="none"/>
        <w:effect w:val="none"/>
      </w:rPr>
    </w:lvl>
    <w:lvl w:ilvl="8">
      <w:start w:val="1"/>
      <w:numFmt w:val="decimal"/>
      <w:lvlText w:val="%1.%2.%3.%4.%5.%6.%7.%8.%9"/>
      <w:lvlJc w:val="left"/>
      <w:pPr>
        <w:tabs>
          <w:tab w:val="num" w:pos="0"/>
        </w:tabs>
        <w:ind w:left="5568" w:hanging="2160"/>
      </w:pPr>
      <w:rPr>
        <w:rFonts w:cs="Times New Roman"/>
        <w:strike w:val="0"/>
        <w:dstrike w:val="0"/>
        <w:u w:val="none"/>
        <w:effect w:val="none"/>
      </w:rPr>
    </w:lvl>
  </w:abstractNum>
  <w:abstractNum w:abstractNumId="18" w15:restartNumberingAfterBreak="0">
    <w:nsid w:val="00000028"/>
    <w:multiLevelType w:val="multilevel"/>
    <w:tmpl w:val="BA7E298A"/>
    <w:name w:val="WW8Num44"/>
    <w:lvl w:ilvl="0">
      <w:start w:val="7"/>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1440" w:hanging="360"/>
      </w:pPr>
      <w:rPr>
        <w:rFonts w:cs="Times New Roman"/>
        <w:b/>
      </w:rPr>
    </w:lvl>
    <w:lvl w:ilvl="2">
      <w:start w:val="1"/>
      <w:numFmt w:val="decimal"/>
      <w:lvlText w:val="%1.%2.%3"/>
      <w:lvlJc w:val="left"/>
      <w:pPr>
        <w:tabs>
          <w:tab w:val="num" w:pos="0"/>
        </w:tabs>
        <w:ind w:left="2880" w:hanging="720"/>
      </w:pPr>
      <w:rPr>
        <w:rFonts w:cs="Times New Roman"/>
      </w:rPr>
    </w:lvl>
    <w:lvl w:ilvl="3">
      <w:start w:val="1"/>
      <w:numFmt w:val="decimal"/>
      <w:lvlText w:val="%1.%2.%3.%4"/>
      <w:lvlJc w:val="left"/>
      <w:pPr>
        <w:tabs>
          <w:tab w:val="num" w:pos="0"/>
        </w:tabs>
        <w:ind w:left="3960" w:hanging="720"/>
      </w:pPr>
      <w:rPr>
        <w:rFonts w:cs="Times New Roman"/>
      </w:rPr>
    </w:lvl>
    <w:lvl w:ilvl="4">
      <w:start w:val="1"/>
      <w:numFmt w:val="decimal"/>
      <w:lvlText w:val="%1.%2.%3.%4.%5"/>
      <w:lvlJc w:val="left"/>
      <w:pPr>
        <w:tabs>
          <w:tab w:val="num" w:pos="0"/>
        </w:tabs>
        <w:ind w:left="5400" w:hanging="1080"/>
      </w:pPr>
      <w:rPr>
        <w:rFonts w:cs="Times New Roman"/>
      </w:rPr>
    </w:lvl>
    <w:lvl w:ilvl="5">
      <w:start w:val="1"/>
      <w:numFmt w:val="decimal"/>
      <w:lvlText w:val="%1.%2.%3.%4.%5.%6"/>
      <w:lvlJc w:val="left"/>
      <w:pPr>
        <w:tabs>
          <w:tab w:val="num" w:pos="0"/>
        </w:tabs>
        <w:ind w:left="6480" w:hanging="1080"/>
      </w:pPr>
      <w:rPr>
        <w:rFonts w:cs="Times New Roman"/>
      </w:rPr>
    </w:lvl>
    <w:lvl w:ilvl="6">
      <w:start w:val="1"/>
      <w:numFmt w:val="decimal"/>
      <w:lvlText w:val="%1.%2.%3.%4.%5.%6.%7"/>
      <w:lvlJc w:val="left"/>
      <w:pPr>
        <w:tabs>
          <w:tab w:val="num" w:pos="0"/>
        </w:tabs>
        <w:ind w:left="7920" w:hanging="1440"/>
      </w:pPr>
      <w:rPr>
        <w:rFonts w:cs="Times New Roman"/>
      </w:rPr>
    </w:lvl>
    <w:lvl w:ilvl="7">
      <w:start w:val="1"/>
      <w:numFmt w:val="decimal"/>
      <w:lvlText w:val="%1.%2.%3.%4.%5.%6.%7.%8"/>
      <w:lvlJc w:val="left"/>
      <w:pPr>
        <w:tabs>
          <w:tab w:val="num" w:pos="0"/>
        </w:tabs>
        <w:ind w:left="9000" w:hanging="1440"/>
      </w:pPr>
      <w:rPr>
        <w:rFonts w:cs="Times New Roman"/>
      </w:rPr>
    </w:lvl>
    <w:lvl w:ilvl="8">
      <w:start w:val="1"/>
      <w:numFmt w:val="decimal"/>
      <w:lvlText w:val="%1.%2.%3.%4.%5.%6.%7.%8.%9"/>
      <w:lvlJc w:val="left"/>
      <w:pPr>
        <w:tabs>
          <w:tab w:val="num" w:pos="0"/>
        </w:tabs>
        <w:ind w:left="10440" w:hanging="1800"/>
      </w:pPr>
      <w:rPr>
        <w:rFonts w:cs="Times New Roman"/>
      </w:rPr>
    </w:lvl>
  </w:abstractNum>
  <w:abstractNum w:abstractNumId="19" w15:restartNumberingAfterBreak="0">
    <w:nsid w:val="0000002A"/>
    <w:multiLevelType w:val="multilevel"/>
    <w:tmpl w:val="DC007056"/>
    <w:name w:val="WW8Num42"/>
    <w:lvl w:ilvl="0">
      <w:start w:val="1"/>
      <w:numFmt w:val="lowerLetter"/>
      <w:lvlText w:val="%1."/>
      <w:lvlJc w:val="left"/>
      <w:pPr>
        <w:tabs>
          <w:tab w:val="num" w:pos="360"/>
        </w:tabs>
        <w:ind w:left="360" w:hanging="360"/>
      </w:pPr>
      <w:rPr>
        <w:rFonts w:cs="Times New Roman" w:hint="default"/>
        <w:b w:val="0"/>
        <w:sz w:val="20"/>
        <w:szCs w:val="20"/>
      </w:rPr>
    </w:lvl>
    <w:lvl w:ilvl="1">
      <w:start w:val="2"/>
      <w:numFmt w:val="decimal"/>
      <w:isLgl/>
      <w:lvlText w:val="%1.%2"/>
      <w:lvlJc w:val="left"/>
      <w:pPr>
        <w:ind w:left="2804" w:hanging="360"/>
      </w:pPr>
      <w:rPr>
        <w:rFonts w:cs="Times New Roman" w:hint="default"/>
      </w:rPr>
    </w:lvl>
    <w:lvl w:ilvl="2">
      <w:start w:val="1"/>
      <w:numFmt w:val="decimal"/>
      <w:isLgl/>
      <w:lvlText w:val="%1.%2.%3"/>
      <w:lvlJc w:val="left"/>
      <w:pPr>
        <w:ind w:left="5608" w:hanging="720"/>
      </w:pPr>
      <w:rPr>
        <w:rFonts w:cs="Times New Roman" w:hint="default"/>
      </w:rPr>
    </w:lvl>
    <w:lvl w:ilvl="3">
      <w:start w:val="1"/>
      <w:numFmt w:val="decimal"/>
      <w:isLgl/>
      <w:lvlText w:val="%1.%2.%3.%4"/>
      <w:lvlJc w:val="left"/>
      <w:pPr>
        <w:ind w:left="8052" w:hanging="720"/>
      </w:pPr>
      <w:rPr>
        <w:rFonts w:cs="Times New Roman" w:hint="default"/>
      </w:rPr>
    </w:lvl>
    <w:lvl w:ilvl="4">
      <w:start w:val="1"/>
      <w:numFmt w:val="decimal"/>
      <w:isLgl/>
      <w:lvlText w:val="%1.%2.%3.%4.%5"/>
      <w:lvlJc w:val="left"/>
      <w:pPr>
        <w:ind w:left="10856" w:hanging="1080"/>
      </w:pPr>
      <w:rPr>
        <w:rFonts w:cs="Times New Roman" w:hint="default"/>
      </w:rPr>
    </w:lvl>
    <w:lvl w:ilvl="5">
      <w:start w:val="1"/>
      <w:numFmt w:val="decimal"/>
      <w:isLgl/>
      <w:lvlText w:val="%1.%2.%3.%4.%5.%6"/>
      <w:lvlJc w:val="left"/>
      <w:pPr>
        <w:ind w:left="13300" w:hanging="1080"/>
      </w:pPr>
      <w:rPr>
        <w:rFonts w:cs="Times New Roman" w:hint="default"/>
      </w:rPr>
    </w:lvl>
    <w:lvl w:ilvl="6">
      <w:start w:val="1"/>
      <w:numFmt w:val="decimal"/>
      <w:isLgl/>
      <w:lvlText w:val="%1.%2.%3.%4.%5.%6.%7"/>
      <w:lvlJc w:val="left"/>
      <w:pPr>
        <w:ind w:left="16104" w:hanging="1440"/>
      </w:pPr>
      <w:rPr>
        <w:rFonts w:cs="Times New Roman" w:hint="default"/>
      </w:rPr>
    </w:lvl>
    <w:lvl w:ilvl="7">
      <w:start w:val="1"/>
      <w:numFmt w:val="decimal"/>
      <w:isLgl/>
      <w:lvlText w:val="%1.%2.%3.%4.%5.%6.%7.%8"/>
      <w:lvlJc w:val="left"/>
      <w:pPr>
        <w:ind w:left="18548" w:hanging="1440"/>
      </w:pPr>
      <w:rPr>
        <w:rFonts w:cs="Times New Roman" w:hint="default"/>
      </w:rPr>
    </w:lvl>
    <w:lvl w:ilvl="8">
      <w:start w:val="1"/>
      <w:numFmt w:val="decimal"/>
      <w:isLgl/>
      <w:lvlText w:val="%1.%2.%3.%4.%5.%6.%7.%8.%9"/>
      <w:lvlJc w:val="left"/>
      <w:pPr>
        <w:ind w:left="20992" w:hanging="1440"/>
      </w:pPr>
      <w:rPr>
        <w:rFonts w:cs="Times New Roman" w:hint="default"/>
      </w:rPr>
    </w:lvl>
  </w:abstractNum>
  <w:abstractNum w:abstractNumId="20" w15:restartNumberingAfterBreak="0">
    <w:nsid w:val="0000002B"/>
    <w:multiLevelType w:val="multilevel"/>
    <w:tmpl w:val="0000002B"/>
    <w:name w:val="WW8Num47"/>
    <w:lvl w:ilvl="0">
      <w:start w:val="4"/>
      <w:numFmt w:val="decimal"/>
      <w:lvlText w:val="%1"/>
      <w:lvlJc w:val="left"/>
      <w:pPr>
        <w:tabs>
          <w:tab w:val="num" w:pos="0"/>
        </w:tabs>
        <w:ind w:left="375" w:hanging="375"/>
      </w:pPr>
      <w:rPr>
        <w:rFonts w:cs="Times New Roman"/>
      </w:rPr>
    </w:lvl>
    <w:lvl w:ilvl="1">
      <w:start w:val="1"/>
      <w:numFmt w:val="decimal"/>
      <w:lvlText w:val="%1.%2"/>
      <w:lvlJc w:val="left"/>
      <w:pPr>
        <w:tabs>
          <w:tab w:val="num" w:pos="0"/>
        </w:tabs>
        <w:ind w:left="1080" w:hanging="720"/>
      </w:pPr>
      <w:rPr>
        <w:rFonts w:cs="Times New Roman"/>
        <w:b w:val="0"/>
      </w:rPr>
    </w:lvl>
    <w:lvl w:ilvl="2">
      <w:start w:val="1"/>
      <w:numFmt w:val="decimal"/>
      <w:lvlText w:val="%1.%2.%3"/>
      <w:lvlJc w:val="left"/>
      <w:pPr>
        <w:tabs>
          <w:tab w:val="num" w:pos="0"/>
        </w:tabs>
        <w:ind w:left="1146" w:hanging="720"/>
      </w:pPr>
      <w:rPr>
        <w:rFonts w:cs="Times New Roman"/>
      </w:rPr>
    </w:lvl>
    <w:lvl w:ilvl="3">
      <w:start w:val="1"/>
      <w:numFmt w:val="decimal"/>
      <w:lvlText w:val="%1.%2.%3.%4"/>
      <w:lvlJc w:val="left"/>
      <w:pPr>
        <w:tabs>
          <w:tab w:val="num" w:pos="0"/>
        </w:tabs>
        <w:ind w:left="2160" w:hanging="1080"/>
      </w:pPr>
      <w:rPr>
        <w:rFonts w:cs="Times New Roman"/>
      </w:rPr>
    </w:lvl>
    <w:lvl w:ilvl="4">
      <w:start w:val="1"/>
      <w:numFmt w:val="decimal"/>
      <w:lvlText w:val="%1.%2.%3.%4.%5"/>
      <w:lvlJc w:val="left"/>
      <w:pPr>
        <w:tabs>
          <w:tab w:val="num" w:pos="0"/>
        </w:tabs>
        <w:ind w:left="2880" w:hanging="1440"/>
      </w:pPr>
      <w:rPr>
        <w:rFonts w:cs="Times New Roman"/>
      </w:rPr>
    </w:lvl>
    <w:lvl w:ilvl="5">
      <w:start w:val="1"/>
      <w:numFmt w:val="decimal"/>
      <w:lvlText w:val="%1.%2.%3.%4.%5.%6"/>
      <w:lvlJc w:val="left"/>
      <w:pPr>
        <w:tabs>
          <w:tab w:val="num" w:pos="0"/>
        </w:tabs>
        <w:ind w:left="3600" w:hanging="1800"/>
      </w:pPr>
      <w:rPr>
        <w:rFonts w:cs="Times New Roman"/>
      </w:rPr>
    </w:lvl>
    <w:lvl w:ilvl="6">
      <w:start w:val="1"/>
      <w:numFmt w:val="decimal"/>
      <w:lvlText w:val="%1.%2.%3.%4.%5.%6.%7"/>
      <w:lvlJc w:val="left"/>
      <w:pPr>
        <w:tabs>
          <w:tab w:val="num" w:pos="0"/>
        </w:tabs>
        <w:ind w:left="3960" w:hanging="1800"/>
      </w:pPr>
      <w:rPr>
        <w:rFonts w:cs="Times New Roman"/>
      </w:rPr>
    </w:lvl>
    <w:lvl w:ilvl="7">
      <w:start w:val="1"/>
      <w:numFmt w:val="decimal"/>
      <w:lvlText w:val="%1.%2.%3.%4.%5.%6.%7.%8"/>
      <w:lvlJc w:val="left"/>
      <w:pPr>
        <w:tabs>
          <w:tab w:val="num" w:pos="0"/>
        </w:tabs>
        <w:ind w:left="4680" w:hanging="2160"/>
      </w:pPr>
      <w:rPr>
        <w:rFonts w:cs="Times New Roman"/>
      </w:rPr>
    </w:lvl>
    <w:lvl w:ilvl="8">
      <w:start w:val="1"/>
      <w:numFmt w:val="decimal"/>
      <w:lvlText w:val="%1.%2.%3.%4.%5.%6.%7.%8.%9"/>
      <w:lvlJc w:val="left"/>
      <w:pPr>
        <w:tabs>
          <w:tab w:val="num" w:pos="0"/>
        </w:tabs>
        <w:ind w:left="5400" w:hanging="2520"/>
      </w:pPr>
      <w:rPr>
        <w:rFonts w:cs="Times New Roman"/>
      </w:rPr>
    </w:lvl>
  </w:abstractNum>
  <w:abstractNum w:abstractNumId="21" w15:restartNumberingAfterBreak="0">
    <w:nsid w:val="0000002C"/>
    <w:multiLevelType w:val="singleLevel"/>
    <w:tmpl w:val="D5B4E79E"/>
    <w:name w:val="WW8Num48"/>
    <w:lvl w:ilvl="0">
      <w:start w:val="13"/>
      <w:numFmt w:val="decimal"/>
      <w:lvlText w:val="%1."/>
      <w:lvlJc w:val="left"/>
      <w:pPr>
        <w:tabs>
          <w:tab w:val="num" w:pos="0"/>
        </w:tabs>
        <w:ind w:left="720" w:hanging="360"/>
      </w:pPr>
      <w:rPr>
        <w:rFonts w:cs="Times New Roman"/>
        <w:b w:val="0"/>
        <w:i w:val="0"/>
      </w:rPr>
    </w:lvl>
  </w:abstractNum>
  <w:abstractNum w:abstractNumId="22" w15:restartNumberingAfterBreak="0">
    <w:nsid w:val="0000002D"/>
    <w:multiLevelType w:val="multilevel"/>
    <w:tmpl w:val="2F9A7CD0"/>
    <w:name w:val="WW8Num45"/>
    <w:lvl w:ilvl="0">
      <w:start w:val="1"/>
      <w:numFmt w:val="decimal"/>
      <w:lvlText w:val="%1."/>
      <w:lvlJc w:val="left"/>
      <w:pPr>
        <w:tabs>
          <w:tab w:val="num" w:pos="420"/>
        </w:tabs>
        <w:ind w:left="420" w:hanging="360"/>
      </w:pPr>
      <w:rPr>
        <w:rFonts w:cs="Times New Roman"/>
        <w:b w:val="0"/>
        <w:i w:val="0"/>
      </w:rPr>
    </w:lvl>
    <w:lvl w:ilvl="1">
      <w:start w:val="1"/>
      <w:numFmt w:val="decimal"/>
      <w:lvlText w:val="1.%2."/>
      <w:lvlJc w:val="left"/>
      <w:pPr>
        <w:tabs>
          <w:tab w:val="num" w:pos="1440"/>
        </w:tabs>
        <w:ind w:left="1440" w:hanging="360"/>
      </w:pPr>
      <w:rPr>
        <w:rFonts w:cs="Times New Roman" w:hint="default"/>
        <w:color w:val="000000"/>
      </w:rPr>
    </w:lvl>
    <w:lvl w:ilvl="2">
      <w:start w:val="1"/>
      <w:numFmt w:val="decimal"/>
      <w:lvlText w:val="1.4.%3."/>
      <w:lvlJc w:val="left"/>
      <w:pPr>
        <w:tabs>
          <w:tab w:val="num" w:pos="2160"/>
        </w:tabs>
        <w:ind w:left="2160" w:hanging="180"/>
      </w:pPr>
      <w:rPr>
        <w:rFonts w:cs="Times New Roman" w:hint="default"/>
        <w:b w:val="0"/>
      </w:rPr>
    </w:lvl>
    <w:lvl w:ilvl="3">
      <w:start w:val="1"/>
      <w:numFmt w:val="upperRoman"/>
      <w:lvlText w:val="%4."/>
      <w:lvlJc w:val="left"/>
      <w:pPr>
        <w:tabs>
          <w:tab w:val="num" w:pos="3240"/>
        </w:tabs>
        <w:ind w:left="3240" w:hanging="72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15:restartNumberingAfterBreak="0">
    <w:nsid w:val="0000002E"/>
    <w:multiLevelType w:val="multilevel"/>
    <w:tmpl w:val="0000002E"/>
    <w:name w:val="WW8Num50"/>
    <w:lvl w:ilvl="0">
      <w:start w:val="1"/>
      <w:numFmt w:val="upp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4" w15:restartNumberingAfterBreak="0">
    <w:nsid w:val="00000030"/>
    <w:multiLevelType w:val="multilevel"/>
    <w:tmpl w:val="EC16AB70"/>
    <w:name w:val="WW8Num52"/>
    <w:lvl w:ilvl="0">
      <w:start w:val="1"/>
      <w:numFmt w:val="lowerLetter"/>
      <w:lvlText w:val="%1."/>
      <w:lvlJc w:val="left"/>
      <w:pPr>
        <w:tabs>
          <w:tab w:val="num" w:pos="719"/>
        </w:tabs>
        <w:ind w:left="719" w:hanging="435"/>
      </w:pPr>
      <w:rPr>
        <w:rFonts w:cs="Times New Roman"/>
        <w:strike w:val="0"/>
        <w:dstrike w:val="0"/>
        <w:u w:val="none"/>
        <w:effect w:val="none"/>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b/>
      </w:rPr>
    </w:lvl>
    <w:lvl w:ilvl="3">
      <w:start w:val="1"/>
      <w:numFmt w:val="decimal"/>
      <w:lvlText w:val="%4."/>
      <w:lvlJc w:val="left"/>
      <w:pPr>
        <w:tabs>
          <w:tab w:val="num" w:pos="2880"/>
        </w:tabs>
        <w:ind w:left="2880" w:hanging="360"/>
      </w:pPr>
      <w:rPr>
        <w:rFonts w:cs="Times New Roman"/>
        <w:b/>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5" w15:restartNumberingAfterBreak="0">
    <w:nsid w:val="00000032"/>
    <w:multiLevelType w:val="multilevel"/>
    <w:tmpl w:val="00000032"/>
    <w:name w:val="WW8Num54"/>
    <w:lvl w:ilvl="0">
      <w:start w:val="5"/>
      <w:numFmt w:val="decimal"/>
      <w:lvlText w:val="%1"/>
      <w:lvlJc w:val="left"/>
      <w:pPr>
        <w:tabs>
          <w:tab w:val="num" w:pos="0"/>
        </w:tabs>
        <w:ind w:left="375" w:hanging="375"/>
      </w:pPr>
      <w:rPr>
        <w:rFonts w:cs="Times New Roman"/>
      </w:rPr>
    </w:lvl>
    <w:lvl w:ilvl="1">
      <w:start w:val="1"/>
      <w:numFmt w:val="decimal"/>
      <w:lvlText w:val="%1.%2"/>
      <w:lvlJc w:val="left"/>
      <w:pPr>
        <w:tabs>
          <w:tab w:val="num" w:pos="0"/>
        </w:tabs>
        <w:ind w:left="1004" w:hanging="720"/>
      </w:pPr>
      <w:rPr>
        <w:rFonts w:cs="Times New Roman"/>
        <w:b w:val="0"/>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440" w:hanging="1440"/>
      </w:pPr>
      <w:rPr>
        <w:rFonts w:cs="Times New Roman"/>
      </w:rPr>
    </w:lvl>
    <w:lvl w:ilvl="5">
      <w:start w:val="1"/>
      <w:numFmt w:val="decimal"/>
      <w:lvlText w:val="%1.%2.%3.%4.%5.%6"/>
      <w:lvlJc w:val="left"/>
      <w:pPr>
        <w:tabs>
          <w:tab w:val="num" w:pos="0"/>
        </w:tabs>
        <w:ind w:left="1800" w:hanging="1800"/>
      </w:pPr>
      <w:rPr>
        <w:rFonts w:cs="Times New Roman"/>
      </w:rPr>
    </w:lvl>
    <w:lvl w:ilvl="6">
      <w:start w:val="1"/>
      <w:numFmt w:val="decimal"/>
      <w:lvlText w:val="%1.%2.%3.%4.%5.%6.%7"/>
      <w:lvlJc w:val="left"/>
      <w:pPr>
        <w:tabs>
          <w:tab w:val="num" w:pos="0"/>
        </w:tabs>
        <w:ind w:left="1800" w:hanging="1800"/>
      </w:pPr>
      <w:rPr>
        <w:rFonts w:cs="Times New Roman"/>
      </w:rPr>
    </w:lvl>
    <w:lvl w:ilvl="7">
      <w:start w:val="1"/>
      <w:numFmt w:val="decimal"/>
      <w:lvlText w:val="%1.%2.%3.%4.%5.%6.%7.%8"/>
      <w:lvlJc w:val="left"/>
      <w:pPr>
        <w:tabs>
          <w:tab w:val="num" w:pos="0"/>
        </w:tabs>
        <w:ind w:left="2160" w:hanging="2160"/>
      </w:pPr>
      <w:rPr>
        <w:rFonts w:cs="Times New Roman"/>
      </w:rPr>
    </w:lvl>
    <w:lvl w:ilvl="8">
      <w:start w:val="1"/>
      <w:numFmt w:val="decimal"/>
      <w:lvlText w:val="%1.%2.%3.%4.%5.%6.%7.%8.%9"/>
      <w:lvlJc w:val="left"/>
      <w:pPr>
        <w:tabs>
          <w:tab w:val="num" w:pos="0"/>
        </w:tabs>
        <w:ind w:left="2520" w:hanging="2520"/>
      </w:pPr>
      <w:rPr>
        <w:rFonts w:cs="Times New Roman"/>
      </w:rPr>
    </w:lvl>
  </w:abstractNum>
  <w:abstractNum w:abstractNumId="26" w15:restartNumberingAfterBreak="0">
    <w:nsid w:val="00000037"/>
    <w:multiLevelType w:val="singleLevel"/>
    <w:tmpl w:val="00000037"/>
    <w:name w:val="WW8Num59"/>
    <w:lvl w:ilvl="0">
      <w:start w:val="1"/>
      <w:numFmt w:val="bullet"/>
      <w:lvlText w:val=""/>
      <w:lvlJc w:val="left"/>
      <w:pPr>
        <w:tabs>
          <w:tab w:val="num" w:pos="0"/>
        </w:tabs>
        <w:ind w:left="862" w:hanging="360"/>
      </w:pPr>
      <w:rPr>
        <w:rFonts w:ascii="Symbol" w:hAnsi="Symbol"/>
        <w:color w:val="auto"/>
      </w:rPr>
    </w:lvl>
  </w:abstractNum>
  <w:abstractNum w:abstractNumId="27" w15:restartNumberingAfterBreak="0">
    <w:nsid w:val="00000039"/>
    <w:multiLevelType w:val="multilevel"/>
    <w:tmpl w:val="1906495C"/>
    <w:name w:val="WW8Num61"/>
    <w:lvl w:ilvl="0">
      <w:start w:val="5"/>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b w:val="0"/>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440" w:hanging="1440"/>
      </w:pPr>
      <w:rPr>
        <w:rFonts w:cs="Times New Roman"/>
      </w:rPr>
    </w:lvl>
  </w:abstractNum>
  <w:abstractNum w:abstractNumId="28" w15:restartNumberingAfterBreak="0">
    <w:nsid w:val="0000003C"/>
    <w:multiLevelType w:val="singleLevel"/>
    <w:tmpl w:val="0000003C"/>
    <w:name w:val="WW8Num65"/>
    <w:lvl w:ilvl="0">
      <w:start w:val="1"/>
      <w:numFmt w:val="bullet"/>
      <w:lvlText w:val=""/>
      <w:lvlJc w:val="left"/>
      <w:pPr>
        <w:tabs>
          <w:tab w:val="num" w:pos="0"/>
        </w:tabs>
        <w:ind w:left="1080" w:hanging="360"/>
      </w:pPr>
      <w:rPr>
        <w:rFonts w:ascii="Symbol" w:hAnsi="Symbol"/>
      </w:rPr>
    </w:lvl>
  </w:abstractNum>
  <w:abstractNum w:abstractNumId="29" w15:restartNumberingAfterBreak="0">
    <w:nsid w:val="0000003D"/>
    <w:multiLevelType w:val="multilevel"/>
    <w:tmpl w:val="0000003D"/>
    <w:name w:val="WW8Num66"/>
    <w:lvl w:ilvl="0">
      <w:start w:val="1"/>
      <w:numFmt w:val="decimal"/>
      <w:lvlText w:val="%1"/>
      <w:lvlJc w:val="left"/>
      <w:pPr>
        <w:tabs>
          <w:tab w:val="num" w:pos="0"/>
        </w:tabs>
        <w:ind w:left="360" w:hanging="360"/>
      </w:pPr>
      <w:rPr>
        <w:rFonts w:cs="Times New Roman"/>
        <w:b/>
      </w:rPr>
    </w:lvl>
    <w:lvl w:ilvl="1">
      <w:start w:val="1"/>
      <w:numFmt w:val="decimal"/>
      <w:lvlText w:val="%1.%2"/>
      <w:lvlJc w:val="left"/>
      <w:pPr>
        <w:tabs>
          <w:tab w:val="num" w:pos="0"/>
        </w:tabs>
        <w:ind w:left="927" w:hanging="360"/>
      </w:pPr>
      <w:rPr>
        <w:rFonts w:cs="Times New Roman"/>
        <w:b/>
      </w:rPr>
    </w:lvl>
    <w:lvl w:ilvl="2">
      <w:start w:val="1"/>
      <w:numFmt w:val="decimal"/>
      <w:lvlText w:val="%1.%2.%3"/>
      <w:lvlJc w:val="left"/>
      <w:pPr>
        <w:tabs>
          <w:tab w:val="num" w:pos="0"/>
        </w:tabs>
        <w:ind w:left="1854" w:hanging="720"/>
      </w:pPr>
      <w:rPr>
        <w:rFonts w:cs="Times New Roman"/>
        <w:b/>
      </w:rPr>
    </w:lvl>
    <w:lvl w:ilvl="3">
      <w:start w:val="1"/>
      <w:numFmt w:val="decimal"/>
      <w:lvlText w:val="%1.%2.%3.%4"/>
      <w:lvlJc w:val="left"/>
      <w:pPr>
        <w:tabs>
          <w:tab w:val="num" w:pos="0"/>
        </w:tabs>
        <w:ind w:left="2781" w:hanging="1080"/>
      </w:pPr>
      <w:rPr>
        <w:rFonts w:cs="Times New Roman"/>
        <w:b/>
      </w:rPr>
    </w:lvl>
    <w:lvl w:ilvl="4">
      <w:start w:val="1"/>
      <w:numFmt w:val="decimal"/>
      <w:lvlText w:val="%1.%2.%3.%4.%5"/>
      <w:lvlJc w:val="left"/>
      <w:pPr>
        <w:tabs>
          <w:tab w:val="num" w:pos="0"/>
        </w:tabs>
        <w:ind w:left="3348" w:hanging="1080"/>
      </w:pPr>
      <w:rPr>
        <w:rFonts w:cs="Times New Roman"/>
        <w:b/>
      </w:rPr>
    </w:lvl>
    <w:lvl w:ilvl="5">
      <w:start w:val="1"/>
      <w:numFmt w:val="decimal"/>
      <w:lvlText w:val="%1.%2.%3.%4.%5.%6"/>
      <w:lvlJc w:val="left"/>
      <w:pPr>
        <w:tabs>
          <w:tab w:val="num" w:pos="0"/>
        </w:tabs>
        <w:ind w:left="4275" w:hanging="1440"/>
      </w:pPr>
      <w:rPr>
        <w:rFonts w:cs="Times New Roman"/>
        <w:b/>
      </w:rPr>
    </w:lvl>
    <w:lvl w:ilvl="6">
      <w:start w:val="1"/>
      <w:numFmt w:val="decimal"/>
      <w:lvlText w:val="%1.%2.%3.%4.%5.%6.%7"/>
      <w:lvlJc w:val="left"/>
      <w:pPr>
        <w:tabs>
          <w:tab w:val="num" w:pos="0"/>
        </w:tabs>
        <w:ind w:left="4842" w:hanging="1440"/>
      </w:pPr>
      <w:rPr>
        <w:rFonts w:cs="Times New Roman"/>
        <w:b/>
      </w:rPr>
    </w:lvl>
    <w:lvl w:ilvl="7">
      <w:start w:val="1"/>
      <w:numFmt w:val="decimal"/>
      <w:lvlText w:val="%1.%2.%3.%4.%5.%6.%7.%8"/>
      <w:lvlJc w:val="left"/>
      <w:pPr>
        <w:tabs>
          <w:tab w:val="num" w:pos="0"/>
        </w:tabs>
        <w:ind w:left="5769" w:hanging="1800"/>
      </w:pPr>
      <w:rPr>
        <w:rFonts w:cs="Times New Roman"/>
        <w:b/>
      </w:rPr>
    </w:lvl>
    <w:lvl w:ilvl="8">
      <w:start w:val="1"/>
      <w:numFmt w:val="decimal"/>
      <w:lvlText w:val="%1.%2.%3.%4.%5.%6.%7.%8.%9"/>
      <w:lvlJc w:val="left"/>
      <w:pPr>
        <w:tabs>
          <w:tab w:val="num" w:pos="0"/>
        </w:tabs>
        <w:ind w:left="6696" w:hanging="2160"/>
      </w:pPr>
      <w:rPr>
        <w:rFonts w:cs="Times New Roman"/>
        <w:b/>
      </w:rPr>
    </w:lvl>
  </w:abstractNum>
  <w:abstractNum w:abstractNumId="30" w15:restartNumberingAfterBreak="0">
    <w:nsid w:val="00000041"/>
    <w:multiLevelType w:val="multilevel"/>
    <w:tmpl w:val="11A2BA42"/>
    <w:name w:val="WW8Num70"/>
    <w:lvl w:ilvl="0">
      <w:start w:val="1"/>
      <w:numFmt w:val="lowerLetter"/>
      <w:lvlText w:val="%1."/>
      <w:lvlJc w:val="left"/>
      <w:pPr>
        <w:tabs>
          <w:tab w:val="num" w:pos="0"/>
        </w:tabs>
        <w:ind w:left="1004" w:hanging="360"/>
      </w:pPr>
      <w:rPr>
        <w:rFonts w:cs="Times New Roman"/>
        <w:b w:val="0"/>
      </w:rPr>
    </w:lvl>
    <w:lvl w:ilvl="1">
      <w:start w:val="1"/>
      <w:numFmt w:val="lowerLetter"/>
      <w:lvlText w:val="%2."/>
      <w:lvlJc w:val="left"/>
      <w:pPr>
        <w:tabs>
          <w:tab w:val="num" w:pos="0"/>
        </w:tabs>
        <w:ind w:left="1724" w:hanging="360"/>
      </w:pPr>
      <w:rPr>
        <w:rFonts w:cs="Times New Roman"/>
      </w:rPr>
    </w:lvl>
    <w:lvl w:ilvl="2">
      <w:start w:val="1"/>
      <w:numFmt w:val="lowerRoman"/>
      <w:lvlText w:val="%3."/>
      <w:lvlJc w:val="right"/>
      <w:pPr>
        <w:tabs>
          <w:tab w:val="num" w:pos="0"/>
        </w:tabs>
        <w:ind w:left="2444" w:hanging="180"/>
      </w:pPr>
      <w:rPr>
        <w:rFonts w:cs="Times New Roman"/>
      </w:rPr>
    </w:lvl>
    <w:lvl w:ilvl="3">
      <w:start w:val="1"/>
      <w:numFmt w:val="decimal"/>
      <w:lvlText w:val="%4."/>
      <w:lvlJc w:val="left"/>
      <w:pPr>
        <w:tabs>
          <w:tab w:val="num" w:pos="0"/>
        </w:tabs>
        <w:ind w:left="3164" w:hanging="360"/>
      </w:pPr>
      <w:rPr>
        <w:rFonts w:cs="Times New Roman"/>
      </w:rPr>
    </w:lvl>
    <w:lvl w:ilvl="4">
      <w:start w:val="1"/>
      <w:numFmt w:val="lowerLetter"/>
      <w:lvlText w:val="%5."/>
      <w:lvlJc w:val="left"/>
      <w:pPr>
        <w:tabs>
          <w:tab w:val="num" w:pos="0"/>
        </w:tabs>
        <w:ind w:left="3884" w:hanging="360"/>
      </w:pPr>
      <w:rPr>
        <w:rFonts w:cs="Times New Roman"/>
      </w:rPr>
    </w:lvl>
    <w:lvl w:ilvl="5">
      <w:start w:val="1"/>
      <w:numFmt w:val="lowerRoman"/>
      <w:lvlText w:val="%6."/>
      <w:lvlJc w:val="right"/>
      <w:pPr>
        <w:tabs>
          <w:tab w:val="num" w:pos="0"/>
        </w:tabs>
        <w:ind w:left="4604" w:hanging="180"/>
      </w:pPr>
      <w:rPr>
        <w:rFonts w:cs="Times New Roman"/>
      </w:rPr>
    </w:lvl>
    <w:lvl w:ilvl="6">
      <w:start w:val="1"/>
      <w:numFmt w:val="decimal"/>
      <w:lvlText w:val="%7."/>
      <w:lvlJc w:val="left"/>
      <w:pPr>
        <w:tabs>
          <w:tab w:val="num" w:pos="0"/>
        </w:tabs>
        <w:ind w:left="5324" w:hanging="360"/>
      </w:pPr>
      <w:rPr>
        <w:rFonts w:cs="Times New Roman"/>
      </w:rPr>
    </w:lvl>
    <w:lvl w:ilvl="7">
      <w:start w:val="1"/>
      <w:numFmt w:val="lowerLetter"/>
      <w:lvlText w:val="%8."/>
      <w:lvlJc w:val="left"/>
      <w:pPr>
        <w:tabs>
          <w:tab w:val="num" w:pos="0"/>
        </w:tabs>
        <w:ind w:left="6044" w:hanging="360"/>
      </w:pPr>
      <w:rPr>
        <w:rFonts w:cs="Times New Roman"/>
      </w:rPr>
    </w:lvl>
    <w:lvl w:ilvl="8">
      <w:start w:val="1"/>
      <w:numFmt w:val="lowerRoman"/>
      <w:lvlText w:val="%9."/>
      <w:lvlJc w:val="right"/>
      <w:pPr>
        <w:tabs>
          <w:tab w:val="num" w:pos="0"/>
        </w:tabs>
        <w:ind w:left="6764" w:hanging="180"/>
      </w:pPr>
      <w:rPr>
        <w:rFonts w:cs="Times New Roman"/>
      </w:rPr>
    </w:lvl>
  </w:abstractNum>
  <w:abstractNum w:abstractNumId="31" w15:restartNumberingAfterBreak="0">
    <w:nsid w:val="00000044"/>
    <w:multiLevelType w:val="singleLevel"/>
    <w:tmpl w:val="00000044"/>
    <w:name w:val="WW8Num73"/>
    <w:lvl w:ilvl="0">
      <w:start w:val="1"/>
      <w:numFmt w:val="lowerLetter"/>
      <w:lvlText w:val="%1."/>
      <w:lvlJc w:val="left"/>
      <w:pPr>
        <w:tabs>
          <w:tab w:val="num" w:pos="0"/>
        </w:tabs>
        <w:ind w:left="720" w:hanging="360"/>
      </w:pPr>
      <w:rPr>
        <w:rFonts w:cs="Times New Roman"/>
        <w:b w:val="0"/>
      </w:rPr>
    </w:lvl>
  </w:abstractNum>
  <w:abstractNum w:abstractNumId="32" w15:restartNumberingAfterBreak="0">
    <w:nsid w:val="00000045"/>
    <w:multiLevelType w:val="multilevel"/>
    <w:tmpl w:val="48208A46"/>
    <w:name w:val="WW8Num74"/>
    <w:lvl w:ilvl="0">
      <w:start w:val="1"/>
      <w:numFmt w:val="lowerLetter"/>
      <w:lvlText w:val="%1."/>
      <w:lvlJc w:val="left"/>
      <w:pPr>
        <w:tabs>
          <w:tab w:val="num" w:pos="795"/>
        </w:tabs>
        <w:ind w:left="795" w:hanging="435"/>
      </w:pPr>
      <w:rPr>
        <w:rFonts w:cs="Times New Roman" w:hint="default"/>
        <w:color w:val="auto"/>
      </w:rPr>
    </w:lvl>
    <w:lvl w:ilvl="1">
      <w:start w:val="5"/>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3" w15:restartNumberingAfterBreak="0">
    <w:nsid w:val="00000046"/>
    <w:multiLevelType w:val="multilevel"/>
    <w:tmpl w:val="BDC4BA92"/>
    <w:name w:val="WW8Num75"/>
    <w:lvl w:ilvl="0">
      <w:start w:val="7"/>
      <w:numFmt w:val="decimal"/>
      <w:lvlText w:val="%1."/>
      <w:lvlJc w:val="left"/>
      <w:pPr>
        <w:tabs>
          <w:tab w:val="num" w:pos="0"/>
        </w:tabs>
        <w:ind w:left="2880" w:hanging="360"/>
      </w:pPr>
      <w:rPr>
        <w:rFonts w:cs="Times New Roman"/>
        <w:b/>
      </w:rPr>
    </w:lvl>
    <w:lvl w:ilvl="1">
      <w:start w:val="1"/>
      <w:numFmt w:val="decimal"/>
      <w:lvlText w:val="%1.%2"/>
      <w:lvlJc w:val="left"/>
      <w:pPr>
        <w:tabs>
          <w:tab w:val="num" w:pos="0"/>
        </w:tabs>
        <w:ind w:left="644" w:hanging="360"/>
      </w:pPr>
      <w:rPr>
        <w:rFonts w:cs="Times New Roman"/>
        <w:b/>
        <w:i w:val="0"/>
      </w:rPr>
    </w:lvl>
    <w:lvl w:ilvl="2">
      <w:start w:val="1"/>
      <w:numFmt w:val="decimal"/>
      <w:lvlText w:val="%1.%2.%3"/>
      <w:lvlJc w:val="left"/>
      <w:pPr>
        <w:tabs>
          <w:tab w:val="num" w:pos="0"/>
        </w:tabs>
        <w:ind w:left="3240" w:hanging="720"/>
      </w:pPr>
      <w:rPr>
        <w:rFonts w:cs="Times New Roman"/>
        <w:i w:val="0"/>
      </w:rPr>
    </w:lvl>
    <w:lvl w:ilvl="3">
      <w:start w:val="1"/>
      <w:numFmt w:val="decimal"/>
      <w:lvlText w:val="%1.%2.%3.%4"/>
      <w:lvlJc w:val="left"/>
      <w:pPr>
        <w:tabs>
          <w:tab w:val="num" w:pos="0"/>
        </w:tabs>
        <w:ind w:left="3240" w:hanging="720"/>
      </w:pPr>
      <w:rPr>
        <w:rFonts w:cs="Times New Roman"/>
        <w:i w:val="0"/>
      </w:rPr>
    </w:lvl>
    <w:lvl w:ilvl="4">
      <w:start w:val="1"/>
      <w:numFmt w:val="decimal"/>
      <w:lvlText w:val="%1.%2.%3.%4.%5"/>
      <w:lvlJc w:val="left"/>
      <w:pPr>
        <w:tabs>
          <w:tab w:val="num" w:pos="0"/>
        </w:tabs>
        <w:ind w:left="3600" w:hanging="1080"/>
      </w:pPr>
      <w:rPr>
        <w:rFonts w:cs="Times New Roman"/>
        <w:i w:val="0"/>
      </w:rPr>
    </w:lvl>
    <w:lvl w:ilvl="5">
      <w:start w:val="1"/>
      <w:numFmt w:val="decimal"/>
      <w:lvlText w:val="%1.%2.%3.%4.%5.%6"/>
      <w:lvlJc w:val="left"/>
      <w:pPr>
        <w:tabs>
          <w:tab w:val="num" w:pos="0"/>
        </w:tabs>
        <w:ind w:left="3600" w:hanging="1080"/>
      </w:pPr>
      <w:rPr>
        <w:rFonts w:cs="Times New Roman"/>
        <w:i w:val="0"/>
      </w:rPr>
    </w:lvl>
    <w:lvl w:ilvl="6">
      <w:start w:val="1"/>
      <w:numFmt w:val="decimal"/>
      <w:lvlText w:val="%1.%2.%3.%4.%5.%6.%7"/>
      <w:lvlJc w:val="left"/>
      <w:pPr>
        <w:tabs>
          <w:tab w:val="num" w:pos="0"/>
        </w:tabs>
        <w:ind w:left="3960" w:hanging="1440"/>
      </w:pPr>
      <w:rPr>
        <w:rFonts w:cs="Times New Roman"/>
        <w:i w:val="0"/>
      </w:rPr>
    </w:lvl>
    <w:lvl w:ilvl="7">
      <w:start w:val="1"/>
      <w:numFmt w:val="decimal"/>
      <w:lvlText w:val="%1.%2.%3.%4.%5.%6.%7.%8"/>
      <w:lvlJc w:val="left"/>
      <w:pPr>
        <w:tabs>
          <w:tab w:val="num" w:pos="0"/>
        </w:tabs>
        <w:ind w:left="3960" w:hanging="1440"/>
      </w:pPr>
      <w:rPr>
        <w:rFonts w:cs="Times New Roman"/>
        <w:i w:val="0"/>
      </w:rPr>
    </w:lvl>
    <w:lvl w:ilvl="8">
      <w:start w:val="1"/>
      <w:numFmt w:val="decimal"/>
      <w:lvlText w:val="%1.%2.%3.%4.%5.%6.%7.%8.%9"/>
      <w:lvlJc w:val="left"/>
      <w:pPr>
        <w:tabs>
          <w:tab w:val="num" w:pos="0"/>
        </w:tabs>
        <w:ind w:left="3960" w:hanging="1440"/>
      </w:pPr>
      <w:rPr>
        <w:rFonts w:cs="Times New Roman"/>
        <w:i w:val="0"/>
      </w:rPr>
    </w:lvl>
  </w:abstractNum>
  <w:abstractNum w:abstractNumId="34" w15:restartNumberingAfterBreak="0">
    <w:nsid w:val="0000004A"/>
    <w:multiLevelType w:val="multilevel"/>
    <w:tmpl w:val="10BAFF4E"/>
    <w:name w:val="WW8Num81"/>
    <w:lvl w:ilvl="0">
      <w:start w:val="7"/>
      <w:numFmt w:val="decimal"/>
      <w:lvlText w:val="%1."/>
      <w:lvlJc w:val="left"/>
      <w:pPr>
        <w:tabs>
          <w:tab w:val="num" w:pos="32"/>
        </w:tabs>
        <w:ind w:left="2912" w:hanging="360"/>
      </w:pPr>
      <w:rPr>
        <w:rFonts w:cs="Times New Roman"/>
      </w:rPr>
    </w:lvl>
    <w:lvl w:ilvl="1">
      <w:start w:val="1"/>
      <w:numFmt w:val="decimal"/>
      <w:lvlText w:val="%1.%2"/>
      <w:lvlJc w:val="left"/>
      <w:pPr>
        <w:tabs>
          <w:tab w:val="num" w:pos="0"/>
        </w:tabs>
        <w:ind w:left="644" w:hanging="360"/>
      </w:pPr>
      <w:rPr>
        <w:rFonts w:ascii="Calibri" w:hAnsi="Calibri" w:cs="Courier New" w:hint="default"/>
        <w:b/>
      </w:rPr>
    </w:lvl>
    <w:lvl w:ilvl="2">
      <w:start w:val="1"/>
      <w:numFmt w:val="decimal"/>
      <w:lvlText w:val="%1.%2.%3"/>
      <w:lvlJc w:val="left"/>
      <w:pPr>
        <w:tabs>
          <w:tab w:val="num" w:pos="0"/>
        </w:tabs>
        <w:ind w:left="3240" w:hanging="720"/>
      </w:pPr>
      <w:rPr>
        <w:rFonts w:ascii="Wingdings" w:hAnsi="Wingdings" w:cs="Wingdings"/>
      </w:rPr>
    </w:lvl>
    <w:lvl w:ilvl="3">
      <w:start w:val="1"/>
      <w:numFmt w:val="decimal"/>
      <w:lvlText w:val="%1.%2.%3.%4"/>
      <w:lvlJc w:val="left"/>
      <w:pPr>
        <w:tabs>
          <w:tab w:val="num" w:pos="0"/>
        </w:tabs>
        <w:ind w:left="3240" w:hanging="720"/>
      </w:pPr>
      <w:rPr>
        <w:rFonts w:ascii="Wingdings" w:hAnsi="Wingdings" w:cs="Wingdings"/>
      </w:rPr>
    </w:lvl>
    <w:lvl w:ilvl="4">
      <w:start w:val="1"/>
      <w:numFmt w:val="decimal"/>
      <w:lvlText w:val="%1.%2.%3.%4.%5"/>
      <w:lvlJc w:val="left"/>
      <w:pPr>
        <w:tabs>
          <w:tab w:val="num" w:pos="0"/>
        </w:tabs>
        <w:ind w:left="3600" w:hanging="1080"/>
      </w:pPr>
      <w:rPr>
        <w:rFonts w:ascii="Wingdings" w:hAnsi="Wingdings" w:cs="Wingdings"/>
      </w:rPr>
    </w:lvl>
    <w:lvl w:ilvl="5">
      <w:start w:val="1"/>
      <w:numFmt w:val="decimal"/>
      <w:lvlText w:val="%1.%2.%3.%4.%5.%6"/>
      <w:lvlJc w:val="left"/>
      <w:pPr>
        <w:tabs>
          <w:tab w:val="num" w:pos="0"/>
        </w:tabs>
        <w:ind w:left="3600" w:hanging="1080"/>
      </w:pPr>
      <w:rPr>
        <w:rFonts w:ascii="Wingdings" w:hAnsi="Wingdings" w:cs="Wingdings"/>
      </w:rPr>
    </w:lvl>
    <w:lvl w:ilvl="6">
      <w:start w:val="1"/>
      <w:numFmt w:val="decimal"/>
      <w:lvlText w:val="%1.%2.%3.%4.%5.%6.%7"/>
      <w:lvlJc w:val="left"/>
      <w:pPr>
        <w:tabs>
          <w:tab w:val="num" w:pos="0"/>
        </w:tabs>
        <w:ind w:left="3960" w:hanging="1440"/>
      </w:pPr>
      <w:rPr>
        <w:rFonts w:ascii="Wingdings" w:hAnsi="Wingdings" w:cs="Wingdings"/>
      </w:rPr>
    </w:lvl>
    <w:lvl w:ilvl="7">
      <w:start w:val="1"/>
      <w:numFmt w:val="decimal"/>
      <w:lvlText w:val="%1.%2.%3.%4.%5.%6.%7.%8"/>
      <w:lvlJc w:val="left"/>
      <w:pPr>
        <w:tabs>
          <w:tab w:val="num" w:pos="0"/>
        </w:tabs>
        <w:ind w:left="3960" w:hanging="1440"/>
      </w:pPr>
      <w:rPr>
        <w:rFonts w:ascii="Wingdings" w:hAnsi="Wingdings" w:cs="Wingdings"/>
      </w:rPr>
    </w:lvl>
    <w:lvl w:ilvl="8">
      <w:start w:val="1"/>
      <w:numFmt w:val="decimal"/>
      <w:lvlText w:val="%1.%2.%3.%4.%5.%6.%7.%8.%9"/>
      <w:lvlJc w:val="left"/>
      <w:pPr>
        <w:tabs>
          <w:tab w:val="num" w:pos="0"/>
        </w:tabs>
        <w:ind w:left="3960" w:hanging="1440"/>
      </w:pPr>
      <w:rPr>
        <w:rFonts w:ascii="Wingdings" w:hAnsi="Wingdings" w:cs="Wingdings"/>
      </w:rPr>
    </w:lvl>
  </w:abstractNum>
  <w:abstractNum w:abstractNumId="35" w15:restartNumberingAfterBreak="0">
    <w:nsid w:val="0000004C"/>
    <w:multiLevelType w:val="multilevel"/>
    <w:tmpl w:val="0000004C"/>
    <w:name w:val="WW8Num83"/>
    <w:lvl w:ilvl="0">
      <w:start w:val="6"/>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644" w:hanging="360"/>
      </w:pPr>
      <w:rPr>
        <w:rFonts w:cs="Times New Roman"/>
      </w:rPr>
    </w:lvl>
    <w:lvl w:ilvl="2">
      <w:start w:val="1"/>
      <w:numFmt w:val="decimal"/>
      <w:lvlText w:val="%1.%2.%3"/>
      <w:lvlJc w:val="left"/>
      <w:pPr>
        <w:tabs>
          <w:tab w:val="num" w:pos="0"/>
        </w:tabs>
        <w:ind w:left="1288" w:hanging="720"/>
      </w:pPr>
      <w:rPr>
        <w:rFonts w:cs="Times New Roman"/>
      </w:rPr>
    </w:lvl>
    <w:lvl w:ilvl="3">
      <w:start w:val="1"/>
      <w:numFmt w:val="decimal"/>
      <w:lvlText w:val="%1.%2.%3.%4"/>
      <w:lvlJc w:val="left"/>
      <w:pPr>
        <w:tabs>
          <w:tab w:val="num" w:pos="0"/>
        </w:tabs>
        <w:ind w:left="1572" w:hanging="720"/>
      </w:pPr>
      <w:rPr>
        <w:rFonts w:cs="Times New Roman"/>
      </w:rPr>
    </w:lvl>
    <w:lvl w:ilvl="4">
      <w:start w:val="1"/>
      <w:numFmt w:val="decimal"/>
      <w:lvlText w:val="%1.%2.%3.%4.%5"/>
      <w:lvlJc w:val="left"/>
      <w:pPr>
        <w:tabs>
          <w:tab w:val="num" w:pos="0"/>
        </w:tabs>
        <w:ind w:left="2216" w:hanging="1080"/>
      </w:pPr>
      <w:rPr>
        <w:rFonts w:cs="Times New Roman"/>
      </w:rPr>
    </w:lvl>
    <w:lvl w:ilvl="5">
      <w:start w:val="1"/>
      <w:numFmt w:val="decimal"/>
      <w:lvlText w:val="%1.%2.%3.%4.%5.%6"/>
      <w:lvlJc w:val="left"/>
      <w:pPr>
        <w:tabs>
          <w:tab w:val="num" w:pos="0"/>
        </w:tabs>
        <w:ind w:left="2500" w:hanging="1080"/>
      </w:pPr>
      <w:rPr>
        <w:rFonts w:cs="Times New Roman"/>
      </w:rPr>
    </w:lvl>
    <w:lvl w:ilvl="6">
      <w:start w:val="1"/>
      <w:numFmt w:val="decimal"/>
      <w:lvlText w:val="%1.%2.%3.%4.%5.%6.%7"/>
      <w:lvlJc w:val="left"/>
      <w:pPr>
        <w:tabs>
          <w:tab w:val="num" w:pos="0"/>
        </w:tabs>
        <w:ind w:left="3144" w:hanging="1440"/>
      </w:pPr>
      <w:rPr>
        <w:rFonts w:cs="Times New Roman"/>
      </w:rPr>
    </w:lvl>
    <w:lvl w:ilvl="7">
      <w:start w:val="1"/>
      <w:numFmt w:val="decimal"/>
      <w:lvlText w:val="%1.%2.%3.%4.%5.%6.%7.%8"/>
      <w:lvlJc w:val="left"/>
      <w:pPr>
        <w:tabs>
          <w:tab w:val="num" w:pos="0"/>
        </w:tabs>
        <w:ind w:left="3428" w:hanging="1440"/>
      </w:pPr>
      <w:rPr>
        <w:rFonts w:cs="Times New Roman"/>
      </w:rPr>
    </w:lvl>
    <w:lvl w:ilvl="8">
      <w:start w:val="1"/>
      <w:numFmt w:val="decimal"/>
      <w:lvlText w:val="%1.%2.%3.%4.%5.%6.%7.%8.%9"/>
      <w:lvlJc w:val="left"/>
      <w:pPr>
        <w:tabs>
          <w:tab w:val="num" w:pos="0"/>
        </w:tabs>
        <w:ind w:left="3712" w:hanging="1440"/>
      </w:pPr>
      <w:rPr>
        <w:rFonts w:cs="Times New Roman"/>
      </w:rPr>
    </w:lvl>
  </w:abstractNum>
  <w:abstractNum w:abstractNumId="36" w15:restartNumberingAfterBreak="0">
    <w:nsid w:val="00000050"/>
    <w:multiLevelType w:val="multilevel"/>
    <w:tmpl w:val="00000050"/>
    <w:name w:val="WW8Num80"/>
    <w:lvl w:ilvl="0">
      <w:start w:val="1"/>
      <w:numFmt w:val="bullet"/>
      <w:lvlText w:val="-"/>
      <w:lvlJc w:val="left"/>
      <w:pPr>
        <w:tabs>
          <w:tab w:val="num" w:pos="720"/>
        </w:tabs>
        <w:ind w:left="720" w:hanging="360"/>
      </w:pPr>
      <w:rPr>
        <w:rFonts w:ascii="Arial" w:hAnsi="Arial"/>
        <w:sz w:val="18"/>
      </w:rPr>
    </w:lvl>
    <w:lvl w:ilvl="1">
      <w:start w:val="1"/>
      <w:numFmt w:val="bullet"/>
      <w:lvlText w:val=""/>
      <w:lvlJc w:val="left"/>
      <w:pPr>
        <w:tabs>
          <w:tab w:val="num" w:pos="1080"/>
        </w:tabs>
        <w:ind w:left="1080" w:hanging="360"/>
      </w:pPr>
      <w:rPr>
        <w:rFonts w:ascii="Wingdings 2" w:hAnsi="Wingdings 2"/>
        <w:sz w:val="18"/>
      </w:rPr>
    </w:lvl>
    <w:lvl w:ilvl="2">
      <w:start w:val="1"/>
      <w:numFmt w:val="bullet"/>
      <w:lvlText w:val="■"/>
      <w:lvlJc w:val="left"/>
      <w:pPr>
        <w:tabs>
          <w:tab w:val="num" w:pos="1440"/>
        </w:tabs>
        <w:ind w:left="1440" w:hanging="360"/>
      </w:pPr>
      <w:rPr>
        <w:rFonts w:ascii="StarSymbol" w:hAnsi="StarSymbol"/>
        <w:sz w:val="18"/>
      </w:rPr>
    </w:lvl>
    <w:lvl w:ilvl="3">
      <w:start w:val="1"/>
      <w:numFmt w:val="bullet"/>
      <w:lvlText w:val=""/>
      <w:lvlJc w:val="left"/>
      <w:pPr>
        <w:tabs>
          <w:tab w:val="num" w:pos="1800"/>
        </w:tabs>
        <w:ind w:left="1800" w:hanging="360"/>
      </w:pPr>
      <w:rPr>
        <w:rFonts w:ascii="Wingdings" w:hAnsi="Wingdings"/>
        <w:sz w:val="18"/>
      </w:rPr>
    </w:lvl>
    <w:lvl w:ilvl="4">
      <w:start w:val="1"/>
      <w:numFmt w:val="bullet"/>
      <w:lvlText w:val=""/>
      <w:lvlJc w:val="left"/>
      <w:pPr>
        <w:tabs>
          <w:tab w:val="num" w:pos="2160"/>
        </w:tabs>
        <w:ind w:left="2160" w:hanging="360"/>
      </w:pPr>
      <w:rPr>
        <w:rFonts w:ascii="Wingdings 2" w:hAnsi="Wingdings 2"/>
        <w:sz w:val="18"/>
      </w:rPr>
    </w:lvl>
    <w:lvl w:ilvl="5">
      <w:start w:val="1"/>
      <w:numFmt w:val="bullet"/>
      <w:lvlText w:val="■"/>
      <w:lvlJc w:val="left"/>
      <w:pPr>
        <w:tabs>
          <w:tab w:val="num" w:pos="2520"/>
        </w:tabs>
        <w:ind w:left="2520" w:hanging="360"/>
      </w:pPr>
      <w:rPr>
        <w:rFonts w:ascii="StarSymbol" w:hAnsi="StarSymbol"/>
        <w:sz w:val="18"/>
      </w:rPr>
    </w:lvl>
    <w:lvl w:ilvl="6">
      <w:start w:val="1"/>
      <w:numFmt w:val="bullet"/>
      <w:lvlText w:val=""/>
      <w:lvlJc w:val="left"/>
      <w:pPr>
        <w:tabs>
          <w:tab w:val="num" w:pos="2880"/>
        </w:tabs>
        <w:ind w:left="2880" w:hanging="360"/>
      </w:pPr>
      <w:rPr>
        <w:rFonts w:ascii="Wingdings" w:hAnsi="Wingdings"/>
        <w:sz w:val="18"/>
      </w:rPr>
    </w:lvl>
    <w:lvl w:ilvl="7">
      <w:start w:val="1"/>
      <w:numFmt w:val="bullet"/>
      <w:lvlText w:val=""/>
      <w:lvlJc w:val="left"/>
      <w:pPr>
        <w:tabs>
          <w:tab w:val="num" w:pos="3240"/>
        </w:tabs>
        <w:ind w:left="3240" w:hanging="360"/>
      </w:pPr>
      <w:rPr>
        <w:rFonts w:ascii="Wingdings 2" w:hAnsi="Wingdings 2"/>
        <w:sz w:val="18"/>
      </w:rPr>
    </w:lvl>
    <w:lvl w:ilvl="8">
      <w:start w:val="1"/>
      <w:numFmt w:val="bullet"/>
      <w:lvlText w:val="■"/>
      <w:lvlJc w:val="left"/>
      <w:pPr>
        <w:tabs>
          <w:tab w:val="num" w:pos="3600"/>
        </w:tabs>
        <w:ind w:left="3600" w:hanging="360"/>
      </w:pPr>
      <w:rPr>
        <w:rFonts w:ascii="StarSymbol" w:hAnsi="StarSymbol"/>
        <w:sz w:val="18"/>
      </w:rPr>
    </w:lvl>
  </w:abstractNum>
  <w:abstractNum w:abstractNumId="37" w15:restartNumberingAfterBreak="0">
    <w:nsid w:val="00000051"/>
    <w:multiLevelType w:val="multilevel"/>
    <w:tmpl w:val="00000051"/>
    <w:name w:val="WW8Num742"/>
    <w:lvl w:ilvl="0">
      <w:start w:val="4"/>
      <w:numFmt w:val="decimal"/>
      <w:lvlText w:val="%1"/>
      <w:lvlJc w:val="left"/>
      <w:pPr>
        <w:tabs>
          <w:tab w:val="num" w:pos="0"/>
        </w:tabs>
        <w:ind w:left="435" w:hanging="435"/>
      </w:pPr>
      <w:rPr>
        <w:rFonts w:cs="Times New Roman"/>
        <w:color w:val="auto"/>
      </w:rPr>
    </w:lvl>
    <w:lvl w:ilvl="1">
      <w:start w:val="1"/>
      <w:numFmt w:val="decimal"/>
      <w:lvlText w:val="%1.%2"/>
      <w:lvlJc w:val="left"/>
      <w:pPr>
        <w:tabs>
          <w:tab w:val="num" w:pos="0"/>
        </w:tabs>
        <w:ind w:left="789" w:hanging="435"/>
      </w:pPr>
      <w:rPr>
        <w:rFonts w:cs="Times New Roman"/>
        <w:b/>
        <w:color w:val="auto"/>
      </w:rPr>
    </w:lvl>
    <w:lvl w:ilvl="2">
      <w:start w:val="1"/>
      <w:numFmt w:val="decimal"/>
      <w:lvlText w:val="%1.%2.%3"/>
      <w:lvlJc w:val="left"/>
      <w:pPr>
        <w:tabs>
          <w:tab w:val="num" w:pos="0"/>
        </w:tabs>
        <w:ind w:left="1428" w:hanging="720"/>
      </w:pPr>
      <w:rPr>
        <w:rFonts w:cs="Times New Roman"/>
        <w:b/>
        <w:color w:val="auto"/>
      </w:rPr>
    </w:lvl>
    <w:lvl w:ilvl="3">
      <w:start w:val="1"/>
      <w:numFmt w:val="decimal"/>
      <w:lvlText w:val="%1.%2.%3.%4"/>
      <w:lvlJc w:val="left"/>
      <w:pPr>
        <w:tabs>
          <w:tab w:val="num" w:pos="0"/>
        </w:tabs>
        <w:ind w:left="1782" w:hanging="720"/>
      </w:pPr>
      <w:rPr>
        <w:rFonts w:cs="Times New Roman"/>
        <w:color w:val="auto"/>
      </w:rPr>
    </w:lvl>
    <w:lvl w:ilvl="4">
      <w:start w:val="1"/>
      <w:numFmt w:val="decimal"/>
      <w:lvlText w:val="%1.%2.%3.%4.%5"/>
      <w:lvlJc w:val="left"/>
      <w:pPr>
        <w:tabs>
          <w:tab w:val="num" w:pos="0"/>
        </w:tabs>
        <w:ind w:left="2496" w:hanging="1080"/>
      </w:pPr>
      <w:rPr>
        <w:rFonts w:cs="Times New Roman"/>
        <w:color w:val="auto"/>
      </w:rPr>
    </w:lvl>
    <w:lvl w:ilvl="5">
      <w:start w:val="1"/>
      <w:numFmt w:val="decimal"/>
      <w:lvlText w:val="%1.%2.%3.%4.%5.%6"/>
      <w:lvlJc w:val="left"/>
      <w:pPr>
        <w:tabs>
          <w:tab w:val="num" w:pos="0"/>
        </w:tabs>
        <w:ind w:left="2850" w:hanging="1080"/>
      </w:pPr>
      <w:rPr>
        <w:rFonts w:cs="Times New Roman"/>
        <w:color w:val="auto"/>
      </w:rPr>
    </w:lvl>
    <w:lvl w:ilvl="6">
      <w:start w:val="1"/>
      <w:numFmt w:val="decimal"/>
      <w:lvlText w:val="%1.%2.%3.%4.%5.%6.%7"/>
      <w:lvlJc w:val="left"/>
      <w:pPr>
        <w:tabs>
          <w:tab w:val="num" w:pos="0"/>
        </w:tabs>
        <w:ind w:left="3564" w:hanging="1440"/>
      </w:pPr>
      <w:rPr>
        <w:rFonts w:cs="Times New Roman"/>
        <w:color w:val="auto"/>
      </w:rPr>
    </w:lvl>
    <w:lvl w:ilvl="7">
      <w:start w:val="1"/>
      <w:numFmt w:val="decimal"/>
      <w:lvlText w:val="%1.%2.%3.%4.%5.%6.%7.%8"/>
      <w:lvlJc w:val="left"/>
      <w:pPr>
        <w:tabs>
          <w:tab w:val="num" w:pos="0"/>
        </w:tabs>
        <w:ind w:left="3918" w:hanging="1440"/>
      </w:pPr>
      <w:rPr>
        <w:rFonts w:cs="Times New Roman"/>
        <w:color w:val="auto"/>
      </w:rPr>
    </w:lvl>
    <w:lvl w:ilvl="8">
      <w:start w:val="1"/>
      <w:numFmt w:val="decimal"/>
      <w:lvlText w:val="%1.%2.%3.%4.%5.%6.%7.%8.%9"/>
      <w:lvlJc w:val="left"/>
      <w:pPr>
        <w:tabs>
          <w:tab w:val="num" w:pos="0"/>
        </w:tabs>
        <w:ind w:left="4272" w:hanging="1440"/>
      </w:pPr>
      <w:rPr>
        <w:rFonts w:cs="Times New Roman"/>
        <w:color w:val="auto"/>
      </w:rPr>
    </w:lvl>
  </w:abstractNum>
  <w:abstractNum w:abstractNumId="38" w15:restartNumberingAfterBreak="0">
    <w:nsid w:val="00000062"/>
    <w:multiLevelType w:val="multilevel"/>
    <w:tmpl w:val="00000062"/>
    <w:name w:val="WW8Num98"/>
    <w:lvl w:ilvl="0">
      <w:start w:val="1"/>
      <w:numFmt w:val="decimal"/>
      <w:lvlText w:val="%1."/>
      <w:lvlJc w:val="left"/>
      <w:pPr>
        <w:tabs>
          <w:tab w:val="num" w:pos="0"/>
        </w:tabs>
      </w:pPr>
      <w:rPr>
        <w:rFonts w:cs="Times New Roman"/>
      </w:rPr>
    </w:lvl>
    <w:lvl w:ilvl="1">
      <w:start w:val="1"/>
      <w:numFmt w:val="decimal"/>
      <w:lvlText w:val="%1.%2."/>
      <w:lvlJc w:val="left"/>
      <w:pPr>
        <w:tabs>
          <w:tab w:val="num" w:pos="0"/>
        </w:tabs>
      </w:pPr>
      <w:rPr>
        <w:rFonts w:cs="Times New Roman"/>
      </w:rPr>
    </w:lvl>
    <w:lvl w:ilvl="2">
      <w:start w:val="1"/>
      <w:numFmt w:val="decimal"/>
      <w:lvlText w:val="%1.%2.%3."/>
      <w:lvlJc w:val="left"/>
      <w:pPr>
        <w:tabs>
          <w:tab w:val="num" w:pos="0"/>
        </w:tabs>
      </w:pPr>
      <w:rPr>
        <w:rFonts w:cs="Times New Roman"/>
      </w:rPr>
    </w:lvl>
    <w:lvl w:ilvl="3">
      <w:start w:val="1"/>
      <w:numFmt w:val="decimal"/>
      <w:lvlText w:val="%1.%2.%3.%4."/>
      <w:lvlJc w:val="left"/>
      <w:pPr>
        <w:tabs>
          <w:tab w:val="num" w:pos="0"/>
        </w:tabs>
      </w:pPr>
      <w:rPr>
        <w:rFonts w:ascii="Symbol" w:hAnsi="Symbol" w:cs="Times New Roman"/>
        <w:b/>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9" w15:restartNumberingAfterBreak="0">
    <w:nsid w:val="00CC40BF"/>
    <w:multiLevelType w:val="hybridMultilevel"/>
    <w:tmpl w:val="BB148D64"/>
    <w:lvl w:ilvl="0" w:tplc="04150015">
      <w:start w:val="1"/>
      <w:numFmt w:val="upperLetter"/>
      <w:lvlText w:val="%1."/>
      <w:lvlJc w:val="left"/>
      <w:pPr>
        <w:ind w:left="1004" w:hanging="360"/>
      </w:pPr>
      <w:rPr>
        <w:rFonts w:cs="Times New Roman" w:hint="default"/>
        <w:color w:val="auto"/>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0" w15:restartNumberingAfterBreak="0">
    <w:nsid w:val="011E779E"/>
    <w:multiLevelType w:val="singleLevel"/>
    <w:tmpl w:val="04150001"/>
    <w:lvl w:ilvl="0">
      <w:start w:val="1"/>
      <w:numFmt w:val="bullet"/>
      <w:pStyle w:val="Osignicie"/>
      <w:lvlText w:val=""/>
      <w:lvlJc w:val="left"/>
      <w:pPr>
        <w:tabs>
          <w:tab w:val="num" w:pos="360"/>
        </w:tabs>
        <w:ind w:left="360" w:hanging="360"/>
      </w:pPr>
      <w:rPr>
        <w:rFonts w:ascii="Symbol" w:hAnsi="Symbol" w:hint="default"/>
      </w:rPr>
    </w:lvl>
  </w:abstractNum>
  <w:abstractNum w:abstractNumId="41" w15:restartNumberingAfterBreak="0">
    <w:nsid w:val="01C75A90"/>
    <w:multiLevelType w:val="multilevel"/>
    <w:tmpl w:val="BE30AC72"/>
    <w:name w:val="WW8Num192"/>
    <w:lvl w:ilvl="0">
      <w:start w:val="3"/>
      <w:numFmt w:val="decimal"/>
      <w:lvlText w:val="%1"/>
      <w:lvlJc w:val="left"/>
      <w:pPr>
        <w:tabs>
          <w:tab w:val="num" w:pos="0"/>
        </w:tabs>
        <w:ind w:left="360" w:hanging="360"/>
      </w:pPr>
      <w:rPr>
        <w:rFonts w:ascii="Calibri" w:eastAsia="Times New Roman" w:hAnsi="Calibri" w:cs="Calibri" w:hint="default"/>
      </w:rPr>
    </w:lvl>
    <w:lvl w:ilvl="1">
      <w:start w:val="1"/>
      <w:numFmt w:val="decimal"/>
      <w:lvlText w:val="%1.%2"/>
      <w:lvlJc w:val="left"/>
      <w:pPr>
        <w:tabs>
          <w:tab w:val="num" w:pos="0"/>
        </w:tabs>
        <w:ind w:left="360" w:hanging="360"/>
      </w:pPr>
      <w:rPr>
        <w:rFonts w:ascii="Calibri" w:eastAsia="Times New Roman" w:hAnsi="Calibri" w:cs="Calibri" w:hint="default"/>
      </w:rPr>
    </w:lvl>
    <w:lvl w:ilvl="2">
      <w:start w:val="1"/>
      <w:numFmt w:val="decimal"/>
      <w:lvlText w:val="%1.%2.%3"/>
      <w:lvlJc w:val="left"/>
      <w:pPr>
        <w:tabs>
          <w:tab w:val="num" w:pos="0"/>
        </w:tabs>
        <w:ind w:left="720" w:hanging="720"/>
      </w:pPr>
      <w:rPr>
        <w:rFonts w:ascii="Calibri" w:eastAsia="Times New Roman" w:hAnsi="Calibri" w:cs="Calibri" w:hint="default"/>
      </w:rPr>
    </w:lvl>
    <w:lvl w:ilvl="3">
      <w:start w:val="1"/>
      <w:numFmt w:val="decimal"/>
      <w:lvlText w:val="%1.%2.%3.%4"/>
      <w:lvlJc w:val="left"/>
      <w:pPr>
        <w:tabs>
          <w:tab w:val="num" w:pos="0"/>
        </w:tabs>
        <w:ind w:left="720" w:hanging="720"/>
      </w:pPr>
      <w:rPr>
        <w:rFonts w:ascii="Calibri" w:eastAsia="Times New Roman" w:hAnsi="Calibri" w:cs="Calibri" w:hint="default"/>
      </w:rPr>
    </w:lvl>
    <w:lvl w:ilvl="4">
      <w:start w:val="1"/>
      <w:numFmt w:val="decimal"/>
      <w:lvlText w:val="%1.%2.%3.%4.%5"/>
      <w:lvlJc w:val="left"/>
      <w:pPr>
        <w:tabs>
          <w:tab w:val="num" w:pos="0"/>
        </w:tabs>
        <w:ind w:left="1080" w:hanging="1080"/>
      </w:pPr>
      <w:rPr>
        <w:rFonts w:ascii="Calibri" w:eastAsia="Times New Roman" w:hAnsi="Calibri" w:cs="Calibri" w:hint="default"/>
      </w:rPr>
    </w:lvl>
    <w:lvl w:ilvl="5">
      <w:start w:val="1"/>
      <w:numFmt w:val="decimal"/>
      <w:lvlText w:val="%1.%2.%3.%4.%5.%6"/>
      <w:lvlJc w:val="left"/>
      <w:pPr>
        <w:tabs>
          <w:tab w:val="num" w:pos="0"/>
        </w:tabs>
        <w:ind w:left="1080" w:hanging="1080"/>
      </w:pPr>
      <w:rPr>
        <w:rFonts w:ascii="Calibri" w:eastAsia="Times New Roman" w:hAnsi="Calibri" w:cs="Calibri" w:hint="default"/>
      </w:rPr>
    </w:lvl>
    <w:lvl w:ilvl="6">
      <w:start w:val="1"/>
      <w:numFmt w:val="decimal"/>
      <w:lvlText w:val="%1.%2.%3.%4.%5.%6.%7"/>
      <w:lvlJc w:val="left"/>
      <w:pPr>
        <w:tabs>
          <w:tab w:val="num" w:pos="0"/>
        </w:tabs>
        <w:ind w:left="1440" w:hanging="1440"/>
      </w:pPr>
      <w:rPr>
        <w:rFonts w:ascii="Calibri" w:eastAsia="Times New Roman" w:hAnsi="Calibri" w:cs="Calibri" w:hint="default"/>
      </w:rPr>
    </w:lvl>
    <w:lvl w:ilvl="7">
      <w:start w:val="1"/>
      <w:numFmt w:val="decimal"/>
      <w:lvlText w:val="%1.%2.%3.%4.%5.%6.%7.%8"/>
      <w:lvlJc w:val="left"/>
      <w:pPr>
        <w:tabs>
          <w:tab w:val="num" w:pos="0"/>
        </w:tabs>
        <w:ind w:left="1440" w:hanging="1440"/>
      </w:pPr>
      <w:rPr>
        <w:rFonts w:ascii="Calibri" w:eastAsia="Times New Roman" w:hAnsi="Calibri" w:cs="Calibri" w:hint="default"/>
      </w:rPr>
    </w:lvl>
    <w:lvl w:ilvl="8">
      <w:start w:val="1"/>
      <w:numFmt w:val="decimal"/>
      <w:lvlText w:val="%1.%2.%3.%4.%5.%6.%7.%8.%9"/>
      <w:lvlJc w:val="left"/>
      <w:pPr>
        <w:tabs>
          <w:tab w:val="num" w:pos="0"/>
        </w:tabs>
        <w:ind w:left="1440" w:hanging="1440"/>
      </w:pPr>
      <w:rPr>
        <w:rFonts w:ascii="Calibri" w:eastAsia="Times New Roman" w:hAnsi="Calibri" w:cs="Calibri" w:hint="default"/>
      </w:rPr>
    </w:lvl>
  </w:abstractNum>
  <w:abstractNum w:abstractNumId="42" w15:restartNumberingAfterBreak="0">
    <w:nsid w:val="021F20C4"/>
    <w:multiLevelType w:val="hybridMultilevel"/>
    <w:tmpl w:val="653AE864"/>
    <w:lvl w:ilvl="0" w:tplc="C854E50A">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3" w15:restartNumberingAfterBreak="0">
    <w:nsid w:val="022E4DC4"/>
    <w:multiLevelType w:val="hybridMultilevel"/>
    <w:tmpl w:val="293435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03C677A5"/>
    <w:multiLevelType w:val="multilevel"/>
    <w:tmpl w:val="49A47282"/>
    <w:lvl w:ilvl="0">
      <w:start w:val="1"/>
      <w:numFmt w:val="none"/>
      <w:pStyle w:val="1SIWZ"/>
      <w:lvlText w:val=""/>
      <w:lvlJc w:val="left"/>
      <w:pPr>
        <w:tabs>
          <w:tab w:val="num" w:pos="0"/>
        </w:tabs>
      </w:pPr>
      <w:rPr>
        <w:rFonts w:ascii="Times New Roman" w:hAnsi="Times New Roman" w:cs="Times New Roman" w:hint="default"/>
        <w:b/>
        <w:i w:val="0"/>
        <w:caps w:val="0"/>
        <w:strike w:val="0"/>
        <w:dstrike w:val="0"/>
        <w:vanish w:val="0"/>
        <w:color w:val="000000"/>
        <w:sz w:val="28"/>
        <w:szCs w:val="28"/>
        <w:vertAlign w:val="baseline"/>
      </w:rPr>
    </w:lvl>
    <w:lvl w:ilvl="1">
      <w:start w:val="1"/>
      <w:numFmt w:val="upperRoman"/>
      <w:pStyle w:val="2SIWZ"/>
      <w:lvlText w:val="ROZDZIAŁ %2."/>
      <w:lvlJc w:val="left"/>
      <w:pPr>
        <w:tabs>
          <w:tab w:val="num" w:pos="2552"/>
        </w:tabs>
        <w:ind w:left="2552" w:hanging="2552"/>
      </w:pPr>
      <w:rPr>
        <w:rFonts w:ascii="Times New Roman" w:hAnsi="Times New Roman" w:cs="Times New Roman" w:hint="default"/>
        <w:b/>
        <w:i w:val="0"/>
        <w:caps w:val="0"/>
        <w:strike w:val="0"/>
        <w:dstrike w:val="0"/>
        <w:vanish w:val="0"/>
        <w:color w:val="auto"/>
        <w:sz w:val="28"/>
        <w:szCs w:val="28"/>
        <w:vertAlign w:val="baseline"/>
      </w:rPr>
    </w:lvl>
    <w:lvl w:ilvl="2">
      <w:start w:val="1"/>
      <w:numFmt w:val="decimal"/>
      <w:pStyle w:val="3SIWZ"/>
      <w:lvlText w:val="%3."/>
      <w:lvlJc w:val="left"/>
      <w:pPr>
        <w:tabs>
          <w:tab w:val="num" w:pos="397"/>
        </w:tabs>
        <w:ind w:left="397" w:hanging="397"/>
      </w:pPr>
      <w:rPr>
        <w:rFonts w:ascii="Times New Roman" w:hAnsi="Times New Roman" w:cs="Times New Roman" w:hint="default"/>
        <w:b w:val="0"/>
        <w:i w:val="0"/>
        <w:caps w:val="0"/>
        <w:strike w:val="0"/>
        <w:dstrike w:val="0"/>
        <w:vanish w:val="0"/>
        <w:color w:val="000000"/>
        <w:sz w:val="24"/>
        <w:szCs w:val="24"/>
        <w:vertAlign w:val="baseline"/>
      </w:rPr>
    </w:lvl>
    <w:lvl w:ilvl="3">
      <w:start w:val="1"/>
      <w:numFmt w:val="decimal"/>
      <w:pStyle w:val="4SIWZ"/>
      <w:lvlText w:val="%4)"/>
      <w:lvlJc w:val="left"/>
      <w:pPr>
        <w:tabs>
          <w:tab w:val="num" w:pos="794"/>
        </w:tabs>
        <w:ind w:left="794" w:hanging="397"/>
      </w:pPr>
      <w:rPr>
        <w:rFonts w:ascii="Times New Roman" w:hAnsi="Times New Roman" w:cs="Times New Roman" w:hint="default"/>
        <w:b w:val="0"/>
        <w:i w:val="0"/>
        <w:caps w:val="0"/>
        <w:strike w:val="0"/>
        <w:dstrike w:val="0"/>
        <w:vanish w:val="0"/>
        <w:color w:val="000000"/>
        <w:sz w:val="24"/>
        <w:szCs w:val="24"/>
        <w:vertAlign w:val="baseline"/>
      </w:rPr>
    </w:lvl>
    <w:lvl w:ilvl="4">
      <w:start w:val="1"/>
      <w:numFmt w:val="lowerLetter"/>
      <w:pStyle w:val="5SIWZ"/>
      <w:lvlText w:val="%5)"/>
      <w:lvlJc w:val="left"/>
      <w:pPr>
        <w:tabs>
          <w:tab w:val="num" w:pos="1191"/>
        </w:tabs>
        <w:ind w:left="1191" w:hanging="397"/>
      </w:pPr>
      <w:rPr>
        <w:rFonts w:ascii="Times New Roman" w:hAnsi="Times New Roman" w:cs="Times New Roman" w:hint="default"/>
        <w:b w:val="0"/>
        <w:i w:val="0"/>
        <w:caps w:val="0"/>
        <w:strike w:val="0"/>
        <w:dstrike w:val="0"/>
        <w:vanish w:val="0"/>
        <w:color w:val="000000"/>
        <w:sz w:val="24"/>
        <w:szCs w:val="24"/>
        <w:vertAlign w:val="baseline"/>
      </w:rPr>
    </w:lvl>
    <w:lvl w:ilvl="5">
      <w:start w:val="1"/>
      <w:numFmt w:val="upperLetter"/>
      <w:pStyle w:val="6SIWZ"/>
      <w:lvlText w:val="Załącznik %6"/>
      <w:lvlJc w:val="left"/>
      <w:pPr>
        <w:tabs>
          <w:tab w:val="num" w:pos="1080"/>
        </w:tabs>
        <w:ind w:left="3388" w:hanging="2308"/>
      </w:pPr>
      <w:rPr>
        <w:rFonts w:cs="Times New Roman" w:hint="default"/>
        <w:b w:val="0"/>
        <w:i w:val="0"/>
        <w:caps w:val="0"/>
        <w:strike w:val="0"/>
        <w:dstrike w:val="0"/>
        <w:vanish w:val="0"/>
        <w:color w:val="auto"/>
        <w:sz w:val="24"/>
        <w:szCs w:val="24"/>
        <w:vertAlign w:val="baseline"/>
      </w:rPr>
    </w:lvl>
    <w:lvl w:ilvl="6">
      <w:start w:val="1"/>
      <w:numFmt w:val="decimal"/>
      <w:pStyle w:val="7SIWZ"/>
      <w:lvlText w:val="Załącznik %7"/>
      <w:lvlJc w:val="left"/>
      <w:pPr>
        <w:tabs>
          <w:tab w:val="num" w:pos="1588"/>
        </w:tabs>
        <w:ind w:left="1588" w:hanging="1588"/>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7">
      <w:start w:val="1"/>
      <w:numFmt w:val="none"/>
      <w:lvlText w:val="---"/>
      <w:lvlJc w:val="left"/>
      <w:pPr>
        <w:tabs>
          <w:tab w:val="num" w:pos="2517"/>
        </w:tabs>
        <w:ind w:left="71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8">
      <w:start w:val="1"/>
      <w:numFmt w:val="none"/>
      <w:isLgl/>
      <w:lvlText w:val="----"/>
      <w:lvlJc w:val="left"/>
      <w:pPr>
        <w:tabs>
          <w:tab w:val="num" w:pos="2877"/>
        </w:tabs>
        <w:ind w:left="71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abstractNum>
  <w:abstractNum w:abstractNumId="45" w15:restartNumberingAfterBreak="0">
    <w:nsid w:val="046723A9"/>
    <w:multiLevelType w:val="hybridMultilevel"/>
    <w:tmpl w:val="6966DBC8"/>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6" w15:restartNumberingAfterBreak="0">
    <w:nsid w:val="0526313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0584557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0615107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067320C4"/>
    <w:multiLevelType w:val="hybridMultilevel"/>
    <w:tmpl w:val="67FE0888"/>
    <w:lvl w:ilvl="0" w:tplc="04150011">
      <w:start w:val="1"/>
      <w:numFmt w:val="decimal"/>
      <w:lvlText w:val="%1)"/>
      <w:lvlJc w:val="left"/>
      <w:pPr>
        <w:ind w:left="863" w:hanging="360"/>
      </w:pPr>
    </w:lvl>
    <w:lvl w:ilvl="1" w:tplc="04150019" w:tentative="1">
      <w:start w:val="1"/>
      <w:numFmt w:val="lowerLetter"/>
      <w:lvlText w:val="%2."/>
      <w:lvlJc w:val="left"/>
      <w:pPr>
        <w:ind w:left="1583" w:hanging="360"/>
      </w:pPr>
    </w:lvl>
    <w:lvl w:ilvl="2" w:tplc="0415001B" w:tentative="1">
      <w:start w:val="1"/>
      <w:numFmt w:val="lowerRoman"/>
      <w:lvlText w:val="%3."/>
      <w:lvlJc w:val="right"/>
      <w:pPr>
        <w:ind w:left="2303" w:hanging="180"/>
      </w:pPr>
    </w:lvl>
    <w:lvl w:ilvl="3" w:tplc="0415000F" w:tentative="1">
      <w:start w:val="1"/>
      <w:numFmt w:val="decimal"/>
      <w:lvlText w:val="%4."/>
      <w:lvlJc w:val="left"/>
      <w:pPr>
        <w:ind w:left="3023" w:hanging="360"/>
      </w:pPr>
    </w:lvl>
    <w:lvl w:ilvl="4" w:tplc="04150019" w:tentative="1">
      <w:start w:val="1"/>
      <w:numFmt w:val="lowerLetter"/>
      <w:lvlText w:val="%5."/>
      <w:lvlJc w:val="left"/>
      <w:pPr>
        <w:ind w:left="3743" w:hanging="360"/>
      </w:pPr>
    </w:lvl>
    <w:lvl w:ilvl="5" w:tplc="0415001B" w:tentative="1">
      <w:start w:val="1"/>
      <w:numFmt w:val="lowerRoman"/>
      <w:lvlText w:val="%6."/>
      <w:lvlJc w:val="right"/>
      <w:pPr>
        <w:ind w:left="4463" w:hanging="180"/>
      </w:pPr>
    </w:lvl>
    <w:lvl w:ilvl="6" w:tplc="0415000F" w:tentative="1">
      <w:start w:val="1"/>
      <w:numFmt w:val="decimal"/>
      <w:lvlText w:val="%7."/>
      <w:lvlJc w:val="left"/>
      <w:pPr>
        <w:ind w:left="5183" w:hanging="360"/>
      </w:pPr>
    </w:lvl>
    <w:lvl w:ilvl="7" w:tplc="04150019" w:tentative="1">
      <w:start w:val="1"/>
      <w:numFmt w:val="lowerLetter"/>
      <w:lvlText w:val="%8."/>
      <w:lvlJc w:val="left"/>
      <w:pPr>
        <w:ind w:left="5903" w:hanging="360"/>
      </w:pPr>
    </w:lvl>
    <w:lvl w:ilvl="8" w:tplc="0415001B" w:tentative="1">
      <w:start w:val="1"/>
      <w:numFmt w:val="lowerRoman"/>
      <w:lvlText w:val="%9."/>
      <w:lvlJc w:val="right"/>
      <w:pPr>
        <w:ind w:left="6623" w:hanging="180"/>
      </w:pPr>
    </w:lvl>
  </w:abstractNum>
  <w:abstractNum w:abstractNumId="50" w15:restartNumberingAfterBreak="0">
    <w:nsid w:val="06F102BA"/>
    <w:multiLevelType w:val="multilevel"/>
    <w:tmpl w:val="65864A6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078E7037"/>
    <w:multiLevelType w:val="multilevel"/>
    <w:tmpl w:val="65864A6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08DF7ACD"/>
    <w:multiLevelType w:val="hybridMultilevel"/>
    <w:tmpl w:val="18C6C37A"/>
    <w:lvl w:ilvl="0" w:tplc="D83E59A6">
      <w:start w:val="1"/>
      <w:numFmt w:val="upperLetter"/>
      <w:lvlText w:val="%1."/>
      <w:lvlJc w:val="left"/>
      <w:pPr>
        <w:ind w:left="720" w:hanging="360"/>
      </w:pPr>
      <w:rPr>
        <w:rFonts w:asciiTheme="majorHAnsi" w:hAnsiTheme="majorHAnsi" w:cs="Arial"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53" w15:restartNumberingAfterBreak="0">
    <w:nsid w:val="098976B0"/>
    <w:multiLevelType w:val="multilevel"/>
    <w:tmpl w:val="45B0E458"/>
    <w:lvl w:ilvl="0">
      <w:start w:val="1"/>
      <w:numFmt w:val="decimal"/>
      <w:lvlText w:val="%1."/>
      <w:lvlJc w:val="left"/>
      <w:pPr>
        <w:tabs>
          <w:tab w:val="num" w:pos="360"/>
        </w:tabs>
        <w:ind w:left="360" w:hanging="360"/>
      </w:pPr>
      <w:rPr>
        <w:rFonts w:asciiTheme="majorHAnsi" w:hAnsiTheme="majorHAnsi" w:cs="Times New Roman" w:hint="default"/>
      </w:rPr>
    </w:lvl>
    <w:lvl w:ilvl="1">
      <w:start w:val="5"/>
      <w:numFmt w:val="lowerLetter"/>
      <w:lvlText w:val="%2."/>
      <w:lvlJc w:val="left"/>
      <w:pPr>
        <w:tabs>
          <w:tab w:val="num" w:pos="1080"/>
        </w:tabs>
        <w:ind w:left="1080" w:hanging="360"/>
      </w:pPr>
      <w:rPr>
        <w:rFonts w:ascii="Times New Roman" w:hAnsi="Times New Roman" w:cs="Times New Roman"/>
      </w:rPr>
    </w:lvl>
    <w:lvl w:ilvl="2">
      <w:start w:val="1"/>
      <w:numFmt w:val="decimal"/>
      <w:lvlText w:val="%3."/>
      <w:lvlJc w:val="left"/>
      <w:pPr>
        <w:tabs>
          <w:tab w:val="num" w:pos="1800"/>
        </w:tabs>
        <w:ind w:left="1800" w:hanging="360"/>
      </w:pPr>
      <w:rPr>
        <w:rFonts w:asciiTheme="majorHAnsi" w:hAnsiTheme="majorHAnsi" w:cs="Calibri" w:hint="default"/>
      </w:rPr>
    </w:lvl>
    <w:lvl w:ilvl="3">
      <w:start w:val="1"/>
      <w:numFmt w:val="decimal"/>
      <w:lvlText w:val="%4."/>
      <w:lvlJc w:val="left"/>
      <w:pPr>
        <w:tabs>
          <w:tab w:val="num" w:pos="2520"/>
        </w:tabs>
        <w:ind w:left="2520" w:hanging="360"/>
      </w:pPr>
      <w:rPr>
        <w:rFonts w:asciiTheme="majorHAnsi" w:hAnsiTheme="majorHAnsi" w:cs="Calibri" w:hint="default"/>
      </w:rPr>
    </w:lvl>
    <w:lvl w:ilvl="4">
      <w:start w:val="1"/>
      <w:numFmt w:val="decimal"/>
      <w:lvlText w:val="%5."/>
      <w:lvlJc w:val="left"/>
      <w:pPr>
        <w:tabs>
          <w:tab w:val="num" w:pos="3240"/>
        </w:tabs>
        <w:ind w:left="3240" w:hanging="360"/>
      </w:pPr>
      <w:rPr>
        <w:rFonts w:asciiTheme="majorHAnsi" w:hAnsiTheme="majorHAnsi" w:cs="Calibri" w:hint="default"/>
      </w:rPr>
    </w:lvl>
    <w:lvl w:ilvl="5">
      <w:start w:val="1"/>
      <w:numFmt w:val="decimal"/>
      <w:lvlText w:val="%6."/>
      <w:lvlJc w:val="left"/>
      <w:pPr>
        <w:tabs>
          <w:tab w:val="num" w:pos="3960"/>
        </w:tabs>
        <w:ind w:left="3960" w:hanging="360"/>
      </w:pPr>
      <w:rPr>
        <w:rFonts w:ascii="Calibri" w:hAnsi="Calibri" w:cs="Calibri" w:hint="default"/>
      </w:rPr>
    </w:lvl>
    <w:lvl w:ilvl="6">
      <w:start w:val="1"/>
      <w:numFmt w:val="decimal"/>
      <w:lvlText w:val="%7."/>
      <w:lvlJc w:val="left"/>
      <w:pPr>
        <w:tabs>
          <w:tab w:val="num" w:pos="4680"/>
        </w:tabs>
        <w:ind w:left="4680" w:hanging="360"/>
      </w:pPr>
      <w:rPr>
        <w:rFonts w:ascii="Calibri" w:hAnsi="Calibri" w:cs="Calibri" w:hint="default"/>
      </w:rPr>
    </w:lvl>
    <w:lvl w:ilvl="7">
      <w:start w:val="1"/>
      <w:numFmt w:val="decimal"/>
      <w:lvlText w:val="%8."/>
      <w:lvlJc w:val="left"/>
      <w:pPr>
        <w:tabs>
          <w:tab w:val="num" w:pos="5400"/>
        </w:tabs>
        <w:ind w:left="5400" w:hanging="360"/>
      </w:pPr>
      <w:rPr>
        <w:rFonts w:ascii="Calibri" w:hAnsi="Calibri" w:cs="Calibri" w:hint="default"/>
      </w:rPr>
    </w:lvl>
    <w:lvl w:ilvl="8">
      <w:start w:val="1"/>
      <w:numFmt w:val="decimal"/>
      <w:lvlText w:val="%9."/>
      <w:lvlJc w:val="left"/>
      <w:pPr>
        <w:tabs>
          <w:tab w:val="num" w:pos="6120"/>
        </w:tabs>
        <w:ind w:left="6120" w:hanging="360"/>
      </w:pPr>
      <w:rPr>
        <w:rFonts w:ascii="Calibri" w:hAnsi="Calibri" w:cs="Calibri" w:hint="default"/>
      </w:rPr>
    </w:lvl>
  </w:abstractNum>
  <w:abstractNum w:abstractNumId="54" w15:restartNumberingAfterBreak="0">
    <w:nsid w:val="09A825E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09C73C2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09E3011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0ABC0FC5"/>
    <w:multiLevelType w:val="multilevel"/>
    <w:tmpl w:val="61EC242C"/>
    <w:lvl w:ilvl="0">
      <w:start w:val="1"/>
      <w:numFmt w:val="decimal"/>
      <w:pStyle w:val="NumberedHeadingStyleA1"/>
      <w:lvlText w:val="%1"/>
      <w:lvlJc w:val="left"/>
      <w:pPr>
        <w:tabs>
          <w:tab w:val="num" w:pos="360"/>
        </w:tabs>
        <w:ind w:left="360" w:hanging="360"/>
      </w:pPr>
      <w:rPr>
        <w:rFonts w:cs="Times New Roman" w:hint="default"/>
      </w:rPr>
    </w:lvl>
    <w:lvl w:ilvl="1">
      <w:start w:val="1"/>
      <w:numFmt w:val="decimal"/>
      <w:pStyle w:val="NumberedHeadingStyleA2"/>
      <w:lvlText w:val="%1.%2"/>
      <w:lvlJc w:val="left"/>
      <w:pPr>
        <w:tabs>
          <w:tab w:val="num" w:pos="720"/>
        </w:tabs>
        <w:ind w:left="720" w:hanging="720"/>
      </w:pPr>
      <w:rPr>
        <w:rFonts w:cs="Times New Roman" w:hint="default"/>
      </w:rPr>
    </w:lvl>
    <w:lvl w:ilvl="2">
      <w:start w:val="1"/>
      <w:numFmt w:val="decimal"/>
      <w:pStyle w:val="NumberedHeadingStyleA3"/>
      <w:lvlText w:val="%1.%2.%3"/>
      <w:lvlJc w:val="left"/>
      <w:pPr>
        <w:tabs>
          <w:tab w:val="num" w:pos="720"/>
        </w:tabs>
        <w:ind w:left="720" w:hanging="720"/>
      </w:pPr>
      <w:rPr>
        <w:rFonts w:cs="Times New Roman" w:hint="default"/>
      </w:rPr>
    </w:lvl>
    <w:lvl w:ilvl="3">
      <w:start w:val="1"/>
      <w:numFmt w:val="decimal"/>
      <w:pStyle w:val="NumberedHeadingStyleA4"/>
      <w:lvlText w:val="%1.%2.%3.%4"/>
      <w:lvlJc w:val="left"/>
      <w:pPr>
        <w:tabs>
          <w:tab w:val="num" w:pos="1080"/>
        </w:tabs>
        <w:ind w:left="1080" w:hanging="1080"/>
      </w:pPr>
      <w:rPr>
        <w:rFonts w:cs="Times New Roman" w:hint="default"/>
      </w:rPr>
    </w:lvl>
    <w:lvl w:ilvl="4">
      <w:start w:val="1"/>
      <w:numFmt w:val="decimal"/>
      <w:pStyle w:val="NumberedHeadingStyleA5"/>
      <w:lvlText w:val="%1.%2.%3.%4.%5"/>
      <w:lvlJc w:val="left"/>
      <w:pPr>
        <w:tabs>
          <w:tab w:val="num" w:pos="1080"/>
        </w:tabs>
        <w:ind w:left="1080" w:hanging="1080"/>
      </w:pPr>
      <w:rPr>
        <w:rFonts w:cs="Times New Roman" w:hint="default"/>
      </w:rPr>
    </w:lvl>
    <w:lvl w:ilvl="5">
      <w:start w:val="1"/>
      <w:numFmt w:val="decimal"/>
      <w:pStyle w:val="NumberedHeadingStyleA6"/>
      <w:lvlText w:val="%1.%2.%3.%4.%5.%6"/>
      <w:lvlJc w:val="left"/>
      <w:pPr>
        <w:tabs>
          <w:tab w:val="num" w:pos="1440"/>
        </w:tabs>
        <w:ind w:left="1440" w:hanging="1440"/>
      </w:pPr>
      <w:rPr>
        <w:rFonts w:cs="Times New Roman" w:hint="default"/>
      </w:rPr>
    </w:lvl>
    <w:lvl w:ilvl="6">
      <w:start w:val="1"/>
      <w:numFmt w:val="decimal"/>
      <w:pStyle w:val="NumberedHeadingStyleA7"/>
      <w:lvlText w:val="%1.%2.%3.%4.%5.%6.%7"/>
      <w:lvlJc w:val="left"/>
      <w:pPr>
        <w:tabs>
          <w:tab w:val="num" w:pos="1440"/>
        </w:tabs>
        <w:ind w:left="1440" w:hanging="1440"/>
      </w:pPr>
      <w:rPr>
        <w:rFonts w:cs="Times New Roman" w:hint="default"/>
      </w:rPr>
    </w:lvl>
    <w:lvl w:ilvl="7">
      <w:start w:val="1"/>
      <w:numFmt w:val="decimal"/>
      <w:pStyle w:val="NumberedHeadingStyleA8"/>
      <w:lvlText w:val="%1.%2.%3.%4.%5.%6.%7.%8"/>
      <w:lvlJc w:val="left"/>
      <w:pPr>
        <w:tabs>
          <w:tab w:val="num" w:pos="1800"/>
        </w:tabs>
        <w:ind w:left="1800" w:hanging="1800"/>
      </w:pPr>
      <w:rPr>
        <w:rFonts w:cs="Times New Roman" w:hint="default"/>
      </w:rPr>
    </w:lvl>
    <w:lvl w:ilvl="8">
      <w:start w:val="1"/>
      <w:numFmt w:val="decimal"/>
      <w:pStyle w:val="NumberedHeadingStyleA9"/>
      <w:lvlText w:val="%1.%2.%3.%4.%5.%6.%7.%8.%9"/>
      <w:lvlJc w:val="left"/>
      <w:pPr>
        <w:tabs>
          <w:tab w:val="num" w:pos="1800"/>
        </w:tabs>
        <w:ind w:left="1800" w:hanging="1800"/>
      </w:pPr>
      <w:rPr>
        <w:rFonts w:cs="Times New Roman" w:hint="default"/>
      </w:rPr>
    </w:lvl>
  </w:abstractNum>
  <w:abstractNum w:abstractNumId="58" w15:restartNumberingAfterBreak="0">
    <w:nsid w:val="0B1D022C"/>
    <w:multiLevelType w:val="multilevel"/>
    <w:tmpl w:val="57326CC8"/>
    <w:lvl w:ilvl="0">
      <w:start w:val="1"/>
      <w:numFmt w:val="lowerLetter"/>
      <w:pStyle w:val="Bullet1"/>
      <w:lvlText w:val="%1)"/>
      <w:lvlJc w:val="left"/>
      <w:pPr>
        <w:tabs>
          <w:tab w:val="num" w:pos="720"/>
        </w:tabs>
        <w:ind w:left="720" w:hanging="360"/>
      </w:pPr>
      <w:rPr>
        <w:rFonts w:cs="Times New Roman" w:hint="default"/>
        <w:b w:val="0"/>
        <w:bCs w:val="0"/>
        <w:i w:val="0"/>
        <w:iCs w:val="0"/>
        <w:sz w:val="24"/>
        <w:szCs w:val="24"/>
      </w:rPr>
    </w:lvl>
    <w:lvl w:ilvl="1">
      <w:start w:val="1"/>
      <w:numFmt w:val="lowerLetter"/>
      <w:lvlText w:val="%2)"/>
      <w:lvlJc w:val="left"/>
      <w:pPr>
        <w:tabs>
          <w:tab w:val="num" w:pos="1080"/>
        </w:tabs>
        <w:ind w:left="1080" w:hanging="360"/>
      </w:pPr>
      <w:rPr>
        <w:rFonts w:cs="Times New Roman" w:hint="default"/>
      </w:rPr>
    </w:lvl>
    <w:lvl w:ilvl="2">
      <w:start w:val="1"/>
      <w:numFmt w:val="lowerRoman"/>
      <w:pStyle w:val="StylNagwek312ptPrzed12ptPo9ptInterliniaDo"/>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59" w15:restartNumberingAfterBreak="0">
    <w:nsid w:val="0BD51E25"/>
    <w:multiLevelType w:val="multilevel"/>
    <w:tmpl w:val="D728A806"/>
    <w:lvl w:ilvl="0">
      <w:start w:val="1"/>
      <w:numFmt w:val="decimal"/>
      <w:pStyle w:val="Garamondobszary1"/>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60" w15:restartNumberingAfterBreak="0">
    <w:nsid w:val="0CD172D5"/>
    <w:multiLevelType w:val="hybridMultilevel"/>
    <w:tmpl w:val="54187DF6"/>
    <w:lvl w:ilvl="0" w:tplc="D24895EA">
      <w:start w:val="1"/>
      <w:numFmt w:val="decimal"/>
      <w:lvlText w:val="%1."/>
      <w:lvlJc w:val="left"/>
      <w:pPr>
        <w:tabs>
          <w:tab w:val="num" w:pos="720"/>
        </w:tabs>
        <w:ind w:left="720" w:hanging="360"/>
      </w:pPr>
      <w:rPr>
        <w:rFonts w:cs="Times New Roman"/>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1" w15:restartNumberingAfterBreak="0">
    <w:nsid w:val="0CE01950"/>
    <w:multiLevelType w:val="multilevel"/>
    <w:tmpl w:val="CC5C97B8"/>
    <w:name w:val="WW8Num302"/>
    <w:lvl w:ilvl="0">
      <w:start w:val="5"/>
      <w:numFmt w:val="decimal"/>
      <w:lvlText w:val="%1"/>
      <w:lvlJc w:val="left"/>
      <w:pPr>
        <w:tabs>
          <w:tab w:val="num" w:pos="0"/>
        </w:tabs>
        <w:ind w:left="360" w:hanging="360"/>
      </w:pPr>
      <w:rPr>
        <w:rFonts w:cs="Times New Roman" w:hint="default"/>
        <w:b w:val="0"/>
      </w:rPr>
    </w:lvl>
    <w:lvl w:ilvl="1">
      <w:start w:val="1"/>
      <w:numFmt w:val="decimal"/>
      <w:lvlText w:val="%1.%2"/>
      <w:lvlJc w:val="left"/>
      <w:pPr>
        <w:tabs>
          <w:tab w:val="num" w:pos="0"/>
        </w:tabs>
        <w:ind w:left="360" w:hanging="360"/>
      </w:pPr>
      <w:rPr>
        <w:rFonts w:cs="Times New Roman" w:hint="default"/>
        <w:b w:val="0"/>
        <w:color w:val="auto"/>
      </w:rPr>
    </w:lvl>
    <w:lvl w:ilvl="2">
      <w:start w:val="1"/>
      <w:numFmt w:val="decimal"/>
      <w:lvlText w:val="%1.%2.%3"/>
      <w:lvlJc w:val="left"/>
      <w:pPr>
        <w:tabs>
          <w:tab w:val="num" w:pos="0"/>
        </w:tabs>
        <w:ind w:left="720" w:hanging="720"/>
      </w:pPr>
      <w:rPr>
        <w:rFonts w:cs="Times New Roman" w:hint="default"/>
        <w:b w:val="0"/>
      </w:rPr>
    </w:lvl>
    <w:lvl w:ilvl="3">
      <w:start w:val="1"/>
      <w:numFmt w:val="decimal"/>
      <w:lvlText w:val="%1.%2.%3.%4"/>
      <w:lvlJc w:val="left"/>
      <w:pPr>
        <w:tabs>
          <w:tab w:val="num" w:pos="0"/>
        </w:tabs>
        <w:ind w:left="720" w:hanging="720"/>
      </w:pPr>
      <w:rPr>
        <w:rFonts w:cs="Times New Roman" w:hint="default"/>
        <w:b w:val="0"/>
      </w:rPr>
    </w:lvl>
    <w:lvl w:ilvl="4">
      <w:start w:val="1"/>
      <w:numFmt w:val="decimal"/>
      <w:lvlText w:val="%1.%2.%3.%4.%5"/>
      <w:lvlJc w:val="left"/>
      <w:pPr>
        <w:tabs>
          <w:tab w:val="num" w:pos="0"/>
        </w:tabs>
        <w:ind w:left="1080" w:hanging="1080"/>
      </w:pPr>
      <w:rPr>
        <w:rFonts w:cs="Times New Roman" w:hint="default"/>
        <w:b w:val="0"/>
      </w:rPr>
    </w:lvl>
    <w:lvl w:ilvl="5">
      <w:start w:val="1"/>
      <w:numFmt w:val="decimal"/>
      <w:lvlText w:val="%1.%2.%3.%4.%5.%6"/>
      <w:lvlJc w:val="left"/>
      <w:pPr>
        <w:tabs>
          <w:tab w:val="num" w:pos="0"/>
        </w:tabs>
        <w:ind w:left="1080" w:hanging="1080"/>
      </w:pPr>
      <w:rPr>
        <w:rFonts w:cs="Times New Roman" w:hint="default"/>
        <w:b w:val="0"/>
      </w:rPr>
    </w:lvl>
    <w:lvl w:ilvl="6">
      <w:start w:val="1"/>
      <w:numFmt w:val="decimal"/>
      <w:lvlText w:val="%1.%2.%3.%4.%5.%6.%7"/>
      <w:lvlJc w:val="left"/>
      <w:pPr>
        <w:tabs>
          <w:tab w:val="num" w:pos="0"/>
        </w:tabs>
        <w:ind w:left="1440" w:hanging="1440"/>
      </w:pPr>
      <w:rPr>
        <w:rFonts w:cs="Times New Roman" w:hint="default"/>
        <w:b w:val="0"/>
      </w:rPr>
    </w:lvl>
    <w:lvl w:ilvl="7">
      <w:start w:val="1"/>
      <w:numFmt w:val="decimal"/>
      <w:lvlText w:val="%1.%2.%3.%4.%5.%6.%7.%8"/>
      <w:lvlJc w:val="left"/>
      <w:pPr>
        <w:tabs>
          <w:tab w:val="num" w:pos="0"/>
        </w:tabs>
        <w:ind w:left="1440" w:hanging="1440"/>
      </w:pPr>
      <w:rPr>
        <w:rFonts w:cs="Times New Roman" w:hint="default"/>
        <w:b w:val="0"/>
      </w:rPr>
    </w:lvl>
    <w:lvl w:ilvl="8">
      <w:start w:val="1"/>
      <w:numFmt w:val="decimal"/>
      <w:lvlText w:val="%1.%2.%3.%4.%5.%6.%7.%8.%9"/>
      <w:lvlJc w:val="left"/>
      <w:pPr>
        <w:tabs>
          <w:tab w:val="num" w:pos="0"/>
        </w:tabs>
        <w:ind w:left="1440" w:hanging="1440"/>
      </w:pPr>
      <w:rPr>
        <w:rFonts w:cs="Times New Roman" w:hint="default"/>
        <w:b w:val="0"/>
      </w:rPr>
    </w:lvl>
  </w:abstractNum>
  <w:abstractNum w:abstractNumId="62" w15:restartNumberingAfterBreak="0">
    <w:nsid w:val="0D743C96"/>
    <w:multiLevelType w:val="hybridMultilevel"/>
    <w:tmpl w:val="415CCC60"/>
    <w:lvl w:ilvl="0" w:tplc="04150017">
      <w:start w:val="1"/>
      <w:numFmt w:val="decimal"/>
      <w:pStyle w:val="Spistreci1"/>
      <w:lvlText w:val="%1."/>
      <w:lvlJc w:val="left"/>
      <w:pPr>
        <w:tabs>
          <w:tab w:val="num" w:pos="357"/>
        </w:tabs>
        <w:ind w:left="357" w:hanging="357"/>
      </w:pPr>
      <w:rPr>
        <w:rFonts w:cs="Times New Roman" w:hint="default"/>
        <w:b w:val="0"/>
        <w:bCs w:val="0"/>
        <w:i w:val="0"/>
        <w:iCs w:val="0"/>
        <w:sz w:val="20"/>
        <w:szCs w:val="20"/>
      </w:rPr>
    </w:lvl>
    <w:lvl w:ilvl="1" w:tplc="04150003" w:tentative="1">
      <w:start w:val="1"/>
      <w:numFmt w:val="lowerLetter"/>
      <w:lvlText w:val="%2."/>
      <w:lvlJc w:val="left"/>
      <w:pPr>
        <w:tabs>
          <w:tab w:val="num" w:pos="1440"/>
        </w:tabs>
        <w:ind w:left="1440" w:hanging="360"/>
      </w:pPr>
      <w:rPr>
        <w:rFonts w:cs="Times New Roman"/>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63" w15:restartNumberingAfterBreak="0">
    <w:nsid w:val="0F196803"/>
    <w:multiLevelType w:val="multilevel"/>
    <w:tmpl w:val="B13E0388"/>
    <w:lvl w:ilvl="0">
      <w:start w:val="1"/>
      <w:numFmt w:val="none"/>
      <w:pStyle w:val="N1Zwykly"/>
      <w:lvlText w:val=""/>
      <w:lvlJc w:val="left"/>
      <w:pPr>
        <w:tabs>
          <w:tab w:val="num" w:pos="737"/>
        </w:tabs>
        <w:ind w:left="737" w:hanging="397"/>
      </w:pPr>
      <w:rPr>
        <w:rFonts w:ascii="Verdana" w:hAnsi="Verdana" w:cs="Times New Roman" w:hint="default"/>
        <w:b w:val="0"/>
        <w:i w:val="0"/>
        <w:sz w:val="20"/>
        <w:szCs w:val="20"/>
      </w:rPr>
    </w:lvl>
    <w:lvl w:ilvl="1">
      <w:start w:val="1"/>
      <w:numFmt w:val="decimal"/>
      <w:lvlText w:val="%1%2"/>
      <w:lvlJc w:val="left"/>
      <w:pPr>
        <w:tabs>
          <w:tab w:val="num" w:pos="1400"/>
        </w:tabs>
        <w:ind w:left="1020" w:hanging="340"/>
      </w:pPr>
      <w:rPr>
        <w:rFonts w:ascii="Verdana" w:hAnsi="Verdana" w:cs="Times New Roman" w:hint="default"/>
        <w:b/>
        <w:i w:val="0"/>
        <w:sz w:val="20"/>
        <w:szCs w:val="20"/>
      </w:rPr>
    </w:lvl>
    <w:lvl w:ilvl="2">
      <w:start w:val="1"/>
      <w:numFmt w:val="decimal"/>
      <w:lvlText w:val="%2%1.%3."/>
      <w:lvlJc w:val="left"/>
      <w:pPr>
        <w:tabs>
          <w:tab w:val="num" w:pos="1987"/>
        </w:tabs>
        <w:ind w:left="1361" w:hanging="454"/>
      </w:pPr>
      <w:rPr>
        <w:rFonts w:ascii="Verdana" w:hAnsi="Verdana" w:cs="Times New Roman" w:hint="default"/>
        <w:b w:val="0"/>
        <w:i w:val="0"/>
        <w:sz w:val="18"/>
        <w:szCs w:val="18"/>
      </w:rPr>
    </w:lvl>
    <w:lvl w:ilvl="3">
      <w:start w:val="1"/>
      <w:numFmt w:val="decimal"/>
      <w:lvlText w:val="%1%2.%3.%4"/>
      <w:lvlJc w:val="left"/>
      <w:pPr>
        <w:tabs>
          <w:tab w:val="num" w:pos="2268"/>
        </w:tabs>
        <w:ind w:left="2268" w:hanging="1191"/>
      </w:pPr>
      <w:rPr>
        <w:rFonts w:cs="Times New Roman"/>
      </w:rPr>
    </w:lvl>
    <w:lvl w:ilvl="4">
      <w:start w:val="1"/>
      <w:numFmt w:val="decimal"/>
      <w:lvlText w:val="%1.%2.%3.%4.%5."/>
      <w:lvlJc w:val="left"/>
      <w:pPr>
        <w:tabs>
          <w:tab w:val="num" w:pos="3580"/>
        </w:tabs>
        <w:ind w:left="2932" w:hanging="792"/>
      </w:pPr>
      <w:rPr>
        <w:rFonts w:cs="Times New Roman"/>
      </w:rPr>
    </w:lvl>
    <w:lvl w:ilvl="5">
      <w:start w:val="1"/>
      <w:numFmt w:val="decimal"/>
      <w:lvlText w:val="%1.%2.%3.%4.%5.%6."/>
      <w:lvlJc w:val="left"/>
      <w:pPr>
        <w:tabs>
          <w:tab w:val="num" w:pos="3940"/>
        </w:tabs>
        <w:ind w:left="3436" w:hanging="936"/>
      </w:pPr>
      <w:rPr>
        <w:rFonts w:cs="Times New Roman"/>
      </w:rPr>
    </w:lvl>
    <w:lvl w:ilvl="6">
      <w:start w:val="1"/>
      <w:numFmt w:val="decimal"/>
      <w:lvlText w:val="%1.%2.%3.%4.%5.%6.%7."/>
      <w:lvlJc w:val="left"/>
      <w:pPr>
        <w:tabs>
          <w:tab w:val="num" w:pos="4660"/>
        </w:tabs>
        <w:ind w:left="3940" w:hanging="1080"/>
      </w:pPr>
      <w:rPr>
        <w:rFonts w:cs="Times New Roman"/>
      </w:rPr>
    </w:lvl>
    <w:lvl w:ilvl="7">
      <w:start w:val="1"/>
      <w:numFmt w:val="decimal"/>
      <w:lvlText w:val="%1.%2.%3.%4.%5.%6.%7.%8."/>
      <w:lvlJc w:val="left"/>
      <w:pPr>
        <w:tabs>
          <w:tab w:val="num" w:pos="5380"/>
        </w:tabs>
        <w:ind w:left="4444" w:hanging="1224"/>
      </w:pPr>
      <w:rPr>
        <w:rFonts w:cs="Times New Roman"/>
      </w:rPr>
    </w:lvl>
    <w:lvl w:ilvl="8">
      <w:start w:val="1"/>
      <w:numFmt w:val="decimal"/>
      <w:lvlText w:val="%1.%2.%3.%4.%5.%6.%7.%8.%9."/>
      <w:lvlJc w:val="left"/>
      <w:pPr>
        <w:tabs>
          <w:tab w:val="num" w:pos="5740"/>
        </w:tabs>
        <w:ind w:left="5020" w:hanging="1440"/>
      </w:pPr>
      <w:rPr>
        <w:rFonts w:cs="Times New Roman"/>
      </w:rPr>
    </w:lvl>
  </w:abstractNum>
  <w:abstractNum w:abstractNumId="64" w15:restartNumberingAfterBreak="0">
    <w:nsid w:val="0F7A7509"/>
    <w:multiLevelType w:val="multilevel"/>
    <w:tmpl w:val="63BED658"/>
    <w:lvl w:ilvl="0">
      <w:start w:val="1"/>
      <w:numFmt w:val="decimal"/>
      <w:pStyle w:val="ParagrafPunkt1"/>
      <w:lvlText w:val="%1."/>
      <w:lvlJc w:val="left"/>
      <w:pPr>
        <w:tabs>
          <w:tab w:val="num" w:pos="357"/>
        </w:tabs>
        <w:ind w:left="357" w:hanging="357"/>
      </w:pPr>
      <w:rPr>
        <w:rFonts w:cs="Times New Roman" w:hint="default"/>
      </w:rPr>
    </w:lvl>
    <w:lvl w:ilvl="1">
      <w:start w:val="1"/>
      <w:numFmt w:val="decimal"/>
      <w:lvlText w:val="%1.%2."/>
      <w:lvlJc w:val="left"/>
      <w:pPr>
        <w:tabs>
          <w:tab w:val="num" w:pos="907"/>
        </w:tabs>
        <w:ind w:left="907" w:hanging="547"/>
      </w:pPr>
      <w:rPr>
        <w:rFonts w:cs="Times New Roman" w:hint="default"/>
      </w:rPr>
    </w:lvl>
    <w:lvl w:ilvl="2">
      <w:start w:val="1"/>
      <w:numFmt w:val="decimal"/>
      <w:lvlText w:val="%1.%2.%3."/>
      <w:lvlJc w:val="left"/>
      <w:pPr>
        <w:tabs>
          <w:tab w:val="num" w:pos="1418"/>
        </w:tabs>
        <w:ind w:left="1418" w:hanging="698"/>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5" w15:restartNumberingAfterBreak="0">
    <w:nsid w:val="10F06B1F"/>
    <w:multiLevelType w:val="multilevel"/>
    <w:tmpl w:val="C8DE67A0"/>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decimal"/>
      <w:lvlText w:val="%1.%2.%3."/>
      <w:lvlJc w:val="left"/>
      <w:pPr>
        <w:ind w:left="1224"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11772757"/>
    <w:multiLevelType w:val="hybridMultilevel"/>
    <w:tmpl w:val="005288EA"/>
    <w:lvl w:ilvl="0" w:tplc="0415000F">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hint="default"/>
      </w:rPr>
    </w:lvl>
    <w:lvl w:ilvl="5" w:tplc="0415001B" w:tentative="1">
      <w:start w:val="1"/>
      <w:numFmt w:val="bullet"/>
      <w:lvlText w:val=""/>
      <w:lvlJc w:val="left"/>
      <w:pPr>
        <w:ind w:left="4320" w:hanging="360"/>
      </w:pPr>
      <w:rPr>
        <w:rFonts w:ascii="Wingdings" w:hAnsi="Wingdings" w:hint="default"/>
      </w:rPr>
    </w:lvl>
    <w:lvl w:ilvl="6" w:tplc="04150011"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67" w15:restartNumberingAfterBreak="0">
    <w:nsid w:val="12200B60"/>
    <w:multiLevelType w:val="hybridMultilevel"/>
    <w:tmpl w:val="AE56BD1C"/>
    <w:styleLink w:val="1111115"/>
    <w:lvl w:ilvl="0" w:tplc="E584B61A">
      <w:start w:val="1"/>
      <w:numFmt w:val="decimal"/>
      <w:lvlText w:val="%1)"/>
      <w:lvlJc w:val="left"/>
      <w:pPr>
        <w:ind w:left="1069" w:hanging="360"/>
      </w:pPr>
      <w:rPr>
        <w:rFonts w:cs="Times New Roman" w:hint="default"/>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68" w15:restartNumberingAfterBreak="0">
    <w:nsid w:val="134A2156"/>
    <w:multiLevelType w:val="hybridMultilevel"/>
    <w:tmpl w:val="0CFA41F0"/>
    <w:lvl w:ilvl="0" w:tplc="E474F650">
      <w:start w:val="1"/>
      <w:numFmt w:val="decimal"/>
      <w:pStyle w:val="TableBullet"/>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9" w15:restartNumberingAfterBreak="0">
    <w:nsid w:val="148C7C9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16C11F8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18133EF6"/>
    <w:multiLevelType w:val="hybridMultilevel"/>
    <w:tmpl w:val="3DE6F9A2"/>
    <w:lvl w:ilvl="0" w:tplc="04150001">
      <w:start w:val="1"/>
      <w:numFmt w:val="bullet"/>
      <w:pStyle w:val="Listanumerowana"/>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2" w15:restartNumberingAfterBreak="0">
    <w:nsid w:val="18B051E9"/>
    <w:multiLevelType w:val="hybridMultilevel"/>
    <w:tmpl w:val="9892B7B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195E54C6"/>
    <w:multiLevelType w:val="hybridMultilevel"/>
    <w:tmpl w:val="10584CCC"/>
    <w:lvl w:ilvl="0" w:tplc="04150011">
      <w:start w:val="1"/>
      <w:numFmt w:val="decimal"/>
      <w:lvlText w:val="%1)"/>
      <w:lvlJc w:val="left"/>
      <w:pPr>
        <w:ind w:left="2698" w:hanging="360"/>
      </w:pPr>
    </w:lvl>
    <w:lvl w:ilvl="1" w:tplc="04150019" w:tentative="1">
      <w:start w:val="1"/>
      <w:numFmt w:val="lowerLetter"/>
      <w:lvlText w:val="%2."/>
      <w:lvlJc w:val="left"/>
      <w:pPr>
        <w:ind w:left="3418" w:hanging="360"/>
      </w:pPr>
    </w:lvl>
    <w:lvl w:ilvl="2" w:tplc="0415001B" w:tentative="1">
      <w:start w:val="1"/>
      <w:numFmt w:val="lowerRoman"/>
      <w:lvlText w:val="%3."/>
      <w:lvlJc w:val="right"/>
      <w:pPr>
        <w:ind w:left="4138" w:hanging="180"/>
      </w:pPr>
    </w:lvl>
    <w:lvl w:ilvl="3" w:tplc="0415000F" w:tentative="1">
      <w:start w:val="1"/>
      <w:numFmt w:val="decimal"/>
      <w:lvlText w:val="%4."/>
      <w:lvlJc w:val="left"/>
      <w:pPr>
        <w:ind w:left="4858" w:hanging="360"/>
      </w:pPr>
    </w:lvl>
    <w:lvl w:ilvl="4" w:tplc="04150019" w:tentative="1">
      <w:start w:val="1"/>
      <w:numFmt w:val="lowerLetter"/>
      <w:lvlText w:val="%5."/>
      <w:lvlJc w:val="left"/>
      <w:pPr>
        <w:ind w:left="5578" w:hanging="360"/>
      </w:pPr>
    </w:lvl>
    <w:lvl w:ilvl="5" w:tplc="0415001B" w:tentative="1">
      <w:start w:val="1"/>
      <w:numFmt w:val="lowerRoman"/>
      <w:lvlText w:val="%6."/>
      <w:lvlJc w:val="right"/>
      <w:pPr>
        <w:ind w:left="6298" w:hanging="180"/>
      </w:pPr>
    </w:lvl>
    <w:lvl w:ilvl="6" w:tplc="0415000F" w:tentative="1">
      <w:start w:val="1"/>
      <w:numFmt w:val="decimal"/>
      <w:lvlText w:val="%7."/>
      <w:lvlJc w:val="left"/>
      <w:pPr>
        <w:ind w:left="7018" w:hanging="360"/>
      </w:pPr>
    </w:lvl>
    <w:lvl w:ilvl="7" w:tplc="04150019" w:tentative="1">
      <w:start w:val="1"/>
      <w:numFmt w:val="lowerLetter"/>
      <w:lvlText w:val="%8."/>
      <w:lvlJc w:val="left"/>
      <w:pPr>
        <w:ind w:left="7738" w:hanging="360"/>
      </w:pPr>
    </w:lvl>
    <w:lvl w:ilvl="8" w:tplc="0415001B" w:tentative="1">
      <w:start w:val="1"/>
      <w:numFmt w:val="lowerRoman"/>
      <w:lvlText w:val="%9."/>
      <w:lvlJc w:val="right"/>
      <w:pPr>
        <w:ind w:left="8458" w:hanging="180"/>
      </w:pPr>
    </w:lvl>
  </w:abstractNum>
  <w:abstractNum w:abstractNumId="74" w15:restartNumberingAfterBreak="0">
    <w:nsid w:val="198F2A93"/>
    <w:multiLevelType w:val="hybridMultilevel"/>
    <w:tmpl w:val="F0662B78"/>
    <w:lvl w:ilvl="0" w:tplc="0D58577E">
      <w:start w:val="1"/>
      <w:numFmt w:val="decimal"/>
      <w:pStyle w:val="BodyBullet"/>
      <w:lvlText w:val="%1)"/>
      <w:lvlJc w:val="left"/>
      <w:pPr>
        <w:tabs>
          <w:tab w:val="num" w:pos="360"/>
        </w:tabs>
        <w:ind w:left="360" w:hanging="360"/>
      </w:pPr>
      <w:rPr>
        <w:rFonts w:cs="Times New Roman" w:hint="default"/>
      </w:rPr>
    </w:lvl>
    <w:lvl w:ilvl="1" w:tplc="15EE9476">
      <w:start w:val="1"/>
      <w:numFmt w:val="lowerLetter"/>
      <w:lvlText w:val="%2."/>
      <w:lvlJc w:val="left"/>
      <w:pPr>
        <w:tabs>
          <w:tab w:val="num" w:pos="1440"/>
        </w:tabs>
        <w:ind w:left="1440" w:hanging="360"/>
      </w:pPr>
      <w:rPr>
        <w:rFonts w:cs="Times New Roman"/>
      </w:rPr>
    </w:lvl>
    <w:lvl w:ilvl="2" w:tplc="EF647FDC" w:tentative="1">
      <w:start w:val="1"/>
      <w:numFmt w:val="lowerRoman"/>
      <w:lvlText w:val="%3."/>
      <w:lvlJc w:val="right"/>
      <w:pPr>
        <w:tabs>
          <w:tab w:val="num" w:pos="2160"/>
        </w:tabs>
        <w:ind w:left="2160" w:hanging="180"/>
      </w:pPr>
      <w:rPr>
        <w:rFonts w:cs="Times New Roman"/>
      </w:rPr>
    </w:lvl>
    <w:lvl w:ilvl="3" w:tplc="A65223F2" w:tentative="1">
      <w:start w:val="1"/>
      <w:numFmt w:val="decimal"/>
      <w:lvlText w:val="%4."/>
      <w:lvlJc w:val="left"/>
      <w:pPr>
        <w:tabs>
          <w:tab w:val="num" w:pos="2880"/>
        </w:tabs>
        <w:ind w:left="2880" w:hanging="360"/>
      </w:pPr>
      <w:rPr>
        <w:rFonts w:cs="Times New Roman"/>
      </w:rPr>
    </w:lvl>
    <w:lvl w:ilvl="4" w:tplc="44F85D1E" w:tentative="1">
      <w:start w:val="1"/>
      <w:numFmt w:val="lowerLetter"/>
      <w:lvlText w:val="%5."/>
      <w:lvlJc w:val="left"/>
      <w:pPr>
        <w:tabs>
          <w:tab w:val="num" w:pos="3600"/>
        </w:tabs>
        <w:ind w:left="3600" w:hanging="360"/>
      </w:pPr>
      <w:rPr>
        <w:rFonts w:cs="Times New Roman"/>
      </w:rPr>
    </w:lvl>
    <w:lvl w:ilvl="5" w:tplc="A6AE148A" w:tentative="1">
      <w:start w:val="1"/>
      <w:numFmt w:val="lowerRoman"/>
      <w:lvlText w:val="%6."/>
      <w:lvlJc w:val="right"/>
      <w:pPr>
        <w:tabs>
          <w:tab w:val="num" w:pos="4320"/>
        </w:tabs>
        <w:ind w:left="4320" w:hanging="180"/>
      </w:pPr>
      <w:rPr>
        <w:rFonts w:cs="Times New Roman"/>
      </w:rPr>
    </w:lvl>
    <w:lvl w:ilvl="6" w:tplc="77E04CB0" w:tentative="1">
      <w:start w:val="1"/>
      <w:numFmt w:val="decimal"/>
      <w:lvlText w:val="%7."/>
      <w:lvlJc w:val="left"/>
      <w:pPr>
        <w:tabs>
          <w:tab w:val="num" w:pos="5040"/>
        </w:tabs>
        <w:ind w:left="5040" w:hanging="360"/>
      </w:pPr>
      <w:rPr>
        <w:rFonts w:cs="Times New Roman"/>
      </w:rPr>
    </w:lvl>
    <w:lvl w:ilvl="7" w:tplc="5082ED46" w:tentative="1">
      <w:start w:val="1"/>
      <w:numFmt w:val="lowerLetter"/>
      <w:lvlText w:val="%8."/>
      <w:lvlJc w:val="left"/>
      <w:pPr>
        <w:tabs>
          <w:tab w:val="num" w:pos="5760"/>
        </w:tabs>
        <w:ind w:left="5760" w:hanging="360"/>
      </w:pPr>
      <w:rPr>
        <w:rFonts w:cs="Times New Roman"/>
      </w:rPr>
    </w:lvl>
    <w:lvl w:ilvl="8" w:tplc="2BDA9CAC" w:tentative="1">
      <w:start w:val="1"/>
      <w:numFmt w:val="lowerRoman"/>
      <w:lvlText w:val="%9."/>
      <w:lvlJc w:val="right"/>
      <w:pPr>
        <w:tabs>
          <w:tab w:val="num" w:pos="6480"/>
        </w:tabs>
        <w:ind w:left="6480" w:hanging="180"/>
      </w:pPr>
      <w:rPr>
        <w:rFonts w:cs="Times New Roman"/>
      </w:rPr>
    </w:lvl>
  </w:abstractNum>
  <w:abstractNum w:abstractNumId="75" w15:restartNumberingAfterBreak="0">
    <w:nsid w:val="1CD259E2"/>
    <w:multiLevelType w:val="multilevel"/>
    <w:tmpl w:val="8E90A1B0"/>
    <w:lvl w:ilvl="0">
      <w:start w:val="1"/>
      <w:numFmt w:val="decimal"/>
      <w:lvlText w:val="%1."/>
      <w:lvlJc w:val="left"/>
      <w:pPr>
        <w:ind w:left="397" w:hanging="397"/>
      </w:pPr>
      <w:rPr>
        <w:rFonts w:hint="default"/>
        <w:b/>
        <w:bCs w:val="0"/>
      </w:rPr>
    </w:lvl>
    <w:lvl w:ilvl="1">
      <w:start w:val="1"/>
      <w:numFmt w:val="decimal"/>
      <w:lvlText w:val="%1.%2."/>
      <w:lvlJc w:val="left"/>
      <w:pPr>
        <w:ind w:left="794" w:hanging="397"/>
      </w:pPr>
      <w:rPr>
        <w:rFonts w:hint="default"/>
      </w:rPr>
    </w:lvl>
    <w:lvl w:ilvl="2">
      <w:start w:val="1"/>
      <w:numFmt w:val="decimal"/>
      <w:lvlText w:val="%1.%2.%3."/>
      <w:lvlJc w:val="left"/>
      <w:pPr>
        <w:ind w:left="1191" w:hanging="397"/>
      </w:pPr>
      <w:rPr>
        <w:rFonts w:hint="default"/>
      </w:rPr>
    </w:lvl>
    <w:lvl w:ilvl="3">
      <w:start w:val="1"/>
      <w:numFmt w:val="decimal"/>
      <w:lvlText w:val="%1.%2.%3.%4."/>
      <w:lvlJc w:val="left"/>
      <w:pPr>
        <w:ind w:left="1588" w:hanging="397"/>
      </w:pPr>
      <w:rPr>
        <w:rFonts w:hint="default"/>
      </w:rPr>
    </w:lvl>
    <w:lvl w:ilvl="4">
      <w:start w:val="1"/>
      <w:numFmt w:val="decimal"/>
      <w:lvlText w:val="%1.%2.%3.%4.%5."/>
      <w:lvlJc w:val="left"/>
      <w:pPr>
        <w:ind w:left="1985" w:hanging="397"/>
      </w:pPr>
      <w:rPr>
        <w:rFonts w:hint="default"/>
      </w:rPr>
    </w:lvl>
    <w:lvl w:ilvl="5">
      <w:start w:val="1"/>
      <w:numFmt w:val="decimal"/>
      <w:lvlText w:val="%1.%2.%3.%4.%5.%6."/>
      <w:lvlJc w:val="left"/>
      <w:pPr>
        <w:ind w:left="2382" w:hanging="397"/>
      </w:pPr>
      <w:rPr>
        <w:rFonts w:hint="default"/>
      </w:rPr>
    </w:lvl>
    <w:lvl w:ilvl="6">
      <w:start w:val="1"/>
      <w:numFmt w:val="decimal"/>
      <w:lvlText w:val="%1.%2.%3.%4.%5.%6.%7."/>
      <w:lvlJc w:val="left"/>
      <w:pPr>
        <w:ind w:left="2779" w:hanging="397"/>
      </w:pPr>
      <w:rPr>
        <w:rFonts w:hint="default"/>
      </w:rPr>
    </w:lvl>
    <w:lvl w:ilvl="7">
      <w:start w:val="1"/>
      <w:numFmt w:val="decimal"/>
      <w:lvlText w:val="%1.%2.%3.%4.%5.%6.%7.%8."/>
      <w:lvlJc w:val="left"/>
      <w:pPr>
        <w:ind w:left="3176" w:hanging="397"/>
      </w:pPr>
      <w:rPr>
        <w:rFonts w:hint="default"/>
      </w:rPr>
    </w:lvl>
    <w:lvl w:ilvl="8">
      <w:start w:val="1"/>
      <w:numFmt w:val="decimal"/>
      <w:lvlText w:val="%1.%2.%3.%4.%5.%6.%7.%8.%9."/>
      <w:lvlJc w:val="left"/>
      <w:pPr>
        <w:ind w:left="3573" w:hanging="397"/>
      </w:pPr>
      <w:rPr>
        <w:rFonts w:hint="default"/>
      </w:rPr>
    </w:lvl>
  </w:abstractNum>
  <w:abstractNum w:abstractNumId="76" w15:restartNumberingAfterBreak="0">
    <w:nsid w:val="1D502A97"/>
    <w:multiLevelType w:val="multilevel"/>
    <w:tmpl w:val="65864A6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1F48319B"/>
    <w:multiLevelType w:val="hybridMultilevel"/>
    <w:tmpl w:val="C7022F24"/>
    <w:lvl w:ilvl="0" w:tplc="E580F392">
      <w:start w:val="1"/>
      <w:numFmt w:val="decimal"/>
      <w:pStyle w:val="Styl4"/>
      <w:lvlText w:val="2.2.%1"/>
      <w:lvlJc w:val="left"/>
      <w:pPr>
        <w:ind w:left="720" w:hanging="360"/>
      </w:pPr>
      <w:rPr>
        <w:rFonts w:cs="Times New Roman" w:hint="default"/>
      </w:rPr>
    </w:lvl>
    <w:lvl w:ilvl="1" w:tplc="B844B4F2"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8" w15:restartNumberingAfterBreak="0">
    <w:nsid w:val="20E34AB9"/>
    <w:multiLevelType w:val="multilevel"/>
    <w:tmpl w:val="30A82640"/>
    <w:lvl w:ilvl="0">
      <w:start w:val="1"/>
      <w:numFmt w:val="decimal"/>
      <w:pStyle w:val="b2"/>
      <w:lvlText w:val="%1."/>
      <w:lvlJc w:val="left"/>
      <w:pPr>
        <w:tabs>
          <w:tab w:val="num" w:pos="360"/>
        </w:tabs>
        <w:ind w:left="360" w:hanging="360"/>
      </w:pPr>
      <w:rPr>
        <w:rFonts w:ascii="Arial" w:hAnsi="Arial" w:cs="Times New Roman" w:hint="default"/>
        <w:b w:val="0"/>
        <w:i w:val="0"/>
        <w:sz w:val="16"/>
      </w:rPr>
    </w:lvl>
    <w:lvl w:ilvl="1">
      <w:start w:val="1"/>
      <w:numFmt w:val="decimal"/>
      <w:lvlText w:val="%1.%2."/>
      <w:lvlJc w:val="left"/>
      <w:pPr>
        <w:tabs>
          <w:tab w:val="num" w:pos="792"/>
        </w:tabs>
        <w:ind w:left="792" w:hanging="432"/>
      </w:pPr>
      <w:rPr>
        <w:rFonts w:ascii="Arial" w:hAnsi="Arial" w:cs="Times New Roman" w:hint="default"/>
        <w:b w:val="0"/>
        <w:i w:val="0"/>
        <w:sz w:val="16"/>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79" w15:restartNumberingAfterBreak="0">
    <w:nsid w:val="22037BEB"/>
    <w:multiLevelType w:val="hybridMultilevel"/>
    <w:tmpl w:val="97E2529C"/>
    <w:lvl w:ilvl="0" w:tplc="04150017">
      <w:start w:val="1"/>
      <w:numFmt w:val="lowerLetter"/>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80" w15:restartNumberingAfterBreak="0">
    <w:nsid w:val="24F035DF"/>
    <w:multiLevelType w:val="hybridMultilevel"/>
    <w:tmpl w:val="34C84BF8"/>
    <w:lvl w:ilvl="0" w:tplc="397470E8">
      <w:start w:val="1"/>
      <w:numFmt w:val="decimal"/>
      <w:lvlText w:val="%1)"/>
      <w:lvlJc w:val="left"/>
      <w:pPr>
        <w:ind w:left="644" w:hanging="360"/>
      </w:pPr>
      <w:rPr>
        <w:rFonts w:cs="Times New Roman" w:hint="default"/>
      </w:rPr>
    </w:lvl>
    <w:lvl w:ilvl="1" w:tplc="E12CF396">
      <w:start w:val="1"/>
      <w:numFmt w:val="decimal"/>
      <w:lvlText w:val="%2."/>
      <w:lvlJc w:val="left"/>
      <w:pPr>
        <w:ind w:left="1364" w:hanging="360"/>
      </w:pPr>
      <w:rPr>
        <w:rFonts w:cs="Times New Roman" w:hint="default"/>
        <w:b w:val="0"/>
        <w:i w:val="0"/>
        <w:color w:val="auto"/>
      </w:rPr>
    </w:lvl>
    <w:lvl w:ilvl="2" w:tplc="E1668B16">
      <w:start w:val="1"/>
      <w:numFmt w:val="upperLetter"/>
      <w:lvlText w:val="%3."/>
      <w:lvlJc w:val="left"/>
      <w:pPr>
        <w:ind w:left="2264" w:hanging="360"/>
      </w:pPr>
      <w:rPr>
        <w:rFonts w:cs="Times New Roman" w:hint="default"/>
      </w:rPr>
    </w:lvl>
    <w:lvl w:ilvl="3" w:tplc="0415000F">
      <w:start w:val="1"/>
      <w:numFmt w:val="decimal"/>
      <w:lvlText w:val="%4."/>
      <w:lvlJc w:val="left"/>
      <w:pPr>
        <w:ind w:left="2804" w:hanging="360"/>
      </w:pPr>
      <w:rPr>
        <w:rFonts w:cs="Times New Roman"/>
      </w:rPr>
    </w:lvl>
    <w:lvl w:ilvl="4" w:tplc="EB92C726">
      <w:start w:val="1"/>
      <w:numFmt w:val="lowerLetter"/>
      <w:lvlText w:val="%5)"/>
      <w:lvlJc w:val="left"/>
      <w:pPr>
        <w:ind w:left="3524" w:hanging="360"/>
      </w:pPr>
      <w:rPr>
        <w:rFonts w:cs="Times New Roman" w:hint="default"/>
        <w:sz w:val="22"/>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81" w15:restartNumberingAfterBreak="0">
    <w:nsid w:val="26053C5A"/>
    <w:multiLevelType w:val="multilevel"/>
    <w:tmpl w:val="1FAEC462"/>
    <w:lvl w:ilvl="0">
      <w:start w:val="1"/>
      <w:numFmt w:val="decimal"/>
      <w:pStyle w:val="Poziom1"/>
      <w:lvlText w:val="%1."/>
      <w:lvlJc w:val="left"/>
      <w:pPr>
        <w:tabs>
          <w:tab w:val="num" w:pos="0"/>
        </w:tabs>
        <w:ind w:left="360" w:hanging="360"/>
      </w:pPr>
      <w:rPr>
        <w:rFonts w:cs="Times New Roman" w:hint="default"/>
      </w:rPr>
    </w:lvl>
    <w:lvl w:ilvl="1">
      <w:start w:val="1"/>
      <w:numFmt w:val="decimal"/>
      <w:isLgl/>
      <w:lvlText w:val="%1.%2"/>
      <w:lvlJc w:val="left"/>
      <w:pPr>
        <w:tabs>
          <w:tab w:val="num" w:pos="0"/>
        </w:tabs>
        <w:ind w:left="720" w:hanging="360"/>
      </w:pPr>
      <w:rPr>
        <w:rFonts w:cs="Times New Roman" w:hint="default"/>
      </w:rPr>
    </w:lvl>
    <w:lvl w:ilvl="2">
      <w:start w:val="1"/>
      <w:numFmt w:val="decimal"/>
      <w:pStyle w:val="Poziom3"/>
      <w:isLgl/>
      <w:lvlText w:val="%1.%3"/>
      <w:lvlJc w:val="left"/>
      <w:pPr>
        <w:tabs>
          <w:tab w:val="num" w:pos="0"/>
        </w:tabs>
        <w:ind w:left="1440" w:hanging="720"/>
      </w:pPr>
      <w:rPr>
        <w:rFonts w:cs="Times New Roman" w:hint="default"/>
      </w:rPr>
    </w:lvl>
    <w:lvl w:ilvl="3">
      <w:start w:val="1"/>
      <w:numFmt w:val="decimal"/>
      <w:isLgl/>
      <w:lvlText w:val="%1.%2.%3.%4"/>
      <w:lvlJc w:val="left"/>
      <w:pPr>
        <w:tabs>
          <w:tab w:val="num" w:pos="0"/>
        </w:tabs>
        <w:ind w:left="1800" w:hanging="720"/>
      </w:pPr>
      <w:rPr>
        <w:rFonts w:cs="Times New Roman" w:hint="default"/>
      </w:rPr>
    </w:lvl>
    <w:lvl w:ilvl="4">
      <w:start w:val="1"/>
      <w:numFmt w:val="decimal"/>
      <w:isLgl/>
      <w:lvlText w:val="%1.%2.%3.%4.%5"/>
      <w:lvlJc w:val="left"/>
      <w:pPr>
        <w:tabs>
          <w:tab w:val="num" w:pos="0"/>
        </w:tabs>
        <w:ind w:left="2520" w:hanging="1080"/>
      </w:pPr>
      <w:rPr>
        <w:rFonts w:cs="Times New Roman" w:hint="default"/>
      </w:rPr>
    </w:lvl>
    <w:lvl w:ilvl="5">
      <w:start w:val="1"/>
      <w:numFmt w:val="decimal"/>
      <w:isLgl/>
      <w:lvlText w:val="%1.%2.%3.%4.%5.%6"/>
      <w:lvlJc w:val="left"/>
      <w:pPr>
        <w:tabs>
          <w:tab w:val="num" w:pos="0"/>
        </w:tabs>
        <w:ind w:left="2880" w:hanging="1080"/>
      </w:pPr>
      <w:rPr>
        <w:rFonts w:cs="Times New Roman" w:hint="default"/>
      </w:rPr>
    </w:lvl>
    <w:lvl w:ilvl="6">
      <w:start w:val="1"/>
      <w:numFmt w:val="decimal"/>
      <w:isLgl/>
      <w:lvlText w:val="%1.%2.%3.%4.%5.%6.%7"/>
      <w:lvlJc w:val="left"/>
      <w:pPr>
        <w:tabs>
          <w:tab w:val="num" w:pos="0"/>
        </w:tabs>
        <w:ind w:left="3600" w:hanging="1440"/>
      </w:pPr>
      <w:rPr>
        <w:rFonts w:cs="Times New Roman" w:hint="default"/>
      </w:rPr>
    </w:lvl>
    <w:lvl w:ilvl="7">
      <w:start w:val="1"/>
      <w:numFmt w:val="decimal"/>
      <w:isLgl/>
      <w:lvlText w:val="%1.%2.%3.%4.%5.%6.%7.%8"/>
      <w:lvlJc w:val="left"/>
      <w:pPr>
        <w:tabs>
          <w:tab w:val="num" w:pos="0"/>
        </w:tabs>
        <w:ind w:left="3960" w:hanging="1440"/>
      </w:pPr>
      <w:rPr>
        <w:rFonts w:cs="Times New Roman" w:hint="default"/>
      </w:rPr>
    </w:lvl>
    <w:lvl w:ilvl="8">
      <w:start w:val="1"/>
      <w:numFmt w:val="decimal"/>
      <w:isLgl/>
      <w:lvlText w:val="%1.%2.%3.%4.%5.%6.%7.%8.%9"/>
      <w:lvlJc w:val="left"/>
      <w:pPr>
        <w:tabs>
          <w:tab w:val="num" w:pos="0"/>
        </w:tabs>
        <w:ind w:left="4680" w:hanging="1800"/>
      </w:pPr>
      <w:rPr>
        <w:rFonts w:cs="Times New Roman" w:hint="default"/>
      </w:rPr>
    </w:lvl>
  </w:abstractNum>
  <w:abstractNum w:abstractNumId="82" w15:restartNumberingAfterBreak="0">
    <w:nsid w:val="267640D0"/>
    <w:multiLevelType w:val="singleLevel"/>
    <w:tmpl w:val="777402BA"/>
    <w:lvl w:ilvl="0">
      <w:start w:val="1"/>
      <w:numFmt w:val="bullet"/>
      <w:pStyle w:val="TableEn-dash"/>
      <w:lvlText w:val=""/>
      <w:lvlJc w:val="left"/>
      <w:pPr>
        <w:tabs>
          <w:tab w:val="num" w:pos="360"/>
        </w:tabs>
        <w:ind w:left="360" w:hanging="360"/>
      </w:pPr>
      <w:rPr>
        <w:rFonts w:ascii="Symbol" w:hAnsi="Symbol" w:hint="default"/>
      </w:rPr>
    </w:lvl>
  </w:abstractNum>
  <w:abstractNum w:abstractNumId="83" w15:restartNumberingAfterBreak="0">
    <w:nsid w:val="27437FED"/>
    <w:multiLevelType w:val="multilevel"/>
    <w:tmpl w:val="C8DE67A0"/>
    <w:lvl w:ilvl="0">
      <w:start w:val="1"/>
      <w:numFmt w:val="decimal"/>
      <w:lvlText w:val="%1."/>
      <w:lvlJc w:val="left"/>
      <w:pPr>
        <w:ind w:left="786" w:hanging="360"/>
      </w:pPr>
    </w:lvl>
    <w:lvl w:ilvl="1">
      <w:start w:val="1"/>
      <w:numFmt w:val="decimal"/>
      <w:lvlText w:val="%1.%2."/>
      <w:lvlJc w:val="left"/>
      <w:pPr>
        <w:ind w:left="792" w:hanging="432"/>
      </w:pPr>
      <w:rPr>
        <w:b w:val="0"/>
        <w:bCs/>
      </w:rPr>
    </w:lvl>
    <w:lvl w:ilvl="2">
      <w:start w:val="1"/>
      <w:numFmt w:val="decimal"/>
      <w:lvlText w:val="%1.%2.%3."/>
      <w:lvlJc w:val="left"/>
      <w:pPr>
        <w:ind w:left="1224"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4" w15:restartNumberingAfterBreak="0">
    <w:nsid w:val="27867E39"/>
    <w:multiLevelType w:val="hybridMultilevel"/>
    <w:tmpl w:val="5842689A"/>
    <w:name w:val="WW8Num422"/>
    <w:lvl w:ilvl="0" w:tplc="37761CC6">
      <w:start w:val="1"/>
      <w:numFmt w:val="lowerLetter"/>
      <w:lvlText w:val="%1)"/>
      <w:lvlJc w:val="left"/>
      <w:pPr>
        <w:tabs>
          <w:tab w:val="num" w:pos="927"/>
        </w:tabs>
        <w:ind w:left="927" w:hanging="360"/>
      </w:pPr>
      <w:rPr>
        <w:rFonts w:cs="Times New Roman" w:hint="default"/>
      </w:rPr>
    </w:lvl>
    <w:lvl w:ilvl="1" w:tplc="04150003" w:tentative="1">
      <w:start w:val="1"/>
      <w:numFmt w:val="lowerLetter"/>
      <w:lvlText w:val="%2."/>
      <w:lvlJc w:val="left"/>
      <w:pPr>
        <w:tabs>
          <w:tab w:val="num" w:pos="1647"/>
        </w:tabs>
        <w:ind w:left="1647" w:hanging="360"/>
      </w:pPr>
      <w:rPr>
        <w:rFonts w:cs="Times New Roman"/>
      </w:rPr>
    </w:lvl>
    <w:lvl w:ilvl="2" w:tplc="04150005" w:tentative="1">
      <w:start w:val="1"/>
      <w:numFmt w:val="lowerRoman"/>
      <w:lvlText w:val="%3."/>
      <w:lvlJc w:val="right"/>
      <w:pPr>
        <w:tabs>
          <w:tab w:val="num" w:pos="2367"/>
        </w:tabs>
        <w:ind w:left="2367" w:hanging="180"/>
      </w:pPr>
      <w:rPr>
        <w:rFonts w:cs="Times New Roman"/>
      </w:rPr>
    </w:lvl>
    <w:lvl w:ilvl="3" w:tplc="04150001" w:tentative="1">
      <w:start w:val="1"/>
      <w:numFmt w:val="decimal"/>
      <w:lvlText w:val="%4."/>
      <w:lvlJc w:val="left"/>
      <w:pPr>
        <w:tabs>
          <w:tab w:val="num" w:pos="3087"/>
        </w:tabs>
        <w:ind w:left="3087" w:hanging="360"/>
      </w:pPr>
      <w:rPr>
        <w:rFonts w:cs="Times New Roman"/>
      </w:rPr>
    </w:lvl>
    <w:lvl w:ilvl="4" w:tplc="04150003" w:tentative="1">
      <w:start w:val="1"/>
      <w:numFmt w:val="lowerLetter"/>
      <w:lvlText w:val="%5."/>
      <w:lvlJc w:val="left"/>
      <w:pPr>
        <w:tabs>
          <w:tab w:val="num" w:pos="3807"/>
        </w:tabs>
        <w:ind w:left="3807" w:hanging="360"/>
      </w:pPr>
      <w:rPr>
        <w:rFonts w:cs="Times New Roman"/>
      </w:rPr>
    </w:lvl>
    <w:lvl w:ilvl="5" w:tplc="04150005" w:tentative="1">
      <w:start w:val="1"/>
      <w:numFmt w:val="lowerRoman"/>
      <w:lvlText w:val="%6."/>
      <w:lvlJc w:val="right"/>
      <w:pPr>
        <w:tabs>
          <w:tab w:val="num" w:pos="4527"/>
        </w:tabs>
        <w:ind w:left="4527" w:hanging="180"/>
      </w:pPr>
      <w:rPr>
        <w:rFonts w:cs="Times New Roman"/>
      </w:rPr>
    </w:lvl>
    <w:lvl w:ilvl="6" w:tplc="04150001" w:tentative="1">
      <w:start w:val="1"/>
      <w:numFmt w:val="decimal"/>
      <w:lvlText w:val="%7."/>
      <w:lvlJc w:val="left"/>
      <w:pPr>
        <w:tabs>
          <w:tab w:val="num" w:pos="5247"/>
        </w:tabs>
        <w:ind w:left="5247" w:hanging="360"/>
      </w:pPr>
      <w:rPr>
        <w:rFonts w:cs="Times New Roman"/>
      </w:rPr>
    </w:lvl>
    <w:lvl w:ilvl="7" w:tplc="04150003" w:tentative="1">
      <w:start w:val="1"/>
      <w:numFmt w:val="lowerLetter"/>
      <w:lvlText w:val="%8."/>
      <w:lvlJc w:val="left"/>
      <w:pPr>
        <w:tabs>
          <w:tab w:val="num" w:pos="5967"/>
        </w:tabs>
        <w:ind w:left="5967" w:hanging="360"/>
      </w:pPr>
      <w:rPr>
        <w:rFonts w:cs="Times New Roman"/>
      </w:rPr>
    </w:lvl>
    <w:lvl w:ilvl="8" w:tplc="04150005" w:tentative="1">
      <w:start w:val="1"/>
      <w:numFmt w:val="lowerRoman"/>
      <w:lvlText w:val="%9."/>
      <w:lvlJc w:val="right"/>
      <w:pPr>
        <w:tabs>
          <w:tab w:val="num" w:pos="6687"/>
        </w:tabs>
        <w:ind w:left="6687" w:hanging="180"/>
      </w:pPr>
      <w:rPr>
        <w:rFonts w:cs="Times New Roman"/>
      </w:rPr>
    </w:lvl>
  </w:abstractNum>
  <w:abstractNum w:abstractNumId="85" w15:restartNumberingAfterBreak="0">
    <w:nsid w:val="29F311D0"/>
    <w:multiLevelType w:val="hybridMultilevel"/>
    <w:tmpl w:val="FEF0E3F6"/>
    <w:styleLink w:val="1111111"/>
    <w:lvl w:ilvl="0" w:tplc="5D2277EE">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6" w15:restartNumberingAfterBreak="0">
    <w:nsid w:val="2C074EF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7" w15:restartNumberingAfterBreak="0">
    <w:nsid w:val="2D1068B3"/>
    <w:multiLevelType w:val="multilevel"/>
    <w:tmpl w:val="24BC9204"/>
    <w:lvl w:ilvl="0">
      <w:start w:val="1"/>
      <w:numFmt w:val="decimal"/>
      <w:lvlText w:val="%1."/>
      <w:lvlJc w:val="left"/>
      <w:pPr>
        <w:ind w:left="360" w:hanging="360"/>
      </w:pPr>
      <w:rPr>
        <w:rFonts w:cs="Times New Roman"/>
        <w:b w:val="0"/>
        <w:color w:val="auto"/>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b w:val="0"/>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720" w:hanging="72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080" w:hanging="1080"/>
      </w:pPr>
      <w:rPr>
        <w:rFonts w:cs="Times New Roman" w:hint="default"/>
      </w:rPr>
    </w:lvl>
    <w:lvl w:ilvl="7">
      <w:start w:val="1"/>
      <w:numFmt w:val="decimal"/>
      <w:isLgl/>
      <w:lvlText w:val="%1.%2.%3.%4.%5.%6.%7.%8."/>
      <w:lvlJc w:val="left"/>
      <w:pPr>
        <w:ind w:left="1080" w:hanging="108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88" w15:restartNumberingAfterBreak="0">
    <w:nsid w:val="2DBE7FED"/>
    <w:multiLevelType w:val="hybridMultilevel"/>
    <w:tmpl w:val="D9E0255C"/>
    <w:lvl w:ilvl="0" w:tplc="6CBCF98A">
      <w:start w:val="1"/>
      <w:numFmt w:val="decimal"/>
      <w:lvlText w:val="%11."/>
      <w:lvlJc w:val="left"/>
      <w:pPr>
        <w:tabs>
          <w:tab w:val="num" w:pos="1080"/>
        </w:tabs>
        <w:ind w:left="1080" w:hanging="360"/>
      </w:pPr>
      <w:rPr>
        <w:rFonts w:cs="Times New Roman" w:hint="default"/>
        <w:b w:val="0"/>
      </w:rPr>
    </w:lvl>
    <w:lvl w:ilvl="1" w:tplc="DA2C69A4">
      <w:start w:val="1"/>
      <w:numFmt w:val="lowerLetter"/>
      <w:lvlText w:val="%2."/>
      <w:lvlJc w:val="left"/>
      <w:pPr>
        <w:tabs>
          <w:tab w:val="num" w:pos="1440"/>
        </w:tabs>
        <w:ind w:left="1440" w:hanging="360"/>
      </w:pPr>
      <w:rPr>
        <w:rFonts w:cs="Times New Roman"/>
      </w:rPr>
    </w:lvl>
    <w:lvl w:ilvl="2" w:tplc="2176F8D4" w:tentative="1">
      <w:start w:val="1"/>
      <w:numFmt w:val="lowerRoman"/>
      <w:lvlText w:val="%3."/>
      <w:lvlJc w:val="right"/>
      <w:pPr>
        <w:tabs>
          <w:tab w:val="num" w:pos="2160"/>
        </w:tabs>
        <w:ind w:left="2160" w:hanging="180"/>
      </w:pPr>
      <w:rPr>
        <w:rFonts w:cs="Times New Roman"/>
      </w:rPr>
    </w:lvl>
    <w:lvl w:ilvl="3" w:tplc="7CE84744">
      <w:start w:val="1"/>
      <w:numFmt w:val="decimal"/>
      <w:lvlText w:val="%4."/>
      <w:lvlJc w:val="left"/>
      <w:pPr>
        <w:tabs>
          <w:tab w:val="num" w:pos="2880"/>
        </w:tabs>
        <w:ind w:left="2880" w:hanging="360"/>
      </w:pPr>
      <w:rPr>
        <w:rFonts w:cs="Times New Roman"/>
      </w:rPr>
    </w:lvl>
    <w:lvl w:ilvl="4" w:tplc="54664B8A" w:tentative="1">
      <w:start w:val="1"/>
      <w:numFmt w:val="lowerLetter"/>
      <w:lvlText w:val="%5."/>
      <w:lvlJc w:val="left"/>
      <w:pPr>
        <w:tabs>
          <w:tab w:val="num" w:pos="3600"/>
        </w:tabs>
        <w:ind w:left="3600" w:hanging="360"/>
      </w:pPr>
      <w:rPr>
        <w:rFonts w:cs="Times New Roman"/>
      </w:rPr>
    </w:lvl>
    <w:lvl w:ilvl="5" w:tplc="421807E2" w:tentative="1">
      <w:start w:val="1"/>
      <w:numFmt w:val="lowerRoman"/>
      <w:lvlText w:val="%6."/>
      <w:lvlJc w:val="right"/>
      <w:pPr>
        <w:tabs>
          <w:tab w:val="num" w:pos="4320"/>
        </w:tabs>
        <w:ind w:left="4320" w:hanging="180"/>
      </w:pPr>
      <w:rPr>
        <w:rFonts w:cs="Times New Roman"/>
      </w:rPr>
    </w:lvl>
    <w:lvl w:ilvl="6" w:tplc="BCF0FC72" w:tentative="1">
      <w:start w:val="1"/>
      <w:numFmt w:val="decimal"/>
      <w:lvlText w:val="%7."/>
      <w:lvlJc w:val="left"/>
      <w:pPr>
        <w:tabs>
          <w:tab w:val="num" w:pos="5040"/>
        </w:tabs>
        <w:ind w:left="5040" w:hanging="360"/>
      </w:pPr>
      <w:rPr>
        <w:rFonts w:cs="Times New Roman"/>
      </w:rPr>
    </w:lvl>
    <w:lvl w:ilvl="7" w:tplc="2FAE78B6" w:tentative="1">
      <w:start w:val="1"/>
      <w:numFmt w:val="lowerLetter"/>
      <w:lvlText w:val="%8."/>
      <w:lvlJc w:val="left"/>
      <w:pPr>
        <w:tabs>
          <w:tab w:val="num" w:pos="5760"/>
        </w:tabs>
        <w:ind w:left="5760" w:hanging="360"/>
      </w:pPr>
      <w:rPr>
        <w:rFonts w:cs="Times New Roman"/>
      </w:rPr>
    </w:lvl>
    <w:lvl w:ilvl="8" w:tplc="39F49088" w:tentative="1">
      <w:start w:val="1"/>
      <w:numFmt w:val="lowerRoman"/>
      <w:lvlText w:val="%9."/>
      <w:lvlJc w:val="right"/>
      <w:pPr>
        <w:tabs>
          <w:tab w:val="num" w:pos="6480"/>
        </w:tabs>
        <w:ind w:left="6480" w:hanging="180"/>
      </w:pPr>
      <w:rPr>
        <w:rFonts w:cs="Times New Roman"/>
      </w:rPr>
    </w:lvl>
  </w:abstractNum>
  <w:abstractNum w:abstractNumId="89" w15:restartNumberingAfterBreak="0">
    <w:nsid w:val="2E7923F6"/>
    <w:multiLevelType w:val="hybridMultilevel"/>
    <w:tmpl w:val="F82076C6"/>
    <w:lvl w:ilvl="0" w:tplc="27068F8C">
      <w:start w:val="1"/>
      <w:numFmt w:val="bullet"/>
      <w:pStyle w:val="WyliczenieZwykly"/>
      <w:lvlText w:val=""/>
      <w:lvlJc w:val="left"/>
      <w:pPr>
        <w:tabs>
          <w:tab w:val="num" w:pos="360"/>
        </w:tabs>
        <w:ind w:left="360" w:hanging="360"/>
      </w:pPr>
      <w:rPr>
        <w:rFonts w:ascii="Symbol" w:hAnsi="Symbol" w:hint="default"/>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0" w15:restartNumberingAfterBreak="0">
    <w:nsid w:val="2F92320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1" w15:restartNumberingAfterBreak="0">
    <w:nsid w:val="31275153"/>
    <w:multiLevelType w:val="multilevel"/>
    <w:tmpl w:val="65864A6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2" w15:restartNumberingAfterBreak="0">
    <w:nsid w:val="31281A9E"/>
    <w:multiLevelType w:val="hybridMultilevel"/>
    <w:tmpl w:val="A1AE12C8"/>
    <w:lvl w:ilvl="0" w:tplc="04150011">
      <w:start w:val="1"/>
      <w:numFmt w:val="decimal"/>
      <w:pStyle w:val="Listapunktowana3"/>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93" w15:restartNumberingAfterBreak="0">
    <w:nsid w:val="327919AF"/>
    <w:multiLevelType w:val="multilevel"/>
    <w:tmpl w:val="90A231AE"/>
    <w:lvl w:ilvl="0">
      <w:start w:val="1"/>
      <w:numFmt w:val="decimal"/>
      <w:lvlText w:val="%1."/>
      <w:lvlJc w:val="left"/>
      <w:pPr>
        <w:ind w:left="360" w:hanging="360"/>
      </w:pPr>
      <w:rPr>
        <w:rFonts w:cs="Times New Roman"/>
        <w:b w:val="0"/>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b w:val="0"/>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720" w:hanging="72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080" w:hanging="1080"/>
      </w:pPr>
      <w:rPr>
        <w:rFonts w:cs="Times New Roman" w:hint="default"/>
      </w:rPr>
    </w:lvl>
    <w:lvl w:ilvl="7">
      <w:start w:val="1"/>
      <w:numFmt w:val="decimal"/>
      <w:isLgl/>
      <w:lvlText w:val="%1.%2.%3.%4.%5.%6.%7.%8."/>
      <w:lvlJc w:val="left"/>
      <w:pPr>
        <w:ind w:left="1080" w:hanging="108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94" w15:restartNumberingAfterBreak="0">
    <w:nsid w:val="33841CD9"/>
    <w:multiLevelType w:val="multilevel"/>
    <w:tmpl w:val="65864A6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5" w15:restartNumberingAfterBreak="0">
    <w:nsid w:val="34902D56"/>
    <w:multiLevelType w:val="hybridMultilevel"/>
    <w:tmpl w:val="5FA0EED8"/>
    <w:lvl w:ilvl="0" w:tplc="FFFFFFFF">
      <w:start w:val="1"/>
      <w:numFmt w:val="lowerLetter"/>
      <w:pStyle w:val="dashbullet"/>
      <w:lvlText w:val="%1)"/>
      <w:lvlJc w:val="left"/>
      <w:pPr>
        <w:tabs>
          <w:tab w:val="num" w:pos="1080"/>
        </w:tabs>
        <w:ind w:left="1080" w:hanging="360"/>
      </w:pPr>
      <w:rPr>
        <w:rFonts w:cs="Times New Roman" w:hint="default"/>
      </w:rPr>
    </w:lvl>
    <w:lvl w:ilvl="1" w:tplc="578883EC">
      <w:start w:val="1"/>
      <w:numFmt w:val="decimal"/>
      <w:lvlText w:val="%2."/>
      <w:lvlJc w:val="left"/>
      <w:pPr>
        <w:tabs>
          <w:tab w:val="num" w:pos="1872"/>
        </w:tabs>
        <w:ind w:left="1872" w:hanging="360"/>
      </w:pPr>
      <w:rPr>
        <w:rFonts w:cs="Times New Roman" w:hint="default"/>
      </w:rPr>
    </w:lvl>
    <w:lvl w:ilvl="2" w:tplc="FFFFFFFF" w:tentative="1">
      <w:start w:val="1"/>
      <w:numFmt w:val="lowerRoman"/>
      <w:lvlText w:val="%3."/>
      <w:lvlJc w:val="right"/>
      <w:pPr>
        <w:tabs>
          <w:tab w:val="num" w:pos="2592"/>
        </w:tabs>
        <w:ind w:left="2592" w:hanging="180"/>
      </w:pPr>
      <w:rPr>
        <w:rFonts w:cs="Times New Roman"/>
      </w:rPr>
    </w:lvl>
    <w:lvl w:ilvl="3" w:tplc="FFFFFFFF" w:tentative="1">
      <w:start w:val="1"/>
      <w:numFmt w:val="decimal"/>
      <w:lvlText w:val="%4."/>
      <w:lvlJc w:val="left"/>
      <w:pPr>
        <w:tabs>
          <w:tab w:val="num" w:pos="3312"/>
        </w:tabs>
        <w:ind w:left="3312" w:hanging="360"/>
      </w:pPr>
      <w:rPr>
        <w:rFonts w:cs="Times New Roman"/>
      </w:rPr>
    </w:lvl>
    <w:lvl w:ilvl="4" w:tplc="FFFFFFFF" w:tentative="1">
      <w:start w:val="1"/>
      <w:numFmt w:val="lowerLetter"/>
      <w:lvlText w:val="%5."/>
      <w:lvlJc w:val="left"/>
      <w:pPr>
        <w:tabs>
          <w:tab w:val="num" w:pos="4032"/>
        </w:tabs>
        <w:ind w:left="4032" w:hanging="360"/>
      </w:pPr>
      <w:rPr>
        <w:rFonts w:cs="Times New Roman"/>
      </w:rPr>
    </w:lvl>
    <w:lvl w:ilvl="5" w:tplc="FFFFFFFF" w:tentative="1">
      <w:start w:val="1"/>
      <w:numFmt w:val="lowerRoman"/>
      <w:lvlText w:val="%6."/>
      <w:lvlJc w:val="right"/>
      <w:pPr>
        <w:tabs>
          <w:tab w:val="num" w:pos="4752"/>
        </w:tabs>
        <w:ind w:left="4752" w:hanging="180"/>
      </w:pPr>
      <w:rPr>
        <w:rFonts w:cs="Times New Roman"/>
      </w:rPr>
    </w:lvl>
    <w:lvl w:ilvl="6" w:tplc="FFFFFFFF" w:tentative="1">
      <w:start w:val="1"/>
      <w:numFmt w:val="decimal"/>
      <w:lvlText w:val="%7."/>
      <w:lvlJc w:val="left"/>
      <w:pPr>
        <w:tabs>
          <w:tab w:val="num" w:pos="5472"/>
        </w:tabs>
        <w:ind w:left="5472" w:hanging="360"/>
      </w:pPr>
      <w:rPr>
        <w:rFonts w:cs="Times New Roman"/>
      </w:rPr>
    </w:lvl>
    <w:lvl w:ilvl="7" w:tplc="FFFFFFFF" w:tentative="1">
      <w:start w:val="1"/>
      <w:numFmt w:val="lowerLetter"/>
      <w:lvlText w:val="%8."/>
      <w:lvlJc w:val="left"/>
      <w:pPr>
        <w:tabs>
          <w:tab w:val="num" w:pos="6192"/>
        </w:tabs>
        <w:ind w:left="6192" w:hanging="360"/>
      </w:pPr>
      <w:rPr>
        <w:rFonts w:cs="Times New Roman"/>
      </w:rPr>
    </w:lvl>
    <w:lvl w:ilvl="8" w:tplc="FFFFFFFF" w:tentative="1">
      <w:start w:val="1"/>
      <w:numFmt w:val="lowerRoman"/>
      <w:lvlText w:val="%9."/>
      <w:lvlJc w:val="right"/>
      <w:pPr>
        <w:tabs>
          <w:tab w:val="num" w:pos="6912"/>
        </w:tabs>
        <w:ind w:left="6912" w:hanging="180"/>
      </w:pPr>
      <w:rPr>
        <w:rFonts w:cs="Times New Roman"/>
      </w:rPr>
    </w:lvl>
  </w:abstractNum>
  <w:abstractNum w:abstractNumId="96" w15:restartNumberingAfterBreak="0">
    <w:nsid w:val="355B2A0D"/>
    <w:multiLevelType w:val="hybridMultilevel"/>
    <w:tmpl w:val="AEFEE190"/>
    <w:lvl w:ilvl="0" w:tplc="8528B89A">
      <w:start w:val="1"/>
      <w:numFmt w:val="decimal"/>
      <w:pStyle w:val="Styl6"/>
      <w:lvlText w:val="2.%1."/>
      <w:lvlJc w:val="left"/>
      <w:pPr>
        <w:ind w:left="360" w:hanging="360"/>
      </w:pPr>
      <w:rPr>
        <w:rFonts w:cs="Times New Roman"/>
        <w:b/>
        <w:bCs w:val="0"/>
        <w:i w:val="0"/>
        <w:iCs w:val="0"/>
        <w:caps w:val="0"/>
        <w:smallCaps w:val="0"/>
        <w:strike w:val="0"/>
        <w:dstrike w:val="0"/>
        <w:vanish w:val="0"/>
        <w:color w:val="000000"/>
        <w:spacing w:val="0"/>
        <w:kern w:val="0"/>
        <w:position w:val="0"/>
        <w:u w:val="none"/>
        <w:effect w:val="none"/>
        <w:vertAlign w:val="baseline"/>
      </w:rPr>
    </w:lvl>
    <w:lvl w:ilvl="1" w:tplc="04150003" w:tentative="1">
      <w:start w:val="1"/>
      <w:numFmt w:val="lowerLetter"/>
      <w:lvlText w:val="%2."/>
      <w:lvlJc w:val="left"/>
      <w:pPr>
        <w:ind w:left="1440" w:hanging="360"/>
      </w:pPr>
      <w:rPr>
        <w:rFonts w:cs="Times New Roman"/>
      </w:rPr>
    </w:lvl>
    <w:lvl w:ilvl="2" w:tplc="04150005" w:tentative="1">
      <w:start w:val="1"/>
      <w:numFmt w:val="lowerRoman"/>
      <w:lvlText w:val="%3."/>
      <w:lvlJc w:val="right"/>
      <w:pPr>
        <w:ind w:left="2160" w:hanging="180"/>
      </w:pPr>
      <w:rPr>
        <w:rFonts w:cs="Times New Roman"/>
      </w:rPr>
    </w:lvl>
    <w:lvl w:ilvl="3" w:tplc="04150001" w:tentative="1">
      <w:start w:val="1"/>
      <w:numFmt w:val="decimal"/>
      <w:lvlText w:val="%4."/>
      <w:lvlJc w:val="left"/>
      <w:pPr>
        <w:ind w:left="2880" w:hanging="360"/>
      </w:pPr>
      <w:rPr>
        <w:rFonts w:cs="Times New Roman"/>
      </w:rPr>
    </w:lvl>
    <w:lvl w:ilvl="4" w:tplc="04150003" w:tentative="1">
      <w:start w:val="1"/>
      <w:numFmt w:val="lowerLetter"/>
      <w:lvlText w:val="%5."/>
      <w:lvlJc w:val="left"/>
      <w:pPr>
        <w:ind w:left="3600" w:hanging="360"/>
      </w:pPr>
      <w:rPr>
        <w:rFonts w:cs="Times New Roman"/>
      </w:rPr>
    </w:lvl>
    <w:lvl w:ilvl="5" w:tplc="04150005" w:tentative="1">
      <w:start w:val="1"/>
      <w:numFmt w:val="lowerRoman"/>
      <w:lvlText w:val="%6."/>
      <w:lvlJc w:val="right"/>
      <w:pPr>
        <w:ind w:left="4320" w:hanging="180"/>
      </w:pPr>
      <w:rPr>
        <w:rFonts w:cs="Times New Roman"/>
      </w:rPr>
    </w:lvl>
    <w:lvl w:ilvl="6" w:tplc="04150001" w:tentative="1">
      <w:start w:val="1"/>
      <w:numFmt w:val="decimal"/>
      <w:lvlText w:val="%7."/>
      <w:lvlJc w:val="left"/>
      <w:pPr>
        <w:ind w:left="5040" w:hanging="360"/>
      </w:pPr>
      <w:rPr>
        <w:rFonts w:cs="Times New Roman"/>
      </w:rPr>
    </w:lvl>
    <w:lvl w:ilvl="7" w:tplc="04150003" w:tentative="1">
      <w:start w:val="1"/>
      <w:numFmt w:val="lowerLetter"/>
      <w:lvlText w:val="%8."/>
      <w:lvlJc w:val="left"/>
      <w:pPr>
        <w:ind w:left="5760" w:hanging="360"/>
      </w:pPr>
      <w:rPr>
        <w:rFonts w:cs="Times New Roman"/>
      </w:rPr>
    </w:lvl>
    <w:lvl w:ilvl="8" w:tplc="04150005" w:tentative="1">
      <w:start w:val="1"/>
      <w:numFmt w:val="lowerRoman"/>
      <w:lvlText w:val="%9."/>
      <w:lvlJc w:val="right"/>
      <w:pPr>
        <w:ind w:left="6480" w:hanging="180"/>
      </w:pPr>
      <w:rPr>
        <w:rFonts w:cs="Times New Roman"/>
      </w:rPr>
    </w:lvl>
  </w:abstractNum>
  <w:abstractNum w:abstractNumId="97" w15:restartNumberingAfterBreak="0">
    <w:nsid w:val="373062B6"/>
    <w:multiLevelType w:val="multilevel"/>
    <w:tmpl w:val="DB0028AE"/>
    <w:lvl w:ilvl="0">
      <w:start w:val="1"/>
      <w:numFmt w:val="decimal"/>
      <w:lvlText w:val="%1."/>
      <w:lvlJc w:val="left"/>
      <w:pPr>
        <w:ind w:left="397" w:hanging="397"/>
      </w:pPr>
      <w:rPr>
        <w:rFonts w:hint="default"/>
      </w:rPr>
    </w:lvl>
    <w:lvl w:ilvl="1">
      <w:start w:val="1"/>
      <w:numFmt w:val="decimal"/>
      <w:lvlText w:val="%1.%2."/>
      <w:lvlJc w:val="left"/>
      <w:pPr>
        <w:ind w:left="822" w:hanging="397"/>
      </w:pPr>
      <w:rPr>
        <w:rFonts w:hint="default"/>
        <w:b w:val="0"/>
        <w:bCs w:val="0"/>
        <w:i w:val="0"/>
        <w:iCs/>
      </w:rPr>
    </w:lvl>
    <w:lvl w:ilvl="2">
      <w:start w:val="1"/>
      <w:numFmt w:val="decimal"/>
      <w:lvlText w:val="%1.%2.%3"/>
      <w:lvlJc w:val="left"/>
      <w:pPr>
        <w:ind w:left="1247" w:hanging="397"/>
      </w:pPr>
      <w:rPr>
        <w:rFonts w:hint="default"/>
      </w:rPr>
    </w:lvl>
    <w:lvl w:ilvl="3">
      <w:start w:val="1"/>
      <w:numFmt w:val="decimal"/>
      <w:lvlText w:val="%1.%2.%3.%4"/>
      <w:lvlJc w:val="left"/>
      <w:pPr>
        <w:ind w:left="1672" w:hanging="397"/>
      </w:pPr>
      <w:rPr>
        <w:rFonts w:hint="default"/>
      </w:rPr>
    </w:lvl>
    <w:lvl w:ilvl="4">
      <w:start w:val="1"/>
      <w:numFmt w:val="decimal"/>
      <w:lvlText w:val="%1.%2.%3.%4.%5"/>
      <w:lvlJc w:val="left"/>
      <w:pPr>
        <w:ind w:left="2097" w:hanging="397"/>
      </w:pPr>
      <w:rPr>
        <w:rFonts w:hint="default"/>
      </w:rPr>
    </w:lvl>
    <w:lvl w:ilvl="5">
      <w:start w:val="1"/>
      <w:numFmt w:val="decimal"/>
      <w:lvlText w:val="%1.%2.%3.%4.%5.%6"/>
      <w:lvlJc w:val="left"/>
      <w:pPr>
        <w:ind w:left="2522" w:hanging="397"/>
      </w:pPr>
      <w:rPr>
        <w:rFonts w:hint="default"/>
      </w:rPr>
    </w:lvl>
    <w:lvl w:ilvl="6">
      <w:start w:val="1"/>
      <w:numFmt w:val="decimal"/>
      <w:lvlText w:val="%1.%2.%3.%4.%5.%6.%7"/>
      <w:lvlJc w:val="left"/>
      <w:pPr>
        <w:ind w:left="2947" w:hanging="397"/>
      </w:pPr>
      <w:rPr>
        <w:rFonts w:hint="default"/>
      </w:rPr>
    </w:lvl>
    <w:lvl w:ilvl="7">
      <w:start w:val="1"/>
      <w:numFmt w:val="decimal"/>
      <w:lvlText w:val="%1.%2.%3.%4.%5.%6.%7.%8"/>
      <w:lvlJc w:val="left"/>
      <w:pPr>
        <w:ind w:left="3372" w:hanging="397"/>
      </w:pPr>
      <w:rPr>
        <w:rFonts w:hint="default"/>
      </w:rPr>
    </w:lvl>
    <w:lvl w:ilvl="8">
      <w:start w:val="1"/>
      <w:numFmt w:val="decimal"/>
      <w:lvlText w:val="%1.%2.%3.%4.%5.%6.%7.%8.%9"/>
      <w:lvlJc w:val="left"/>
      <w:pPr>
        <w:ind w:left="3797" w:hanging="397"/>
      </w:pPr>
      <w:rPr>
        <w:rFonts w:hint="default"/>
      </w:rPr>
    </w:lvl>
  </w:abstractNum>
  <w:abstractNum w:abstractNumId="98" w15:restartNumberingAfterBreak="0">
    <w:nsid w:val="37451BD7"/>
    <w:multiLevelType w:val="hybridMultilevel"/>
    <w:tmpl w:val="81F89142"/>
    <w:lvl w:ilvl="0" w:tplc="04150017">
      <w:start w:val="1"/>
      <w:numFmt w:val="lowerLetter"/>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99" w15:restartNumberingAfterBreak="0">
    <w:nsid w:val="3948468C"/>
    <w:multiLevelType w:val="hybridMultilevel"/>
    <w:tmpl w:val="51A8043A"/>
    <w:lvl w:ilvl="0" w:tplc="9B48A29C">
      <w:start w:val="1"/>
      <w:numFmt w:val="bullet"/>
      <w:pStyle w:val="Bulletwithtext3"/>
      <w:lvlText w:val=""/>
      <w:lvlJc w:val="left"/>
      <w:pPr>
        <w:tabs>
          <w:tab w:val="num" w:pos="720"/>
        </w:tabs>
        <w:ind w:left="720" w:hanging="360"/>
      </w:pPr>
      <w:rPr>
        <w:rFonts w:ascii="Symbol" w:hAnsi="Symbol" w:hint="default"/>
      </w:rPr>
    </w:lvl>
    <w:lvl w:ilvl="1" w:tplc="A5B6A8E4">
      <w:start w:val="1"/>
      <w:numFmt w:val="bullet"/>
      <w:lvlText w:val="o"/>
      <w:lvlJc w:val="left"/>
      <w:pPr>
        <w:tabs>
          <w:tab w:val="num" w:pos="1440"/>
        </w:tabs>
        <w:ind w:left="1440" w:hanging="360"/>
      </w:pPr>
      <w:rPr>
        <w:rFonts w:ascii="Courier New" w:hAnsi="Courier New" w:hint="default"/>
      </w:rPr>
    </w:lvl>
    <w:lvl w:ilvl="2" w:tplc="DFEC0C80" w:tentative="1">
      <w:start w:val="1"/>
      <w:numFmt w:val="bullet"/>
      <w:lvlText w:val=""/>
      <w:lvlJc w:val="left"/>
      <w:pPr>
        <w:tabs>
          <w:tab w:val="num" w:pos="2160"/>
        </w:tabs>
        <w:ind w:left="2160" w:hanging="360"/>
      </w:pPr>
      <w:rPr>
        <w:rFonts w:ascii="Wingdings" w:hAnsi="Wingdings" w:hint="default"/>
      </w:rPr>
    </w:lvl>
    <w:lvl w:ilvl="3" w:tplc="F6C6C0D4" w:tentative="1">
      <w:start w:val="1"/>
      <w:numFmt w:val="bullet"/>
      <w:lvlText w:val=""/>
      <w:lvlJc w:val="left"/>
      <w:pPr>
        <w:tabs>
          <w:tab w:val="num" w:pos="2880"/>
        </w:tabs>
        <w:ind w:left="2880" w:hanging="360"/>
      </w:pPr>
      <w:rPr>
        <w:rFonts w:ascii="Symbol" w:hAnsi="Symbol" w:hint="default"/>
      </w:rPr>
    </w:lvl>
    <w:lvl w:ilvl="4" w:tplc="3AC4D5F4" w:tentative="1">
      <w:start w:val="1"/>
      <w:numFmt w:val="bullet"/>
      <w:lvlText w:val="o"/>
      <w:lvlJc w:val="left"/>
      <w:pPr>
        <w:tabs>
          <w:tab w:val="num" w:pos="3600"/>
        </w:tabs>
        <w:ind w:left="3600" w:hanging="360"/>
      </w:pPr>
      <w:rPr>
        <w:rFonts w:ascii="Courier New" w:hAnsi="Courier New" w:hint="default"/>
      </w:rPr>
    </w:lvl>
    <w:lvl w:ilvl="5" w:tplc="76727A02" w:tentative="1">
      <w:start w:val="1"/>
      <w:numFmt w:val="bullet"/>
      <w:lvlText w:val=""/>
      <w:lvlJc w:val="left"/>
      <w:pPr>
        <w:tabs>
          <w:tab w:val="num" w:pos="4320"/>
        </w:tabs>
        <w:ind w:left="4320" w:hanging="360"/>
      </w:pPr>
      <w:rPr>
        <w:rFonts w:ascii="Wingdings" w:hAnsi="Wingdings" w:hint="default"/>
      </w:rPr>
    </w:lvl>
    <w:lvl w:ilvl="6" w:tplc="3E5A8A0E" w:tentative="1">
      <w:start w:val="1"/>
      <w:numFmt w:val="bullet"/>
      <w:lvlText w:val=""/>
      <w:lvlJc w:val="left"/>
      <w:pPr>
        <w:tabs>
          <w:tab w:val="num" w:pos="5040"/>
        </w:tabs>
        <w:ind w:left="5040" w:hanging="360"/>
      </w:pPr>
      <w:rPr>
        <w:rFonts w:ascii="Symbol" w:hAnsi="Symbol" w:hint="default"/>
      </w:rPr>
    </w:lvl>
    <w:lvl w:ilvl="7" w:tplc="C8BA0F7A" w:tentative="1">
      <w:start w:val="1"/>
      <w:numFmt w:val="bullet"/>
      <w:lvlText w:val="o"/>
      <w:lvlJc w:val="left"/>
      <w:pPr>
        <w:tabs>
          <w:tab w:val="num" w:pos="5760"/>
        </w:tabs>
        <w:ind w:left="5760" w:hanging="360"/>
      </w:pPr>
      <w:rPr>
        <w:rFonts w:ascii="Courier New" w:hAnsi="Courier New" w:hint="default"/>
      </w:rPr>
    </w:lvl>
    <w:lvl w:ilvl="8" w:tplc="FAA08926" w:tentative="1">
      <w:start w:val="1"/>
      <w:numFmt w:val="bullet"/>
      <w:lvlText w:val=""/>
      <w:lvlJc w:val="left"/>
      <w:pPr>
        <w:tabs>
          <w:tab w:val="num" w:pos="6480"/>
        </w:tabs>
        <w:ind w:left="6480" w:hanging="360"/>
      </w:pPr>
      <w:rPr>
        <w:rFonts w:ascii="Wingdings" w:hAnsi="Wingdings" w:hint="default"/>
      </w:rPr>
    </w:lvl>
  </w:abstractNum>
  <w:abstractNum w:abstractNumId="100" w15:restartNumberingAfterBreak="0">
    <w:nsid w:val="39E65A46"/>
    <w:multiLevelType w:val="multilevel"/>
    <w:tmpl w:val="5840F342"/>
    <w:lvl w:ilvl="0">
      <w:start w:val="1"/>
      <w:numFmt w:val="decimal"/>
      <w:pStyle w:val="Styl5"/>
      <w:lvlText w:val="%1."/>
      <w:lvlJc w:val="left"/>
      <w:pPr>
        <w:tabs>
          <w:tab w:val="num" w:pos="420"/>
        </w:tabs>
        <w:ind w:left="420" w:hanging="420"/>
      </w:pPr>
      <w:rPr>
        <w:rFonts w:cs="Times New Roman" w:hint="default"/>
        <w:b w:val="0"/>
        <w:bCs w:val="0"/>
        <w:color w:val="000000"/>
        <w:sz w:val="24"/>
        <w:szCs w:val="24"/>
      </w:rPr>
    </w:lvl>
    <w:lvl w:ilvl="1">
      <w:start w:val="2"/>
      <w:numFmt w:val="decimal"/>
      <w:isLgl/>
      <w:lvlText w:val="%1.%2."/>
      <w:lvlJc w:val="left"/>
      <w:pPr>
        <w:tabs>
          <w:tab w:val="num" w:pos="420"/>
        </w:tabs>
        <w:ind w:left="420" w:hanging="4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01" w15:restartNumberingAfterBreak="0">
    <w:nsid w:val="39F35B55"/>
    <w:multiLevelType w:val="hybridMultilevel"/>
    <w:tmpl w:val="394C75F4"/>
    <w:lvl w:ilvl="0" w:tplc="8720640C">
      <w:start w:val="1"/>
      <w:numFmt w:val="decimal"/>
      <w:pStyle w:val="buletwciecie"/>
      <w:lvlText w:val="%1."/>
      <w:lvlJc w:val="left"/>
      <w:pPr>
        <w:tabs>
          <w:tab w:val="num" w:pos="2340"/>
        </w:tabs>
        <w:ind w:left="2340" w:hanging="360"/>
      </w:pPr>
      <w:rPr>
        <w:rFonts w:ascii="Arial" w:hAnsi="Arial" w:cs="Arial" w:hint="default"/>
        <w:color w:val="000000"/>
        <w:sz w:val="22"/>
      </w:rPr>
    </w:lvl>
    <w:lvl w:ilvl="1" w:tplc="B7F48290">
      <w:start w:val="1"/>
      <w:numFmt w:val="decimal"/>
      <w:lvlText w:val="%2."/>
      <w:lvlJc w:val="left"/>
      <w:pPr>
        <w:tabs>
          <w:tab w:val="num" w:pos="1440"/>
        </w:tabs>
        <w:ind w:left="1440" w:hanging="360"/>
      </w:pPr>
      <w:rPr>
        <w:rFonts w:cs="Times New Roman"/>
      </w:rPr>
    </w:lvl>
    <w:lvl w:ilvl="2" w:tplc="7458E146">
      <w:start w:val="1"/>
      <w:numFmt w:val="decimal"/>
      <w:lvlText w:val="%3."/>
      <w:lvlJc w:val="left"/>
      <w:pPr>
        <w:tabs>
          <w:tab w:val="num" w:pos="2160"/>
        </w:tabs>
        <w:ind w:left="2160" w:hanging="360"/>
      </w:pPr>
      <w:rPr>
        <w:rFonts w:cs="Times New Roman"/>
      </w:rPr>
    </w:lvl>
    <w:lvl w:ilvl="3" w:tplc="C25273BA">
      <w:start w:val="1"/>
      <w:numFmt w:val="decimal"/>
      <w:lvlText w:val="%4."/>
      <w:lvlJc w:val="left"/>
      <w:pPr>
        <w:tabs>
          <w:tab w:val="num" w:pos="2880"/>
        </w:tabs>
        <w:ind w:left="2880" w:hanging="360"/>
      </w:pPr>
      <w:rPr>
        <w:rFonts w:cs="Times New Roman"/>
      </w:rPr>
    </w:lvl>
    <w:lvl w:ilvl="4" w:tplc="23D06E3C">
      <w:start w:val="1"/>
      <w:numFmt w:val="decimal"/>
      <w:lvlText w:val="%5."/>
      <w:lvlJc w:val="left"/>
      <w:pPr>
        <w:tabs>
          <w:tab w:val="num" w:pos="3600"/>
        </w:tabs>
        <w:ind w:left="3600" w:hanging="360"/>
      </w:pPr>
      <w:rPr>
        <w:rFonts w:cs="Times New Roman"/>
      </w:rPr>
    </w:lvl>
    <w:lvl w:ilvl="5" w:tplc="95429112">
      <w:start w:val="1"/>
      <w:numFmt w:val="decimal"/>
      <w:lvlText w:val="%6."/>
      <w:lvlJc w:val="left"/>
      <w:pPr>
        <w:tabs>
          <w:tab w:val="num" w:pos="4320"/>
        </w:tabs>
        <w:ind w:left="4320" w:hanging="360"/>
      </w:pPr>
      <w:rPr>
        <w:rFonts w:cs="Times New Roman"/>
      </w:rPr>
    </w:lvl>
    <w:lvl w:ilvl="6" w:tplc="03041644">
      <w:start w:val="1"/>
      <w:numFmt w:val="decimal"/>
      <w:lvlText w:val="%7."/>
      <w:lvlJc w:val="left"/>
      <w:pPr>
        <w:tabs>
          <w:tab w:val="num" w:pos="5040"/>
        </w:tabs>
        <w:ind w:left="5040" w:hanging="360"/>
      </w:pPr>
      <w:rPr>
        <w:rFonts w:cs="Times New Roman"/>
      </w:rPr>
    </w:lvl>
    <w:lvl w:ilvl="7" w:tplc="9CD05680">
      <w:start w:val="1"/>
      <w:numFmt w:val="decimal"/>
      <w:lvlText w:val="%8."/>
      <w:lvlJc w:val="left"/>
      <w:pPr>
        <w:tabs>
          <w:tab w:val="num" w:pos="5760"/>
        </w:tabs>
        <w:ind w:left="5760" w:hanging="360"/>
      </w:pPr>
      <w:rPr>
        <w:rFonts w:cs="Times New Roman"/>
      </w:rPr>
    </w:lvl>
    <w:lvl w:ilvl="8" w:tplc="0142914C">
      <w:start w:val="1"/>
      <w:numFmt w:val="decimal"/>
      <w:lvlText w:val="%9."/>
      <w:lvlJc w:val="left"/>
      <w:pPr>
        <w:tabs>
          <w:tab w:val="num" w:pos="6480"/>
        </w:tabs>
        <w:ind w:left="6480" w:hanging="360"/>
      </w:pPr>
      <w:rPr>
        <w:rFonts w:cs="Times New Roman"/>
      </w:rPr>
    </w:lvl>
  </w:abstractNum>
  <w:abstractNum w:abstractNumId="102" w15:restartNumberingAfterBreak="0">
    <w:nsid w:val="3B600794"/>
    <w:multiLevelType w:val="multilevel"/>
    <w:tmpl w:val="EBD86C16"/>
    <w:styleLink w:val="Styl2"/>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03" w15:restartNumberingAfterBreak="0">
    <w:nsid w:val="3E452EDE"/>
    <w:multiLevelType w:val="singleLevel"/>
    <w:tmpl w:val="293C69B4"/>
    <w:lvl w:ilvl="0">
      <w:start w:val="1"/>
      <w:numFmt w:val="bullet"/>
      <w:pStyle w:val="Bulletwithtext2"/>
      <w:lvlText w:val=""/>
      <w:lvlJc w:val="left"/>
      <w:pPr>
        <w:tabs>
          <w:tab w:val="num" w:pos="720"/>
        </w:tabs>
        <w:ind w:left="720" w:hanging="360"/>
      </w:pPr>
      <w:rPr>
        <w:rFonts w:ascii="Symbol" w:hAnsi="Symbol" w:hint="default"/>
        <w:b w:val="0"/>
        <w:i w:val="0"/>
        <w:sz w:val="20"/>
      </w:rPr>
    </w:lvl>
  </w:abstractNum>
  <w:abstractNum w:abstractNumId="104" w15:restartNumberingAfterBreak="0">
    <w:nsid w:val="40606005"/>
    <w:multiLevelType w:val="singleLevel"/>
    <w:tmpl w:val="F1DE7A72"/>
    <w:lvl w:ilvl="0">
      <w:numFmt w:val="bullet"/>
      <w:pStyle w:val="DefaultText"/>
      <w:lvlText w:val="-"/>
      <w:lvlJc w:val="left"/>
      <w:pPr>
        <w:tabs>
          <w:tab w:val="num" w:pos="360"/>
        </w:tabs>
        <w:ind w:left="360" w:hanging="360"/>
      </w:pPr>
      <w:rPr>
        <w:rFonts w:ascii="Times New Roman" w:hAnsi="Times New Roman" w:hint="default"/>
      </w:rPr>
    </w:lvl>
  </w:abstractNum>
  <w:abstractNum w:abstractNumId="105" w15:restartNumberingAfterBreak="0">
    <w:nsid w:val="41453FA2"/>
    <w:multiLevelType w:val="hybridMultilevel"/>
    <w:tmpl w:val="CCCE9826"/>
    <w:lvl w:ilvl="0" w:tplc="7F94C322">
      <w:start w:val="1"/>
      <w:numFmt w:val="bullet"/>
      <w:pStyle w:val="Listawypunktowana1Znak"/>
      <w:lvlText w:val=""/>
      <w:lvlJc w:val="left"/>
      <w:pPr>
        <w:tabs>
          <w:tab w:val="num" w:pos="777"/>
        </w:tabs>
        <w:ind w:left="777" w:hanging="360"/>
      </w:pPr>
      <w:rPr>
        <w:rFonts w:ascii="Wingdings" w:hAnsi="Wingdings" w:hint="default"/>
        <w:sz w:val="16"/>
      </w:rPr>
    </w:lvl>
    <w:lvl w:ilvl="1" w:tplc="A0CA05C4">
      <w:start w:val="1"/>
      <w:numFmt w:val="bullet"/>
      <w:lvlText w:val="o"/>
      <w:lvlJc w:val="left"/>
      <w:pPr>
        <w:tabs>
          <w:tab w:val="num" w:pos="1800"/>
        </w:tabs>
        <w:ind w:left="1800" w:hanging="360"/>
      </w:pPr>
      <w:rPr>
        <w:rFonts w:ascii="Courier New" w:hAnsi="Courier New" w:hint="default"/>
      </w:rPr>
    </w:lvl>
    <w:lvl w:ilvl="2" w:tplc="ADF2ADFE">
      <w:start w:val="1"/>
      <w:numFmt w:val="bullet"/>
      <w:lvlText w:val=""/>
      <w:lvlJc w:val="left"/>
      <w:pPr>
        <w:tabs>
          <w:tab w:val="num" w:pos="2520"/>
        </w:tabs>
        <w:ind w:left="2520" w:hanging="360"/>
      </w:pPr>
      <w:rPr>
        <w:rFonts w:ascii="Wingdings" w:hAnsi="Wingdings" w:hint="default"/>
      </w:rPr>
    </w:lvl>
    <w:lvl w:ilvl="3" w:tplc="676C2F94">
      <w:start w:val="1"/>
      <w:numFmt w:val="bullet"/>
      <w:lvlText w:val=""/>
      <w:lvlJc w:val="left"/>
      <w:pPr>
        <w:tabs>
          <w:tab w:val="num" w:pos="3240"/>
        </w:tabs>
        <w:ind w:left="3240" w:hanging="360"/>
      </w:pPr>
      <w:rPr>
        <w:rFonts w:ascii="Symbol" w:hAnsi="Symbol" w:hint="default"/>
      </w:rPr>
    </w:lvl>
    <w:lvl w:ilvl="4" w:tplc="9AA67790">
      <w:start w:val="1"/>
      <w:numFmt w:val="bullet"/>
      <w:lvlText w:val="o"/>
      <w:lvlJc w:val="left"/>
      <w:pPr>
        <w:tabs>
          <w:tab w:val="num" w:pos="3960"/>
        </w:tabs>
        <w:ind w:left="3960" w:hanging="360"/>
      </w:pPr>
      <w:rPr>
        <w:rFonts w:ascii="Courier New" w:hAnsi="Courier New" w:hint="default"/>
      </w:rPr>
    </w:lvl>
    <w:lvl w:ilvl="5" w:tplc="4CAA75F2">
      <w:start w:val="1"/>
      <w:numFmt w:val="bullet"/>
      <w:lvlText w:val=""/>
      <w:lvlJc w:val="left"/>
      <w:pPr>
        <w:tabs>
          <w:tab w:val="num" w:pos="4680"/>
        </w:tabs>
        <w:ind w:left="4680" w:hanging="360"/>
      </w:pPr>
      <w:rPr>
        <w:rFonts w:ascii="Wingdings" w:hAnsi="Wingdings" w:hint="default"/>
      </w:rPr>
    </w:lvl>
    <w:lvl w:ilvl="6" w:tplc="58205FDE">
      <w:start w:val="1"/>
      <w:numFmt w:val="bullet"/>
      <w:lvlText w:val=""/>
      <w:lvlJc w:val="left"/>
      <w:pPr>
        <w:tabs>
          <w:tab w:val="num" w:pos="5400"/>
        </w:tabs>
        <w:ind w:left="5400" w:hanging="360"/>
      </w:pPr>
      <w:rPr>
        <w:rFonts w:ascii="Symbol" w:hAnsi="Symbol" w:hint="default"/>
      </w:rPr>
    </w:lvl>
    <w:lvl w:ilvl="7" w:tplc="5FC81140">
      <w:start w:val="1"/>
      <w:numFmt w:val="bullet"/>
      <w:lvlText w:val="o"/>
      <w:lvlJc w:val="left"/>
      <w:pPr>
        <w:tabs>
          <w:tab w:val="num" w:pos="6120"/>
        </w:tabs>
        <w:ind w:left="6120" w:hanging="360"/>
      </w:pPr>
      <w:rPr>
        <w:rFonts w:ascii="Courier New" w:hAnsi="Courier New" w:hint="default"/>
      </w:rPr>
    </w:lvl>
    <w:lvl w:ilvl="8" w:tplc="37C274BA">
      <w:start w:val="1"/>
      <w:numFmt w:val="bullet"/>
      <w:lvlText w:val=""/>
      <w:lvlJc w:val="left"/>
      <w:pPr>
        <w:tabs>
          <w:tab w:val="num" w:pos="6840"/>
        </w:tabs>
        <w:ind w:left="6840" w:hanging="360"/>
      </w:pPr>
      <w:rPr>
        <w:rFonts w:ascii="Wingdings" w:hAnsi="Wingdings" w:hint="default"/>
      </w:rPr>
    </w:lvl>
  </w:abstractNum>
  <w:abstractNum w:abstractNumId="106" w15:restartNumberingAfterBreak="0">
    <w:nsid w:val="429E752E"/>
    <w:multiLevelType w:val="hybridMultilevel"/>
    <w:tmpl w:val="13C6DA32"/>
    <w:lvl w:ilvl="0" w:tplc="8528B89A">
      <w:start w:val="1"/>
      <w:numFmt w:val="decimal"/>
      <w:pStyle w:val="Styl2Znak"/>
      <w:lvlText w:val="%1."/>
      <w:lvlJc w:val="left"/>
      <w:pPr>
        <w:ind w:left="360" w:hanging="360"/>
      </w:pPr>
      <w:rPr>
        <w:rFonts w:cs="Times New Roman"/>
        <w:b/>
        <w:bCs w:val="0"/>
        <w:i w:val="0"/>
        <w:iCs w:val="0"/>
        <w:caps w:val="0"/>
        <w:smallCaps w:val="0"/>
        <w:strike w:val="0"/>
        <w:dstrike w:val="0"/>
        <w:vanish w:val="0"/>
        <w:color w:val="000000"/>
        <w:spacing w:val="0"/>
        <w:kern w:val="0"/>
        <w:position w:val="0"/>
        <w:u w:val="none"/>
        <w:effect w:val="none"/>
        <w:vertAlign w:val="baseline"/>
      </w:rPr>
    </w:lvl>
    <w:lvl w:ilvl="1" w:tplc="04150003" w:tentative="1">
      <w:start w:val="1"/>
      <w:numFmt w:val="lowerLetter"/>
      <w:lvlText w:val="%2."/>
      <w:lvlJc w:val="left"/>
      <w:pPr>
        <w:ind w:left="2646" w:hanging="360"/>
      </w:pPr>
      <w:rPr>
        <w:rFonts w:cs="Times New Roman"/>
      </w:rPr>
    </w:lvl>
    <w:lvl w:ilvl="2" w:tplc="04150005" w:tentative="1">
      <w:start w:val="1"/>
      <w:numFmt w:val="lowerRoman"/>
      <w:lvlText w:val="%3."/>
      <w:lvlJc w:val="right"/>
      <w:pPr>
        <w:ind w:left="3366" w:hanging="180"/>
      </w:pPr>
      <w:rPr>
        <w:rFonts w:cs="Times New Roman"/>
      </w:rPr>
    </w:lvl>
    <w:lvl w:ilvl="3" w:tplc="04150001" w:tentative="1">
      <w:start w:val="1"/>
      <w:numFmt w:val="decimal"/>
      <w:lvlText w:val="%4."/>
      <w:lvlJc w:val="left"/>
      <w:pPr>
        <w:ind w:left="4086" w:hanging="360"/>
      </w:pPr>
      <w:rPr>
        <w:rFonts w:cs="Times New Roman"/>
      </w:rPr>
    </w:lvl>
    <w:lvl w:ilvl="4" w:tplc="04150003" w:tentative="1">
      <w:start w:val="1"/>
      <w:numFmt w:val="lowerLetter"/>
      <w:lvlText w:val="%5."/>
      <w:lvlJc w:val="left"/>
      <w:pPr>
        <w:ind w:left="4806" w:hanging="360"/>
      </w:pPr>
      <w:rPr>
        <w:rFonts w:cs="Times New Roman"/>
      </w:rPr>
    </w:lvl>
    <w:lvl w:ilvl="5" w:tplc="04150005" w:tentative="1">
      <w:start w:val="1"/>
      <w:numFmt w:val="lowerRoman"/>
      <w:lvlText w:val="%6."/>
      <w:lvlJc w:val="right"/>
      <w:pPr>
        <w:ind w:left="5526" w:hanging="180"/>
      </w:pPr>
      <w:rPr>
        <w:rFonts w:cs="Times New Roman"/>
      </w:rPr>
    </w:lvl>
    <w:lvl w:ilvl="6" w:tplc="04150001" w:tentative="1">
      <w:start w:val="1"/>
      <w:numFmt w:val="decimal"/>
      <w:lvlText w:val="%7."/>
      <w:lvlJc w:val="left"/>
      <w:pPr>
        <w:ind w:left="6246" w:hanging="360"/>
      </w:pPr>
      <w:rPr>
        <w:rFonts w:cs="Times New Roman"/>
      </w:rPr>
    </w:lvl>
    <w:lvl w:ilvl="7" w:tplc="04150003" w:tentative="1">
      <w:start w:val="1"/>
      <w:numFmt w:val="lowerLetter"/>
      <w:lvlText w:val="%8."/>
      <w:lvlJc w:val="left"/>
      <w:pPr>
        <w:ind w:left="6966" w:hanging="360"/>
      </w:pPr>
      <w:rPr>
        <w:rFonts w:cs="Times New Roman"/>
      </w:rPr>
    </w:lvl>
    <w:lvl w:ilvl="8" w:tplc="04150005" w:tentative="1">
      <w:start w:val="1"/>
      <w:numFmt w:val="lowerRoman"/>
      <w:lvlText w:val="%9."/>
      <w:lvlJc w:val="right"/>
      <w:pPr>
        <w:ind w:left="7686" w:hanging="180"/>
      </w:pPr>
      <w:rPr>
        <w:rFonts w:cs="Times New Roman"/>
      </w:rPr>
    </w:lvl>
  </w:abstractNum>
  <w:abstractNum w:abstractNumId="107" w15:restartNumberingAfterBreak="0">
    <w:nsid w:val="43E97B2F"/>
    <w:multiLevelType w:val="multilevel"/>
    <w:tmpl w:val="C9DEEC2C"/>
    <w:styleLink w:val="NBPpunktoryobrazkowe"/>
    <w:lvl w:ilvl="0">
      <w:start w:val="1"/>
      <w:numFmt w:val="bullet"/>
      <w:lvlText w:val=""/>
      <w:lvlJc w:val="left"/>
      <w:pPr>
        <w:tabs>
          <w:tab w:val="num" w:pos="709"/>
        </w:tabs>
        <w:ind w:left="709" w:hanging="284"/>
      </w:pPr>
      <w:rPr>
        <w:rFonts w:ascii="Wingdings" w:hAnsi="Wingdings" w:hint="default"/>
        <w:color w:val="4F81BD"/>
        <w:position w:val="0"/>
        <w:sz w:val="22"/>
      </w:rPr>
    </w:lvl>
    <w:lvl w:ilvl="1">
      <w:start w:val="1"/>
      <w:numFmt w:val="bullet"/>
      <w:lvlText w:val=""/>
      <w:lvlJc w:val="left"/>
      <w:pPr>
        <w:tabs>
          <w:tab w:val="num" w:pos="992"/>
        </w:tabs>
        <w:ind w:left="992" w:hanging="283"/>
      </w:pPr>
      <w:rPr>
        <w:rFonts w:ascii="Wingdings" w:hAnsi="Wingdings" w:hint="default"/>
        <w:color w:val="8064A2"/>
        <w:sz w:val="22"/>
      </w:rPr>
    </w:lvl>
    <w:lvl w:ilvl="2">
      <w:start w:val="1"/>
      <w:numFmt w:val="bullet"/>
      <w:lvlText w:val=""/>
      <w:lvlJc w:val="left"/>
      <w:pPr>
        <w:tabs>
          <w:tab w:val="num" w:pos="1276"/>
        </w:tabs>
        <w:ind w:left="1276" w:hanging="284"/>
      </w:pPr>
      <w:rPr>
        <w:rFonts w:ascii="Wingdings" w:hAnsi="Wingdings" w:hint="default"/>
        <w:color w:val="8064A2"/>
        <w:sz w:val="22"/>
      </w:rPr>
    </w:lvl>
    <w:lvl w:ilvl="3">
      <w:start w:val="1"/>
      <w:numFmt w:val="bullet"/>
      <w:lvlText w:val=""/>
      <w:lvlJc w:val="left"/>
      <w:pPr>
        <w:tabs>
          <w:tab w:val="num" w:pos="1559"/>
        </w:tabs>
        <w:ind w:left="1559" w:hanging="283"/>
      </w:pPr>
      <w:rPr>
        <w:rFonts w:ascii="Wingdings" w:hAnsi="Wingdings" w:hint="default"/>
        <w:color w:val="8064A2"/>
      </w:rPr>
    </w:lvl>
    <w:lvl w:ilvl="4">
      <w:start w:val="1"/>
      <w:numFmt w:val="bullet"/>
      <w:lvlText w:val=""/>
      <w:lvlJc w:val="left"/>
      <w:pPr>
        <w:tabs>
          <w:tab w:val="num" w:pos="1843"/>
        </w:tabs>
        <w:ind w:left="1843" w:hanging="284"/>
      </w:pPr>
      <w:rPr>
        <w:rFonts w:ascii="Wingdings" w:hAnsi="Wingdings" w:hint="default"/>
        <w:color w:val="8064A2"/>
      </w:rPr>
    </w:lvl>
    <w:lvl w:ilvl="5">
      <w:start w:val="1"/>
      <w:numFmt w:val="bullet"/>
      <w:lvlText w:val=""/>
      <w:lvlJc w:val="left"/>
      <w:pPr>
        <w:tabs>
          <w:tab w:val="num" w:pos="2126"/>
        </w:tabs>
        <w:ind w:left="2126" w:hanging="283"/>
      </w:pPr>
      <w:rPr>
        <w:rFonts w:ascii="Wingdings" w:hAnsi="Wingdings" w:hint="default"/>
        <w:color w:val="8064A2"/>
      </w:rPr>
    </w:lvl>
    <w:lvl w:ilvl="6">
      <w:start w:val="1"/>
      <w:numFmt w:val="bullet"/>
      <w:lvlText w:val=""/>
      <w:lvlJc w:val="left"/>
      <w:pPr>
        <w:tabs>
          <w:tab w:val="num" w:pos="2415"/>
        </w:tabs>
        <w:ind w:left="2410" w:hanging="284"/>
      </w:pPr>
      <w:rPr>
        <w:rFonts w:ascii="Wingdings" w:hAnsi="Wingdings" w:hint="default"/>
        <w:color w:val="8064A2"/>
      </w:rPr>
    </w:lvl>
    <w:lvl w:ilvl="7">
      <w:start w:val="1"/>
      <w:numFmt w:val="bullet"/>
      <w:lvlText w:val=""/>
      <w:lvlJc w:val="left"/>
      <w:pPr>
        <w:tabs>
          <w:tab w:val="num" w:pos="2699"/>
        </w:tabs>
        <w:ind w:left="2693" w:hanging="283"/>
      </w:pPr>
      <w:rPr>
        <w:rFonts w:ascii="Wingdings" w:hAnsi="Wingdings" w:hint="default"/>
        <w:color w:val="8064A2"/>
      </w:rPr>
    </w:lvl>
    <w:lvl w:ilvl="8">
      <w:start w:val="1"/>
      <w:numFmt w:val="bullet"/>
      <w:lvlText w:val=""/>
      <w:lvlJc w:val="left"/>
      <w:pPr>
        <w:tabs>
          <w:tab w:val="num" w:pos="2977"/>
        </w:tabs>
        <w:ind w:left="2977" w:hanging="284"/>
      </w:pPr>
      <w:rPr>
        <w:rFonts w:ascii="Wingdings" w:hAnsi="Wingdings" w:hint="default"/>
        <w:color w:val="8064A2"/>
      </w:rPr>
    </w:lvl>
  </w:abstractNum>
  <w:abstractNum w:abstractNumId="108" w15:restartNumberingAfterBreak="0">
    <w:nsid w:val="450B7B4D"/>
    <w:multiLevelType w:val="singleLevel"/>
    <w:tmpl w:val="065A10B0"/>
    <w:lvl w:ilvl="0">
      <w:start w:val="1"/>
      <w:numFmt w:val="bullet"/>
      <w:pStyle w:val="Nagwekbazowy"/>
      <w:lvlText w:val="–"/>
      <w:lvlJc w:val="left"/>
      <w:pPr>
        <w:tabs>
          <w:tab w:val="num" w:pos="360"/>
        </w:tabs>
        <w:ind w:left="142" w:hanging="142"/>
      </w:pPr>
      <w:rPr>
        <w:rFonts w:ascii="Times New Roman" w:hAnsi="Times New Roman" w:hint="default"/>
      </w:rPr>
    </w:lvl>
  </w:abstractNum>
  <w:abstractNum w:abstractNumId="109" w15:restartNumberingAfterBreak="0">
    <w:nsid w:val="4551675A"/>
    <w:multiLevelType w:val="hybridMultilevel"/>
    <w:tmpl w:val="7A06A498"/>
    <w:lvl w:ilvl="0" w:tplc="02DAD624">
      <w:start w:val="1"/>
      <w:numFmt w:val="decimal"/>
      <w:pStyle w:val="indenthyphendouble"/>
      <w:lvlText w:val="%1."/>
      <w:lvlJc w:val="left"/>
      <w:pPr>
        <w:tabs>
          <w:tab w:val="num" w:pos="1004"/>
        </w:tabs>
        <w:ind w:left="1004" w:hanging="360"/>
      </w:pPr>
      <w:rPr>
        <w:rFonts w:cs="Times New Roman"/>
      </w:rPr>
    </w:lvl>
    <w:lvl w:ilvl="1" w:tplc="B6B48BCC">
      <w:start w:val="1"/>
      <w:numFmt w:val="decimal"/>
      <w:lvlText w:val="%2."/>
      <w:lvlJc w:val="left"/>
      <w:pPr>
        <w:tabs>
          <w:tab w:val="num" w:pos="1440"/>
        </w:tabs>
        <w:ind w:left="1440" w:hanging="360"/>
      </w:pPr>
      <w:rPr>
        <w:rFonts w:cs="Times New Roman"/>
      </w:rPr>
    </w:lvl>
    <w:lvl w:ilvl="2" w:tplc="B99E7698">
      <w:start w:val="1"/>
      <w:numFmt w:val="decimal"/>
      <w:lvlText w:val="%3."/>
      <w:lvlJc w:val="left"/>
      <w:pPr>
        <w:tabs>
          <w:tab w:val="num" w:pos="2160"/>
        </w:tabs>
        <w:ind w:left="2160" w:hanging="360"/>
      </w:pPr>
      <w:rPr>
        <w:rFonts w:cs="Times New Roman"/>
      </w:rPr>
    </w:lvl>
    <w:lvl w:ilvl="3" w:tplc="0CDCA5B4">
      <w:start w:val="1"/>
      <w:numFmt w:val="decimal"/>
      <w:lvlText w:val="%4."/>
      <w:lvlJc w:val="left"/>
      <w:pPr>
        <w:tabs>
          <w:tab w:val="num" w:pos="2880"/>
        </w:tabs>
        <w:ind w:left="2880" w:hanging="360"/>
      </w:pPr>
      <w:rPr>
        <w:rFonts w:cs="Times New Roman"/>
      </w:rPr>
    </w:lvl>
    <w:lvl w:ilvl="4" w:tplc="60143A44">
      <w:start w:val="1"/>
      <w:numFmt w:val="decimal"/>
      <w:lvlText w:val="%5."/>
      <w:lvlJc w:val="left"/>
      <w:pPr>
        <w:tabs>
          <w:tab w:val="num" w:pos="3600"/>
        </w:tabs>
        <w:ind w:left="3600" w:hanging="360"/>
      </w:pPr>
      <w:rPr>
        <w:rFonts w:cs="Times New Roman"/>
      </w:rPr>
    </w:lvl>
    <w:lvl w:ilvl="5" w:tplc="C7F6BB00">
      <w:start w:val="1"/>
      <w:numFmt w:val="decimal"/>
      <w:lvlText w:val="%6."/>
      <w:lvlJc w:val="left"/>
      <w:pPr>
        <w:tabs>
          <w:tab w:val="num" w:pos="4320"/>
        </w:tabs>
        <w:ind w:left="4320" w:hanging="360"/>
      </w:pPr>
      <w:rPr>
        <w:rFonts w:cs="Times New Roman"/>
      </w:rPr>
    </w:lvl>
    <w:lvl w:ilvl="6" w:tplc="A18284B0">
      <w:start w:val="1"/>
      <w:numFmt w:val="decimal"/>
      <w:lvlText w:val="%7."/>
      <w:lvlJc w:val="left"/>
      <w:pPr>
        <w:tabs>
          <w:tab w:val="num" w:pos="5040"/>
        </w:tabs>
        <w:ind w:left="5040" w:hanging="360"/>
      </w:pPr>
      <w:rPr>
        <w:rFonts w:cs="Times New Roman"/>
      </w:rPr>
    </w:lvl>
    <w:lvl w:ilvl="7" w:tplc="B3E61600">
      <w:start w:val="1"/>
      <w:numFmt w:val="decimal"/>
      <w:lvlText w:val="%8."/>
      <w:lvlJc w:val="left"/>
      <w:pPr>
        <w:tabs>
          <w:tab w:val="num" w:pos="5760"/>
        </w:tabs>
        <w:ind w:left="5760" w:hanging="360"/>
      </w:pPr>
      <w:rPr>
        <w:rFonts w:cs="Times New Roman"/>
      </w:rPr>
    </w:lvl>
    <w:lvl w:ilvl="8" w:tplc="7A4E68EA">
      <w:start w:val="1"/>
      <w:numFmt w:val="decimal"/>
      <w:lvlText w:val="%9."/>
      <w:lvlJc w:val="left"/>
      <w:pPr>
        <w:tabs>
          <w:tab w:val="num" w:pos="6480"/>
        </w:tabs>
        <w:ind w:left="6480" w:hanging="360"/>
      </w:pPr>
      <w:rPr>
        <w:rFonts w:cs="Times New Roman"/>
      </w:rPr>
    </w:lvl>
  </w:abstractNum>
  <w:abstractNum w:abstractNumId="110" w15:restartNumberingAfterBreak="0">
    <w:nsid w:val="46A903C1"/>
    <w:multiLevelType w:val="hybridMultilevel"/>
    <w:tmpl w:val="7CFC3CB0"/>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1" w15:restartNumberingAfterBreak="0">
    <w:nsid w:val="472234AA"/>
    <w:multiLevelType w:val="multilevel"/>
    <w:tmpl w:val="5D9CB63C"/>
    <w:lvl w:ilvl="0">
      <w:start w:val="1"/>
      <w:numFmt w:val="decimal"/>
      <w:pStyle w:val="ZnakZnakZnakZnakZnakZnak"/>
      <w:lvlText w:val="%1."/>
      <w:lvlJc w:val="left"/>
      <w:pPr>
        <w:tabs>
          <w:tab w:val="num" w:pos="360"/>
        </w:tabs>
        <w:ind w:left="360" w:hanging="360"/>
      </w:pPr>
      <w:rPr>
        <w:rFonts w:ascii="Arial" w:hAnsi="Arial" w:cs="Arial" w:hint="default"/>
        <w:sz w:val="18"/>
        <w:szCs w:val="18"/>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12" w15:restartNumberingAfterBreak="0">
    <w:nsid w:val="482E481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3" w15:restartNumberingAfterBreak="0">
    <w:nsid w:val="48A346FF"/>
    <w:multiLevelType w:val="hybridMultilevel"/>
    <w:tmpl w:val="D56E5BE2"/>
    <w:lvl w:ilvl="0" w:tplc="FFFFFFFF">
      <w:start w:val="1"/>
      <w:numFmt w:val="decimal"/>
      <w:pStyle w:val="StylNagwek1"/>
      <w:lvlText w:val="%1."/>
      <w:lvlJc w:val="left"/>
      <w:pPr>
        <w:tabs>
          <w:tab w:val="num" w:pos="360"/>
        </w:tabs>
        <w:ind w:left="360" w:hanging="360"/>
      </w:pPr>
      <w:rPr>
        <w:rFonts w:cs="Times New Roman"/>
      </w:rPr>
    </w:lvl>
    <w:lvl w:ilvl="1" w:tplc="FFFFFFFF">
      <w:start w:val="1"/>
      <w:numFmt w:val="bullet"/>
      <w:pStyle w:val="umowa1"/>
      <w:lvlText w:val="-"/>
      <w:lvlJc w:val="left"/>
      <w:pPr>
        <w:tabs>
          <w:tab w:val="num" w:pos="1440"/>
        </w:tabs>
        <w:ind w:left="1440" w:hanging="360"/>
      </w:pPr>
      <w:rPr>
        <w:rFonts w:ascii="Times New Roman" w:hAnsi="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14" w15:restartNumberingAfterBreak="0">
    <w:nsid w:val="48A92EF0"/>
    <w:multiLevelType w:val="hybridMultilevel"/>
    <w:tmpl w:val="511C03A2"/>
    <w:lvl w:ilvl="0" w:tplc="8528B89A">
      <w:start w:val="1"/>
      <w:numFmt w:val="decimal"/>
      <w:pStyle w:val="Styl9"/>
      <w:lvlText w:val="%1."/>
      <w:lvlJc w:val="left"/>
      <w:pPr>
        <w:ind w:left="360" w:hanging="360"/>
      </w:pPr>
      <w:rPr>
        <w:rFonts w:cs="Times New Roman" w:hint="default"/>
        <w:b/>
        <w:i w:val="0"/>
        <w:sz w:val="24"/>
        <w:szCs w:val="24"/>
      </w:rPr>
    </w:lvl>
    <w:lvl w:ilvl="1" w:tplc="04150003" w:tentative="1">
      <w:start w:val="1"/>
      <w:numFmt w:val="lowerLetter"/>
      <w:lvlText w:val="%2."/>
      <w:lvlJc w:val="left"/>
      <w:pPr>
        <w:ind w:left="1800" w:hanging="360"/>
      </w:pPr>
      <w:rPr>
        <w:rFonts w:cs="Times New Roman"/>
      </w:rPr>
    </w:lvl>
    <w:lvl w:ilvl="2" w:tplc="04150005" w:tentative="1">
      <w:start w:val="1"/>
      <w:numFmt w:val="lowerRoman"/>
      <w:lvlText w:val="%3."/>
      <w:lvlJc w:val="right"/>
      <w:pPr>
        <w:ind w:left="2520" w:hanging="180"/>
      </w:pPr>
      <w:rPr>
        <w:rFonts w:cs="Times New Roman"/>
      </w:rPr>
    </w:lvl>
    <w:lvl w:ilvl="3" w:tplc="04150001" w:tentative="1">
      <w:start w:val="1"/>
      <w:numFmt w:val="decimal"/>
      <w:lvlText w:val="%4."/>
      <w:lvlJc w:val="left"/>
      <w:pPr>
        <w:ind w:left="3240" w:hanging="360"/>
      </w:pPr>
      <w:rPr>
        <w:rFonts w:cs="Times New Roman"/>
      </w:rPr>
    </w:lvl>
    <w:lvl w:ilvl="4" w:tplc="04150003" w:tentative="1">
      <w:start w:val="1"/>
      <w:numFmt w:val="lowerLetter"/>
      <w:lvlText w:val="%5."/>
      <w:lvlJc w:val="left"/>
      <w:pPr>
        <w:ind w:left="3960" w:hanging="360"/>
      </w:pPr>
      <w:rPr>
        <w:rFonts w:cs="Times New Roman"/>
      </w:rPr>
    </w:lvl>
    <w:lvl w:ilvl="5" w:tplc="04150005" w:tentative="1">
      <w:start w:val="1"/>
      <w:numFmt w:val="lowerRoman"/>
      <w:lvlText w:val="%6."/>
      <w:lvlJc w:val="right"/>
      <w:pPr>
        <w:ind w:left="4680" w:hanging="180"/>
      </w:pPr>
      <w:rPr>
        <w:rFonts w:cs="Times New Roman"/>
      </w:rPr>
    </w:lvl>
    <w:lvl w:ilvl="6" w:tplc="04150001" w:tentative="1">
      <w:start w:val="1"/>
      <w:numFmt w:val="decimal"/>
      <w:lvlText w:val="%7."/>
      <w:lvlJc w:val="left"/>
      <w:pPr>
        <w:ind w:left="5400" w:hanging="360"/>
      </w:pPr>
      <w:rPr>
        <w:rFonts w:cs="Times New Roman"/>
      </w:rPr>
    </w:lvl>
    <w:lvl w:ilvl="7" w:tplc="04150003" w:tentative="1">
      <w:start w:val="1"/>
      <w:numFmt w:val="lowerLetter"/>
      <w:lvlText w:val="%8."/>
      <w:lvlJc w:val="left"/>
      <w:pPr>
        <w:ind w:left="6120" w:hanging="360"/>
      </w:pPr>
      <w:rPr>
        <w:rFonts w:cs="Times New Roman"/>
      </w:rPr>
    </w:lvl>
    <w:lvl w:ilvl="8" w:tplc="04150005" w:tentative="1">
      <w:start w:val="1"/>
      <w:numFmt w:val="lowerRoman"/>
      <w:lvlText w:val="%9."/>
      <w:lvlJc w:val="right"/>
      <w:pPr>
        <w:ind w:left="6840" w:hanging="180"/>
      </w:pPr>
      <w:rPr>
        <w:rFonts w:cs="Times New Roman"/>
      </w:rPr>
    </w:lvl>
  </w:abstractNum>
  <w:abstractNum w:abstractNumId="115" w15:restartNumberingAfterBreak="0">
    <w:nsid w:val="48F8197A"/>
    <w:multiLevelType w:val="multilevel"/>
    <w:tmpl w:val="102EF17A"/>
    <w:lvl w:ilvl="0">
      <w:start w:val="1"/>
      <w:numFmt w:val="decimal"/>
      <w:lvlText w:val="%1."/>
      <w:lvlJc w:val="left"/>
      <w:pPr>
        <w:ind w:left="397" w:hanging="397"/>
      </w:pPr>
      <w:rPr>
        <w:rFonts w:hint="default"/>
      </w:rPr>
    </w:lvl>
    <w:lvl w:ilvl="1">
      <w:start w:val="1"/>
      <w:numFmt w:val="decimal"/>
      <w:lvlText w:val="%1.%2."/>
      <w:lvlJc w:val="left"/>
      <w:pPr>
        <w:ind w:left="794" w:hanging="397"/>
      </w:pPr>
      <w:rPr>
        <w:rFonts w:hint="default"/>
      </w:rPr>
    </w:lvl>
    <w:lvl w:ilvl="2">
      <w:start w:val="1"/>
      <w:numFmt w:val="decimal"/>
      <w:lvlText w:val="%1.%2.%3."/>
      <w:lvlJc w:val="left"/>
      <w:pPr>
        <w:ind w:left="1191" w:hanging="397"/>
      </w:pPr>
      <w:rPr>
        <w:rFonts w:hint="default"/>
      </w:rPr>
    </w:lvl>
    <w:lvl w:ilvl="3">
      <w:start w:val="1"/>
      <w:numFmt w:val="decimal"/>
      <w:lvlText w:val="%1.%2.%3.%4."/>
      <w:lvlJc w:val="left"/>
      <w:pPr>
        <w:ind w:left="1588" w:hanging="397"/>
      </w:pPr>
      <w:rPr>
        <w:rFonts w:hint="default"/>
      </w:rPr>
    </w:lvl>
    <w:lvl w:ilvl="4">
      <w:start w:val="1"/>
      <w:numFmt w:val="decimal"/>
      <w:lvlText w:val="%1.%2.%3.%4.%5."/>
      <w:lvlJc w:val="left"/>
      <w:pPr>
        <w:ind w:left="1985" w:hanging="397"/>
      </w:pPr>
      <w:rPr>
        <w:rFonts w:hint="default"/>
      </w:rPr>
    </w:lvl>
    <w:lvl w:ilvl="5">
      <w:start w:val="1"/>
      <w:numFmt w:val="decimal"/>
      <w:lvlText w:val="%1.%2.%3.%4.%5.%6."/>
      <w:lvlJc w:val="left"/>
      <w:pPr>
        <w:ind w:left="2382" w:hanging="397"/>
      </w:pPr>
      <w:rPr>
        <w:rFonts w:hint="default"/>
      </w:rPr>
    </w:lvl>
    <w:lvl w:ilvl="6">
      <w:start w:val="1"/>
      <w:numFmt w:val="decimal"/>
      <w:lvlText w:val="%1.%2.%3.%4.%5.%6.%7."/>
      <w:lvlJc w:val="left"/>
      <w:pPr>
        <w:ind w:left="2779" w:hanging="397"/>
      </w:pPr>
      <w:rPr>
        <w:rFonts w:hint="default"/>
      </w:rPr>
    </w:lvl>
    <w:lvl w:ilvl="7">
      <w:start w:val="1"/>
      <w:numFmt w:val="decimal"/>
      <w:lvlText w:val="%1.%2.%3.%4.%5.%6.%7.%8."/>
      <w:lvlJc w:val="left"/>
      <w:pPr>
        <w:ind w:left="3176" w:hanging="397"/>
      </w:pPr>
      <w:rPr>
        <w:rFonts w:hint="default"/>
      </w:rPr>
    </w:lvl>
    <w:lvl w:ilvl="8">
      <w:start w:val="1"/>
      <w:numFmt w:val="decimal"/>
      <w:lvlText w:val="%1.%2.%3.%4.%5.%6.%7.%8.%9."/>
      <w:lvlJc w:val="left"/>
      <w:pPr>
        <w:ind w:left="3573" w:hanging="397"/>
      </w:pPr>
      <w:rPr>
        <w:rFonts w:hint="default"/>
      </w:rPr>
    </w:lvl>
  </w:abstractNum>
  <w:abstractNum w:abstractNumId="116" w15:restartNumberingAfterBreak="0">
    <w:nsid w:val="490A58F1"/>
    <w:multiLevelType w:val="hybridMultilevel"/>
    <w:tmpl w:val="726860FE"/>
    <w:lvl w:ilvl="0" w:tplc="75F496CC">
      <w:start w:val="1"/>
      <w:numFmt w:val="upperLetter"/>
      <w:lvlText w:val="%1."/>
      <w:lvlJc w:val="left"/>
      <w:pPr>
        <w:ind w:left="720" w:hanging="360"/>
      </w:pPr>
      <w:rPr>
        <w:rFonts w:asciiTheme="majorHAnsi" w:eastAsia="Times New Roman" w:hAnsiTheme="majorHAnsi" w:cs="Arial"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7" w15:restartNumberingAfterBreak="0">
    <w:nsid w:val="4A4D350A"/>
    <w:multiLevelType w:val="hybridMultilevel"/>
    <w:tmpl w:val="BE1A5E62"/>
    <w:lvl w:ilvl="0" w:tplc="04150011">
      <w:start w:val="1"/>
      <w:numFmt w:val="decimal"/>
      <w:pStyle w:val="Paragraf"/>
      <w:lvlText w:val="§ %1"/>
      <w:lvlJc w:val="center"/>
      <w:pPr>
        <w:tabs>
          <w:tab w:val="num" w:pos="284"/>
        </w:tabs>
        <w:ind w:left="284" w:hanging="284"/>
      </w:pPr>
      <w:rPr>
        <w:rFonts w:cs="Times New Roman" w:hint="default"/>
      </w:rPr>
    </w:lvl>
    <w:lvl w:ilvl="1" w:tplc="04150017">
      <w:start w:val="1"/>
      <w:numFmt w:val="bullet"/>
      <w:pStyle w:val="Listanumerowana4"/>
      <w:lvlText w:val=""/>
      <w:lvlJc w:val="left"/>
      <w:pPr>
        <w:tabs>
          <w:tab w:val="num" w:pos="1440"/>
        </w:tabs>
        <w:ind w:left="1440" w:hanging="360"/>
      </w:pPr>
      <w:rPr>
        <w:rFonts w:ascii="Wingdings" w:hAnsi="Wingdings" w:hint="default"/>
        <w:sz w:val="16"/>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8" w15:restartNumberingAfterBreak="0">
    <w:nsid w:val="4C83798D"/>
    <w:multiLevelType w:val="hybridMultilevel"/>
    <w:tmpl w:val="67EE73C2"/>
    <w:lvl w:ilvl="0" w:tplc="4BDEEA82">
      <w:start w:val="1"/>
      <w:numFmt w:val="lowerLetter"/>
      <w:lvlText w:val="%1)"/>
      <w:lvlJc w:val="left"/>
      <w:pPr>
        <w:ind w:left="1713" w:hanging="360"/>
      </w:pPr>
      <w:rPr>
        <w:rFonts w:asciiTheme="majorHAnsi" w:eastAsia="Times New Roman" w:hAnsiTheme="majorHAnsi" w:cs="Tahoma" w:hint="default"/>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9" w15:restartNumberingAfterBreak="0">
    <w:nsid w:val="4E5B500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0" w15:restartNumberingAfterBreak="0">
    <w:nsid w:val="4FE26682"/>
    <w:multiLevelType w:val="singleLevel"/>
    <w:tmpl w:val="04150007"/>
    <w:lvl w:ilvl="0">
      <w:start w:val="1"/>
      <w:numFmt w:val="bullet"/>
      <w:pStyle w:val="ListawypunktowanaAIM1"/>
      <w:lvlText w:val=""/>
      <w:lvlJc w:val="left"/>
      <w:pPr>
        <w:tabs>
          <w:tab w:val="num" w:pos="360"/>
        </w:tabs>
        <w:ind w:left="360" w:hanging="360"/>
      </w:pPr>
      <w:rPr>
        <w:rFonts w:ascii="Wingdings" w:hAnsi="Wingdings" w:hint="default"/>
        <w:sz w:val="16"/>
      </w:rPr>
    </w:lvl>
  </w:abstractNum>
  <w:abstractNum w:abstractNumId="121" w15:restartNumberingAfterBreak="0">
    <w:nsid w:val="4FEC6540"/>
    <w:multiLevelType w:val="hybridMultilevel"/>
    <w:tmpl w:val="4CA49DB6"/>
    <w:name w:val="WW8Num215232"/>
    <w:lvl w:ilvl="0" w:tplc="4E06A3E8">
      <w:start w:val="1"/>
      <w:numFmt w:val="lowerLetter"/>
      <w:lvlText w:val="%1."/>
      <w:lvlJc w:val="left"/>
      <w:pPr>
        <w:tabs>
          <w:tab w:val="num" w:pos="1260"/>
        </w:tabs>
        <w:ind w:left="12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2" w15:restartNumberingAfterBreak="0">
    <w:nsid w:val="50546C41"/>
    <w:multiLevelType w:val="multilevel"/>
    <w:tmpl w:val="0415001F"/>
    <w:lvl w:ilvl="0">
      <w:start w:val="1"/>
      <w:numFmt w:val="decimal"/>
      <w:lvlText w:val="%1."/>
      <w:lvlJc w:val="left"/>
      <w:pPr>
        <w:ind w:left="360" w:hanging="360"/>
      </w:pPr>
      <w:rPr>
        <w:rFonts w:hint="default"/>
        <w:b w:val="0"/>
        <w:i w:val="0"/>
        <w:strike w:val="0"/>
        <w:color w:val="auto"/>
        <w:sz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3" w15:restartNumberingAfterBreak="0">
    <w:nsid w:val="513230D2"/>
    <w:multiLevelType w:val="hybridMultilevel"/>
    <w:tmpl w:val="5EE4CBBA"/>
    <w:name w:val="WW8Num4622"/>
    <w:lvl w:ilvl="0" w:tplc="576C579E">
      <w:start w:val="1"/>
      <w:numFmt w:val="lowerLetter"/>
      <w:lvlText w:val="%1."/>
      <w:lvlJc w:val="left"/>
      <w:pPr>
        <w:tabs>
          <w:tab w:val="num" w:pos="1428"/>
        </w:tabs>
        <w:ind w:left="1428" w:hanging="360"/>
      </w:pPr>
      <w:rPr>
        <w:rFonts w:ascii="Calibri" w:eastAsia="Times New Roman" w:hAnsi="Calibri" w:cs="Arial"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4" w15:restartNumberingAfterBreak="0">
    <w:nsid w:val="548C440B"/>
    <w:multiLevelType w:val="hybridMultilevel"/>
    <w:tmpl w:val="B0E8697E"/>
    <w:lvl w:ilvl="0" w:tplc="04150017">
      <w:start w:val="1"/>
      <w:numFmt w:val="decimal"/>
      <w:pStyle w:val="Styl7"/>
      <w:lvlText w:val="3.%1."/>
      <w:lvlJc w:val="left"/>
      <w:pPr>
        <w:ind w:left="360" w:hanging="360"/>
      </w:pPr>
      <w:rPr>
        <w:rFonts w:cs="Times New Roman" w:hint="default"/>
        <w:b/>
        <w:sz w:val="24"/>
        <w:szCs w:val="24"/>
      </w:rPr>
    </w:lvl>
    <w:lvl w:ilvl="1" w:tplc="04150017"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125" w15:restartNumberingAfterBreak="0">
    <w:nsid w:val="560C5E8F"/>
    <w:multiLevelType w:val="multilevel"/>
    <w:tmpl w:val="8DEAAB60"/>
    <w:styleLink w:val="NBPpunktorynumeryczne"/>
    <w:lvl w:ilvl="0">
      <w:start w:val="1"/>
      <w:numFmt w:val="decimal"/>
      <w:suff w:val="space"/>
      <w:lvlText w:val="%1."/>
      <w:lvlJc w:val="left"/>
      <w:pPr>
        <w:ind w:left="652" w:hanging="227"/>
      </w:pPr>
      <w:rPr>
        <w:rFonts w:ascii="Calibri" w:hAnsi="Calibri" w:cs="Times New Roman" w:hint="default"/>
        <w:b w:val="0"/>
        <w:i w:val="0"/>
        <w:sz w:val="22"/>
      </w:rPr>
    </w:lvl>
    <w:lvl w:ilvl="1">
      <w:start w:val="1"/>
      <w:numFmt w:val="decimal"/>
      <w:suff w:val="space"/>
      <w:lvlText w:val="%1.%2."/>
      <w:lvlJc w:val="left"/>
      <w:pPr>
        <w:ind w:left="1094" w:hanging="385"/>
      </w:pPr>
      <w:rPr>
        <w:rFonts w:ascii="Calibri" w:hAnsi="Calibri" w:cs="Times New Roman" w:hint="default"/>
        <w:b w:val="0"/>
        <w:i w:val="0"/>
        <w:sz w:val="22"/>
      </w:rPr>
    </w:lvl>
    <w:lvl w:ilvl="2">
      <w:start w:val="1"/>
      <w:numFmt w:val="decimal"/>
      <w:suff w:val="space"/>
      <w:lvlText w:val="%1.%3.%2."/>
      <w:lvlJc w:val="left"/>
      <w:pPr>
        <w:ind w:left="1559" w:hanging="567"/>
      </w:pPr>
      <w:rPr>
        <w:rFonts w:ascii="Calibri" w:hAnsi="Calibri" w:cs="Times New Roman" w:hint="default"/>
        <w:b w:val="0"/>
        <w:i w:val="0"/>
        <w:sz w:val="22"/>
      </w:rPr>
    </w:lvl>
    <w:lvl w:ilvl="3">
      <w:start w:val="1"/>
      <w:numFmt w:val="decimal"/>
      <w:suff w:val="space"/>
      <w:lvlText w:val="%1.%2.%3.%4."/>
      <w:lvlJc w:val="left"/>
      <w:pPr>
        <w:ind w:left="1996" w:hanging="720"/>
      </w:pPr>
      <w:rPr>
        <w:rFonts w:ascii="Calibri" w:hAnsi="Calibri" w:cs="Times New Roman" w:hint="default"/>
        <w:b w:val="0"/>
        <w:i w:val="0"/>
        <w:sz w:val="22"/>
      </w:rPr>
    </w:lvl>
    <w:lvl w:ilvl="4">
      <w:start w:val="1"/>
      <w:numFmt w:val="decimal"/>
      <w:lvlText w:val="%1.%2.%3.%4.%5."/>
      <w:lvlJc w:val="left"/>
      <w:pPr>
        <w:tabs>
          <w:tab w:val="num" w:pos="1559"/>
        </w:tabs>
        <w:ind w:left="2410" w:hanging="851"/>
      </w:pPr>
      <w:rPr>
        <w:rFonts w:ascii="Calibri" w:hAnsi="Calibri" w:cs="Times New Roman" w:hint="default"/>
        <w:b w:val="0"/>
        <w:i w:val="0"/>
        <w:sz w:val="22"/>
      </w:rPr>
    </w:lvl>
    <w:lvl w:ilvl="5">
      <w:start w:val="1"/>
      <w:numFmt w:val="decimal"/>
      <w:suff w:val="space"/>
      <w:lvlText w:val="%1.%2.%3.%4.%5.%6."/>
      <w:lvlJc w:val="left"/>
      <w:pPr>
        <w:ind w:left="2892" w:hanging="1049"/>
      </w:pPr>
      <w:rPr>
        <w:rFonts w:ascii="Calibri" w:hAnsi="Calibri" w:cs="Times New Roman" w:hint="default"/>
        <w:b w:val="0"/>
        <w:i w:val="0"/>
        <w:sz w:val="22"/>
      </w:rPr>
    </w:lvl>
    <w:lvl w:ilvl="6">
      <w:start w:val="1"/>
      <w:numFmt w:val="decimal"/>
      <w:suff w:val="space"/>
      <w:lvlText w:val="%1.%2.%3.%4.%5.%6.%7."/>
      <w:lvlJc w:val="left"/>
      <w:pPr>
        <w:ind w:left="3345" w:hanging="1219"/>
      </w:pPr>
      <w:rPr>
        <w:rFonts w:ascii="Calibri" w:hAnsi="Calibri" w:cs="Times New Roman" w:hint="default"/>
        <w:b w:val="0"/>
        <w:i w:val="0"/>
        <w:sz w:val="22"/>
      </w:rPr>
    </w:lvl>
    <w:lvl w:ilvl="7">
      <w:start w:val="1"/>
      <w:numFmt w:val="decimal"/>
      <w:suff w:val="space"/>
      <w:lvlText w:val="%1.%2.%3.%4.%5.%6.%7.%8."/>
      <w:lvlJc w:val="left"/>
      <w:pPr>
        <w:ind w:left="3788" w:hanging="1378"/>
      </w:pPr>
      <w:rPr>
        <w:rFonts w:ascii="Calibri" w:hAnsi="Calibri" w:cs="Times New Roman" w:hint="default"/>
        <w:b w:val="0"/>
        <w:i w:val="0"/>
        <w:sz w:val="22"/>
      </w:rPr>
    </w:lvl>
    <w:lvl w:ilvl="8">
      <w:start w:val="1"/>
      <w:numFmt w:val="decimal"/>
      <w:suff w:val="space"/>
      <w:lvlText w:val="%1.%2.%3.%4.%5.%6.%7.%8.%9."/>
      <w:lvlJc w:val="left"/>
      <w:pPr>
        <w:ind w:left="4241" w:hanging="1548"/>
      </w:pPr>
      <w:rPr>
        <w:rFonts w:ascii="Calibri" w:hAnsi="Calibri" w:cs="Times New Roman" w:hint="default"/>
        <w:b w:val="0"/>
        <w:i w:val="0"/>
        <w:sz w:val="22"/>
      </w:rPr>
    </w:lvl>
  </w:abstractNum>
  <w:abstractNum w:abstractNumId="126" w15:restartNumberingAfterBreak="0">
    <w:nsid w:val="5680290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7" w15:restartNumberingAfterBreak="0">
    <w:nsid w:val="56F65349"/>
    <w:multiLevelType w:val="hybridMultilevel"/>
    <w:tmpl w:val="E1E223C6"/>
    <w:name w:val="WW8Num4622222"/>
    <w:lvl w:ilvl="0" w:tplc="FFFFFFFF">
      <w:start w:val="1"/>
      <w:numFmt w:val="decimal"/>
      <w:lvlText w:val="%1."/>
      <w:lvlJc w:val="left"/>
      <w:pPr>
        <w:tabs>
          <w:tab w:val="num" w:pos="2880"/>
        </w:tabs>
        <w:ind w:left="288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8" w15:restartNumberingAfterBreak="0">
    <w:nsid w:val="58394844"/>
    <w:multiLevelType w:val="hybridMultilevel"/>
    <w:tmpl w:val="2180A6D0"/>
    <w:name w:val="WW8Num462"/>
    <w:lvl w:ilvl="0" w:tplc="F42261DC">
      <w:start w:val="1"/>
      <w:numFmt w:val="lowerLetter"/>
      <w:lvlText w:val="%1."/>
      <w:lvlJc w:val="left"/>
      <w:pPr>
        <w:tabs>
          <w:tab w:val="num" w:pos="720"/>
        </w:tabs>
        <w:ind w:left="720" w:hanging="360"/>
      </w:pPr>
      <w:rPr>
        <w:rFonts w:ascii="Calibri" w:eastAsia="Times New Roman" w:hAnsi="Calibri" w:cs="Arial"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9" w15:restartNumberingAfterBreak="0">
    <w:nsid w:val="5A0D71B3"/>
    <w:multiLevelType w:val="multilevel"/>
    <w:tmpl w:val="0415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0" w15:restartNumberingAfterBreak="0">
    <w:nsid w:val="5AA949A5"/>
    <w:multiLevelType w:val="multilevel"/>
    <w:tmpl w:val="90A231AE"/>
    <w:lvl w:ilvl="0">
      <w:start w:val="1"/>
      <w:numFmt w:val="decimal"/>
      <w:lvlText w:val="%1."/>
      <w:lvlJc w:val="left"/>
      <w:pPr>
        <w:ind w:left="360" w:hanging="360"/>
      </w:pPr>
      <w:rPr>
        <w:rFonts w:cs="Times New Roman"/>
        <w:b w:val="0"/>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b w:val="0"/>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720" w:hanging="72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080" w:hanging="1080"/>
      </w:pPr>
      <w:rPr>
        <w:rFonts w:cs="Times New Roman" w:hint="default"/>
      </w:rPr>
    </w:lvl>
    <w:lvl w:ilvl="7">
      <w:start w:val="1"/>
      <w:numFmt w:val="decimal"/>
      <w:isLgl/>
      <w:lvlText w:val="%1.%2.%3.%4.%5.%6.%7.%8."/>
      <w:lvlJc w:val="left"/>
      <w:pPr>
        <w:ind w:left="1080" w:hanging="108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131" w15:restartNumberingAfterBreak="0">
    <w:nsid w:val="5AF527EF"/>
    <w:multiLevelType w:val="multilevel"/>
    <w:tmpl w:val="60F627AE"/>
    <w:lvl w:ilvl="0">
      <w:start w:val="4"/>
      <w:numFmt w:val="decimal"/>
      <w:lvlText w:val="%1."/>
      <w:lvlJc w:val="left"/>
      <w:pPr>
        <w:tabs>
          <w:tab w:val="num" w:pos="1304"/>
        </w:tabs>
        <w:ind w:left="1304" w:hanging="737"/>
      </w:pPr>
      <w:rPr>
        <w:rFonts w:cs="Times New Roman" w:hint="default"/>
      </w:rPr>
    </w:lvl>
    <w:lvl w:ilvl="1">
      <w:start w:val="1"/>
      <w:numFmt w:val="decimal"/>
      <w:pStyle w:val="Umowa"/>
      <w:lvlText w:val="%1.%2."/>
      <w:lvlJc w:val="left"/>
      <w:pPr>
        <w:tabs>
          <w:tab w:val="num" w:pos="1588"/>
        </w:tabs>
        <w:ind w:left="1588" w:hanging="1021"/>
      </w:pPr>
      <w:rPr>
        <w:rFonts w:cs="Times New Roman" w:hint="default"/>
      </w:rPr>
    </w:lvl>
    <w:lvl w:ilvl="2">
      <w:start w:val="1"/>
      <w:numFmt w:val="decimal"/>
      <w:lvlText w:val="%1.%2.%3."/>
      <w:lvlJc w:val="left"/>
      <w:pPr>
        <w:tabs>
          <w:tab w:val="num" w:pos="2197"/>
        </w:tabs>
        <w:ind w:left="1981" w:hanging="504"/>
      </w:pPr>
      <w:rPr>
        <w:rFonts w:cs="Times New Roman" w:hint="default"/>
      </w:rPr>
    </w:lvl>
    <w:lvl w:ilvl="3">
      <w:start w:val="1"/>
      <w:numFmt w:val="decimal"/>
      <w:lvlText w:val="%1.%2.%3.%4."/>
      <w:lvlJc w:val="left"/>
      <w:pPr>
        <w:tabs>
          <w:tab w:val="num" w:pos="2557"/>
        </w:tabs>
        <w:ind w:left="2485" w:hanging="648"/>
      </w:pPr>
      <w:rPr>
        <w:rFonts w:cs="Times New Roman" w:hint="default"/>
      </w:rPr>
    </w:lvl>
    <w:lvl w:ilvl="4">
      <w:start w:val="1"/>
      <w:numFmt w:val="decimal"/>
      <w:lvlText w:val="%1.%2.%3.%4.%5."/>
      <w:lvlJc w:val="left"/>
      <w:pPr>
        <w:tabs>
          <w:tab w:val="num" w:pos="3277"/>
        </w:tabs>
        <w:ind w:left="2989" w:hanging="792"/>
      </w:pPr>
      <w:rPr>
        <w:rFonts w:cs="Times New Roman" w:hint="default"/>
      </w:rPr>
    </w:lvl>
    <w:lvl w:ilvl="5">
      <w:start w:val="1"/>
      <w:numFmt w:val="decimal"/>
      <w:lvlText w:val="%1.%2.%3.%4.%5.%6."/>
      <w:lvlJc w:val="left"/>
      <w:pPr>
        <w:tabs>
          <w:tab w:val="num" w:pos="3637"/>
        </w:tabs>
        <w:ind w:left="3493" w:hanging="936"/>
      </w:pPr>
      <w:rPr>
        <w:rFonts w:cs="Times New Roman" w:hint="default"/>
      </w:rPr>
    </w:lvl>
    <w:lvl w:ilvl="6">
      <w:start w:val="1"/>
      <w:numFmt w:val="decimal"/>
      <w:lvlText w:val="%1.%2.%3.%4.%5.%6.%7."/>
      <w:lvlJc w:val="left"/>
      <w:pPr>
        <w:tabs>
          <w:tab w:val="num" w:pos="4357"/>
        </w:tabs>
        <w:ind w:left="3997" w:hanging="1080"/>
      </w:pPr>
      <w:rPr>
        <w:rFonts w:cs="Times New Roman" w:hint="default"/>
      </w:rPr>
    </w:lvl>
    <w:lvl w:ilvl="7">
      <w:start w:val="1"/>
      <w:numFmt w:val="decimal"/>
      <w:lvlText w:val="%1.%2.%3.%4.%5.%6.%7.%8."/>
      <w:lvlJc w:val="left"/>
      <w:pPr>
        <w:tabs>
          <w:tab w:val="num" w:pos="4717"/>
        </w:tabs>
        <w:ind w:left="4501" w:hanging="1224"/>
      </w:pPr>
      <w:rPr>
        <w:rFonts w:cs="Times New Roman" w:hint="default"/>
      </w:rPr>
    </w:lvl>
    <w:lvl w:ilvl="8">
      <w:start w:val="1"/>
      <w:numFmt w:val="decimal"/>
      <w:lvlText w:val="%1.%2.%3.%4.%5.%6.%7.%8.%9."/>
      <w:lvlJc w:val="left"/>
      <w:pPr>
        <w:tabs>
          <w:tab w:val="num" w:pos="5437"/>
        </w:tabs>
        <w:ind w:left="5077" w:hanging="1440"/>
      </w:pPr>
      <w:rPr>
        <w:rFonts w:cs="Times New Roman" w:hint="default"/>
      </w:rPr>
    </w:lvl>
  </w:abstractNum>
  <w:abstractNum w:abstractNumId="132" w15:restartNumberingAfterBreak="0">
    <w:nsid w:val="5EA47FEE"/>
    <w:multiLevelType w:val="multilevel"/>
    <w:tmpl w:val="7B3C20CC"/>
    <w:styleLink w:val="StylStylPunktowane11ptPogrubienieKonspektynumerowaneTim"/>
    <w:lvl w:ilvl="0">
      <w:start w:val="1"/>
      <w:numFmt w:val="bullet"/>
      <w:lvlText w:val=""/>
      <w:lvlJc w:val="left"/>
      <w:pPr>
        <w:tabs>
          <w:tab w:val="num" w:pos="153"/>
        </w:tabs>
        <w:ind w:left="153" w:hanging="153"/>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upperRoman"/>
      <w:lvlText w:val="%3."/>
      <w:lvlJc w:val="right"/>
      <w:pPr>
        <w:tabs>
          <w:tab w:val="num" w:pos="845"/>
        </w:tabs>
        <w:ind w:left="845" w:hanging="182"/>
      </w:pPr>
      <w:rPr>
        <w:rFonts w:cs="Times New Roman"/>
        <w:b/>
        <w:bCs/>
        <w:sz w:val="22"/>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3" w15:restartNumberingAfterBreak="0">
    <w:nsid w:val="5F5D31F9"/>
    <w:multiLevelType w:val="multilevel"/>
    <w:tmpl w:val="AD5C21B0"/>
    <w:lvl w:ilvl="0">
      <w:start w:val="1"/>
      <w:numFmt w:val="decimal"/>
      <w:lvlText w:val="%1."/>
      <w:lvlJc w:val="left"/>
      <w:pPr>
        <w:tabs>
          <w:tab w:val="num" w:pos="720"/>
        </w:tabs>
        <w:ind w:left="720" w:hanging="360"/>
      </w:pPr>
      <w:rPr>
        <w:rFonts w:cs="Times New Roman" w:hint="default"/>
        <w:b w:val="0"/>
        <w:i w:val="0"/>
        <w:strike w:val="0"/>
        <w:color w:val="auto"/>
        <w:sz w:val="22"/>
      </w:rPr>
    </w:lvl>
    <w:lvl w:ilvl="1">
      <w:start w:val="1"/>
      <w:numFmt w:val="lowerLetter"/>
      <w:isLgl/>
      <w:lvlText w:val="%2)"/>
      <w:lvlJc w:val="left"/>
      <w:pPr>
        <w:ind w:left="801" w:hanging="375"/>
      </w:pPr>
      <w:rPr>
        <w:rFonts w:asciiTheme="majorHAnsi" w:eastAsia="Times New Roman" w:hAnsiTheme="majorHAnsi" w:cs="Times New Roman" w:hint="default"/>
      </w:rPr>
    </w:lvl>
    <w:lvl w:ilvl="2">
      <w:start w:val="1"/>
      <w:numFmt w:val="decimal"/>
      <w:isLgl/>
      <w:lvlText w:val="%1.%2.%3"/>
      <w:lvlJc w:val="left"/>
      <w:pPr>
        <w:ind w:left="1212" w:hanging="720"/>
      </w:pPr>
      <w:rPr>
        <w:rFonts w:cs="Times New Roman" w:hint="default"/>
      </w:rPr>
    </w:lvl>
    <w:lvl w:ilvl="3">
      <w:start w:val="1"/>
      <w:numFmt w:val="decimal"/>
      <w:isLgl/>
      <w:lvlText w:val="%1.%2.%3.%4"/>
      <w:lvlJc w:val="left"/>
      <w:pPr>
        <w:ind w:left="1278" w:hanging="72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1770" w:hanging="1080"/>
      </w:pPr>
      <w:rPr>
        <w:rFonts w:cs="Times New Roman" w:hint="default"/>
      </w:rPr>
    </w:lvl>
    <w:lvl w:ilvl="6">
      <w:start w:val="1"/>
      <w:numFmt w:val="decimal"/>
      <w:isLgl/>
      <w:lvlText w:val="%1.%2.%3.%4.%5.%6.%7"/>
      <w:lvlJc w:val="left"/>
      <w:pPr>
        <w:ind w:left="2196" w:hanging="1440"/>
      </w:pPr>
      <w:rPr>
        <w:rFonts w:cs="Times New Roman" w:hint="default"/>
      </w:rPr>
    </w:lvl>
    <w:lvl w:ilvl="7">
      <w:start w:val="1"/>
      <w:numFmt w:val="decimal"/>
      <w:isLgl/>
      <w:lvlText w:val="%1.%2.%3.%4.%5.%6.%7.%8"/>
      <w:lvlJc w:val="left"/>
      <w:pPr>
        <w:ind w:left="2262" w:hanging="1440"/>
      </w:pPr>
      <w:rPr>
        <w:rFonts w:cs="Times New Roman" w:hint="default"/>
      </w:rPr>
    </w:lvl>
    <w:lvl w:ilvl="8">
      <w:start w:val="1"/>
      <w:numFmt w:val="decimal"/>
      <w:isLgl/>
      <w:lvlText w:val="%1.%2.%3.%4.%5.%6.%7.%8.%9"/>
      <w:lvlJc w:val="left"/>
      <w:pPr>
        <w:ind w:left="2328" w:hanging="1440"/>
      </w:pPr>
      <w:rPr>
        <w:rFonts w:cs="Times New Roman" w:hint="default"/>
      </w:rPr>
    </w:lvl>
  </w:abstractNum>
  <w:abstractNum w:abstractNumId="134" w15:restartNumberingAfterBreak="0">
    <w:nsid w:val="5FB72F2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5" w15:restartNumberingAfterBreak="0">
    <w:nsid w:val="60403B06"/>
    <w:multiLevelType w:val="hybridMultilevel"/>
    <w:tmpl w:val="609A6990"/>
    <w:lvl w:ilvl="0" w:tplc="FFFFFFFF">
      <w:start w:val="1"/>
      <w:numFmt w:val="lowerLetter"/>
      <w:pStyle w:val="Styl8"/>
      <w:lvlText w:val="%1)"/>
      <w:lvlJc w:val="left"/>
      <w:pPr>
        <w:tabs>
          <w:tab w:val="num" w:pos="720"/>
        </w:tabs>
        <w:ind w:left="720" w:hanging="360"/>
      </w:pPr>
      <w:rPr>
        <w:rFonts w:cs="Times New Roman" w:hint="default"/>
      </w:rPr>
    </w:lvl>
    <w:lvl w:ilvl="1" w:tplc="25D23FC4">
      <w:start w:val="1"/>
      <w:numFmt w:val="decimal"/>
      <w:lvlText w:val="%2)"/>
      <w:lvlJc w:val="left"/>
      <w:pPr>
        <w:tabs>
          <w:tab w:val="num" w:pos="360"/>
        </w:tabs>
        <w:ind w:left="360" w:hanging="360"/>
      </w:pPr>
      <w:rPr>
        <w:rFonts w:ascii="Times New Roman" w:eastAsia="Times New Roman" w:hAnsi="Times New Roman" w:cs="Times New Roman"/>
        <w:b w:val="0"/>
        <w:bCs w:val="0"/>
        <w:color w:val="000000"/>
        <w:sz w:val="24"/>
        <w:szCs w:val="24"/>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36" w15:restartNumberingAfterBreak="0">
    <w:nsid w:val="60637AC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7" w15:restartNumberingAfterBreak="0">
    <w:nsid w:val="615B1997"/>
    <w:multiLevelType w:val="multilevel"/>
    <w:tmpl w:val="38E8A830"/>
    <w:lvl w:ilvl="0">
      <w:start w:val="1"/>
      <w:numFmt w:val="decimal"/>
      <w:lvlText w:val="%1."/>
      <w:lvlJc w:val="left"/>
      <w:pPr>
        <w:ind w:left="360" w:hanging="360"/>
      </w:pPr>
      <w:rPr>
        <w:rFonts w:hint="default"/>
        <w:b w:val="0"/>
        <w:i w:val="0"/>
        <w:strike w:val="0"/>
        <w:color w:val="auto"/>
        <w:sz w:val="22"/>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8" w15:restartNumberingAfterBreak="0">
    <w:nsid w:val="61967DC1"/>
    <w:multiLevelType w:val="hybridMultilevel"/>
    <w:tmpl w:val="C8223D0A"/>
    <w:lvl w:ilvl="0" w:tplc="FFFFFFFF">
      <w:start w:val="1"/>
      <w:numFmt w:val="lowerLetter"/>
      <w:pStyle w:val="Bulletdouble"/>
      <w:lvlText w:val="%1)"/>
      <w:lvlJc w:val="left"/>
      <w:pPr>
        <w:tabs>
          <w:tab w:val="num" w:pos="502"/>
        </w:tabs>
        <w:ind w:left="502" w:hanging="360"/>
      </w:pPr>
      <w:rPr>
        <w:rFonts w:cs="Times New Roman" w:hint="default"/>
      </w:rPr>
    </w:lvl>
    <w:lvl w:ilvl="1" w:tplc="FFFFFFFF" w:tentative="1">
      <w:start w:val="1"/>
      <w:numFmt w:val="lowerLetter"/>
      <w:lvlText w:val="%2."/>
      <w:lvlJc w:val="left"/>
      <w:pPr>
        <w:tabs>
          <w:tab w:val="num" w:pos="1222"/>
        </w:tabs>
        <w:ind w:left="1222" w:hanging="360"/>
      </w:pPr>
      <w:rPr>
        <w:rFonts w:cs="Times New Roman"/>
      </w:rPr>
    </w:lvl>
    <w:lvl w:ilvl="2" w:tplc="FFFFFFFF" w:tentative="1">
      <w:start w:val="1"/>
      <w:numFmt w:val="lowerRoman"/>
      <w:lvlText w:val="%3."/>
      <w:lvlJc w:val="right"/>
      <w:pPr>
        <w:tabs>
          <w:tab w:val="num" w:pos="1942"/>
        </w:tabs>
        <w:ind w:left="1942" w:hanging="180"/>
      </w:pPr>
      <w:rPr>
        <w:rFonts w:cs="Times New Roman"/>
      </w:rPr>
    </w:lvl>
    <w:lvl w:ilvl="3" w:tplc="FFFFFFFF" w:tentative="1">
      <w:start w:val="1"/>
      <w:numFmt w:val="decimal"/>
      <w:lvlText w:val="%4."/>
      <w:lvlJc w:val="left"/>
      <w:pPr>
        <w:tabs>
          <w:tab w:val="num" w:pos="2662"/>
        </w:tabs>
        <w:ind w:left="2662" w:hanging="360"/>
      </w:pPr>
      <w:rPr>
        <w:rFonts w:cs="Times New Roman"/>
      </w:rPr>
    </w:lvl>
    <w:lvl w:ilvl="4" w:tplc="FFFFFFFF" w:tentative="1">
      <w:start w:val="1"/>
      <w:numFmt w:val="lowerLetter"/>
      <w:lvlText w:val="%5."/>
      <w:lvlJc w:val="left"/>
      <w:pPr>
        <w:tabs>
          <w:tab w:val="num" w:pos="3382"/>
        </w:tabs>
        <w:ind w:left="3382" w:hanging="360"/>
      </w:pPr>
      <w:rPr>
        <w:rFonts w:cs="Times New Roman"/>
      </w:rPr>
    </w:lvl>
    <w:lvl w:ilvl="5" w:tplc="FFFFFFFF" w:tentative="1">
      <w:start w:val="1"/>
      <w:numFmt w:val="lowerRoman"/>
      <w:lvlText w:val="%6."/>
      <w:lvlJc w:val="right"/>
      <w:pPr>
        <w:tabs>
          <w:tab w:val="num" w:pos="4102"/>
        </w:tabs>
        <w:ind w:left="4102" w:hanging="180"/>
      </w:pPr>
      <w:rPr>
        <w:rFonts w:cs="Times New Roman"/>
      </w:rPr>
    </w:lvl>
    <w:lvl w:ilvl="6" w:tplc="FFFFFFFF" w:tentative="1">
      <w:start w:val="1"/>
      <w:numFmt w:val="decimal"/>
      <w:lvlText w:val="%7."/>
      <w:lvlJc w:val="left"/>
      <w:pPr>
        <w:tabs>
          <w:tab w:val="num" w:pos="4822"/>
        </w:tabs>
        <w:ind w:left="4822" w:hanging="360"/>
      </w:pPr>
      <w:rPr>
        <w:rFonts w:cs="Times New Roman"/>
      </w:rPr>
    </w:lvl>
    <w:lvl w:ilvl="7" w:tplc="FFFFFFFF" w:tentative="1">
      <w:start w:val="1"/>
      <w:numFmt w:val="lowerLetter"/>
      <w:lvlText w:val="%8."/>
      <w:lvlJc w:val="left"/>
      <w:pPr>
        <w:tabs>
          <w:tab w:val="num" w:pos="5542"/>
        </w:tabs>
        <w:ind w:left="5542" w:hanging="360"/>
      </w:pPr>
      <w:rPr>
        <w:rFonts w:cs="Times New Roman"/>
      </w:rPr>
    </w:lvl>
    <w:lvl w:ilvl="8" w:tplc="FFFFFFFF" w:tentative="1">
      <w:start w:val="1"/>
      <w:numFmt w:val="lowerRoman"/>
      <w:lvlText w:val="%9."/>
      <w:lvlJc w:val="right"/>
      <w:pPr>
        <w:tabs>
          <w:tab w:val="num" w:pos="6262"/>
        </w:tabs>
        <w:ind w:left="6262" w:hanging="180"/>
      </w:pPr>
      <w:rPr>
        <w:rFonts w:cs="Times New Roman"/>
      </w:rPr>
    </w:lvl>
  </w:abstractNum>
  <w:abstractNum w:abstractNumId="139" w15:restartNumberingAfterBreak="0">
    <w:nsid w:val="63575827"/>
    <w:multiLevelType w:val="multilevel"/>
    <w:tmpl w:val="2940DFC0"/>
    <w:styleLink w:val="StylStylPunktowane11ptPogrubienieKonspektynumerowaneTim1"/>
    <w:lvl w:ilvl="0">
      <w:start w:val="1"/>
      <w:numFmt w:val="decimal"/>
      <w:lvlText w:val="%1."/>
      <w:lvlJc w:val="left"/>
      <w:pPr>
        <w:ind w:left="360" w:hanging="360"/>
      </w:pPr>
      <w:rPr>
        <w:rFonts w:cs="Times New Roman"/>
      </w:rPr>
    </w:lvl>
    <w:lvl w:ilvl="1">
      <w:start w:val="1"/>
      <w:numFmt w:val="decimal"/>
      <w:lvlText w:val="%2)"/>
      <w:lvlJc w:val="left"/>
      <w:pPr>
        <w:ind w:left="360" w:hanging="360"/>
      </w:pPr>
      <w:rPr>
        <w:rFonts w:cs="Times New Roman" w:hint="default"/>
      </w:rPr>
    </w:lvl>
    <w:lvl w:ilvl="2">
      <w:start w:val="1"/>
      <w:numFmt w:val="decimal"/>
      <w:isLgl/>
      <w:lvlText w:val="%1.%2.%3."/>
      <w:lvlJc w:val="left"/>
      <w:pPr>
        <w:ind w:left="720" w:hanging="720"/>
      </w:pPr>
      <w:rPr>
        <w:rFonts w:cs="Times New Roman" w:hint="default"/>
        <w:b w:val="0"/>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720" w:hanging="72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080" w:hanging="1080"/>
      </w:pPr>
      <w:rPr>
        <w:rFonts w:cs="Times New Roman" w:hint="default"/>
      </w:rPr>
    </w:lvl>
    <w:lvl w:ilvl="7">
      <w:start w:val="1"/>
      <w:numFmt w:val="decimal"/>
      <w:isLgl/>
      <w:lvlText w:val="%1.%2.%3.%4.%5.%6.%7.%8."/>
      <w:lvlJc w:val="left"/>
      <w:pPr>
        <w:ind w:left="1080" w:hanging="108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140" w15:restartNumberingAfterBreak="0">
    <w:nsid w:val="66092D6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1" w15:restartNumberingAfterBreak="0">
    <w:nsid w:val="6675531D"/>
    <w:multiLevelType w:val="hybridMultilevel"/>
    <w:tmpl w:val="5AD637FE"/>
    <w:lvl w:ilvl="0" w:tplc="04150011">
      <w:start w:val="1"/>
      <w:numFmt w:val="decimal"/>
      <w:pStyle w:val="StylArial11ptWyjustowanyPrzed6pt"/>
      <w:lvlText w:val="%1."/>
      <w:lvlJc w:val="left"/>
      <w:pPr>
        <w:tabs>
          <w:tab w:val="num" w:pos="357"/>
        </w:tabs>
        <w:ind w:left="357" w:hanging="357"/>
      </w:pPr>
      <w:rPr>
        <w:rFonts w:cs="Times New Roman" w:hint="default"/>
      </w:rPr>
    </w:lvl>
    <w:lvl w:ilvl="1" w:tplc="04150019">
      <w:start w:val="1"/>
      <w:numFmt w:val="lowerLetter"/>
      <w:lvlText w:val="%2)"/>
      <w:lvlJc w:val="left"/>
      <w:pPr>
        <w:tabs>
          <w:tab w:val="num" w:pos="1440"/>
        </w:tabs>
        <w:ind w:left="1440" w:hanging="360"/>
      </w:pPr>
      <w:rPr>
        <w:rFonts w:cs="Times New Roman" w:hint="default"/>
        <w:b w:val="0"/>
        <w:i w:val="0"/>
        <w:sz w:val="24"/>
        <w:szCs w:val="24"/>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2" w15:restartNumberingAfterBreak="0">
    <w:nsid w:val="66CA15A2"/>
    <w:multiLevelType w:val="multilevel"/>
    <w:tmpl w:val="A2C4C3F4"/>
    <w:lvl w:ilvl="0">
      <w:start w:val="1"/>
      <w:numFmt w:val="decimal"/>
      <w:lvlText w:val="Załacznik nr %1 -"/>
      <w:lvlJc w:val="left"/>
      <w:pPr>
        <w:ind w:left="360" w:hanging="360"/>
      </w:pPr>
      <w:rPr>
        <w:rFonts w:hint="default"/>
      </w:rPr>
    </w:lvl>
    <w:lvl w:ilvl="1">
      <w:start w:val="1"/>
      <w:numFmt w:val="upperLetter"/>
      <w:lvlText w:val="Załącznik nr %1%2 -"/>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3" w15:restartNumberingAfterBreak="0">
    <w:nsid w:val="66F62CBA"/>
    <w:multiLevelType w:val="multilevel"/>
    <w:tmpl w:val="83EEA84A"/>
    <w:lvl w:ilvl="0">
      <w:start w:val="1"/>
      <w:numFmt w:val="decimal"/>
      <w:lvlText w:val="%1."/>
      <w:lvlJc w:val="left"/>
      <w:pPr>
        <w:ind w:left="360" w:hanging="360"/>
      </w:pPr>
      <w:rPr>
        <w:b/>
        <w:bCs/>
      </w:rPr>
    </w:lvl>
    <w:lvl w:ilvl="1">
      <w:start w:val="1"/>
      <w:numFmt w:val="decimal"/>
      <w:lvlText w:val="%1.%2."/>
      <w:lvlJc w:val="left"/>
      <w:pPr>
        <w:ind w:left="792" w:hanging="432"/>
      </w:pPr>
      <w:rPr>
        <w:b w:val="0"/>
        <w:bCs/>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4" w15:restartNumberingAfterBreak="0">
    <w:nsid w:val="67086BF8"/>
    <w:multiLevelType w:val="singleLevel"/>
    <w:tmpl w:val="D7E4006C"/>
    <w:lvl w:ilvl="0">
      <w:start w:val="1"/>
      <w:numFmt w:val="decimal"/>
      <w:pStyle w:val="Listapunktowana4"/>
      <w:lvlText w:val="%1."/>
      <w:lvlJc w:val="left"/>
      <w:pPr>
        <w:tabs>
          <w:tab w:val="num" w:pos="360"/>
        </w:tabs>
        <w:ind w:left="360" w:hanging="360"/>
      </w:pPr>
      <w:rPr>
        <w:rFonts w:cs="Times New Roman"/>
      </w:rPr>
    </w:lvl>
  </w:abstractNum>
  <w:abstractNum w:abstractNumId="145" w15:restartNumberingAfterBreak="0">
    <w:nsid w:val="68851185"/>
    <w:multiLevelType w:val="hybridMultilevel"/>
    <w:tmpl w:val="1C2E7474"/>
    <w:lvl w:ilvl="0" w:tplc="FFFFFFFF">
      <w:start w:val="1"/>
      <w:numFmt w:val="decimal"/>
      <w:pStyle w:val="ZnakZnakZnakZnakZnakZnak2"/>
      <w:lvlText w:val="%1."/>
      <w:lvlJc w:val="left"/>
      <w:pPr>
        <w:tabs>
          <w:tab w:val="num" w:pos="57"/>
        </w:tabs>
        <w:ind w:left="284" w:hanging="284"/>
      </w:pPr>
      <w:rPr>
        <w:rFonts w:cs="Times New Roman" w:hint="default"/>
        <w:b w:val="0"/>
      </w:rPr>
    </w:lvl>
    <w:lvl w:ilvl="1" w:tplc="FFFFFFFF">
      <w:start w:val="1"/>
      <w:numFmt w:val="lowerLetter"/>
      <w:lvlText w:val="%2."/>
      <w:lvlJc w:val="left"/>
      <w:pPr>
        <w:tabs>
          <w:tab w:val="num" w:pos="1724"/>
        </w:tabs>
        <w:ind w:left="1724" w:hanging="360"/>
      </w:pPr>
      <w:rPr>
        <w:rFonts w:cs="Times New Roman"/>
      </w:rPr>
    </w:lvl>
    <w:lvl w:ilvl="2" w:tplc="FFFFFFFF">
      <w:start w:val="1"/>
      <w:numFmt w:val="lowerRoman"/>
      <w:lvlText w:val="%3."/>
      <w:lvlJc w:val="right"/>
      <w:pPr>
        <w:tabs>
          <w:tab w:val="num" w:pos="2444"/>
        </w:tabs>
        <w:ind w:left="2444" w:hanging="180"/>
      </w:pPr>
      <w:rPr>
        <w:rFonts w:cs="Times New Roman"/>
      </w:rPr>
    </w:lvl>
    <w:lvl w:ilvl="3" w:tplc="FFFFFFFF">
      <w:start w:val="1"/>
      <w:numFmt w:val="decimal"/>
      <w:lvlText w:val="%4."/>
      <w:lvlJc w:val="left"/>
      <w:pPr>
        <w:tabs>
          <w:tab w:val="num" w:pos="3164"/>
        </w:tabs>
        <w:ind w:left="3164" w:hanging="360"/>
      </w:pPr>
      <w:rPr>
        <w:rFonts w:cs="Times New Roman"/>
      </w:rPr>
    </w:lvl>
    <w:lvl w:ilvl="4" w:tplc="FFFFFFFF">
      <w:start w:val="1"/>
      <w:numFmt w:val="lowerLetter"/>
      <w:lvlText w:val="%5."/>
      <w:lvlJc w:val="left"/>
      <w:pPr>
        <w:tabs>
          <w:tab w:val="num" w:pos="3884"/>
        </w:tabs>
        <w:ind w:left="3884" w:hanging="360"/>
      </w:pPr>
      <w:rPr>
        <w:rFonts w:cs="Times New Roman"/>
      </w:rPr>
    </w:lvl>
    <w:lvl w:ilvl="5" w:tplc="FFFFFFFF">
      <w:start w:val="1"/>
      <w:numFmt w:val="lowerRoman"/>
      <w:lvlText w:val="%6."/>
      <w:lvlJc w:val="right"/>
      <w:pPr>
        <w:tabs>
          <w:tab w:val="num" w:pos="4604"/>
        </w:tabs>
        <w:ind w:left="4604" w:hanging="180"/>
      </w:pPr>
      <w:rPr>
        <w:rFonts w:cs="Times New Roman"/>
      </w:rPr>
    </w:lvl>
    <w:lvl w:ilvl="6" w:tplc="FFFFFFFF">
      <w:start w:val="1"/>
      <w:numFmt w:val="decimal"/>
      <w:lvlText w:val="%7."/>
      <w:lvlJc w:val="left"/>
      <w:pPr>
        <w:tabs>
          <w:tab w:val="num" w:pos="5324"/>
        </w:tabs>
        <w:ind w:left="5324" w:hanging="360"/>
      </w:pPr>
      <w:rPr>
        <w:rFonts w:cs="Times New Roman"/>
      </w:rPr>
    </w:lvl>
    <w:lvl w:ilvl="7" w:tplc="FFFFFFFF">
      <w:start w:val="1"/>
      <w:numFmt w:val="lowerLetter"/>
      <w:lvlText w:val="%8."/>
      <w:lvlJc w:val="left"/>
      <w:pPr>
        <w:tabs>
          <w:tab w:val="num" w:pos="6044"/>
        </w:tabs>
        <w:ind w:left="6044" w:hanging="360"/>
      </w:pPr>
      <w:rPr>
        <w:rFonts w:cs="Times New Roman"/>
      </w:rPr>
    </w:lvl>
    <w:lvl w:ilvl="8" w:tplc="FFFFFFFF">
      <w:start w:val="1"/>
      <w:numFmt w:val="lowerRoman"/>
      <w:lvlText w:val="%9."/>
      <w:lvlJc w:val="right"/>
      <w:pPr>
        <w:tabs>
          <w:tab w:val="num" w:pos="6764"/>
        </w:tabs>
        <w:ind w:left="6764" w:hanging="180"/>
      </w:pPr>
      <w:rPr>
        <w:rFonts w:cs="Times New Roman"/>
      </w:rPr>
    </w:lvl>
  </w:abstractNum>
  <w:abstractNum w:abstractNumId="146" w15:restartNumberingAfterBreak="0">
    <w:nsid w:val="69855168"/>
    <w:multiLevelType w:val="hybridMultilevel"/>
    <w:tmpl w:val="7EDC4470"/>
    <w:name w:val="WW8Num622"/>
    <w:lvl w:ilvl="0" w:tplc="0A54A998">
      <w:start w:val="1"/>
      <w:numFmt w:val="lowerLetter"/>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7" w15:restartNumberingAfterBreak="0">
    <w:nsid w:val="69A93D10"/>
    <w:multiLevelType w:val="multilevel"/>
    <w:tmpl w:val="D3FC2906"/>
    <w:lvl w:ilvl="0">
      <w:start w:val="1"/>
      <w:numFmt w:val="decimal"/>
      <w:lvlText w:val="%1."/>
      <w:lvlJc w:val="left"/>
      <w:pPr>
        <w:tabs>
          <w:tab w:val="num" w:pos="360"/>
        </w:tabs>
        <w:ind w:left="360" w:hanging="360"/>
      </w:pPr>
      <w:rPr>
        <w:rFonts w:cs="Times New Roman" w:hint="default"/>
      </w:rPr>
    </w:lvl>
    <w:lvl w:ilvl="1">
      <w:start w:val="1"/>
      <w:numFmt w:val="decimal"/>
      <w:pStyle w:val="SIWZ11"/>
      <w:lvlText w:val="%1.%2."/>
      <w:lvlJc w:val="left"/>
      <w:pPr>
        <w:tabs>
          <w:tab w:val="num" w:pos="917"/>
        </w:tabs>
        <w:ind w:left="917" w:hanging="491"/>
      </w:pPr>
      <w:rPr>
        <w:rFonts w:cs="Times New Roman" w:hint="default"/>
        <w:i w:val="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48" w15:restartNumberingAfterBreak="0">
    <w:nsid w:val="6A0A56D5"/>
    <w:multiLevelType w:val="hybridMultilevel"/>
    <w:tmpl w:val="366AF028"/>
    <w:lvl w:ilvl="0" w:tplc="FFFFFFFF">
      <w:start w:val="1"/>
      <w:numFmt w:val="lowerLetter"/>
      <w:pStyle w:val="Styl10"/>
      <w:lvlText w:val="%1)"/>
      <w:lvlJc w:val="left"/>
      <w:pPr>
        <w:tabs>
          <w:tab w:val="num" w:pos="720"/>
        </w:tabs>
        <w:ind w:left="720" w:hanging="360"/>
      </w:pPr>
      <w:rPr>
        <w:rFonts w:cs="Times New Roman" w:hint="default"/>
      </w:rPr>
    </w:lvl>
    <w:lvl w:ilvl="1" w:tplc="FFFFFFFF">
      <w:start w:val="1"/>
      <w:numFmt w:val="decimal"/>
      <w:lvlText w:val="%2."/>
      <w:lvlJc w:val="left"/>
      <w:pPr>
        <w:tabs>
          <w:tab w:val="num" w:pos="1440"/>
        </w:tabs>
        <w:ind w:left="1440" w:hanging="360"/>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49" w15:restartNumberingAfterBreak="0">
    <w:nsid w:val="6BE45BB0"/>
    <w:multiLevelType w:val="multilevel"/>
    <w:tmpl w:val="5E1AA1D8"/>
    <w:lvl w:ilvl="0">
      <w:start w:val="1"/>
      <w:numFmt w:val="bullet"/>
      <w:pStyle w:val="Bulletwithtext5"/>
      <w:lvlText w:val=""/>
      <w:lvlJc w:val="left"/>
      <w:pPr>
        <w:tabs>
          <w:tab w:val="num" w:pos="720"/>
        </w:tabs>
        <w:ind w:left="720" w:hanging="360"/>
      </w:pPr>
      <w:rPr>
        <w:rFonts w:ascii="Symbol" w:hAnsi="Symbol" w:hint="default"/>
      </w:rPr>
    </w:lvl>
    <w:lvl w:ilvl="1">
      <w:start w:val="1"/>
      <w:numFmt w:val="decimal"/>
      <w:lvlText w:val="%2."/>
      <w:lvlJc w:val="left"/>
      <w:pPr>
        <w:tabs>
          <w:tab w:val="num" w:pos="454"/>
        </w:tabs>
        <w:ind w:left="454" w:hanging="454"/>
      </w:pPr>
      <w:rPr>
        <w:rFonts w:cs="Times New Roman" w:hint="default"/>
      </w:rPr>
    </w:lvl>
    <w:lvl w:ilvl="2">
      <w:start w:val="1"/>
      <w:numFmt w:val="upperLetter"/>
      <w:lvlText w:val="%3."/>
      <w:lvlJc w:val="left"/>
      <w:pPr>
        <w:tabs>
          <w:tab w:val="num" w:pos="454"/>
        </w:tabs>
        <w:ind w:left="454" w:hanging="454"/>
      </w:pPr>
      <w:rPr>
        <w:rFonts w:cs="Times New Roman" w:hint="default"/>
      </w:rPr>
    </w:lvl>
    <w:lvl w:ilvl="3">
      <w:start w:val="1"/>
      <w:numFmt w:val="lowerLetter"/>
      <w:lvlText w:val="%4."/>
      <w:lvlJc w:val="left"/>
      <w:pPr>
        <w:tabs>
          <w:tab w:val="num" w:pos="454"/>
        </w:tabs>
        <w:ind w:left="454" w:hanging="454"/>
      </w:pPr>
      <w:rPr>
        <w:rFonts w:cs="Times New Roman" w:hint="default"/>
      </w:rPr>
    </w:lvl>
    <w:lvl w:ilvl="4">
      <w:start w:val="1"/>
      <w:numFmt w:val="decimal"/>
      <w:lvlText w:val="%5)"/>
      <w:lvlJc w:val="left"/>
      <w:pPr>
        <w:tabs>
          <w:tab w:val="num" w:pos="454"/>
        </w:tabs>
        <w:ind w:left="454" w:hanging="454"/>
      </w:pPr>
      <w:rPr>
        <w:rFonts w:cs="Times New Roman" w:hint="default"/>
      </w:rPr>
    </w:lvl>
    <w:lvl w:ilvl="5">
      <w:start w:val="1"/>
      <w:numFmt w:val="lowerLetter"/>
      <w:lvlText w:val="%6)"/>
      <w:lvlJc w:val="left"/>
      <w:pPr>
        <w:tabs>
          <w:tab w:val="num" w:pos="454"/>
        </w:tabs>
        <w:ind w:left="454" w:hanging="454"/>
      </w:pPr>
      <w:rPr>
        <w:rFonts w:cs="Times New Roman" w:hint="default"/>
      </w:rPr>
    </w:lvl>
    <w:lvl w:ilvl="6">
      <w:start w:val="1"/>
      <w:numFmt w:val="lowerRoman"/>
      <w:lvlText w:val="%7)"/>
      <w:lvlJc w:val="left"/>
      <w:pPr>
        <w:tabs>
          <w:tab w:val="num" w:pos="720"/>
        </w:tabs>
        <w:ind w:left="454" w:hanging="454"/>
      </w:pPr>
      <w:rPr>
        <w:rFonts w:cs="Times New Roman" w:hint="default"/>
      </w:rPr>
    </w:lvl>
    <w:lvl w:ilvl="7">
      <w:start w:val="1"/>
      <w:numFmt w:val="bullet"/>
      <w:lvlText w:val="-"/>
      <w:lvlJc w:val="left"/>
      <w:pPr>
        <w:tabs>
          <w:tab w:val="num" w:pos="907"/>
        </w:tabs>
        <w:ind w:left="907" w:hanging="453"/>
      </w:pPr>
      <w:rPr>
        <w:rFonts w:hint="default"/>
      </w:rPr>
    </w:lvl>
    <w:lvl w:ilvl="8">
      <w:start w:val="1"/>
      <w:numFmt w:val="bullet"/>
      <w:lvlText w:val="-"/>
      <w:lvlJc w:val="left"/>
      <w:pPr>
        <w:tabs>
          <w:tab w:val="num" w:pos="907"/>
        </w:tabs>
        <w:ind w:left="907" w:hanging="453"/>
      </w:pPr>
      <w:rPr>
        <w:rFonts w:hint="default"/>
      </w:rPr>
    </w:lvl>
  </w:abstractNum>
  <w:abstractNum w:abstractNumId="150" w15:restartNumberingAfterBreak="0">
    <w:nsid w:val="6D4B238B"/>
    <w:multiLevelType w:val="singleLevel"/>
    <w:tmpl w:val="3086DEE0"/>
    <w:lvl w:ilvl="0">
      <w:start w:val="1"/>
      <w:numFmt w:val="bullet"/>
      <w:pStyle w:val="body3"/>
      <w:lvlText w:val=""/>
      <w:lvlJc w:val="left"/>
      <w:pPr>
        <w:tabs>
          <w:tab w:val="num" w:pos="1800"/>
        </w:tabs>
        <w:ind w:left="1800" w:hanging="360"/>
      </w:pPr>
      <w:rPr>
        <w:rFonts w:ascii="Wingdings" w:hAnsi="Wingdings" w:hint="default"/>
        <w:b w:val="0"/>
        <w:i w:val="0"/>
        <w:sz w:val="16"/>
      </w:rPr>
    </w:lvl>
  </w:abstractNum>
  <w:abstractNum w:abstractNumId="151" w15:restartNumberingAfterBreak="0">
    <w:nsid w:val="6EC37564"/>
    <w:multiLevelType w:val="multilevel"/>
    <w:tmpl w:val="AEA8E166"/>
    <w:lvl w:ilvl="0">
      <w:start w:val="1"/>
      <w:numFmt w:val="decimal"/>
      <w:pStyle w:val="StylParagraf11pt"/>
      <w:lvlText w:val="§ %1."/>
      <w:lvlJc w:val="center"/>
      <w:pPr>
        <w:tabs>
          <w:tab w:val="num" w:pos="4674"/>
        </w:tabs>
        <w:ind w:left="4674"/>
      </w:pPr>
      <w:rPr>
        <w:rFonts w:ascii="Arial" w:hAnsi="Arial" w:cs="Times New Roman" w:hint="default"/>
        <w:b/>
        <w:i w:val="0"/>
        <w:sz w:val="24"/>
      </w:rPr>
    </w:lvl>
    <w:lvl w:ilvl="1">
      <w:start w:val="1"/>
      <w:numFmt w:val="decimal"/>
      <w:lvlText w:val="%2."/>
      <w:lvlJc w:val="left"/>
      <w:pPr>
        <w:tabs>
          <w:tab w:val="num" w:pos="510"/>
        </w:tabs>
        <w:ind w:left="510" w:hanging="51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52" w15:restartNumberingAfterBreak="0">
    <w:nsid w:val="73305066"/>
    <w:multiLevelType w:val="hybridMultilevel"/>
    <w:tmpl w:val="5C1E4C04"/>
    <w:lvl w:ilvl="0" w:tplc="2DDE0C3A">
      <w:start w:val="5"/>
      <w:numFmt w:val="decimal"/>
      <w:pStyle w:val="enum1"/>
      <w:lvlText w:val="%1."/>
      <w:lvlJc w:val="left"/>
      <w:pPr>
        <w:tabs>
          <w:tab w:val="num" w:pos="360"/>
        </w:tabs>
        <w:ind w:left="360" w:hanging="360"/>
      </w:pPr>
      <w:rPr>
        <w:rFonts w:ascii="Times New Roman" w:hAnsi="Times New Roman" w:cs="Times New Roman" w:hint="default"/>
        <w:b w:val="0"/>
        <w:i w:val="0"/>
        <w:sz w:val="24"/>
        <w:szCs w:val="24"/>
      </w:rPr>
    </w:lvl>
    <w:lvl w:ilvl="1" w:tplc="814A54C6" w:tentative="1">
      <w:start w:val="1"/>
      <w:numFmt w:val="lowerLetter"/>
      <w:lvlText w:val="%2."/>
      <w:lvlJc w:val="left"/>
      <w:pPr>
        <w:tabs>
          <w:tab w:val="num" w:pos="720"/>
        </w:tabs>
        <w:ind w:left="720" w:hanging="360"/>
      </w:pPr>
      <w:rPr>
        <w:rFonts w:cs="Times New Roman"/>
      </w:rPr>
    </w:lvl>
    <w:lvl w:ilvl="2" w:tplc="C2024FAE" w:tentative="1">
      <w:start w:val="1"/>
      <w:numFmt w:val="lowerRoman"/>
      <w:lvlText w:val="%3."/>
      <w:lvlJc w:val="right"/>
      <w:pPr>
        <w:tabs>
          <w:tab w:val="num" w:pos="1440"/>
        </w:tabs>
        <w:ind w:left="1440" w:hanging="180"/>
      </w:pPr>
      <w:rPr>
        <w:rFonts w:cs="Times New Roman"/>
      </w:rPr>
    </w:lvl>
    <w:lvl w:ilvl="3" w:tplc="5AC24BBC" w:tentative="1">
      <w:start w:val="1"/>
      <w:numFmt w:val="decimal"/>
      <w:lvlText w:val="%4."/>
      <w:lvlJc w:val="left"/>
      <w:pPr>
        <w:tabs>
          <w:tab w:val="num" w:pos="2160"/>
        </w:tabs>
        <w:ind w:left="2160" w:hanging="360"/>
      </w:pPr>
      <w:rPr>
        <w:rFonts w:cs="Times New Roman"/>
      </w:rPr>
    </w:lvl>
    <w:lvl w:ilvl="4" w:tplc="CFCA1C2E" w:tentative="1">
      <w:start w:val="1"/>
      <w:numFmt w:val="lowerLetter"/>
      <w:lvlText w:val="%5."/>
      <w:lvlJc w:val="left"/>
      <w:pPr>
        <w:tabs>
          <w:tab w:val="num" w:pos="2880"/>
        </w:tabs>
        <w:ind w:left="2880" w:hanging="360"/>
      </w:pPr>
      <w:rPr>
        <w:rFonts w:cs="Times New Roman"/>
      </w:rPr>
    </w:lvl>
    <w:lvl w:ilvl="5" w:tplc="5E985378" w:tentative="1">
      <w:start w:val="1"/>
      <w:numFmt w:val="lowerRoman"/>
      <w:lvlText w:val="%6."/>
      <w:lvlJc w:val="right"/>
      <w:pPr>
        <w:tabs>
          <w:tab w:val="num" w:pos="3600"/>
        </w:tabs>
        <w:ind w:left="3600" w:hanging="180"/>
      </w:pPr>
      <w:rPr>
        <w:rFonts w:cs="Times New Roman"/>
      </w:rPr>
    </w:lvl>
    <w:lvl w:ilvl="6" w:tplc="7D20DC94" w:tentative="1">
      <w:start w:val="1"/>
      <w:numFmt w:val="decimal"/>
      <w:lvlText w:val="%7."/>
      <w:lvlJc w:val="left"/>
      <w:pPr>
        <w:tabs>
          <w:tab w:val="num" w:pos="4320"/>
        </w:tabs>
        <w:ind w:left="4320" w:hanging="360"/>
      </w:pPr>
      <w:rPr>
        <w:rFonts w:cs="Times New Roman"/>
      </w:rPr>
    </w:lvl>
    <w:lvl w:ilvl="7" w:tplc="B83C5F28" w:tentative="1">
      <w:start w:val="1"/>
      <w:numFmt w:val="lowerLetter"/>
      <w:lvlText w:val="%8."/>
      <w:lvlJc w:val="left"/>
      <w:pPr>
        <w:tabs>
          <w:tab w:val="num" w:pos="5040"/>
        </w:tabs>
        <w:ind w:left="5040" w:hanging="360"/>
      </w:pPr>
      <w:rPr>
        <w:rFonts w:cs="Times New Roman"/>
      </w:rPr>
    </w:lvl>
    <w:lvl w:ilvl="8" w:tplc="E1529C3E" w:tentative="1">
      <w:start w:val="1"/>
      <w:numFmt w:val="lowerRoman"/>
      <w:lvlText w:val="%9."/>
      <w:lvlJc w:val="right"/>
      <w:pPr>
        <w:tabs>
          <w:tab w:val="num" w:pos="5760"/>
        </w:tabs>
        <w:ind w:left="5760" w:hanging="180"/>
      </w:pPr>
      <w:rPr>
        <w:rFonts w:cs="Times New Roman"/>
      </w:rPr>
    </w:lvl>
  </w:abstractNum>
  <w:abstractNum w:abstractNumId="153" w15:restartNumberingAfterBreak="0">
    <w:nsid w:val="734605C4"/>
    <w:multiLevelType w:val="hybridMultilevel"/>
    <w:tmpl w:val="ED8EF812"/>
    <w:styleLink w:val="111111"/>
    <w:lvl w:ilvl="0" w:tplc="20B40F9C">
      <w:start w:val="1"/>
      <w:numFmt w:val="decimal"/>
      <w:lvlText w:val="%1."/>
      <w:lvlJc w:val="left"/>
      <w:pPr>
        <w:ind w:left="720" w:hanging="360"/>
      </w:pPr>
      <w:rPr>
        <w:rFonts w:cs="Times New Roman" w:hint="default"/>
        <w:b w:val="0"/>
      </w:rPr>
    </w:lvl>
    <w:lvl w:ilvl="1" w:tplc="4F108400">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4" w15:restartNumberingAfterBreak="0">
    <w:nsid w:val="73DA4B58"/>
    <w:multiLevelType w:val="multilevel"/>
    <w:tmpl w:val="8DEAAB60"/>
    <w:numStyleLink w:val="NBPpunktorynumeryczne"/>
  </w:abstractNum>
  <w:abstractNum w:abstractNumId="155" w15:restartNumberingAfterBreak="0">
    <w:nsid w:val="73E26F9B"/>
    <w:multiLevelType w:val="multilevel"/>
    <w:tmpl w:val="D6C851FE"/>
    <w:name w:val="WW8Num522"/>
    <w:lvl w:ilvl="0">
      <w:start w:val="1"/>
      <w:numFmt w:val="lowerLetter"/>
      <w:lvlText w:val="%1."/>
      <w:lvlJc w:val="left"/>
      <w:pPr>
        <w:tabs>
          <w:tab w:val="num" w:pos="719"/>
        </w:tabs>
        <w:ind w:left="719" w:hanging="435"/>
      </w:pPr>
      <w:rPr>
        <w:rFonts w:cs="Times New Roman" w:hint="default"/>
        <w:strike w:val="0"/>
        <w:dstrike w:val="0"/>
        <w:u w:val="none"/>
        <w:effect w:val="none"/>
      </w:rPr>
    </w:lvl>
    <w:lvl w:ilvl="1">
      <w:start w:val="1"/>
      <w:numFmt w:val="decimal"/>
      <w:lvlText w:val="%2."/>
      <w:lvlJc w:val="left"/>
      <w:pPr>
        <w:tabs>
          <w:tab w:val="num" w:pos="1440"/>
        </w:tabs>
        <w:ind w:left="1440" w:hanging="360"/>
      </w:pPr>
      <w:rPr>
        <w:rFonts w:cs="Times New Roman" w:hint="default"/>
      </w:rPr>
    </w:lvl>
    <w:lvl w:ilvl="2">
      <w:start w:val="7"/>
      <w:numFmt w:val="decimal"/>
      <w:lvlText w:val="%3."/>
      <w:lvlJc w:val="left"/>
      <w:pPr>
        <w:tabs>
          <w:tab w:val="num" w:pos="2160"/>
        </w:tabs>
        <w:ind w:left="2160" w:hanging="360"/>
      </w:pPr>
      <w:rPr>
        <w:rFonts w:cs="Times New Roman" w:hint="default"/>
      </w:rPr>
    </w:lvl>
    <w:lvl w:ilvl="3">
      <w:start w:val="2"/>
      <w:numFmt w:val="decimal"/>
      <w:lvlText w:val="%4."/>
      <w:lvlJc w:val="left"/>
      <w:pPr>
        <w:tabs>
          <w:tab w:val="num" w:pos="2880"/>
        </w:tabs>
        <w:ind w:left="2880" w:hanging="360"/>
      </w:pPr>
      <w:rPr>
        <w:rFonts w:cs="Times New Roman" w:hint="default"/>
        <w:b/>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156" w15:restartNumberingAfterBreak="0">
    <w:nsid w:val="75EE7B95"/>
    <w:multiLevelType w:val="multilevel"/>
    <w:tmpl w:val="8E5A83F0"/>
    <w:styleLink w:val="WW8Num21"/>
    <w:lvl w:ilvl="0">
      <w:start w:val="1"/>
      <w:numFmt w:val="decimal"/>
      <w:lvlText w:val="%1."/>
      <w:lvlJc w:val="left"/>
      <w:rPr>
        <w:rFonts w:cs="Times New Roman"/>
        <w:b w:val="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57" w15:restartNumberingAfterBreak="0">
    <w:nsid w:val="768A5323"/>
    <w:multiLevelType w:val="hybridMultilevel"/>
    <w:tmpl w:val="76340C32"/>
    <w:name w:val="WW8Num222"/>
    <w:lvl w:ilvl="0" w:tplc="C32ACA3C">
      <w:start w:val="1"/>
      <w:numFmt w:val="decimal"/>
      <w:lvlText w:val="%1."/>
      <w:lvlJc w:val="left"/>
      <w:pPr>
        <w:tabs>
          <w:tab w:val="num" w:pos="1069"/>
        </w:tabs>
        <w:ind w:left="1069" w:hanging="360"/>
      </w:pPr>
      <w:rPr>
        <w:rFonts w:cs="Times New Roman" w:hint="default"/>
      </w:rPr>
    </w:lvl>
    <w:lvl w:ilvl="1" w:tplc="04150019">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58" w15:restartNumberingAfterBreak="0">
    <w:nsid w:val="76A7327C"/>
    <w:multiLevelType w:val="singleLevel"/>
    <w:tmpl w:val="B804DF04"/>
    <w:lvl w:ilvl="0">
      <w:start w:val="1"/>
      <w:numFmt w:val="bullet"/>
      <w:pStyle w:val="bulet1"/>
      <w:lvlText w:val=""/>
      <w:lvlJc w:val="left"/>
      <w:pPr>
        <w:tabs>
          <w:tab w:val="num" w:pos="0"/>
        </w:tabs>
        <w:ind w:left="992" w:hanging="283"/>
      </w:pPr>
      <w:rPr>
        <w:rFonts w:ascii="Symbol" w:hAnsi="Symbol" w:hint="default"/>
        <w:color w:val="auto"/>
        <w:sz w:val="28"/>
      </w:rPr>
    </w:lvl>
  </w:abstractNum>
  <w:abstractNum w:abstractNumId="159" w15:restartNumberingAfterBreak="0">
    <w:nsid w:val="76F97292"/>
    <w:multiLevelType w:val="hybridMultilevel"/>
    <w:tmpl w:val="10584CCC"/>
    <w:lvl w:ilvl="0" w:tplc="04150011">
      <w:start w:val="1"/>
      <w:numFmt w:val="decimal"/>
      <w:lvlText w:val="%1)"/>
      <w:lvlJc w:val="left"/>
      <w:pPr>
        <w:ind w:left="2698" w:hanging="360"/>
      </w:pPr>
    </w:lvl>
    <w:lvl w:ilvl="1" w:tplc="04150019">
      <w:start w:val="1"/>
      <w:numFmt w:val="lowerLetter"/>
      <w:lvlText w:val="%2."/>
      <w:lvlJc w:val="left"/>
      <w:pPr>
        <w:ind w:left="3418" w:hanging="360"/>
      </w:pPr>
    </w:lvl>
    <w:lvl w:ilvl="2" w:tplc="0415001B" w:tentative="1">
      <w:start w:val="1"/>
      <w:numFmt w:val="lowerRoman"/>
      <w:lvlText w:val="%3."/>
      <w:lvlJc w:val="right"/>
      <w:pPr>
        <w:ind w:left="4138" w:hanging="180"/>
      </w:pPr>
    </w:lvl>
    <w:lvl w:ilvl="3" w:tplc="0415000F" w:tentative="1">
      <w:start w:val="1"/>
      <w:numFmt w:val="decimal"/>
      <w:lvlText w:val="%4."/>
      <w:lvlJc w:val="left"/>
      <w:pPr>
        <w:ind w:left="4858" w:hanging="360"/>
      </w:pPr>
    </w:lvl>
    <w:lvl w:ilvl="4" w:tplc="04150019" w:tentative="1">
      <w:start w:val="1"/>
      <w:numFmt w:val="lowerLetter"/>
      <w:lvlText w:val="%5."/>
      <w:lvlJc w:val="left"/>
      <w:pPr>
        <w:ind w:left="5578" w:hanging="360"/>
      </w:pPr>
    </w:lvl>
    <w:lvl w:ilvl="5" w:tplc="0415001B" w:tentative="1">
      <w:start w:val="1"/>
      <w:numFmt w:val="lowerRoman"/>
      <w:lvlText w:val="%6."/>
      <w:lvlJc w:val="right"/>
      <w:pPr>
        <w:ind w:left="6298" w:hanging="180"/>
      </w:pPr>
    </w:lvl>
    <w:lvl w:ilvl="6" w:tplc="0415000F" w:tentative="1">
      <w:start w:val="1"/>
      <w:numFmt w:val="decimal"/>
      <w:lvlText w:val="%7."/>
      <w:lvlJc w:val="left"/>
      <w:pPr>
        <w:ind w:left="7018" w:hanging="360"/>
      </w:pPr>
    </w:lvl>
    <w:lvl w:ilvl="7" w:tplc="04150019" w:tentative="1">
      <w:start w:val="1"/>
      <w:numFmt w:val="lowerLetter"/>
      <w:lvlText w:val="%8."/>
      <w:lvlJc w:val="left"/>
      <w:pPr>
        <w:ind w:left="7738" w:hanging="360"/>
      </w:pPr>
    </w:lvl>
    <w:lvl w:ilvl="8" w:tplc="0415001B" w:tentative="1">
      <w:start w:val="1"/>
      <w:numFmt w:val="lowerRoman"/>
      <w:lvlText w:val="%9."/>
      <w:lvlJc w:val="right"/>
      <w:pPr>
        <w:ind w:left="8458" w:hanging="180"/>
      </w:pPr>
    </w:lvl>
  </w:abstractNum>
  <w:abstractNum w:abstractNumId="160" w15:restartNumberingAfterBreak="0">
    <w:nsid w:val="784541A5"/>
    <w:multiLevelType w:val="multilevel"/>
    <w:tmpl w:val="C8DE67A0"/>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decimal"/>
      <w:lvlText w:val="%1.%2.%3."/>
      <w:lvlJc w:val="left"/>
      <w:pPr>
        <w:ind w:left="1224"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1" w15:restartNumberingAfterBreak="0">
    <w:nsid w:val="798839B2"/>
    <w:multiLevelType w:val="multilevel"/>
    <w:tmpl w:val="B864536E"/>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lowerLetter"/>
      <w:lvlText w:val="%5)"/>
      <w:lvlJc w:val="left"/>
      <w:pPr>
        <w:ind w:left="2232" w:hanging="792"/>
      </w:pPr>
      <w:rPr>
        <w:rFonts w:ascii="Calibri" w:eastAsia="Times New Roman" w:hAnsi="Calibri" w:cs="Calibri"/>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2" w15:restartNumberingAfterBreak="0">
    <w:nsid w:val="7AC479B0"/>
    <w:multiLevelType w:val="hybridMultilevel"/>
    <w:tmpl w:val="6966DBC8"/>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63" w15:restartNumberingAfterBreak="0">
    <w:nsid w:val="7ADA4A1F"/>
    <w:multiLevelType w:val="hybridMultilevel"/>
    <w:tmpl w:val="58D0B0E0"/>
    <w:lvl w:ilvl="0" w:tplc="2BB4F284">
      <w:start w:val="1"/>
      <w:numFmt w:val="upp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64" w15:restartNumberingAfterBreak="0">
    <w:nsid w:val="7AEA2E34"/>
    <w:multiLevelType w:val="hybridMultilevel"/>
    <w:tmpl w:val="A3BE34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7B2C25B5"/>
    <w:multiLevelType w:val="multilevel"/>
    <w:tmpl w:val="94EC95EC"/>
    <w:lvl w:ilvl="0">
      <w:start w:val="1"/>
      <w:numFmt w:val="decimal"/>
      <w:pStyle w:val="2Ustp"/>
      <w:lvlText w:val="%1."/>
      <w:lvlJc w:val="left"/>
      <w:pPr>
        <w:tabs>
          <w:tab w:val="num" w:pos="567"/>
        </w:tabs>
        <w:ind w:left="567" w:hanging="567"/>
      </w:pPr>
      <w:rPr>
        <w:rFonts w:cs="Times New Roman"/>
        <w:b w:val="0"/>
        <w:bCs w:val="0"/>
        <w:i w:val="0"/>
        <w:iCs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360"/>
        </w:tabs>
        <w:ind w:left="36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6" w15:restartNumberingAfterBreak="0">
    <w:nsid w:val="7BEE1D6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7" w15:restartNumberingAfterBreak="0">
    <w:nsid w:val="7D11587A"/>
    <w:multiLevelType w:val="multilevel"/>
    <w:tmpl w:val="65864A6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8" w15:restartNumberingAfterBreak="0">
    <w:nsid w:val="7DFC110D"/>
    <w:multiLevelType w:val="multilevel"/>
    <w:tmpl w:val="DA4C1EC2"/>
    <w:lvl w:ilvl="0">
      <w:start w:val="3"/>
      <w:numFmt w:val="decimal"/>
      <w:pStyle w:val="Nagwek777"/>
      <w:lvlText w:val="%1."/>
      <w:lvlJc w:val="left"/>
      <w:pPr>
        <w:tabs>
          <w:tab w:val="num" w:pos="390"/>
        </w:tabs>
        <w:ind w:left="390" w:hanging="390"/>
      </w:pPr>
      <w:rPr>
        <w:rFonts w:cs="Times New Roman" w:hint="default"/>
      </w:rPr>
    </w:lvl>
    <w:lvl w:ilvl="1">
      <w:start w:val="1"/>
      <w:numFmt w:val="decimal"/>
      <w:lvlText w:val="%1.%2."/>
      <w:lvlJc w:val="left"/>
      <w:pPr>
        <w:tabs>
          <w:tab w:val="num" w:pos="1428"/>
        </w:tabs>
        <w:ind w:left="1428" w:hanging="720"/>
      </w:pPr>
      <w:rPr>
        <w:rFonts w:cs="Times New Roman" w:hint="default"/>
      </w:rPr>
    </w:lvl>
    <w:lvl w:ilvl="2">
      <w:start w:val="1"/>
      <w:numFmt w:val="decimal"/>
      <w:lvlText w:val="%1.1.%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num w:numId="1">
    <w:abstractNumId w:val="145"/>
  </w:num>
  <w:num w:numId="2">
    <w:abstractNumId w:val="111"/>
  </w:num>
  <w:num w:numId="3">
    <w:abstractNumId w:val="88"/>
  </w:num>
  <w:num w:numId="4">
    <w:abstractNumId w:val="105"/>
  </w:num>
  <w:num w:numId="5">
    <w:abstractNumId w:val="81"/>
  </w:num>
  <w:num w:numId="6">
    <w:abstractNumId w:val="62"/>
  </w:num>
  <w:num w:numId="7">
    <w:abstractNumId w:val="151"/>
  </w:num>
  <w:num w:numId="8">
    <w:abstractNumId w:val="141"/>
  </w:num>
  <w:num w:numId="9">
    <w:abstractNumId w:val="117"/>
  </w:num>
  <w:num w:numId="10">
    <w:abstractNumId w:val="64"/>
  </w:num>
  <w:num w:numId="11">
    <w:abstractNumId w:val="58"/>
  </w:num>
  <w:num w:numId="12">
    <w:abstractNumId w:val="165"/>
  </w:num>
  <w:num w:numId="13">
    <w:abstractNumId w:val="103"/>
  </w:num>
  <w:num w:numId="14">
    <w:abstractNumId w:val="158"/>
  </w:num>
  <w:num w:numId="15">
    <w:abstractNumId w:val="59"/>
  </w:num>
  <w:num w:numId="16">
    <w:abstractNumId w:val="1"/>
  </w:num>
  <w:num w:numId="17">
    <w:abstractNumId w:val="0"/>
  </w:num>
  <w:num w:numId="18">
    <w:abstractNumId w:val="149"/>
  </w:num>
  <w:num w:numId="19">
    <w:abstractNumId w:val="74"/>
  </w:num>
  <w:num w:numId="20">
    <w:abstractNumId w:val="99"/>
  </w:num>
  <w:num w:numId="21">
    <w:abstractNumId w:val="152"/>
  </w:num>
  <w:num w:numId="22">
    <w:abstractNumId w:val="95"/>
  </w:num>
  <w:num w:numId="23">
    <w:abstractNumId w:val="138"/>
  </w:num>
  <w:num w:numId="24">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1"/>
  </w:num>
  <w:num w:numId="26">
    <w:abstractNumId w:val="109"/>
  </w:num>
  <w:num w:numId="27">
    <w:abstractNumId w:val="132"/>
  </w:num>
  <w:num w:numId="28">
    <w:abstractNumId w:val="108"/>
  </w:num>
  <w:num w:numId="29">
    <w:abstractNumId w:val="82"/>
  </w:num>
  <w:num w:numId="30">
    <w:abstractNumId w:val="104"/>
  </w:num>
  <w:num w:numId="31">
    <w:abstractNumId w:val="150"/>
  </w:num>
  <w:num w:numId="32">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1"/>
  </w:num>
  <w:num w:numId="35">
    <w:abstractNumId w:val="92"/>
  </w:num>
  <w:num w:numId="36">
    <w:abstractNumId w:val="71"/>
  </w:num>
  <w:num w:numId="37">
    <w:abstractNumId w:val="113"/>
  </w:num>
  <w:num w:numId="38">
    <w:abstractNumId w:val="78"/>
  </w:num>
  <w:num w:numId="39">
    <w:abstractNumId w:val="40"/>
  </w:num>
  <w:num w:numId="40">
    <w:abstractNumId w:val="120"/>
  </w:num>
  <w:num w:numId="41">
    <w:abstractNumId w:val="144"/>
  </w:num>
  <w:num w:numId="42">
    <w:abstractNumId w:val="168"/>
  </w:num>
  <w:num w:numId="43">
    <w:abstractNumId w:val="107"/>
  </w:num>
  <w:num w:numId="44">
    <w:abstractNumId w:val="153"/>
  </w:num>
  <w:num w:numId="45">
    <w:abstractNumId w:val="67"/>
  </w:num>
  <w:num w:numId="46">
    <w:abstractNumId w:val="100"/>
  </w:num>
  <w:num w:numId="47">
    <w:abstractNumId w:val="135"/>
  </w:num>
  <w:num w:numId="48">
    <w:abstractNumId w:val="148"/>
  </w:num>
  <w:num w:numId="49">
    <w:abstractNumId w:val="106"/>
  </w:num>
  <w:num w:numId="50">
    <w:abstractNumId w:val="96"/>
  </w:num>
  <w:num w:numId="51">
    <w:abstractNumId w:val="124"/>
  </w:num>
  <w:num w:numId="52">
    <w:abstractNumId w:val="114"/>
  </w:num>
  <w:num w:numId="53">
    <w:abstractNumId w:val="77"/>
  </w:num>
  <w:num w:numId="54">
    <w:abstractNumId w:val="147"/>
  </w:num>
  <w:num w:numId="55">
    <w:abstractNumId w:val="44"/>
  </w:num>
  <w:num w:numId="56">
    <w:abstractNumId w:val="57"/>
  </w:num>
  <w:num w:numId="57">
    <w:abstractNumId w:val="125"/>
  </w:num>
  <w:num w:numId="58">
    <w:abstractNumId w:val="102"/>
  </w:num>
  <w:num w:numId="59">
    <w:abstractNumId w:val="87"/>
  </w:num>
  <w:num w:numId="60">
    <w:abstractNumId w:val="93"/>
  </w:num>
  <w:num w:numId="61">
    <w:abstractNumId w:val="130"/>
  </w:num>
  <w:num w:numId="62">
    <w:abstractNumId w:val="139"/>
  </w:num>
  <w:num w:numId="63">
    <w:abstractNumId w:val="80"/>
  </w:num>
  <w:num w:numId="64">
    <w:abstractNumId w:val="133"/>
  </w:num>
  <w:num w:numId="65">
    <w:abstractNumId w:val="85"/>
  </w:num>
  <w:num w:numId="66">
    <w:abstractNumId w:val="129"/>
  </w:num>
  <w:num w:numId="67">
    <w:abstractNumId w:val="110"/>
  </w:num>
  <w:num w:numId="68">
    <w:abstractNumId w:val="66"/>
  </w:num>
  <w:num w:numId="69">
    <w:abstractNumId w:val="39"/>
  </w:num>
  <w:num w:numId="70">
    <w:abstractNumId w:val="52"/>
  </w:num>
  <w:num w:numId="71">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53"/>
  </w:num>
  <w:num w:numId="73">
    <w:abstractNumId w:val="156"/>
  </w:num>
  <w:num w:numId="74">
    <w:abstractNumId w:val="45"/>
  </w:num>
  <w:num w:numId="75">
    <w:abstractNumId w:val="122"/>
  </w:num>
  <w:num w:numId="76">
    <w:abstractNumId w:val="116"/>
  </w:num>
  <w:num w:numId="77">
    <w:abstractNumId w:val="162"/>
  </w:num>
  <w:num w:numId="78">
    <w:abstractNumId w:val="60"/>
  </w:num>
  <w:num w:numId="79">
    <w:abstractNumId w:val="43"/>
  </w:num>
  <w:num w:numId="80">
    <w:abstractNumId w:val="164"/>
  </w:num>
  <w:num w:numId="81">
    <w:abstractNumId w:val="142"/>
  </w:num>
  <w:num w:numId="82">
    <w:abstractNumId w:val="75"/>
  </w:num>
  <w:num w:numId="83">
    <w:abstractNumId w:val="69"/>
  </w:num>
  <w:num w:numId="84">
    <w:abstractNumId w:val="134"/>
  </w:num>
  <w:num w:numId="85">
    <w:abstractNumId w:val="46"/>
  </w:num>
  <w:num w:numId="86">
    <w:abstractNumId w:val="166"/>
  </w:num>
  <w:num w:numId="87">
    <w:abstractNumId w:val="55"/>
  </w:num>
  <w:num w:numId="88">
    <w:abstractNumId w:val="112"/>
  </w:num>
  <w:num w:numId="89">
    <w:abstractNumId w:val="56"/>
  </w:num>
  <w:num w:numId="90">
    <w:abstractNumId w:val="54"/>
  </w:num>
  <w:num w:numId="91">
    <w:abstractNumId w:val="90"/>
  </w:num>
  <w:num w:numId="92">
    <w:abstractNumId w:val="167"/>
  </w:num>
  <w:num w:numId="93">
    <w:abstractNumId w:val="94"/>
  </w:num>
  <w:num w:numId="94">
    <w:abstractNumId w:val="51"/>
  </w:num>
  <w:num w:numId="95">
    <w:abstractNumId w:val="50"/>
  </w:num>
  <w:num w:numId="96">
    <w:abstractNumId w:val="91"/>
  </w:num>
  <w:num w:numId="97">
    <w:abstractNumId w:val="76"/>
  </w:num>
  <w:num w:numId="98">
    <w:abstractNumId w:val="97"/>
  </w:num>
  <w:num w:numId="99">
    <w:abstractNumId w:val="163"/>
  </w:num>
  <w:num w:numId="100">
    <w:abstractNumId w:val="136"/>
  </w:num>
  <w:num w:numId="101">
    <w:abstractNumId w:val="70"/>
  </w:num>
  <w:num w:numId="102">
    <w:abstractNumId w:val="137"/>
  </w:num>
  <w:num w:numId="103">
    <w:abstractNumId w:val="119"/>
  </w:num>
  <w:num w:numId="104">
    <w:abstractNumId w:val="160"/>
  </w:num>
  <w:num w:numId="105">
    <w:abstractNumId w:val="154"/>
    <w:lvlOverride w:ilvl="0">
      <w:lvl w:ilvl="0">
        <w:start w:val="1"/>
        <w:numFmt w:val="decimal"/>
        <w:suff w:val="space"/>
        <w:lvlText w:val="%1."/>
        <w:lvlJc w:val="left"/>
        <w:pPr>
          <w:ind w:left="2495" w:hanging="647"/>
        </w:pPr>
        <w:rPr>
          <w:rFonts w:asciiTheme="majorHAnsi" w:eastAsia="Times New Roman" w:hAnsiTheme="majorHAnsi" w:cs="Times New Roman" w:hint="default"/>
          <w:b w:val="0"/>
          <w:i w:val="0"/>
          <w:sz w:val="22"/>
        </w:rPr>
      </w:lvl>
    </w:lvlOverride>
    <w:lvlOverride w:ilvl="1">
      <w:lvl w:ilvl="1">
        <w:start w:val="1"/>
        <w:numFmt w:val="decimal"/>
        <w:suff w:val="space"/>
        <w:lvlText w:val="%1.%2."/>
        <w:lvlJc w:val="left"/>
        <w:pPr>
          <w:ind w:left="2513" w:hanging="385"/>
        </w:pPr>
        <w:rPr>
          <w:rFonts w:ascii="Calibri" w:hAnsi="Calibri" w:cs="Times New Roman" w:hint="default"/>
          <w:b w:val="0"/>
          <w:i w:val="0"/>
          <w:sz w:val="22"/>
        </w:rPr>
      </w:lvl>
    </w:lvlOverride>
    <w:lvlOverride w:ilvl="2">
      <w:lvl w:ilvl="2">
        <w:start w:val="1"/>
        <w:numFmt w:val="decimal"/>
        <w:suff w:val="space"/>
        <w:lvlText w:val="%1.%3.%2."/>
        <w:lvlJc w:val="left"/>
        <w:pPr>
          <w:ind w:left="2978" w:hanging="567"/>
        </w:pPr>
        <w:rPr>
          <w:rFonts w:ascii="Calibri" w:hAnsi="Calibri" w:cs="Times New Roman" w:hint="default"/>
          <w:b w:val="0"/>
          <w:i w:val="0"/>
          <w:sz w:val="22"/>
        </w:rPr>
      </w:lvl>
    </w:lvlOverride>
    <w:lvlOverride w:ilvl="3">
      <w:lvl w:ilvl="3">
        <w:start w:val="1"/>
        <w:numFmt w:val="decimal"/>
        <w:suff w:val="space"/>
        <w:lvlText w:val="%1.%2.%3.%4."/>
        <w:lvlJc w:val="left"/>
        <w:pPr>
          <w:ind w:left="3415" w:hanging="720"/>
        </w:pPr>
        <w:rPr>
          <w:rFonts w:ascii="Calibri" w:hAnsi="Calibri" w:cs="Times New Roman" w:hint="default"/>
          <w:b w:val="0"/>
          <w:i w:val="0"/>
          <w:sz w:val="22"/>
        </w:rPr>
      </w:lvl>
    </w:lvlOverride>
    <w:lvlOverride w:ilvl="4">
      <w:lvl w:ilvl="4">
        <w:start w:val="1"/>
        <w:numFmt w:val="decimal"/>
        <w:lvlText w:val="%1.%2.%3.%4.%5."/>
        <w:lvlJc w:val="left"/>
        <w:pPr>
          <w:tabs>
            <w:tab w:val="num" w:pos="2978"/>
          </w:tabs>
          <w:ind w:left="3829" w:hanging="851"/>
        </w:pPr>
        <w:rPr>
          <w:rFonts w:ascii="Calibri" w:hAnsi="Calibri" w:cs="Times New Roman" w:hint="default"/>
          <w:b w:val="0"/>
          <w:i w:val="0"/>
          <w:sz w:val="22"/>
        </w:rPr>
      </w:lvl>
    </w:lvlOverride>
    <w:lvlOverride w:ilvl="5">
      <w:lvl w:ilvl="5">
        <w:start w:val="1"/>
        <w:numFmt w:val="decimal"/>
        <w:suff w:val="space"/>
        <w:lvlText w:val="%1.%2.%3.%4.%5.%6."/>
        <w:lvlJc w:val="left"/>
        <w:pPr>
          <w:ind w:left="4311" w:hanging="1049"/>
        </w:pPr>
        <w:rPr>
          <w:rFonts w:ascii="Calibri" w:hAnsi="Calibri" w:cs="Times New Roman" w:hint="default"/>
          <w:b w:val="0"/>
          <w:i w:val="0"/>
          <w:sz w:val="22"/>
        </w:rPr>
      </w:lvl>
    </w:lvlOverride>
    <w:lvlOverride w:ilvl="6">
      <w:lvl w:ilvl="6">
        <w:start w:val="1"/>
        <w:numFmt w:val="decimal"/>
        <w:suff w:val="space"/>
        <w:lvlText w:val="%1.%2.%3.%4.%5.%6.%7."/>
        <w:lvlJc w:val="left"/>
        <w:pPr>
          <w:ind w:left="4764" w:hanging="1219"/>
        </w:pPr>
        <w:rPr>
          <w:rFonts w:ascii="Calibri" w:hAnsi="Calibri" w:cs="Times New Roman" w:hint="default"/>
          <w:b w:val="0"/>
          <w:i w:val="0"/>
          <w:sz w:val="22"/>
        </w:rPr>
      </w:lvl>
    </w:lvlOverride>
    <w:lvlOverride w:ilvl="7">
      <w:lvl w:ilvl="7">
        <w:start w:val="1"/>
        <w:numFmt w:val="decimal"/>
        <w:suff w:val="space"/>
        <w:lvlText w:val="%1.%2.%3.%4.%5.%6.%7.%8."/>
        <w:lvlJc w:val="left"/>
        <w:pPr>
          <w:ind w:left="5207" w:hanging="1378"/>
        </w:pPr>
        <w:rPr>
          <w:rFonts w:ascii="Calibri" w:hAnsi="Calibri" w:cs="Times New Roman" w:hint="default"/>
          <w:b w:val="0"/>
          <w:i w:val="0"/>
          <w:sz w:val="22"/>
        </w:rPr>
      </w:lvl>
    </w:lvlOverride>
    <w:lvlOverride w:ilvl="8">
      <w:lvl w:ilvl="8">
        <w:start w:val="1"/>
        <w:numFmt w:val="decimal"/>
        <w:suff w:val="space"/>
        <w:lvlText w:val="%1.%2.%3.%4.%5.%6.%7.%8.%9."/>
        <w:lvlJc w:val="left"/>
        <w:pPr>
          <w:ind w:left="5660" w:hanging="1548"/>
        </w:pPr>
        <w:rPr>
          <w:rFonts w:ascii="Calibri" w:hAnsi="Calibri" w:cs="Times New Roman" w:hint="default"/>
          <w:b w:val="0"/>
          <w:i w:val="0"/>
          <w:sz w:val="22"/>
        </w:rPr>
      </w:lvl>
    </w:lvlOverride>
  </w:num>
  <w:num w:numId="106">
    <w:abstractNumId w:val="47"/>
  </w:num>
  <w:num w:numId="107">
    <w:abstractNumId w:val="86"/>
  </w:num>
  <w:num w:numId="108">
    <w:abstractNumId w:val="115"/>
  </w:num>
  <w:num w:numId="109">
    <w:abstractNumId w:val="140"/>
  </w:num>
  <w:num w:numId="110">
    <w:abstractNumId w:val="126"/>
  </w:num>
  <w:num w:numId="111">
    <w:abstractNumId w:val="48"/>
  </w:num>
  <w:num w:numId="112">
    <w:abstractNumId w:val="49"/>
  </w:num>
  <w:num w:numId="113">
    <w:abstractNumId w:val="42"/>
  </w:num>
  <w:num w:numId="114">
    <w:abstractNumId w:val="79"/>
  </w:num>
  <w:num w:numId="115">
    <w:abstractNumId w:val="98"/>
  </w:num>
  <w:num w:numId="116">
    <w:abstractNumId w:val="73"/>
  </w:num>
  <w:num w:numId="117">
    <w:abstractNumId w:val="159"/>
  </w:num>
  <w:num w:numId="118">
    <w:abstractNumId w:val="72"/>
  </w:num>
  <w:num w:numId="119">
    <w:abstractNumId w:val="65"/>
  </w:num>
  <w:num w:numId="120">
    <w:abstractNumId w:val="83"/>
  </w:num>
  <w:num w:numId="121">
    <w:abstractNumId w:val="161"/>
  </w:num>
  <w:num w:numId="122">
    <w:abstractNumId w:val="143"/>
  </w:num>
  <w:numIdMacAtCleanup w:val="1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rawingGridHorizontalSpacing w:val="12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7A8"/>
    <w:rsid w:val="000000B8"/>
    <w:rsid w:val="00000113"/>
    <w:rsid w:val="00000522"/>
    <w:rsid w:val="000007E5"/>
    <w:rsid w:val="00000A4F"/>
    <w:rsid w:val="00000AD7"/>
    <w:rsid w:val="00000AF7"/>
    <w:rsid w:val="00001021"/>
    <w:rsid w:val="000010AC"/>
    <w:rsid w:val="0000118A"/>
    <w:rsid w:val="00001320"/>
    <w:rsid w:val="000014E0"/>
    <w:rsid w:val="0000163D"/>
    <w:rsid w:val="0000199C"/>
    <w:rsid w:val="00001A1F"/>
    <w:rsid w:val="00001A7F"/>
    <w:rsid w:val="00001C31"/>
    <w:rsid w:val="00001D1B"/>
    <w:rsid w:val="00002278"/>
    <w:rsid w:val="00002744"/>
    <w:rsid w:val="00002E4D"/>
    <w:rsid w:val="00003263"/>
    <w:rsid w:val="0000364C"/>
    <w:rsid w:val="0000378D"/>
    <w:rsid w:val="00003FA4"/>
    <w:rsid w:val="00004690"/>
    <w:rsid w:val="00004BA8"/>
    <w:rsid w:val="00004DF4"/>
    <w:rsid w:val="00004F1D"/>
    <w:rsid w:val="00005E67"/>
    <w:rsid w:val="00005F24"/>
    <w:rsid w:val="0000602D"/>
    <w:rsid w:val="00007055"/>
    <w:rsid w:val="0000745D"/>
    <w:rsid w:val="00007793"/>
    <w:rsid w:val="000077F5"/>
    <w:rsid w:val="00007877"/>
    <w:rsid w:val="00010074"/>
    <w:rsid w:val="000101E5"/>
    <w:rsid w:val="0001164D"/>
    <w:rsid w:val="000117B6"/>
    <w:rsid w:val="00011B85"/>
    <w:rsid w:val="00011C40"/>
    <w:rsid w:val="00011D8B"/>
    <w:rsid w:val="00011F9C"/>
    <w:rsid w:val="00012B58"/>
    <w:rsid w:val="00012D36"/>
    <w:rsid w:val="000131ED"/>
    <w:rsid w:val="00013290"/>
    <w:rsid w:val="00013FC0"/>
    <w:rsid w:val="00014074"/>
    <w:rsid w:val="00014470"/>
    <w:rsid w:val="00014D26"/>
    <w:rsid w:val="00014F06"/>
    <w:rsid w:val="00015521"/>
    <w:rsid w:val="00015604"/>
    <w:rsid w:val="0001623C"/>
    <w:rsid w:val="00017232"/>
    <w:rsid w:val="00017BE8"/>
    <w:rsid w:val="00017CD5"/>
    <w:rsid w:val="0002082E"/>
    <w:rsid w:val="0002097C"/>
    <w:rsid w:val="00020BB8"/>
    <w:rsid w:val="00021210"/>
    <w:rsid w:val="00021349"/>
    <w:rsid w:val="00021638"/>
    <w:rsid w:val="000217AB"/>
    <w:rsid w:val="00021BAB"/>
    <w:rsid w:val="00021CDB"/>
    <w:rsid w:val="000220DE"/>
    <w:rsid w:val="00022649"/>
    <w:rsid w:val="00022A57"/>
    <w:rsid w:val="00022D67"/>
    <w:rsid w:val="00022E14"/>
    <w:rsid w:val="00023413"/>
    <w:rsid w:val="000246FD"/>
    <w:rsid w:val="000248A2"/>
    <w:rsid w:val="00024D53"/>
    <w:rsid w:val="00024FCE"/>
    <w:rsid w:val="00025395"/>
    <w:rsid w:val="00025A12"/>
    <w:rsid w:val="00026158"/>
    <w:rsid w:val="00026740"/>
    <w:rsid w:val="00026885"/>
    <w:rsid w:val="0002753A"/>
    <w:rsid w:val="00027761"/>
    <w:rsid w:val="00027935"/>
    <w:rsid w:val="000300DB"/>
    <w:rsid w:val="000301E9"/>
    <w:rsid w:val="000302E7"/>
    <w:rsid w:val="000306BF"/>
    <w:rsid w:val="00030882"/>
    <w:rsid w:val="00030911"/>
    <w:rsid w:val="00031010"/>
    <w:rsid w:val="0003197F"/>
    <w:rsid w:val="00031B4F"/>
    <w:rsid w:val="00031D05"/>
    <w:rsid w:val="00032806"/>
    <w:rsid w:val="00032B8A"/>
    <w:rsid w:val="0003316A"/>
    <w:rsid w:val="000332D8"/>
    <w:rsid w:val="00033396"/>
    <w:rsid w:val="00033BE1"/>
    <w:rsid w:val="00033D73"/>
    <w:rsid w:val="00034C88"/>
    <w:rsid w:val="00035625"/>
    <w:rsid w:val="00036FAA"/>
    <w:rsid w:val="00037C33"/>
    <w:rsid w:val="000402DD"/>
    <w:rsid w:val="00040681"/>
    <w:rsid w:val="0004090F"/>
    <w:rsid w:val="00040C5A"/>
    <w:rsid w:val="00040C6D"/>
    <w:rsid w:val="0004119F"/>
    <w:rsid w:val="000412A0"/>
    <w:rsid w:val="00041666"/>
    <w:rsid w:val="00041E76"/>
    <w:rsid w:val="00041EFE"/>
    <w:rsid w:val="00041FCB"/>
    <w:rsid w:val="00042166"/>
    <w:rsid w:val="00042266"/>
    <w:rsid w:val="000423A7"/>
    <w:rsid w:val="00042748"/>
    <w:rsid w:val="00043021"/>
    <w:rsid w:val="000430C6"/>
    <w:rsid w:val="00043469"/>
    <w:rsid w:val="00043C01"/>
    <w:rsid w:val="00043FB9"/>
    <w:rsid w:val="000451B1"/>
    <w:rsid w:val="00045CAD"/>
    <w:rsid w:val="00045DB8"/>
    <w:rsid w:val="00045F7E"/>
    <w:rsid w:val="00046112"/>
    <w:rsid w:val="00046270"/>
    <w:rsid w:val="00046663"/>
    <w:rsid w:val="00046EA2"/>
    <w:rsid w:val="00046FA6"/>
    <w:rsid w:val="000470FD"/>
    <w:rsid w:val="000475D1"/>
    <w:rsid w:val="00047BBF"/>
    <w:rsid w:val="00047DB2"/>
    <w:rsid w:val="00050253"/>
    <w:rsid w:val="0005043C"/>
    <w:rsid w:val="00050D5F"/>
    <w:rsid w:val="0005149D"/>
    <w:rsid w:val="00052432"/>
    <w:rsid w:val="000527E0"/>
    <w:rsid w:val="00052BE0"/>
    <w:rsid w:val="00052C7D"/>
    <w:rsid w:val="00052D24"/>
    <w:rsid w:val="000534B5"/>
    <w:rsid w:val="00053AE3"/>
    <w:rsid w:val="00053E34"/>
    <w:rsid w:val="000546E7"/>
    <w:rsid w:val="000546FE"/>
    <w:rsid w:val="0005486A"/>
    <w:rsid w:val="00054A22"/>
    <w:rsid w:val="000552E0"/>
    <w:rsid w:val="00055604"/>
    <w:rsid w:val="00055CE0"/>
    <w:rsid w:val="00055F28"/>
    <w:rsid w:val="00056013"/>
    <w:rsid w:val="000562C2"/>
    <w:rsid w:val="00056348"/>
    <w:rsid w:val="00056750"/>
    <w:rsid w:val="00056934"/>
    <w:rsid w:val="00056C69"/>
    <w:rsid w:val="00056F4A"/>
    <w:rsid w:val="000570CB"/>
    <w:rsid w:val="000573A4"/>
    <w:rsid w:val="0005755A"/>
    <w:rsid w:val="00057822"/>
    <w:rsid w:val="00057BBD"/>
    <w:rsid w:val="0006005A"/>
    <w:rsid w:val="0006008D"/>
    <w:rsid w:val="00060343"/>
    <w:rsid w:val="000603C4"/>
    <w:rsid w:val="0006051A"/>
    <w:rsid w:val="00060572"/>
    <w:rsid w:val="00060591"/>
    <w:rsid w:val="000609EC"/>
    <w:rsid w:val="000610BA"/>
    <w:rsid w:val="0006136C"/>
    <w:rsid w:val="000614FB"/>
    <w:rsid w:val="0006195D"/>
    <w:rsid w:val="0006214E"/>
    <w:rsid w:val="000621F3"/>
    <w:rsid w:val="00063245"/>
    <w:rsid w:val="00063338"/>
    <w:rsid w:val="00063D56"/>
    <w:rsid w:val="000647E9"/>
    <w:rsid w:val="00064AA5"/>
    <w:rsid w:val="00064CD2"/>
    <w:rsid w:val="00064D7E"/>
    <w:rsid w:val="0006526D"/>
    <w:rsid w:val="00065A31"/>
    <w:rsid w:val="00065E04"/>
    <w:rsid w:val="000662A8"/>
    <w:rsid w:val="000667B5"/>
    <w:rsid w:val="00066A0C"/>
    <w:rsid w:val="00066C35"/>
    <w:rsid w:val="00066CDB"/>
    <w:rsid w:val="00066DDC"/>
    <w:rsid w:val="000672C1"/>
    <w:rsid w:val="000675AF"/>
    <w:rsid w:val="00067665"/>
    <w:rsid w:val="00067B73"/>
    <w:rsid w:val="00067F72"/>
    <w:rsid w:val="00070148"/>
    <w:rsid w:val="000702CF"/>
    <w:rsid w:val="00070791"/>
    <w:rsid w:val="000707DA"/>
    <w:rsid w:val="00070AA7"/>
    <w:rsid w:val="00070AB4"/>
    <w:rsid w:val="00070EEC"/>
    <w:rsid w:val="0007161C"/>
    <w:rsid w:val="000717E7"/>
    <w:rsid w:val="00072248"/>
    <w:rsid w:val="000723C7"/>
    <w:rsid w:val="00072593"/>
    <w:rsid w:val="00072AA3"/>
    <w:rsid w:val="00073119"/>
    <w:rsid w:val="00073146"/>
    <w:rsid w:val="00073482"/>
    <w:rsid w:val="00073503"/>
    <w:rsid w:val="00073595"/>
    <w:rsid w:val="00073B48"/>
    <w:rsid w:val="00074176"/>
    <w:rsid w:val="000748B0"/>
    <w:rsid w:val="000754F6"/>
    <w:rsid w:val="00075548"/>
    <w:rsid w:val="000755B8"/>
    <w:rsid w:val="000760E1"/>
    <w:rsid w:val="000767E5"/>
    <w:rsid w:val="00076CF6"/>
    <w:rsid w:val="00077406"/>
    <w:rsid w:val="000774C9"/>
    <w:rsid w:val="00077C33"/>
    <w:rsid w:val="000802D7"/>
    <w:rsid w:val="000804F6"/>
    <w:rsid w:val="00080574"/>
    <w:rsid w:val="00081014"/>
    <w:rsid w:val="000812AD"/>
    <w:rsid w:val="000813FC"/>
    <w:rsid w:val="00081552"/>
    <w:rsid w:val="00081B65"/>
    <w:rsid w:val="00082281"/>
    <w:rsid w:val="0008266D"/>
    <w:rsid w:val="000834D0"/>
    <w:rsid w:val="000839ED"/>
    <w:rsid w:val="00083BBB"/>
    <w:rsid w:val="00083DD8"/>
    <w:rsid w:val="00084039"/>
    <w:rsid w:val="000842E1"/>
    <w:rsid w:val="00084664"/>
    <w:rsid w:val="00084E41"/>
    <w:rsid w:val="00084E60"/>
    <w:rsid w:val="00084E69"/>
    <w:rsid w:val="000852EC"/>
    <w:rsid w:val="00085465"/>
    <w:rsid w:val="00085581"/>
    <w:rsid w:val="000857A1"/>
    <w:rsid w:val="00085D50"/>
    <w:rsid w:val="00085EF9"/>
    <w:rsid w:val="0008604D"/>
    <w:rsid w:val="00086E0E"/>
    <w:rsid w:val="00086EF7"/>
    <w:rsid w:val="00087244"/>
    <w:rsid w:val="000873DB"/>
    <w:rsid w:val="00087432"/>
    <w:rsid w:val="00087623"/>
    <w:rsid w:val="00087B1D"/>
    <w:rsid w:val="000903C0"/>
    <w:rsid w:val="00090872"/>
    <w:rsid w:val="00090B1D"/>
    <w:rsid w:val="00090CCD"/>
    <w:rsid w:val="00091654"/>
    <w:rsid w:val="000923EB"/>
    <w:rsid w:val="00092CAC"/>
    <w:rsid w:val="00093AE0"/>
    <w:rsid w:val="0009426E"/>
    <w:rsid w:val="000943BB"/>
    <w:rsid w:val="00094F38"/>
    <w:rsid w:val="000954E1"/>
    <w:rsid w:val="0009556F"/>
    <w:rsid w:val="00095644"/>
    <w:rsid w:val="000956E6"/>
    <w:rsid w:val="0009584D"/>
    <w:rsid w:val="000959A7"/>
    <w:rsid w:val="00095AEF"/>
    <w:rsid w:val="00095B2F"/>
    <w:rsid w:val="00095C1C"/>
    <w:rsid w:val="00096141"/>
    <w:rsid w:val="000968B4"/>
    <w:rsid w:val="00096FE1"/>
    <w:rsid w:val="00097C6D"/>
    <w:rsid w:val="000A0075"/>
    <w:rsid w:val="000A00E1"/>
    <w:rsid w:val="000A03CE"/>
    <w:rsid w:val="000A07B3"/>
    <w:rsid w:val="000A0E32"/>
    <w:rsid w:val="000A19C1"/>
    <w:rsid w:val="000A1B5D"/>
    <w:rsid w:val="000A1BFD"/>
    <w:rsid w:val="000A1DD0"/>
    <w:rsid w:val="000A2002"/>
    <w:rsid w:val="000A230C"/>
    <w:rsid w:val="000A2EF6"/>
    <w:rsid w:val="000A3423"/>
    <w:rsid w:val="000A34E9"/>
    <w:rsid w:val="000A35D6"/>
    <w:rsid w:val="000A3935"/>
    <w:rsid w:val="000A3BC1"/>
    <w:rsid w:val="000A4110"/>
    <w:rsid w:val="000A4A17"/>
    <w:rsid w:val="000A4E9B"/>
    <w:rsid w:val="000A508F"/>
    <w:rsid w:val="000A5139"/>
    <w:rsid w:val="000A52A1"/>
    <w:rsid w:val="000A52BD"/>
    <w:rsid w:val="000A5453"/>
    <w:rsid w:val="000A5D08"/>
    <w:rsid w:val="000A60B1"/>
    <w:rsid w:val="000A6999"/>
    <w:rsid w:val="000A6BF0"/>
    <w:rsid w:val="000A6F90"/>
    <w:rsid w:val="000A7367"/>
    <w:rsid w:val="000A7537"/>
    <w:rsid w:val="000A7780"/>
    <w:rsid w:val="000A7E17"/>
    <w:rsid w:val="000A7E46"/>
    <w:rsid w:val="000A7ED1"/>
    <w:rsid w:val="000B0BBD"/>
    <w:rsid w:val="000B0E38"/>
    <w:rsid w:val="000B11B6"/>
    <w:rsid w:val="000B1A82"/>
    <w:rsid w:val="000B1AB9"/>
    <w:rsid w:val="000B1E55"/>
    <w:rsid w:val="000B216E"/>
    <w:rsid w:val="000B24CF"/>
    <w:rsid w:val="000B2919"/>
    <w:rsid w:val="000B2ABB"/>
    <w:rsid w:val="000B32F7"/>
    <w:rsid w:val="000B34F3"/>
    <w:rsid w:val="000B386A"/>
    <w:rsid w:val="000B3DC8"/>
    <w:rsid w:val="000B40A4"/>
    <w:rsid w:val="000B4A24"/>
    <w:rsid w:val="000B4F19"/>
    <w:rsid w:val="000B598F"/>
    <w:rsid w:val="000B61DD"/>
    <w:rsid w:val="000B64CF"/>
    <w:rsid w:val="000B6ABF"/>
    <w:rsid w:val="000B6DDD"/>
    <w:rsid w:val="000B6F50"/>
    <w:rsid w:val="000B70A6"/>
    <w:rsid w:val="000B7393"/>
    <w:rsid w:val="000B7480"/>
    <w:rsid w:val="000B7D61"/>
    <w:rsid w:val="000C011B"/>
    <w:rsid w:val="000C020D"/>
    <w:rsid w:val="000C0324"/>
    <w:rsid w:val="000C0C44"/>
    <w:rsid w:val="000C0F8C"/>
    <w:rsid w:val="000C10F4"/>
    <w:rsid w:val="000C140D"/>
    <w:rsid w:val="000C1A56"/>
    <w:rsid w:val="000C1AE8"/>
    <w:rsid w:val="000C2015"/>
    <w:rsid w:val="000C24A3"/>
    <w:rsid w:val="000C26FB"/>
    <w:rsid w:val="000C2ACB"/>
    <w:rsid w:val="000C2BD1"/>
    <w:rsid w:val="000C315E"/>
    <w:rsid w:val="000C3175"/>
    <w:rsid w:val="000C33D6"/>
    <w:rsid w:val="000C35D4"/>
    <w:rsid w:val="000C3736"/>
    <w:rsid w:val="000C3CCD"/>
    <w:rsid w:val="000C444C"/>
    <w:rsid w:val="000C494D"/>
    <w:rsid w:val="000C4B78"/>
    <w:rsid w:val="000C535B"/>
    <w:rsid w:val="000C537A"/>
    <w:rsid w:val="000C546C"/>
    <w:rsid w:val="000C5D04"/>
    <w:rsid w:val="000C5E41"/>
    <w:rsid w:val="000C6276"/>
    <w:rsid w:val="000C6306"/>
    <w:rsid w:val="000C64B1"/>
    <w:rsid w:val="000C6A5D"/>
    <w:rsid w:val="000C6DE2"/>
    <w:rsid w:val="000C7175"/>
    <w:rsid w:val="000C72C9"/>
    <w:rsid w:val="000C782F"/>
    <w:rsid w:val="000C7D2A"/>
    <w:rsid w:val="000D0BFD"/>
    <w:rsid w:val="000D0CA6"/>
    <w:rsid w:val="000D0E36"/>
    <w:rsid w:val="000D0E3A"/>
    <w:rsid w:val="000D0E58"/>
    <w:rsid w:val="000D16C1"/>
    <w:rsid w:val="000D17B3"/>
    <w:rsid w:val="000D197A"/>
    <w:rsid w:val="000D2575"/>
    <w:rsid w:val="000D3099"/>
    <w:rsid w:val="000D34A9"/>
    <w:rsid w:val="000D3739"/>
    <w:rsid w:val="000D3E30"/>
    <w:rsid w:val="000D4384"/>
    <w:rsid w:val="000D4AB6"/>
    <w:rsid w:val="000D4C9B"/>
    <w:rsid w:val="000D4E36"/>
    <w:rsid w:val="000D53FF"/>
    <w:rsid w:val="000D5B16"/>
    <w:rsid w:val="000D5D86"/>
    <w:rsid w:val="000D5DA6"/>
    <w:rsid w:val="000D6CFC"/>
    <w:rsid w:val="000D6F37"/>
    <w:rsid w:val="000D7523"/>
    <w:rsid w:val="000D7CA1"/>
    <w:rsid w:val="000E0B72"/>
    <w:rsid w:val="000E0E0B"/>
    <w:rsid w:val="000E0E16"/>
    <w:rsid w:val="000E0F73"/>
    <w:rsid w:val="000E119F"/>
    <w:rsid w:val="000E1449"/>
    <w:rsid w:val="000E159A"/>
    <w:rsid w:val="000E314C"/>
    <w:rsid w:val="000E34D0"/>
    <w:rsid w:val="000E357A"/>
    <w:rsid w:val="000E39B2"/>
    <w:rsid w:val="000E3C91"/>
    <w:rsid w:val="000E3E13"/>
    <w:rsid w:val="000E4074"/>
    <w:rsid w:val="000E59F9"/>
    <w:rsid w:val="000E5B4C"/>
    <w:rsid w:val="000E5FB7"/>
    <w:rsid w:val="000E611F"/>
    <w:rsid w:val="000E6C5E"/>
    <w:rsid w:val="000E6FA8"/>
    <w:rsid w:val="000E7251"/>
    <w:rsid w:val="000E72DD"/>
    <w:rsid w:val="000E7883"/>
    <w:rsid w:val="000E7A4F"/>
    <w:rsid w:val="000E7A90"/>
    <w:rsid w:val="000E7BFA"/>
    <w:rsid w:val="000F061D"/>
    <w:rsid w:val="000F10BF"/>
    <w:rsid w:val="000F1741"/>
    <w:rsid w:val="000F18F6"/>
    <w:rsid w:val="000F1E4A"/>
    <w:rsid w:val="000F1EC3"/>
    <w:rsid w:val="000F2237"/>
    <w:rsid w:val="000F243F"/>
    <w:rsid w:val="000F254B"/>
    <w:rsid w:val="000F3492"/>
    <w:rsid w:val="000F37CD"/>
    <w:rsid w:val="000F3B6A"/>
    <w:rsid w:val="000F3BB6"/>
    <w:rsid w:val="000F3BE7"/>
    <w:rsid w:val="000F3FF4"/>
    <w:rsid w:val="000F4B73"/>
    <w:rsid w:val="000F52D7"/>
    <w:rsid w:val="000F5355"/>
    <w:rsid w:val="000F58A8"/>
    <w:rsid w:val="000F58DA"/>
    <w:rsid w:val="000F5DFE"/>
    <w:rsid w:val="000F5EB0"/>
    <w:rsid w:val="000F5EF0"/>
    <w:rsid w:val="000F5F0E"/>
    <w:rsid w:val="000F656A"/>
    <w:rsid w:val="000F6BDE"/>
    <w:rsid w:val="000F6E2F"/>
    <w:rsid w:val="000F6F99"/>
    <w:rsid w:val="000F7179"/>
    <w:rsid w:val="000F73FC"/>
    <w:rsid w:val="000F7C4E"/>
    <w:rsid w:val="0010034C"/>
    <w:rsid w:val="00100703"/>
    <w:rsid w:val="0010094E"/>
    <w:rsid w:val="00100A1D"/>
    <w:rsid w:val="00100D39"/>
    <w:rsid w:val="00100D77"/>
    <w:rsid w:val="00100EE5"/>
    <w:rsid w:val="00100FC5"/>
    <w:rsid w:val="0010113F"/>
    <w:rsid w:val="001013CE"/>
    <w:rsid w:val="001014A9"/>
    <w:rsid w:val="00101634"/>
    <w:rsid w:val="001016B1"/>
    <w:rsid w:val="00101986"/>
    <w:rsid w:val="00101BFE"/>
    <w:rsid w:val="00101F11"/>
    <w:rsid w:val="0010211D"/>
    <w:rsid w:val="001022B8"/>
    <w:rsid w:val="00102FBE"/>
    <w:rsid w:val="001030EF"/>
    <w:rsid w:val="001035CA"/>
    <w:rsid w:val="001038E0"/>
    <w:rsid w:val="001039C4"/>
    <w:rsid w:val="001041AC"/>
    <w:rsid w:val="0010427A"/>
    <w:rsid w:val="0010437D"/>
    <w:rsid w:val="00105125"/>
    <w:rsid w:val="00105EA7"/>
    <w:rsid w:val="00105FEF"/>
    <w:rsid w:val="001063D6"/>
    <w:rsid w:val="001064EB"/>
    <w:rsid w:val="001068B6"/>
    <w:rsid w:val="00106909"/>
    <w:rsid w:val="001069BD"/>
    <w:rsid w:val="00106F82"/>
    <w:rsid w:val="001075DB"/>
    <w:rsid w:val="00107A15"/>
    <w:rsid w:val="00107D55"/>
    <w:rsid w:val="00107F0F"/>
    <w:rsid w:val="001101CD"/>
    <w:rsid w:val="001105A3"/>
    <w:rsid w:val="00110B60"/>
    <w:rsid w:val="00111A5A"/>
    <w:rsid w:val="00111AF9"/>
    <w:rsid w:val="00111DE7"/>
    <w:rsid w:val="00111FA5"/>
    <w:rsid w:val="00112906"/>
    <w:rsid w:val="0011299F"/>
    <w:rsid w:val="00113419"/>
    <w:rsid w:val="0011376A"/>
    <w:rsid w:val="0011394C"/>
    <w:rsid w:val="001143BE"/>
    <w:rsid w:val="001149F9"/>
    <w:rsid w:val="00114C14"/>
    <w:rsid w:val="00114E26"/>
    <w:rsid w:val="001157A6"/>
    <w:rsid w:val="00115B0D"/>
    <w:rsid w:val="00115B49"/>
    <w:rsid w:val="00115C08"/>
    <w:rsid w:val="00115C67"/>
    <w:rsid w:val="00115F02"/>
    <w:rsid w:val="001161ED"/>
    <w:rsid w:val="001162EB"/>
    <w:rsid w:val="001169CF"/>
    <w:rsid w:val="00116A54"/>
    <w:rsid w:val="00116EE3"/>
    <w:rsid w:val="001172FB"/>
    <w:rsid w:val="001175AF"/>
    <w:rsid w:val="00117F1D"/>
    <w:rsid w:val="00117FB4"/>
    <w:rsid w:val="00120438"/>
    <w:rsid w:val="001208AB"/>
    <w:rsid w:val="00120A4C"/>
    <w:rsid w:val="00120AFE"/>
    <w:rsid w:val="00120C2A"/>
    <w:rsid w:val="001219CB"/>
    <w:rsid w:val="00121A1B"/>
    <w:rsid w:val="00121E7A"/>
    <w:rsid w:val="00122054"/>
    <w:rsid w:val="00122740"/>
    <w:rsid w:val="0012296D"/>
    <w:rsid w:val="00122EC0"/>
    <w:rsid w:val="00123335"/>
    <w:rsid w:val="00123517"/>
    <w:rsid w:val="00123891"/>
    <w:rsid w:val="00123E20"/>
    <w:rsid w:val="00123E49"/>
    <w:rsid w:val="001243A0"/>
    <w:rsid w:val="0012451C"/>
    <w:rsid w:val="0012464C"/>
    <w:rsid w:val="0012488C"/>
    <w:rsid w:val="00124B3D"/>
    <w:rsid w:val="0012512B"/>
    <w:rsid w:val="00125232"/>
    <w:rsid w:val="00125A3B"/>
    <w:rsid w:val="00126109"/>
    <w:rsid w:val="0012665C"/>
    <w:rsid w:val="00126D41"/>
    <w:rsid w:val="0012780B"/>
    <w:rsid w:val="00127923"/>
    <w:rsid w:val="00127EBE"/>
    <w:rsid w:val="001300D2"/>
    <w:rsid w:val="00130509"/>
    <w:rsid w:val="00130836"/>
    <w:rsid w:val="00130B73"/>
    <w:rsid w:val="00130D4D"/>
    <w:rsid w:val="00130D8E"/>
    <w:rsid w:val="00130DA0"/>
    <w:rsid w:val="00130DDF"/>
    <w:rsid w:val="001310A1"/>
    <w:rsid w:val="00131E4D"/>
    <w:rsid w:val="0013264C"/>
    <w:rsid w:val="00132B4C"/>
    <w:rsid w:val="00132C74"/>
    <w:rsid w:val="001330D5"/>
    <w:rsid w:val="00133583"/>
    <w:rsid w:val="00134324"/>
    <w:rsid w:val="001348A0"/>
    <w:rsid w:val="00134E3E"/>
    <w:rsid w:val="00134F43"/>
    <w:rsid w:val="00135637"/>
    <w:rsid w:val="00135647"/>
    <w:rsid w:val="001357C6"/>
    <w:rsid w:val="00135FA8"/>
    <w:rsid w:val="0013653B"/>
    <w:rsid w:val="00136849"/>
    <w:rsid w:val="00136C71"/>
    <w:rsid w:val="00136DF8"/>
    <w:rsid w:val="00136EBD"/>
    <w:rsid w:val="00136EF7"/>
    <w:rsid w:val="00137854"/>
    <w:rsid w:val="00137ABF"/>
    <w:rsid w:val="00140740"/>
    <w:rsid w:val="00140800"/>
    <w:rsid w:val="00140817"/>
    <w:rsid w:val="0014086D"/>
    <w:rsid w:val="00140D8A"/>
    <w:rsid w:val="0014113F"/>
    <w:rsid w:val="00141954"/>
    <w:rsid w:val="00141CE6"/>
    <w:rsid w:val="00141D35"/>
    <w:rsid w:val="00141E9B"/>
    <w:rsid w:val="001421DB"/>
    <w:rsid w:val="00142648"/>
    <w:rsid w:val="00142A8A"/>
    <w:rsid w:val="00142B72"/>
    <w:rsid w:val="00142C71"/>
    <w:rsid w:val="00142F8B"/>
    <w:rsid w:val="00143222"/>
    <w:rsid w:val="00143B0B"/>
    <w:rsid w:val="001441A7"/>
    <w:rsid w:val="00144D0E"/>
    <w:rsid w:val="00144EFE"/>
    <w:rsid w:val="001452D5"/>
    <w:rsid w:val="00145928"/>
    <w:rsid w:val="001465D7"/>
    <w:rsid w:val="001468CC"/>
    <w:rsid w:val="001474FC"/>
    <w:rsid w:val="00147802"/>
    <w:rsid w:val="00147F3C"/>
    <w:rsid w:val="0015039D"/>
    <w:rsid w:val="001504EF"/>
    <w:rsid w:val="00150617"/>
    <w:rsid w:val="001506BD"/>
    <w:rsid w:val="00150884"/>
    <w:rsid w:val="00150FAC"/>
    <w:rsid w:val="00150FE4"/>
    <w:rsid w:val="00151025"/>
    <w:rsid w:val="00151191"/>
    <w:rsid w:val="00151A8B"/>
    <w:rsid w:val="00151BB4"/>
    <w:rsid w:val="00152132"/>
    <w:rsid w:val="001521F8"/>
    <w:rsid w:val="00152DB4"/>
    <w:rsid w:val="00152F3E"/>
    <w:rsid w:val="001531EF"/>
    <w:rsid w:val="001534EC"/>
    <w:rsid w:val="0015355F"/>
    <w:rsid w:val="00153710"/>
    <w:rsid w:val="0015381C"/>
    <w:rsid w:val="00153927"/>
    <w:rsid w:val="00154CD9"/>
    <w:rsid w:val="00155582"/>
    <w:rsid w:val="001558BB"/>
    <w:rsid w:val="00155AB2"/>
    <w:rsid w:val="00155B32"/>
    <w:rsid w:val="00155BCF"/>
    <w:rsid w:val="00156474"/>
    <w:rsid w:val="00156A7C"/>
    <w:rsid w:val="001570E8"/>
    <w:rsid w:val="00157534"/>
    <w:rsid w:val="00157704"/>
    <w:rsid w:val="0015790A"/>
    <w:rsid w:val="00157FCC"/>
    <w:rsid w:val="00161216"/>
    <w:rsid w:val="001618A1"/>
    <w:rsid w:val="001619FD"/>
    <w:rsid w:val="00161B7A"/>
    <w:rsid w:val="00161EC7"/>
    <w:rsid w:val="001621B4"/>
    <w:rsid w:val="001622D5"/>
    <w:rsid w:val="00162CD5"/>
    <w:rsid w:val="00162F8B"/>
    <w:rsid w:val="00163074"/>
    <w:rsid w:val="001634AD"/>
    <w:rsid w:val="00163FE1"/>
    <w:rsid w:val="00164600"/>
    <w:rsid w:val="00164D55"/>
    <w:rsid w:val="0016531D"/>
    <w:rsid w:val="00165DD1"/>
    <w:rsid w:val="00165DFC"/>
    <w:rsid w:val="00166411"/>
    <w:rsid w:val="00166603"/>
    <w:rsid w:val="00166641"/>
    <w:rsid w:val="00166739"/>
    <w:rsid w:val="001667E4"/>
    <w:rsid w:val="00166B1B"/>
    <w:rsid w:val="00166FEB"/>
    <w:rsid w:val="00167222"/>
    <w:rsid w:val="001676B7"/>
    <w:rsid w:val="001676EC"/>
    <w:rsid w:val="0016794E"/>
    <w:rsid w:val="001679F3"/>
    <w:rsid w:val="00167A86"/>
    <w:rsid w:val="00167DB9"/>
    <w:rsid w:val="00167FEE"/>
    <w:rsid w:val="00170B4A"/>
    <w:rsid w:val="00170D1B"/>
    <w:rsid w:val="001713F6"/>
    <w:rsid w:val="001717E4"/>
    <w:rsid w:val="00171DBD"/>
    <w:rsid w:val="00171FD9"/>
    <w:rsid w:val="0017218D"/>
    <w:rsid w:val="001726D4"/>
    <w:rsid w:val="00172898"/>
    <w:rsid w:val="00172BE9"/>
    <w:rsid w:val="0017392E"/>
    <w:rsid w:val="00173C22"/>
    <w:rsid w:val="00174483"/>
    <w:rsid w:val="001746EE"/>
    <w:rsid w:val="001749AC"/>
    <w:rsid w:val="00174B8A"/>
    <w:rsid w:val="00174BA8"/>
    <w:rsid w:val="00174C1B"/>
    <w:rsid w:val="00174E0B"/>
    <w:rsid w:val="00175C2D"/>
    <w:rsid w:val="00176189"/>
    <w:rsid w:val="00176469"/>
    <w:rsid w:val="00176A1D"/>
    <w:rsid w:val="0017720E"/>
    <w:rsid w:val="00177659"/>
    <w:rsid w:val="00180066"/>
    <w:rsid w:val="001800B9"/>
    <w:rsid w:val="0018019A"/>
    <w:rsid w:val="001801B7"/>
    <w:rsid w:val="00180825"/>
    <w:rsid w:val="00180B57"/>
    <w:rsid w:val="00180C14"/>
    <w:rsid w:val="00180C2C"/>
    <w:rsid w:val="00180FFB"/>
    <w:rsid w:val="00181A3B"/>
    <w:rsid w:val="0018215C"/>
    <w:rsid w:val="0018281F"/>
    <w:rsid w:val="001828F4"/>
    <w:rsid w:val="00183318"/>
    <w:rsid w:val="00183427"/>
    <w:rsid w:val="00183582"/>
    <w:rsid w:val="001844AE"/>
    <w:rsid w:val="00184A1D"/>
    <w:rsid w:val="00184DA6"/>
    <w:rsid w:val="0018515D"/>
    <w:rsid w:val="00185180"/>
    <w:rsid w:val="001856C0"/>
    <w:rsid w:val="001862EA"/>
    <w:rsid w:val="00186465"/>
    <w:rsid w:val="0018652E"/>
    <w:rsid w:val="00186F89"/>
    <w:rsid w:val="00186F8D"/>
    <w:rsid w:val="0018715A"/>
    <w:rsid w:val="001874ED"/>
    <w:rsid w:val="0018778A"/>
    <w:rsid w:val="00187A14"/>
    <w:rsid w:val="00190082"/>
    <w:rsid w:val="00190924"/>
    <w:rsid w:val="00190A10"/>
    <w:rsid w:val="00190AB2"/>
    <w:rsid w:val="00190FEF"/>
    <w:rsid w:val="001910B7"/>
    <w:rsid w:val="001915BF"/>
    <w:rsid w:val="001915DC"/>
    <w:rsid w:val="001920DA"/>
    <w:rsid w:val="00192320"/>
    <w:rsid w:val="00192C8F"/>
    <w:rsid w:val="00192E5F"/>
    <w:rsid w:val="001935AD"/>
    <w:rsid w:val="0019389E"/>
    <w:rsid w:val="00193BB2"/>
    <w:rsid w:val="0019466C"/>
    <w:rsid w:val="0019469E"/>
    <w:rsid w:val="00194C23"/>
    <w:rsid w:val="00194C7A"/>
    <w:rsid w:val="00194E60"/>
    <w:rsid w:val="00194F51"/>
    <w:rsid w:val="0019546E"/>
    <w:rsid w:val="00195D42"/>
    <w:rsid w:val="001960B2"/>
    <w:rsid w:val="001962B7"/>
    <w:rsid w:val="001964FB"/>
    <w:rsid w:val="00197037"/>
    <w:rsid w:val="00197266"/>
    <w:rsid w:val="0019727B"/>
    <w:rsid w:val="0019747E"/>
    <w:rsid w:val="00197A3F"/>
    <w:rsid w:val="00197DAF"/>
    <w:rsid w:val="001A08F8"/>
    <w:rsid w:val="001A0A72"/>
    <w:rsid w:val="001A0D79"/>
    <w:rsid w:val="001A125D"/>
    <w:rsid w:val="001A1854"/>
    <w:rsid w:val="001A1920"/>
    <w:rsid w:val="001A1978"/>
    <w:rsid w:val="001A1B97"/>
    <w:rsid w:val="001A254A"/>
    <w:rsid w:val="001A273F"/>
    <w:rsid w:val="001A316C"/>
    <w:rsid w:val="001A3531"/>
    <w:rsid w:val="001A38B4"/>
    <w:rsid w:val="001A4737"/>
    <w:rsid w:val="001A486D"/>
    <w:rsid w:val="001A4BA5"/>
    <w:rsid w:val="001A5210"/>
    <w:rsid w:val="001A56F4"/>
    <w:rsid w:val="001A5780"/>
    <w:rsid w:val="001A5ACE"/>
    <w:rsid w:val="001A5DD3"/>
    <w:rsid w:val="001A6013"/>
    <w:rsid w:val="001A6155"/>
    <w:rsid w:val="001A6157"/>
    <w:rsid w:val="001A699B"/>
    <w:rsid w:val="001A6F4A"/>
    <w:rsid w:val="001A754D"/>
    <w:rsid w:val="001A7633"/>
    <w:rsid w:val="001A78FB"/>
    <w:rsid w:val="001B02BE"/>
    <w:rsid w:val="001B0305"/>
    <w:rsid w:val="001B0AD6"/>
    <w:rsid w:val="001B0B41"/>
    <w:rsid w:val="001B104A"/>
    <w:rsid w:val="001B1512"/>
    <w:rsid w:val="001B17AF"/>
    <w:rsid w:val="001B1EBF"/>
    <w:rsid w:val="001B21F9"/>
    <w:rsid w:val="001B2307"/>
    <w:rsid w:val="001B277E"/>
    <w:rsid w:val="001B42C3"/>
    <w:rsid w:val="001B42F7"/>
    <w:rsid w:val="001B4CD2"/>
    <w:rsid w:val="001B4D33"/>
    <w:rsid w:val="001B4F1C"/>
    <w:rsid w:val="001B500B"/>
    <w:rsid w:val="001B52C4"/>
    <w:rsid w:val="001B57B1"/>
    <w:rsid w:val="001B614C"/>
    <w:rsid w:val="001B6722"/>
    <w:rsid w:val="001B6B91"/>
    <w:rsid w:val="001B6CDC"/>
    <w:rsid w:val="001B75DD"/>
    <w:rsid w:val="001B77AA"/>
    <w:rsid w:val="001B7971"/>
    <w:rsid w:val="001B7E52"/>
    <w:rsid w:val="001B7EE2"/>
    <w:rsid w:val="001B7FC0"/>
    <w:rsid w:val="001C055B"/>
    <w:rsid w:val="001C06C4"/>
    <w:rsid w:val="001C07C4"/>
    <w:rsid w:val="001C09DD"/>
    <w:rsid w:val="001C0AA1"/>
    <w:rsid w:val="001C12F5"/>
    <w:rsid w:val="001C168B"/>
    <w:rsid w:val="001C178E"/>
    <w:rsid w:val="001C27DF"/>
    <w:rsid w:val="001C2953"/>
    <w:rsid w:val="001C2A64"/>
    <w:rsid w:val="001C3250"/>
    <w:rsid w:val="001C353B"/>
    <w:rsid w:val="001C3DBC"/>
    <w:rsid w:val="001C4102"/>
    <w:rsid w:val="001C4AB0"/>
    <w:rsid w:val="001C502B"/>
    <w:rsid w:val="001C52FB"/>
    <w:rsid w:val="001C57A8"/>
    <w:rsid w:val="001C5D21"/>
    <w:rsid w:val="001C5F39"/>
    <w:rsid w:val="001C5FB6"/>
    <w:rsid w:val="001C6127"/>
    <w:rsid w:val="001C628A"/>
    <w:rsid w:val="001C62D7"/>
    <w:rsid w:val="001C6421"/>
    <w:rsid w:val="001C66C1"/>
    <w:rsid w:val="001C685E"/>
    <w:rsid w:val="001C6BEB"/>
    <w:rsid w:val="001C6DDB"/>
    <w:rsid w:val="001C7205"/>
    <w:rsid w:val="001C73EC"/>
    <w:rsid w:val="001C753A"/>
    <w:rsid w:val="001C7FFB"/>
    <w:rsid w:val="001D0183"/>
    <w:rsid w:val="001D02CC"/>
    <w:rsid w:val="001D0554"/>
    <w:rsid w:val="001D10A7"/>
    <w:rsid w:val="001D14D6"/>
    <w:rsid w:val="001D179A"/>
    <w:rsid w:val="001D1B50"/>
    <w:rsid w:val="001D248D"/>
    <w:rsid w:val="001D2553"/>
    <w:rsid w:val="001D2BCF"/>
    <w:rsid w:val="001D3CE8"/>
    <w:rsid w:val="001D3FA0"/>
    <w:rsid w:val="001D4414"/>
    <w:rsid w:val="001D4672"/>
    <w:rsid w:val="001D4803"/>
    <w:rsid w:val="001D4976"/>
    <w:rsid w:val="001D50A9"/>
    <w:rsid w:val="001D512C"/>
    <w:rsid w:val="001D5450"/>
    <w:rsid w:val="001D5AFC"/>
    <w:rsid w:val="001D600E"/>
    <w:rsid w:val="001D6857"/>
    <w:rsid w:val="001D6B02"/>
    <w:rsid w:val="001D6D67"/>
    <w:rsid w:val="001D7993"/>
    <w:rsid w:val="001D7AC0"/>
    <w:rsid w:val="001D7B9E"/>
    <w:rsid w:val="001D7D7C"/>
    <w:rsid w:val="001E014B"/>
    <w:rsid w:val="001E0623"/>
    <w:rsid w:val="001E0B22"/>
    <w:rsid w:val="001E0F15"/>
    <w:rsid w:val="001E1277"/>
    <w:rsid w:val="001E14EF"/>
    <w:rsid w:val="001E2005"/>
    <w:rsid w:val="001E2872"/>
    <w:rsid w:val="001E28E1"/>
    <w:rsid w:val="001E28EA"/>
    <w:rsid w:val="001E2A0E"/>
    <w:rsid w:val="001E2A9C"/>
    <w:rsid w:val="001E2D2D"/>
    <w:rsid w:val="001E32A9"/>
    <w:rsid w:val="001E3EBE"/>
    <w:rsid w:val="001E3EC8"/>
    <w:rsid w:val="001E4133"/>
    <w:rsid w:val="001E44FF"/>
    <w:rsid w:val="001E4FC1"/>
    <w:rsid w:val="001E5A7C"/>
    <w:rsid w:val="001E5E1B"/>
    <w:rsid w:val="001E60A3"/>
    <w:rsid w:val="001E6C9E"/>
    <w:rsid w:val="001E6E1C"/>
    <w:rsid w:val="001E7081"/>
    <w:rsid w:val="001E71C5"/>
    <w:rsid w:val="001E73FF"/>
    <w:rsid w:val="001E76A7"/>
    <w:rsid w:val="001E779C"/>
    <w:rsid w:val="001E799D"/>
    <w:rsid w:val="001F026C"/>
    <w:rsid w:val="001F0505"/>
    <w:rsid w:val="001F07B7"/>
    <w:rsid w:val="001F0EF9"/>
    <w:rsid w:val="001F164C"/>
    <w:rsid w:val="001F16F0"/>
    <w:rsid w:val="001F1BDA"/>
    <w:rsid w:val="001F278D"/>
    <w:rsid w:val="001F2DD1"/>
    <w:rsid w:val="001F2F0B"/>
    <w:rsid w:val="001F3174"/>
    <w:rsid w:val="001F4172"/>
    <w:rsid w:val="001F43F1"/>
    <w:rsid w:val="001F4A9C"/>
    <w:rsid w:val="001F54AF"/>
    <w:rsid w:val="001F5A22"/>
    <w:rsid w:val="001F5B07"/>
    <w:rsid w:val="001F5E29"/>
    <w:rsid w:val="001F6ADD"/>
    <w:rsid w:val="001F708D"/>
    <w:rsid w:val="001F70A9"/>
    <w:rsid w:val="001F7EF8"/>
    <w:rsid w:val="00200417"/>
    <w:rsid w:val="00200B80"/>
    <w:rsid w:val="0020144A"/>
    <w:rsid w:val="00201457"/>
    <w:rsid w:val="002018D0"/>
    <w:rsid w:val="00201A3A"/>
    <w:rsid w:val="00201A50"/>
    <w:rsid w:val="00202031"/>
    <w:rsid w:val="002025C0"/>
    <w:rsid w:val="00202832"/>
    <w:rsid w:val="00202D78"/>
    <w:rsid w:val="00202DC4"/>
    <w:rsid w:val="00203FEF"/>
    <w:rsid w:val="002049E9"/>
    <w:rsid w:val="00204B05"/>
    <w:rsid w:val="0020504E"/>
    <w:rsid w:val="0020521E"/>
    <w:rsid w:val="002052FF"/>
    <w:rsid w:val="002055B5"/>
    <w:rsid w:val="0020584A"/>
    <w:rsid w:val="00205B46"/>
    <w:rsid w:val="00206B57"/>
    <w:rsid w:val="00206C1E"/>
    <w:rsid w:val="00206FDA"/>
    <w:rsid w:val="0020702D"/>
    <w:rsid w:val="00207035"/>
    <w:rsid w:val="002071C0"/>
    <w:rsid w:val="002074E3"/>
    <w:rsid w:val="002076FA"/>
    <w:rsid w:val="002079E2"/>
    <w:rsid w:val="00207CEF"/>
    <w:rsid w:val="00207D39"/>
    <w:rsid w:val="00210638"/>
    <w:rsid w:val="00210762"/>
    <w:rsid w:val="00210CCD"/>
    <w:rsid w:val="002110AB"/>
    <w:rsid w:val="0021148F"/>
    <w:rsid w:val="00211872"/>
    <w:rsid w:val="002129DE"/>
    <w:rsid w:val="00212B05"/>
    <w:rsid w:val="002130A8"/>
    <w:rsid w:val="0021328B"/>
    <w:rsid w:val="0021348A"/>
    <w:rsid w:val="002134E8"/>
    <w:rsid w:val="00213508"/>
    <w:rsid w:val="00213822"/>
    <w:rsid w:val="00213896"/>
    <w:rsid w:val="00214451"/>
    <w:rsid w:val="002146A0"/>
    <w:rsid w:val="00214E4F"/>
    <w:rsid w:val="00214EF4"/>
    <w:rsid w:val="00215430"/>
    <w:rsid w:val="00215A37"/>
    <w:rsid w:val="00215B0F"/>
    <w:rsid w:val="00215F77"/>
    <w:rsid w:val="00215FC5"/>
    <w:rsid w:val="00216573"/>
    <w:rsid w:val="00216733"/>
    <w:rsid w:val="0021798C"/>
    <w:rsid w:val="00217C86"/>
    <w:rsid w:val="00217ED2"/>
    <w:rsid w:val="002211FC"/>
    <w:rsid w:val="00221A9A"/>
    <w:rsid w:val="00221E0D"/>
    <w:rsid w:val="00222371"/>
    <w:rsid w:val="0022251B"/>
    <w:rsid w:val="00222525"/>
    <w:rsid w:val="00222A92"/>
    <w:rsid w:val="00222AA8"/>
    <w:rsid w:val="00222D37"/>
    <w:rsid w:val="002233D9"/>
    <w:rsid w:val="00223740"/>
    <w:rsid w:val="00223894"/>
    <w:rsid w:val="00223EE5"/>
    <w:rsid w:val="00223FBB"/>
    <w:rsid w:val="00224067"/>
    <w:rsid w:val="00224233"/>
    <w:rsid w:val="00224384"/>
    <w:rsid w:val="002248F7"/>
    <w:rsid w:val="00224D67"/>
    <w:rsid w:val="00225252"/>
    <w:rsid w:val="00225691"/>
    <w:rsid w:val="002257A2"/>
    <w:rsid w:val="00226583"/>
    <w:rsid w:val="00226698"/>
    <w:rsid w:val="0022675F"/>
    <w:rsid w:val="00226965"/>
    <w:rsid w:val="002269A9"/>
    <w:rsid w:val="00226D0F"/>
    <w:rsid w:val="00227764"/>
    <w:rsid w:val="0022796D"/>
    <w:rsid w:val="002302FE"/>
    <w:rsid w:val="002304AE"/>
    <w:rsid w:val="002306E4"/>
    <w:rsid w:val="00230FC1"/>
    <w:rsid w:val="0023154E"/>
    <w:rsid w:val="00231C00"/>
    <w:rsid w:val="00231C17"/>
    <w:rsid w:val="00231FE4"/>
    <w:rsid w:val="0023206F"/>
    <w:rsid w:val="00232159"/>
    <w:rsid w:val="00233A7E"/>
    <w:rsid w:val="00233C3E"/>
    <w:rsid w:val="00233E49"/>
    <w:rsid w:val="0023423D"/>
    <w:rsid w:val="00234AC9"/>
    <w:rsid w:val="00234C0F"/>
    <w:rsid w:val="00234C32"/>
    <w:rsid w:val="00234E45"/>
    <w:rsid w:val="0023511B"/>
    <w:rsid w:val="0023599F"/>
    <w:rsid w:val="002359DE"/>
    <w:rsid w:val="00235BA1"/>
    <w:rsid w:val="00235BCF"/>
    <w:rsid w:val="002362A8"/>
    <w:rsid w:val="002365A4"/>
    <w:rsid w:val="002369C3"/>
    <w:rsid w:val="00236A0E"/>
    <w:rsid w:val="00237130"/>
    <w:rsid w:val="00237458"/>
    <w:rsid w:val="00237C1C"/>
    <w:rsid w:val="00240061"/>
    <w:rsid w:val="00240468"/>
    <w:rsid w:val="002405C0"/>
    <w:rsid w:val="0024086B"/>
    <w:rsid w:val="002408E4"/>
    <w:rsid w:val="00240C30"/>
    <w:rsid w:val="00240E07"/>
    <w:rsid w:val="0024133D"/>
    <w:rsid w:val="00241348"/>
    <w:rsid w:val="0024159C"/>
    <w:rsid w:val="00241AF1"/>
    <w:rsid w:val="00241D46"/>
    <w:rsid w:val="00242237"/>
    <w:rsid w:val="002423DC"/>
    <w:rsid w:val="00242C62"/>
    <w:rsid w:val="00242DD2"/>
    <w:rsid w:val="00243135"/>
    <w:rsid w:val="00243CD9"/>
    <w:rsid w:val="00243CF2"/>
    <w:rsid w:val="00245A61"/>
    <w:rsid w:val="00245AA4"/>
    <w:rsid w:val="00245D82"/>
    <w:rsid w:val="00246070"/>
    <w:rsid w:val="00246828"/>
    <w:rsid w:val="00246C35"/>
    <w:rsid w:val="00246EAA"/>
    <w:rsid w:val="00247268"/>
    <w:rsid w:val="002476E7"/>
    <w:rsid w:val="002478D5"/>
    <w:rsid w:val="002479F1"/>
    <w:rsid w:val="002500E0"/>
    <w:rsid w:val="00250210"/>
    <w:rsid w:val="00250782"/>
    <w:rsid w:val="00250854"/>
    <w:rsid w:val="00250962"/>
    <w:rsid w:val="00250C23"/>
    <w:rsid w:val="0025122C"/>
    <w:rsid w:val="0025143B"/>
    <w:rsid w:val="002517FC"/>
    <w:rsid w:val="002518DE"/>
    <w:rsid w:val="00251EB5"/>
    <w:rsid w:val="00251F7B"/>
    <w:rsid w:val="002526C4"/>
    <w:rsid w:val="00252AB6"/>
    <w:rsid w:val="00252B31"/>
    <w:rsid w:val="00252B99"/>
    <w:rsid w:val="00252FAC"/>
    <w:rsid w:val="00253626"/>
    <w:rsid w:val="00253C92"/>
    <w:rsid w:val="00254028"/>
    <w:rsid w:val="0025415E"/>
    <w:rsid w:val="002541AE"/>
    <w:rsid w:val="00254856"/>
    <w:rsid w:val="00254C23"/>
    <w:rsid w:val="00254F62"/>
    <w:rsid w:val="0025548A"/>
    <w:rsid w:val="00255EC6"/>
    <w:rsid w:val="0025632E"/>
    <w:rsid w:val="0026037F"/>
    <w:rsid w:val="002603D1"/>
    <w:rsid w:val="0026059B"/>
    <w:rsid w:val="00261179"/>
    <w:rsid w:val="002614E6"/>
    <w:rsid w:val="002619BA"/>
    <w:rsid w:val="00261A8F"/>
    <w:rsid w:val="00261E00"/>
    <w:rsid w:val="00262176"/>
    <w:rsid w:val="00262447"/>
    <w:rsid w:val="00262563"/>
    <w:rsid w:val="00262A19"/>
    <w:rsid w:val="00262E65"/>
    <w:rsid w:val="00263274"/>
    <w:rsid w:val="00263999"/>
    <w:rsid w:val="00263C11"/>
    <w:rsid w:val="00264133"/>
    <w:rsid w:val="002642C7"/>
    <w:rsid w:val="002654C7"/>
    <w:rsid w:val="00265649"/>
    <w:rsid w:val="002659A7"/>
    <w:rsid w:val="00265AEC"/>
    <w:rsid w:val="0026614E"/>
    <w:rsid w:val="00266D91"/>
    <w:rsid w:val="00267018"/>
    <w:rsid w:val="00267257"/>
    <w:rsid w:val="00267302"/>
    <w:rsid w:val="00267EED"/>
    <w:rsid w:val="00270705"/>
    <w:rsid w:val="00270E32"/>
    <w:rsid w:val="00270F44"/>
    <w:rsid w:val="0027143B"/>
    <w:rsid w:val="002717F2"/>
    <w:rsid w:val="00271DE3"/>
    <w:rsid w:val="00271E41"/>
    <w:rsid w:val="002728FE"/>
    <w:rsid w:val="00272E41"/>
    <w:rsid w:val="0027345A"/>
    <w:rsid w:val="00273D08"/>
    <w:rsid w:val="0027435B"/>
    <w:rsid w:val="002744B2"/>
    <w:rsid w:val="002746C6"/>
    <w:rsid w:val="00274D8D"/>
    <w:rsid w:val="002753E9"/>
    <w:rsid w:val="0027554E"/>
    <w:rsid w:val="00275676"/>
    <w:rsid w:val="002758B0"/>
    <w:rsid w:val="002758DB"/>
    <w:rsid w:val="002759BB"/>
    <w:rsid w:val="00275A59"/>
    <w:rsid w:val="00275BA5"/>
    <w:rsid w:val="00275D4C"/>
    <w:rsid w:val="00275EB4"/>
    <w:rsid w:val="00276360"/>
    <w:rsid w:val="002763AF"/>
    <w:rsid w:val="002763C4"/>
    <w:rsid w:val="002767D0"/>
    <w:rsid w:val="0027726C"/>
    <w:rsid w:val="00280596"/>
    <w:rsid w:val="00280AD1"/>
    <w:rsid w:val="00280E4E"/>
    <w:rsid w:val="00280F56"/>
    <w:rsid w:val="002811B1"/>
    <w:rsid w:val="0028129A"/>
    <w:rsid w:val="00281308"/>
    <w:rsid w:val="00281340"/>
    <w:rsid w:val="00281424"/>
    <w:rsid w:val="00281B17"/>
    <w:rsid w:val="002821D0"/>
    <w:rsid w:val="002827B8"/>
    <w:rsid w:val="002829D9"/>
    <w:rsid w:val="00282B4B"/>
    <w:rsid w:val="00282D1B"/>
    <w:rsid w:val="00283836"/>
    <w:rsid w:val="00283D37"/>
    <w:rsid w:val="00283DA2"/>
    <w:rsid w:val="00283E22"/>
    <w:rsid w:val="002841E7"/>
    <w:rsid w:val="00284994"/>
    <w:rsid w:val="00284B67"/>
    <w:rsid w:val="00284D82"/>
    <w:rsid w:val="002853A9"/>
    <w:rsid w:val="002859FC"/>
    <w:rsid w:val="00285B66"/>
    <w:rsid w:val="00285BFD"/>
    <w:rsid w:val="00285F29"/>
    <w:rsid w:val="0028619A"/>
    <w:rsid w:val="002862D3"/>
    <w:rsid w:val="00287743"/>
    <w:rsid w:val="002879B1"/>
    <w:rsid w:val="002901D7"/>
    <w:rsid w:val="00290305"/>
    <w:rsid w:val="002908E3"/>
    <w:rsid w:val="002909FD"/>
    <w:rsid w:val="00291DB4"/>
    <w:rsid w:val="00292851"/>
    <w:rsid w:val="00292AE4"/>
    <w:rsid w:val="00292C5E"/>
    <w:rsid w:val="00292E8C"/>
    <w:rsid w:val="00293E44"/>
    <w:rsid w:val="002942B0"/>
    <w:rsid w:val="00294CE3"/>
    <w:rsid w:val="00294D46"/>
    <w:rsid w:val="00294FE2"/>
    <w:rsid w:val="00295347"/>
    <w:rsid w:val="0029620D"/>
    <w:rsid w:val="0029681F"/>
    <w:rsid w:val="00296D9F"/>
    <w:rsid w:val="00296FF6"/>
    <w:rsid w:val="00297853"/>
    <w:rsid w:val="00297970"/>
    <w:rsid w:val="00297C66"/>
    <w:rsid w:val="002A0163"/>
    <w:rsid w:val="002A02E7"/>
    <w:rsid w:val="002A0503"/>
    <w:rsid w:val="002A0878"/>
    <w:rsid w:val="002A0ADD"/>
    <w:rsid w:val="002A0D45"/>
    <w:rsid w:val="002A13F9"/>
    <w:rsid w:val="002A186C"/>
    <w:rsid w:val="002A1D77"/>
    <w:rsid w:val="002A2409"/>
    <w:rsid w:val="002A2726"/>
    <w:rsid w:val="002A2AE3"/>
    <w:rsid w:val="002A2D4A"/>
    <w:rsid w:val="002A306B"/>
    <w:rsid w:val="002A3087"/>
    <w:rsid w:val="002A309E"/>
    <w:rsid w:val="002A3137"/>
    <w:rsid w:val="002A3674"/>
    <w:rsid w:val="002A39F3"/>
    <w:rsid w:val="002A3AD2"/>
    <w:rsid w:val="002A3D7D"/>
    <w:rsid w:val="002A3E93"/>
    <w:rsid w:val="002A43E7"/>
    <w:rsid w:val="002A4910"/>
    <w:rsid w:val="002A4938"/>
    <w:rsid w:val="002A4958"/>
    <w:rsid w:val="002A4EAA"/>
    <w:rsid w:val="002A544A"/>
    <w:rsid w:val="002A5520"/>
    <w:rsid w:val="002A5564"/>
    <w:rsid w:val="002A5726"/>
    <w:rsid w:val="002A6C87"/>
    <w:rsid w:val="002A6E50"/>
    <w:rsid w:val="002A6E79"/>
    <w:rsid w:val="002A7020"/>
    <w:rsid w:val="002A7103"/>
    <w:rsid w:val="002A7C91"/>
    <w:rsid w:val="002A7EF7"/>
    <w:rsid w:val="002B049B"/>
    <w:rsid w:val="002B0629"/>
    <w:rsid w:val="002B093D"/>
    <w:rsid w:val="002B0E90"/>
    <w:rsid w:val="002B141E"/>
    <w:rsid w:val="002B175C"/>
    <w:rsid w:val="002B1837"/>
    <w:rsid w:val="002B2015"/>
    <w:rsid w:val="002B20F2"/>
    <w:rsid w:val="002B2B25"/>
    <w:rsid w:val="002B2CCE"/>
    <w:rsid w:val="002B326F"/>
    <w:rsid w:val="002B371A"/>
    <w:rsid w:val="002B3803"/>
    <w:rsid w:val="002B3A8F"/>
    <w:rsid w:val="002B3C89"/>
    <w:rsid w:val="002B4046"/>
    <w:rsid w:val="002B45AA"/>
    <w:rsid w:val="002B4851"/>
    <w:rsid w:val="002B4973"/>
    <w:rsid w:val="002B49B3"/>
    <w:rsid w:val="002B4D9F"/>
    <w:rsid w:val="002B5135"/>
    <w:rsid w:val="002B51F6"/>
    <w:rsid w:val="002B566A"/>
    <w:rsid w:val="002B5E76"/>
    <w:rsid w:val="002B5F3B"/>
    <w:rsid w:val="002B630F"/>
    <w:rsid w:val="002B66D6"/>
    <w:rsid w:val="002B66F4"/>
    <w:rsid w:val="002B6B5C"/>
    <w:rsid w:val="002B6B7F"/>
    <w:rsid w:val="002B6D0E"/>
    <w:rsid w:val="002B6D9E"/>
    <w:rsid w:val="002B71C7"/>
    <w:rsid w:val="002B72F5"/>
    <w:rsid w:val="002B7614"/>
    <w:rsid w:val="002B7722"/>
    <w:rsid w:val="002C049C"/>
    <w:rsid w:val="002C0EBE"/>
    <w:rsid w:val="002C102B"/>
    <w:rsid w:val="002C1473"/>
    <w:rsid w:val="002C148E"/>
    <w:rsid w:val="002C1EAF"/>
    <w:rsid w:val="002C1FFE"/>
    <w:rsid w:val="002C2114"/>
    <w:rsid w:val="002C221A"/>
    <w:rsid w:val="002C2237"/>
    <w:rsid w:val="002C26DD"/>
    <w:rsid w:val="002C2787"/>
    <w:rsid w:val="002C2A73"/>
    <w:rsid w:val="002C2C72"/>
    <w:rsid w:val="002C3A32"/>
    <w:rsid w:val="002C3DCD"/>
    <w:rsid w:val="002C3F08"/>
    <w:rsid w:val="002C4E40"/>
    <w:rsid w:val="002C5296"/>
    <w:rsid w:val="002C594E"/>
    <w:rsid w:val="002C6941"/>
    <w:rsid w:val="002C6BAC"/>
    <w:rsid w:val="002C6C8F"/>
    <w:rsid w:val="002C6D2B"/>
    <w:rsid w:val="002C6F15"/>
    <w:rsid w:val="002C6FA5"/>
    <w:rsid w:val="002C6FD5"/>
    <w:rsid w:val="002C70BF"/>
    <w:rsid w:val="002C7205"/>
    <w:rsid w:val="002C7395"/>
    <w:rsid w:val="002C7841"/>
    <w:rsid w:val="002D01CE"/>
    <w:rsid w:val="002D02D5"/>
    <w:rsid w:val="002D05FF"/>
    <w:rsid w:val="002D09D5"/>
    <w:rsid w:val="002D1114"/>
    <w:rsid w:val="002D1870"/>
    <w:rsid w:val="002D1932"/>
    <w:rsid w:val="002D20F4"/>
    <w:rsid w:val="002D2EF7"/>
    <w:rsid w:val="002D30B5"/>
    <w:rsid w:val="002D35FB"/>
    <w:rsid w:val="002D367E"/>
    <w:rsid w:val="002D3BCF"/>
    <w:rsid w:val="002D3DF2"/>
    <w:rsid w:val="002D3E3C"/>
    <w:rsid w:val="002D3FDD"/>
    <w:rsid w:val="002D3FFC"/>
    <w:rsid w:val="002D4061"/>
    <w:rsid w:val="002D44E3"/>
    <w:rsid w:val="002D4550"/>
    <w:rsid w:val="002D4E33"/>
    <w:rsid w:val="002D50EB"/>
    <w:rsid w:val="002D5393"/>
    <w:rsid w:val="002D59BE"/>
    <w:rsid w:val="002D5B4A"/>
    <w:rsid w:val="002D62D5"/>
    <w:rsid w:val="002D6303"/>
    <w:rsid w:val="002D657A"/>
    <w:rsid w:val="002D6628"/>
    <w:rsid w:val="002D662F"/>
    <w:rsid w:val="002D6988"/>
    <w:rsid w:val="002D6BBC"/>
    <w:rsid w:val="002D6D17"/>
    <w:rsid w:val="002D6FAE"/>
    <w:rsid w:val="002D7108"/>
    <w:rsid w:val="002D7315"/>
    <w:rsid w:val="002D7323"/>
    <w:rsid w:val="002D748D"/>
    <w:rsid w:val="002D7727"/>
    <w:rsid w:val="002D79CF"/>
    <w:rsid w:val="002D7B06"/>
    <w:rsid w:val="002D7B93"/>
    <w:rsid w:val="002D7D32"/>
    <w:rsid w:val="002D7E1C"/>
    <w:rsid w:val="002E048D"/>
    <w:rsid w:val="002E0627"/>
    <w:rsid w:val="002E100D"/>
    <w:rsid w:val="002E11A8"/>
    <w:rsid w:val="002E1509"/>
    <w:rsid w:val="002E169B"/>
    <w:rsid w:val="002E1F3E"/>
    <w:rsid w:val="002E20C2"/>
    <w:rsid w:val="002E288A"/>
    <w:rsid w:val="002E2D92"/>
    <w:rsid w:val="002E2D9A"/>
    <w:rsid w:val="002E3011"/>
    <w:rsid w:val="002E32D9"/>
    <w:rsid w:val="002E433E"/>
    <w:rsid w:val="002E4A1D"/>
    <w:rsid w:val="002E5215"/>
    <w:rsid w:val="002E557F"/>
    <w:rsid w:val="002E572E"/>
    <w:rsid w:val="002E5D5D"/>
    <w:rsid w:val="002E5DD8"/>
    <w:rsid w:val="002E5FA2"/>
    <w:rsid w:val="002E6C27"/>
    <w:rsid w:val="002E6D3B"/>
    <w:rsid w:val="002E6E3A"/>
    <w:rsid w:val="002E6E43"/>
    <w:rsid w:val="002E6F29"/>
    <w:rsid w:val="002E6FF1"/>
    <w:rsid w:val="002E74A1"/>
    <w:rsid w:val="002E7CFC"/>
    <w:rsid w:val="002F0434"/>
    <w:rsid w:val="002F0DF1"/>
    <w:rsid w:val="002F0E4A"/>
    <w:rsid w:val="002F0FD1"/>
    <w:rsid w:val="002F10E6"/>
    <w:rsid w:val="002F11EE"/>
    <w:rsid w:val="002F1580"/>
    <w:rsid w:val="002F18AE"/>
    <w:rsid w:val="002F2026"/>
    <w:rsid w:val="002F21A8"/>
    <w:rsid w:val="002F2862"/>
    <w:rsid w:val="002F297A"/>
    <w:rsid w:val="002F2F01"/>
    <w:rsid w:val="002F3EA3"/>
    <w:rsid w:val="002F445A"/>
    <w:rsid w:val="002F4973"/>
    <w:rsid w:val="002F4BB7"/>
    <w:rsid w:val="002F554C"/>
    <w:rsid w:val="002F5666"/>
    <w:rsid w:val="002F5F65"/>
    <w:rsid w:val="002F7A86"/>
    <w:rsid w:val="002F7DA0"/>
    <w:rsid w:val="0030000A"/>
    <w:rsid w:val="003000A6"/>
    <w:rsid w:val="003001CE"/>
    <w:rsid w:val="00300397"/>
    <w:rsid w:val="0030068E"/>
    <w:rsid w:val="00301D32"/>
    <w:rsid w:val="00302907"/>
    <w:rsid w:val="003029AB"/>
    <w:rsid w:val="00302BD8"/>
    <w:rsid w:val="00302F78"/>
    <w:rsid w:val="00303324"/>
    <w:rsid w:val="003033DC"/>
    <w:rsid w:val="00303750"/>
    <w:rsid w:val="003037A3"/>
    <w:rsid w:val="00303969"/>
    <w:rsid w:val="00303B95"/>
    <w:rsid w:val="003044E7"/>
    <w:rsid w:val="003047CF"/>
    <w:rsid w:val="00304D76"/>
    <w:rsid w:val="00305356"/>
    <w:rsid w:val="00305E24"/>
    <w:rsid w:val="00305EF7"/>
    <w:rsid w:val="003064D1"/>
    <w:rsid w:val="0030696B"/>
    <w:rsid w:val="00306FCB"/>
    <w:rsid w:val="003072A6"/>
    <w:rsid w:val="00307318"/>
    <w:rsid w:val="00307B5F"/>
    <w:rsid w:val="003101B2"/>
    <w:rsid w:val="003104DC"/>
    <w:rsid w:val="0031096D"/>
    <w:rsid w:val="00310E6E"/>
    <w:rsid w:val="003111E6"/>
    <w:rsid w:val="0031132A"/>
    <w:rsid w:val="0031139C"/>
    <w:rsid w:val="003114C4"/>
    <w:rsid w:val="003118E7"/>
    <w:rsid w:val="00312A3D"/>
    <w:rsid w:val="00312E1F"/>
    <w:rsid w:val="003132F0"/>
    <w:rsid w:val="003137B9"/>
    <w:rsid w:val="0031420A"/>
    <w:rsid w:val="0031550B"/>
    <w:rsid w:val="003158F4"/>
    <w:rsid w:val="0031593B"/>
    <w:rsid w:val="00315AA4"/>
    <w:rsid w:val="00315C71"/>
    <w:rsid w:val="003169A1"/>
    <w:rsid w:val="00316ADA"/>
    <w:rsid w:val="00317300"/>
    <w:rsid w:val="00317C61"/>
    <w:rsid w:val="00317D9E"/>
    <w:rsid w:val="003203BB"/>
    <w:rsid w:val="00320630"/>
    <w:rsid w:val="00320E5C"/>
    <w:rsid w:val="003217B9"/>
    <w:rsid w:val="00321C73"/>
    <w:rsid w:val="0032207F"/>
    <w:rsid w:val="0032278E"/>
    <w:rsid w:val="00322D11"/>
    <w:rsid w:val="00322F2D"/>
    <w:rsid w:val="003231E3"/>
    <w:rsid w:val="0032354D"/>
    <w:rsid w:val="003236A8"/>
    <w:rsid w:val="00323919"/>
    <w:rsid w:val="00323A75"/>
    <w:rsid w:val="00323B4D"/>
    <w:rsid w:val="00323C02"/>
    <w:rsid w:val="00323FA0"/>
    <w:rsid w:val="00324642"/>
    <w:rsid w:val="003248A7"/>
    <w:rsid w:val="00325437"/>
    <w:rsid w:val="0032579D"/>
    <w:rsid w:val="003257DD"/>
    <w:rsid w:val="00325973"/>
    <w:rsid w:val="00325AC3"/>
    <w:rsid w:val="00325C30"/>
    <w:rsid w:val="00325C4F"/>
    <w:rsid w:val="00325D2D"/>
    <w:rsid w:val="003265AD"/>
    <w:rsid w:val="00326B04"/>
    <w:rsid w:val="00326C8F"/>
    <w:rsid w:val="00326F67"/>
    <w:rsid w:val="00327CB3"/>
    <w:rsid w:val="00327D70"/>
    <w:rsid w:val="003301A9"/>
    <w:rsid w:val="00330E8D"/>
    <w:rsid w:val="0033104F"/>
    <w:rsid w:val="003310E0"/>
    <w:rsid w:val="003311E5"/>
    <w:rsid w:val="003313B3"/>
    <w:rsid w:val="00331411"/>
    <w:rsid w:val="00331E8A"/>
    <w:rsid w:val="00332808"/>
    <w:rsid w:val="003329C5"/>
    <w:rsid w:val="00332A86"/>
    <w:rsid w:val="00333566"/>
    <w:rsid w:val="00333623"/>
    <w:rsid w:val="00333664"/>
    <w:rsid w:val="00333B0B"/>
    <w:rsid w:val="00334F3D"/>
    <w:rsid w:val="00334F8E"/>
    <w:rsid w:val="003354DE"/>
    <w:rsid w:val="003359A0"/>
    <w:rsid w:val="00335EA3"/>
    <w:rsid w:val="003366D3"/>
    <w:rsid w:val="00336C10"/>
    <w:rsid w:val="00337088"/>
    <w:rsid w:val="003374BD"/>
    <w:rsid w:val="00337E5C"/>
    <w:rsid w:val="00337EF3"/>
    <w:rsid w:val="0034008B"/>
    <w:rsid w:val="003405DA"/>
    <w:rsid w:val="00340682"/>
    <w:rsid w:val="003407B3"/>
    <w:rsid w:val="0034150A"/>
    <w:rsid w:val="00341774"/>
    <w:rsid w:val="00341805"/>
    <w:rsid w:val="00341B51"/>
    <w:rsid w:val="00341FF8"/>
    <w:rsid w:val="003420BB"/>
    <w:rsid w:val="00342149"/>
    <w:rsid w:val="00342306"/>
    <w:rsid w:val="003423FA"/>
    <w:rsid w:val="00342E9E"/>
    <w:rsid w:val="00342FE9"/>
    <w:rsid w:val="0034309B"/>
    <w:rsid w:val="00343D97"/>
    <w:rsid w:val="00344572"/>
    <w:rsid w:val="00344740"/>
    <w:rsid w:val="00344896"/>
    <w:rsid w:val="00344A38"/>
    <w:rsid w:val="00344B78"/>
    <w:rsid w:val="00344EB4"/>
    <w:rsid w:val="00345172"/>
    <w:rsid w:val="0034559B"/>
    <w:rsid w:val="00345D1A"/>
    <w:rsid w:val="00346134"/>
    <w:rsid w:val="003462D8"/>
    <w:rsid w:val="003463BA"/>
    <w:rsid w:val="003465AD"/>
    <w:rsid w:val="00346C3D"/>
    <w:rsid w:val="00346D84"/>
    <w:rsid w:val="00346FE2"/>
    <w:rsid w:val="003472EA"/>
    <w:rsid w:val="003473B7"/>
    <w:rsid w:val="003474B0"/>
    <w:rsid w:val="0034758D"/>
    <w:rsid w:val="00347795"/>
    <w:rsid w:val="00347EA5"/>
    <w:rsid w:val="00347F4B"/>
    <w:rsid w:val="00347F7D"/>
    <w:rsid w:val="003509B8"/>
    <w:rsid w:val="00350A24"/>
    <w:rsid w:val="00350D59"/>
    <w:rsid w:val="003524F8"/>
    <w:rsid w:val="00352D61"/>
    <w:rsid w:val="00353CB6"/>
    <w:rsid w:val="0035437D"/>
    <w:rsid w:val="003543D0"/>
    <w:rsid w:val="0035442A"/>
    <w:rsid w:val="00354451"/>
    <w:rsid w:val="00354EFA"/>
    <w:rsid w:val="00354F2D"/>
    <w:rsid w:val="00355270"/>
    <w:rsid w:val="00355305"/>
    <w:rsid w:val="0035592A"/>
    <w:rsid w:val="00355981"/>
    <w:rsid w:val="00355C35"/>
    <w:rsid w:val="003560EA"/>
    <w:rsid w:val="003568C9"/>
    <w:rsid w:val="00356B7D"/>
    <w:rsid w:val="00356C97"/>
    <w:rsid w:val="00356E26"/>
    <w:rsid w:val="0035722B"/>
    <w:rsid w:val="003578D8"/>
    <w:rsid w:val="00357BC2"/>
    <w:rsid w:val="00357F5C"/>
    <w:rsid w:val="00360858"/>
    <w:rsid w:val="0036097E"/>
    <w:rsid w:val="00361244"/>
    <w:rsid w:val="00361BCF"/>
    <w:rsid w:val="00361D5C"/>
    <w:rsid w:val="00361FD8"/>
    <w:rsid w:val="00362149"/>
    <w:rsid w:val="003635E0"/>
    <w:rsid w:val="00363737"/>
    <w:rsid w:val="00364051"/>
    <w:rsid w:val="0036421C"/>
    <w:rsid w:val="0036426E"/>
    <w:rsid w:val="00364C3D"/>
    <w:rsid w:val="00364F9F"/>
    <w:rsid w:val="00365123"/>
    <w:rsid w:val="00365580"/>
    <w:rsid w:val="003655A1"/>
    <w:rsid w:val="00365793"/>
    <w:rsid w:val="00365C27"/>
    <w:rsid w:val="00365F81"/>
    <w:rsid w:val="003661E2"/>
    <w:rsid w:val="003663EA"/>
    <w:rsid w:val="0036649E"/>
    <w:rsid w:val="003674BF"/>
    <w:rsid w:val="00367783"/>
    <w:rsid w:val="0036788E"/>
    <w:rsid w:val="003679C8"/>
    <w:rsid w:val="00367B66"/>
    <w:rsid w:val="00370135"/>
    <w:rsid w:val="003702BA"/>
    <w:rsid w:val="0037060C"/>
    <w:rsid w:val="0037085F"/>
    <w:rsid w:val="00370AE6"/>
    <w:rsid w:val="0037207B"/>
    <w:rsid w:val="003723F0"/>
    <w:rsid w:val="00372508"/>
    <w:rsid w:val="00372BA4"/>
    <w:rsid w:val="00372CAB"/>
    <w:rsid w:val="00372F7B"/>
    <w:rsid w:val="003737C9"/>
    <w:rsid w:val="00373F45"/>
    <w:rsid w:val="00374AC5"/>
    <w:rsid w:val="00374AE8"/>
    <w:rsid w:val="00374C99"/>
    <w:rsid w:val="00374CF5"/>
    <w:rsid w:val="00375045"/>
    <w:rsid w:val="00375EF7"/>
    <w:rsid w:val="00375F4C"/>
    <w:rsid w:val="00376181"/>
    <w:rsid w:val="0037648B"/>
    <w:rsid w:val="0037656A"/>
    <w:rsid w:val="00376839"/>
    <w:rsid w:val="00376894"/>
    <w:rsid w:val="003769D8"/>
    <w:rsid w:val="00377914"/>
    <w:rsid w:val="00377E8E"/>
    <w:rsid w:val="00377F03"/>
    <w:rsid w:val="003804C7"/>
    <w:rsid w:val="00380B6F"/>
    <w:rsid w:val="00380DE9"/>
    <w:rsid w:val="0038167A"/>
    <w:rsid w:val="0038171F"/>
    <w:rsid w:val="003818C2"/>
    <w:rsid w:val="003819F6"/>
    <w:rsid w:val="00381B60"/>
    <w:rsid w:val="00381CB2"/>
    <w:rsid w:val="0038219F"/>
    <w:rsid w:val="003821E4"/>
    <w:rsid w:val="0038231B"/>
    <w:rsid w:val="0038278A"/>
    <w:rsid w:val="0038303C"/>
    <w:rsid w:val="003832E2"/>
    <w:rsid w:val="0038342C"/>
    <w:rsid w:val="00383B8E"/>
    <w:rsid w:val="00383C91"/>
    <w:rsid w:val="0038495E"/>
    <w:rsid w:val="00384B64"/>
    <w:rsid w:val="003853AC"/>
    <w:rsid w:val="00385770"/>
    <w:rsid w:val="00385942"/>
    <w:rsid w:val="00385AF2"/>
    <w:rsid w:val="00385B40"/>
    <w:rsid w:val="00385E5A"/>
    <w:rsid w:val="00385F95"/>
    <w:rsid w:val="0038606C"/>
    <w:rsid w:val="00386206"/>
    <w:rsid w:val="003864C4"/>
    <w:rsid w:val="00386582"/>
    <w:rsid w:val="00386E18"/>
    <w:rsid w:val="00387AFB"/>
    <w:rsid w:val="00387C3A"/>
    <w:rsid w:val="00390680"/>
    <w:rsid w:val="00390789"/>
    <w:rsid w:val="00390900"/>
    <w:rsid w:val="00390F91"/>
    <w:rsid w:val="003910EE"/>
    <w:rsid w:val="00391145"/>
    <w:rsid w:val="00391177"/>
    <w:rsid w:val="00391326"/>
    <w:rsid w:val="003914B3"/>
    <w:rsid w:val="003916FA"/>
    <w:rsid w:val="00392352"/>
    <w:rsid w:val="00392602"/>
    <w:rsid w:val="00392745"/>
    <w:rsid w:val="003929C3"/>
    <w:rsid w:val="00393527"/>
    <w:rsid w:val="0039375C"/>
    <w:rsid w:val="003938EA"/>
    <w:rsid w:val="0039396E"/>
    <w:rsid w:val="00393E52"/>
    <w:rsid w:val="00394752"/>
    <w:rsid w:val="00394C88"/>
    <w:rsid w:val="00394D84"/>
    <w:rsid w:val="00394E9F"/>
    <w:rsid w:val="00395035"/>
    <w:rsid w:val="00395370"/>
    <w:rsid w:val="0039542B"/>
    <w:rsid w:val="0039544F"/>
    <w:rsid w:val="003954C1"/>
    <w:rsid w:val="003957B1"/>
    <w:rsid w:val="00395830"/>
    <w:rsid w:val="0039686B"/>
    <w:rsid w:val="00396F93"/>
    <w:rsid w:val="00396FC0"/>
    <w:rsid w:val="00397624"/>
    <w:rsid w:val="003977E2"/>
    <w:rsid w:val="00397B98"/>
    <w:rsid w:val="00397DC3"/>
    <w:rsid w:val="003A0052"/>
    <w:rsid w:val="003A075C"/>
    <w:rsid w:val="003A07DC"/>
    <w:rsid w:val="003A08DC"/>
    <w:rsid w:val="003A10C4"/>
    <w:rsid w:val="003A12EB"/>
    <w:rsid w:val="003A1C20"/>
    <w:rsid w:val="003A1C70"/>
    <w:rsid w:val="003A27DB"/>
    <w:rsid w:val="003A27F6"/>
    <w:rsid w:val="003A2CB2"/>
    <w:rsid w:val="003A2E40"/>
    <w:rsid w:val="003A2F2C"/>
    <w:rsid w:val="003A2F5C"/>
    <w:rsid w:val="003A2FBD"/>
    <w:rsid w:val="003A3A57"/>
    <w:rsid w:val="003A3A7D"/>
    <w:rsid w:val="003A3B9D"/>
    <w:rsid w:val="003A3C42"/>
    <w:rsid w:val="003A4030"/>
    <w:rsid w:val="003A4089"/>
    <w:rsid w:val="003A4600"/>
    <w:rsid w:val="003A4D01"/>
    <w:rsid w:val="003A4FE9"/>
    <w:rsid w:val="003A543D"/>
    <w:rsid w:val="003A5592"/>
    <w:rsid w:val="003A6631"/>
    <w:rsid w:val="003A676B"/>
    <w:rsid w:val="003A6C29"/>
    <w:rsid w:val="003A6D40"/>
    <w:rsid w:val="003A712F"/>
    <w:rsid w:val="003A7405"/>
    <w:rsid w:val="003A760F"/>
    <w:rsid w:val="003A7890"/>
    <w:rsid w:val="003A7CA9"/>
    <w:rsid w:val="003A7ED5"/>
    <w:rsid w:val="003B00D0"/>
    <w:rsid w:val="003B02C5"/>
    <w:rsid w:val="003B057B"/>
    <w:rsid w:val="003B09A2"/>
    <w:rsid w:val="003B0B70"/>
    <w:rsid w:val="003B1144"/>
    <w:rsid w:val="003B1898"/>
    <w:rsid w:val="003B1D47"/>
    <w:rsid w:val="003B1E08"/>
    <w:rsid w:val="003B20E1"/>
    <w:rsid w:val="003B21C7"/>
    <w:rsid w:val="003B2356"/>
    <w:rsid w:val="003B23FF"/>
    <w:rsid w:val="003B24AA"/>
    <w:rsid w:val="003B2863"/>
    <w:rsid w:val="003B3416"/>
    <w:rsid w:val="003B3725"/>
    <w:rsid w:val="003B3847"/>
    <w:rsid w:val="003B388A"/>
    <w:rsid w:val="003B3A00"/>
    <w:rsid w:val="003B3B5B"/>
    <w:rsid w:val="003B4340"/>
    <w:rsid w:val="003B4F0A"/>
    <w:rsid w:val="003B501F"/>
    <w:rsid w:val="003B5178"/>
    <w:rsid w:val="003B54E5"/>
    <w:rsid w:val="003B574C"/>
    <w:rsid w:val="003B5BDC"/>
    <w:rsid w:val="003B5DC9"/>
    <w:rsid w:val="003B63D2"/>
    <w:rsid w:val="003B6704"/>
    <w:rsid w:val="003B6A7A"/>
    <w:rsid w:val="003B6E8F"/>
    <w:rsid w:val="003B702C"/>
    <w:rsid w:val="003B70BA"/>
    <w:rsid w:val="003B7CDD"/>
    <w:rsid w:val="003C007A"/>
    <w:rsid w:val="003C0A05"/>
    <w:rsid w:val="003C0ECE"/>
    <w:rsid w:val="003C1BCB"/>
    <w:rsid w:val="003C21D5"/>
    <w:rsid w:val="003C220D"/>
    <w:rsid w:val="003C276D"/>
    <w:rsid w:val="003C3417"/>
    <w:rsid w:val="003C38DE"/>
    <w:rsid w:val="003C38F8"/>
    <w:rsid w:val="003C41F1"/>
    <w:rsid w:val="003C47E9"/>
    <w:rsid w:val="003C51C8"/>
    <w:rsid w:val="003C5459"/>
    <w:rsid w:val="003C573C"/>
    <w:rsid w:val="003C5A05"/>
    <w:rsid w:val="003C5A94"/>
    <w:rsid w:val="003C5D7C"/>
    <w:rsid w:val="003C6115"/>
    <w:rsid w:val="003C6D8C"/>
    <w:rsid w:val="003D01A0"/>
    <w:rsid w:val="003D0906"/>
    <w:rsid w:val="003D0FB2"/>
    <w:rsid w:val="003D10E8"/>
    <w:rsid w:val="003D12ED"/>
    <w:rsid w:val="003D1377"/>
    <w:rsid w:val="003D137F"/>
    <w:rsid w:val="003D1594"/>
    <w:rsid w:val="003D1819"/>
    <w:rsid w:val="003D1B98"/>
    <w:rsid w:val="003D1ED2"/>
    <w:rsid w:val="003D1F75"/>
    <w:rsid w:val="003D28E3"/>
    <w:rsid w:val="003D329A"/>
    <w:rsid w:val="003D3637"/>
    <w:rsid w:val="003D3989"/>
    <w:rsid w:val="003D3A86"/>
    <w:rsid w:val="003D3C2A"/>
    <w:rsid w:val="003D3F99"/>
    <w:rsid w:val="003D4053"/>
    <w:rsid w:val="003D498E"/>
    <w:rsid w:val="003D4A5C"/>
    <w:rsid w:val="003D5017"/>
    <w:rsid w:val="003D50B0"/>
    <w:rsid w:val="003D55D5"/>
    <w:rsid w:val="003D5CDE"/>
    <w:rsid w:val="003D5FD4"/>
    <w:rsid w:val="003D6107"/>
    <w:rsid w:val="003D6DAB"/>
    <w:rsid w:val="003D6EE4"/>
    <w:rsid w:val="003D704F"/>
    <w:rsid w:val="003D70DD"/>
    <w:rsid w:val="003D71C7"/>
    <w:rsid w:val="003D71C8"/>
    <w:rsid w:val="003D7216"/>
    <w:rsid w:val="003D7575"/>
    <w:rsid w:val="003D7708"/>
    <w:rsid w:val="003D7EF0"/>
    <w:rsid w:val="003E03FB"/>
    <w:rsid w:val="003E04D0"/>
    <w:rsid w:val="003E068D"/>
    <w:rsid w:val="003E07BD"/>
    <w:rsid w:val="003E07E0"/>
    <w:rsid w:val="003E07FC"/>
    <w:rsid w:val="003E0B5D"/>
    <w:rsid w:val="003E0EC5"/>
    <w:rsid w:val="003E104B"/>
    <w:rsid w:val="003E19DA"/>
    <w:rsid w:val="003E21F1"/>
    <w:rsid w:val="003E29D0"/>
    <w:rsid w:val="003E33C8"/>
    <w:rsid w:val="003E37FA"/>
    <w:rsid w:val="003E3CD5"/>
    <w:rsid w:val="003E3E7E"/>
    <w:rsid w:val="003E4113"/>
    <w:rsid w:val="003E47C6"/>
    <w:rsid w:val="003E53F0"/>
    <w:rsid w:val="003E53F6"/>
    <w:rsid w:val="003E5BBD"/>
    <w:rsid w:val="003E613A"/>
    <w:rsid w:val="003E6335"/>
    <w:rsid w:val="003E662F"/>
    <w:rsid w:val="003E6C7F"/>
    <w:rsid w:val="003E6CCA"/>
    <w:rsid w:val="003E6DC6"/>
    <w:rsid w:val="003E6FCC"/>
    <w:rsid w:val="003E7574"/>
    <w:rsid w:val="003E7678"/>
    <w:rsid w:val="003E7729"/>
    <w:rsid w:val="003E78E2"/>
    <w:rsid w:val="003E7B07"/>
    <w:rsid w:val="003E7C5B"/>
    <w:rsid w:val="003E7E38"/>
    <w:rsid w:val="003F0F57"/>
    <w:rsid w:val="003F0F88"/>
    <w:rsid w:val="003F1001"/>
    <w:rsid w:val="003F1243"/>
    <w:rsid w:val="003F125E"/>
    <w:rsid w:val="003F1650"/>
    <w:rsid w:val="003F227D"/>
    <w:rsid w:val="003F23C3"/>
    <w:rsid w:val="003F27D1"/>
    <w:rsid w:val="003F28AA"/>
    <w:rsid w:val="003F28B5"/>
    <w:rsid w:val="003F2CF7"/>
    <w:rsid w:val="003F331F"/>
    <w:rsid w:val="003F3965"/>
    <w:rsid w:val="003F3D73"/>
    <w:rsid w:val="003F3E0D"/>
    <w:rsid w:val="003F437C"/>
    <w:rsid w:val="003F439F"/>
    <w:rsid w:val="003F4543"/>
    <w:rsid w:val="003F46E9"/>
    <w:rsid w:val="003F4864"/>
    <w:rsid w:val="003F4C64"/>
    <w:rsid w:val="003F4D13"/>
    <w:rsid w:val="003F5A42"/>
    <w:rsid w:val="003F5A48"/>
    <w:rsid w:val="003F5D9E"/>
    <w:rsid w:val="003F5E10"/>
    <w:rsid w:val="003F5EDC"/>
    <w:rsid w:val="003F6289"/>
    <w:rsid w:val="003F62B9"/>
    <w:rsid w:val="003F62FE"/>
    <w:rsid w:val="003F66C9"/>
    <w:rsid w:val="003F6E37"/>
    <w:rsid w:val="003F7061"/>
    <w:rsid w:val="003F7340"/>
    <w:rsid w:val="003F7F70"/>
    <w:rsid w:val="003F7FF0"/>
    <w:rsid w:val="0040014D"/>
    <w:rsid w:val="00400150"/>
    <w:rsid w:val="0040085E"/>
    <w:rsid w:val="00400AC9"/>
    <w:rsid w:val="004014B2"/>
    <w:rsid w:val="004015D8"/>
    <w:rsid w:val="0040208E"/>
    <w:rsid w:val="00402579"/>
    <w:rsid w:val="00402745"/>
    <w:rsid w:val="0040274F"/>
    <w:rsid w:val="00402A61"/>
    <w:rsid w:val="00402CF6"/>
    <w:rsid w:val="00403134"/>
    <w:rsid w:val="00403682"/>
    <w:rsid w:val="004037E4"/>
    <w:rsid w:val="00403B3A"/>
    <w:rsid w:val="00403FF0"/>
    <w:rsid w:val="00404367"/>
    <w:rsid w:val="004047AD"/>
    <w:rsid w:val="0040500A"/>
    <w:rsid w:val="004050DA"/>
    <w:rsid w:val="004055E0"/>
    <w:rsid w:val="00405F21"/>
    <w:rsid w:val="004060D4"/>
    <w:rsid w:val="004068C2"/>
    <w:rsid w:val="00406901"/>
    <w:rsid w:val="00407A63"/>
    <w:rsid w:val="00407ADA"/>
    <w:rsid w:val="00410146"/>
    <w:rsid w:val="00410253"/>
    <w:rsid w:val="0041057E"/>
    <w:rsid w:val="0041093E"/>
    <w:rsid w:val="00410A6E"/>
    <w:rsid w:val="00410E17"/>
    <w:rsid w:val="00411007"/>
    <w:rsid w:val="004118B2"/>
    <w:rsid w:val="00413E52"/>
    <w:rsid w:val="00414BEC"/>
    <w:rsid w:val="00414D57"/>
    <w:rsid w:val="00415ADF"/>
    <w:rsid w:val="0041645F"/>
    <w:rsid w:val="004167D0"/>
    <w:rsid w:val="004168BE"/>
    <w:rsid w:val="004169EB"/>
    <w:rsid w:val="00416B33"/>
    <w:rsid w:val="00416F9D"/>
    <w:rsid w:val="00417DF5"/>
    <w:rsid w:val="0042009F"/>
    <w:rsid w:val="00420505"/>
    <w:rsid w:val="004205AD"/>
    <w:rsid w:val="004207EF"/>
    <w:rsid w:val="0042085D"/>
    <w:rsid w:val="00420960"/>
    <w:rsid w:val="00420D86"/>
    <w:rsid w:val="00421175"/>
    <w:rsid w:val="00421185"/>
    <w:rsid w:val="004211A8"/>
    <w:rsid w:val="0042168E"/>
    <w:rsid w:val="0042176B"/>
    <w:rsid w:val="00421ACE"/>
    <w:rsid w:val="00421BAB"/>
    <w:rsid w:val="00421BC8"/>
    <w:rsid w:val="00421C42"/>
    <w:rsid w:val="00421D76"/>
    <w:rsid w:val="00422BBD"/>
    <w:rsid w:val="00422FF1"/>
    <w:rsid w:val="004230EF"/>
    <w:rsid w:val="004235B8"/>
    <w:rsid w:val="0042373A"/>
    <w:rsid w:val="00423C55"/>
    <w:rsid w:val="00424300"/>
    <w:rsid w:val="00424796"/>
    <w:rsid w:val="0042539E"/>
    <w:rsid w:val="004253D3"/>
    <w:rsid w:val="004254B6"/>
    <w:rsid w:val="0042578C"/>
    <w:rsid w:val="00425ECD"/>
    <w:rsid w:val="004263D7"/>
    <w:rsid w:val="00426624"/>
    <w:rsid w:val="00426744"/>
    <w:rsid w:val="00426F3E"/>
    <w:rsid w:val="004270A1"/>
    <w:rsid w:val="004274FA"/>
    <w:rsid w:val="00427921"/>
    <w:rsid w:val="00427F60"/>
    <w:rsid w:val="00430896"/>
    <w:rsid w:val="00430BD8"/>
    <w:rsid w:val="00431001"/>
    <w:rsid w:val="00431072"/>
    <w:rsid w:val="0043123C"/>
    <w:rsid w:val="00431356"/>
    <w:rsid w:val="00431608"/>
    <w:rsid w:val="004317D5"/>
    <w:rsid w:val="00431BE5"/>
    <w:rsid w:val="00431C75"/>
    <w:rsid w:val="0043365B"/>
    <w:rsid w:val="00433A24"/>
    <w:rsid w:val="00433B7A"/>
    <w:rsid w:val="00434084"/>
    <w:rsid w:val="004344DA"/>
    <w:rsid w:val="00434BBE"/>
    <w:rsid w:val="00434E4F"/>
    <w:rsid w:val="00435942"/>
    <w:rsid w:val="00435F92"/>
    <w:rsid w:val="0043625E"/>
    <w:rsid w:val="00436599"/>
    <w:rsid w:val="00436929"/>
    <w:rsid w:val="00436A3C"/>
    <w:rsid w:val="004370BD"/>
    <w:rsid w:val="004370EB"/>
    <w:rsid w:val="00437105"/>
    <w:rsid w:val="00437114"/>
    <w:rsid w:val="00437531"/>
    <w:rsid w:val="0043771C"/>
    <w:rsid w:val="004379CA"/>
    <w:rsid w:val="00437C69"/>
    <w:rsid w:val="00437DE2"/>
    <w:rsid w:val="004400CE"/>
    <w:rsid w:val="0044026B"/>
    <w:rsid w:val="00440950"/>
    <w:rsid w:val="00440D4A"/>
    <w:rsid w:val="00440DE9"/>
    <w:rsid w:val="00441973"/>
    <w:rsid w:val="00441B16"/>
    <w:rsid w:val="00441FDC"/>
    <w:rsid w:val="00442505"/>
    <w:rsid w:val="004428C2"/>
    <w:rsid w:val="00442C8F"/>
    <w:rsid w:val="00443380"/>
    <w:rsid w:val="0044388A"/>
    <w:rsid w:val="004438C1"/>
    <w:rsid w:val="00443BAF"/>
    <w:rsid w:val="00443D17"/>
    <w:rsid w:val="00443F34"/>
    <w:rsid w:val="00444885"/>
    <w:rsid w:val="00444998"/>
    <w:rsid w:val="004458B3"/>
    <w:rsid w:val="00445D8A"/>
    <w:rsid w:val="0044610E"/>
    <w:rsid w:val="00446220"/>
    <w:rsid w:val="004464E0"/>
    <w:rsid w:val="0044664A"/>
    <w:rsid w:val="00447273"/>
    <w:rsid w:val="0044734E"/>
    <w:rsid w:val="00447E6B"/>
    <w:rsid w:val="00447EEE"/>
    <w:rsid w:val="00450162"/>
    <w:rsid w:val="004502C0"/>
    <w:rsid w:val="004502CE"/>
    <w:rsid w:val="0045105A"/>
    <w:rsid w:val="00451605"/>
    <w:rsid w:val="00451836"/>
    <w:rsid w:val="00451A3E"/>
    <w:rsid w:val="00451B50"/>
    <w:rsid w:val="00452DDA"/>
    <w:rsid w:val="00453105"/>
    <w:rsid w:val="00453264"/>
    <w:rsid w:val="0045334F"/>
    <w:rsid w:val="004539CB"/>
    <w:rsid w:val="004541B4"/>
    <w:rsid w:val="004546A6"/>
    <w:rsid w:val="00454813"/>
    <w:rsid w:val="0045484D"/>
    <w:rsid w:val="00454DA6"/>
    <w:rsid w:val="004550CC"/>
    <w:rsid w:val="0045556D"/>
    <w:rsid w:val="004555D2"/>
    <w:rsid w:val="00456431"/>
    <w:rsid w:val="00456827"/>
    <w:rsid w:val="0045698B"/>
    <w:rsid w:val="0045765B"/>
    <w:rsid w:val="00457820"/>
    <w:rsid w:val="00457DFB"/>
    <w:rsid w:val="00457E29"/>
    <w:rsid w:val="00457EBB"/>
    <w:rsid w:val="00457F91"/>
    <w:rsid w:val="00457F92"/>
    <w:rsid w:val="00460021"/>
    <w:rsid w:val="00460280"/>
    <w:rsid w:val="00460FF1"/>
    <w:rsid w:val="00461604"/>
    <w:rsid w:val="00461A77"/>
    <w:rsid w:val="00462002"/>
    <w:rsid w:val="00462DD7"/>
    <w:rsid w:val="004631A8"/>
    <w:rsid w:val="0046346E"/>
    <w:rsid w:val="004636B5"/>
    <w:rsid w:val="00463C65"/>
    <w:rsid w:val="0046439E"/>
    <w:rsid w:val="00464584"/>
    <w:rsid w:val="0046460E"/>
    <w:rsid w:val="004647B1"/>
    <w:rsid w:val="004648DE"/>
    <w:rsid w:val="00464A32"/>
    <w:rsid w:val="00464DAF"/>
    <w:rsid w:val="00464FCE"/>
    <w:rsid w:val="0046573A"/>
    <w:rsid w:val="0046580D"/>
    <w:rsid w:val="0046583C"/>
    <w:rsid w:val="00465BE4"/>
    <w:rsid w:val="00465EE8"/>
    <w:rsid w:val="004661BE"/>
    <w:rsid w:val="00466520"/>
    <w:rsid w:val="00466B7B"/>
    <w:rsid w:val="0046709E"/>
    <w:rsid w:val="004704F6"/>
    <w:rsid w:val="00470AC7"/>
    <w:rsid w:val="00470F55"/>
    <w:rsid w:val="004715B6"/>
    <w:rsid w:val="004724DE"/>
    <w:rsid w:val="00472889"/>
    <w:rsid w:val="00472C46"/>
    <w:rsid w:val="00473A4D"/>
    <w:rsid w:val="00473AAD"/>
    <w:rsid w:val="00473ED9"/>
    <w:rsid w:val="0047501D"/>
    <w:rsid w:val="00475520"/>
    <w:rsid w:val="00475E81"/>
    <w:rsid w:val="00475ECB"/>
    <w:rsid w:val="00476712"/>
    <w:rsid w:val="00476733"/>
    <w:rsid w:val="00476814"/>
    <w:rsid w:val="004771ED"/>
    <w:rsid w:val="00477523"/>
    <w:rsid w:val="00477637"/>
    <w:rsid w:val="00477A1E"/>
    <w:rsid w:val="00477F30"/>
    <w:rsid w:val="00480046"/>
    <w:rsid w:val="00480F28"/>
    <w:rsid w:val="004811B3"/>
    <w:rsid w:val="00481772"/>
    <w:rsid w:val="0048184F"/>
    <w:rsid w:val="004818ED"/>
    <w:rsid w:val="00481901"/>
    <w:rsid w:val="00482235"/>
    <w:rsid w:val="0048224D"/>
    <w:rsid w:val="004828AF"/>
    <w:rsid w:val="00482B4F"/>
    <w:rsid w:val="00482D89"/>
    <w:rsid w:val="00482E93"/>
    <w:rsid w:val="004832A3"/>
    <w:rsid w:val="00483F3D"/>
    <w:rsid w:val="00484550"/>
    <w:rsid w:val="004852C9"/>
    <w:rsid w:val="0048538F"/>
    <w:rsid w:val="004853DE"/>
    <w:rsid w:val="00485905"/>
    <w:rsid w:val="00485937"/>
    <w:rsid w:val="004859DC"/>
    <w:rsid w:val="00485AF7"/>
    <w:rsid w:val="00485EBA"/>
    <w:rsid w:val="004860CB"/>
    <w:rsid w:val="004862DA"/>
    <w:rsid w:val="0048692C"/>
    <w:rsid w:val="0048698A"/>
    <w:rsid w:val="00487137"/>
    <w:rsid w:val="00487494"/>
    <w:rsid w:val="0048787E"/>
    <w:rsid w:val="00487F03"/>
    <w:rsid w:val="0049019D"/>
    <w:rsid w:val="0049061D"/>
    <w:rsid w:val="0049071D"/>
    <w:rsid w:val="0049114C"/>
    <w:rsid w:val="00491284"/>
    <w:rsid w:val="00491370"/>
    <w:rsid w:val="00491A09"/>
    <w:rsid w:val="00491C34"/>
    <w:rsid w:val="00492001"/>
    <w:rsid w:val="00492390"/>
    <w:rsid w:val="0049247A"/>
    <w:rsid w:val="00492BC1"/>
    <w:rsid w:val="00492C34"/>
    <w:rsid w:val="00492F6C"/>
    <w:rsid w:val="00492F93"/>
    <w:rsid w:val="004931A9"/>
    <w:rsid w:val="00493FC8"/>
    <w:rsid w:val="00494209"/>
    <w:rsid w:val="004942DA"/>
    <w:rsid w:val="0049449C"/>
    <w:rsid w:val="00494E39"/>
    <w:rsid w:val="00495079"/>
    <w:rsid w:val="0049561B"/>
    <w:rsid w:val="004958DA"/>
    <w:rsid w:val="00497299"/>
    <w:rsid w:val="0049797A"/>
    <w:rsid w:val="004A0BC7"/>
    <w:rsid w:val="004A0DFC"/>
    <w:rsid w:val="004A12FE"/>
    <w:rsid w:val="004A13B7"/>
    <w:rsid w:val="004A17F0"/>
    <w:rsid w:val="004A1C17"/>
    <w:rsid w:val="004A1C8D"/>
    <w:rsid w:val="004A1F93"/>
    <w:rsid w:val="004A24BE"/>
    <w:rsid w:val="004A26C3"/>
    <w:rsid w:val="004A2E2A"/>
    <w:rsid w:val="004A39CD"/>
    <w:rsid w:val="004A3C28"/>
    <w:rsid w:val="004A485B"/>
    <w:rsid w:val="004A4CC5"/>
    <w:rsid w:val="004A4E05"/>
    <w:rsid w:val="004A4F5D"/>
    <w:rsid w:val="004A4F8E"/>
    <w:rsid w:val="004A60F5"/>
    <w:rsid w:val="004A61AD"/>
    <w:rsid w:val="004A6A3E"/>
    <w:rsid w:val="004A70BF"/>
    <w:rsid w:val="004A7D70"/>
    <w:rsid w:val="004A7EE6"/>
    <w:rsid w:val="004B072F"/>
    <w:rsid w:val="004B0BD1"/>
    <w:rsid w:val="004B0DC5"/>
    <w:rsid w:val="004B0EBD"/>
    <w:rsid w:val="004B138B"/>
    <w:rsid w:val="004B1D7E"/>
    <w:rsid w:val="004B1F4B"/>
    <w:rsid w:val="004B1FA5"/>
    <w:rsid w:val="004B2358"/>
    <w:rsid w:val="004B262C"/>
    <w:rsid w:val="004B37E6"/>
    <w:rsid w:val="004B3860"/>
    <w:rsid w:val="004B45E7"/>
    <w:rsid w:val="004B5013"/>
    <w:rsid w:val="004B50D9"/>
    <w:rsid w:val="004B5A63"/>
    <w:rsid w:val="004B5EE9"/>
    <w:rsid w:val="004B5F91"/>
    <w:rsid w:val="004B609B"/>
    <w:rsid w:val="004B60FE"/>
    <w:rsid w:val="004B6577"/>
    <w:rsid w:val="004B6830"/>
    <w:rsid w:val="004B6B4E"/>
    <w:rsid w:val="004B6C96"/>
    <w:rsid w:val="004B6DFC"/>
    <w:rsid w:val="004B6EB9"/>
    <w:rsid w:val="004B6FA0"/>
    <w:rsid w:val="004B7028"/>
    <w:rsid w:val="004B7F15"/>
    <w:rsid w:val="004C0128"/>
    <w:rsid w:val="004C0449"/>
    <w:rsid w:val="004C05E8"/>
    <w:rsid w:val="004C0695"/>
    <w:rsid w:val="004C0CCD"/>
    <w:rsid w:val="004C118A"/>
    <w:rsid w:val="004C154B"/>
    <w:rsid w:val="004C188D"/>
    <w:rsid w:val="004C1AD8"/>
    <w:rsid w:val="004C228C"/>
    <w:rsid w:val="004C35FC"/>
    <w:rsid w:val="004C3B44"/>
    <w:rsid w:val="004C3CD2"/>
    <w:rsid w:val="004C3D14"/>
    <w:rsid w:val="004C3D7C"/>
    <w:rsid w:val="004C3ED6"/>
    <w:rsid w:val="004C4472"/>
    <w:rsid w:val="004C4890"/>
    <w:rsid w:val="004C514D"/>
    <w:rsid w:val="004C5A16"/>
    <w:rsid w:val="004C5B4F"/>
    <w:rsid w:val="004C5C5F"/>
    <w:rsid w:val="004C7671"/>
    <w:rsid w:val="004C7741"/>
    <w:rsid w:val="004C7822"/>
    <w:rsid w:val="004C7884"/>
    <w:rsid w:val="004D07EB"/>
    <w:rsid w:val="004D0B99"/>
    <w:rsid w:val="004D0BF5"/>
    <w:rsid w:val="004D16EC"/>
    <w:rsid w:val="004D18BE"/>
    <w:rsid w:val="004D1C3B"/>
    <w:rsid w:val="004D1E6A"/>
    <w:rsid w:val="004D2402"/>
    <w:rsid w:val="004D2579"/>
    <w:rsid w:val="004D2AD7"/>
    <w:rsid w:val="004D2BE8"/>
    <w:rsid w:val="004D2C4D"/>
    <w:rsid w:val="004D2E7E"/>
    <w:rsid w:val="004D33FE"/>
    <w:rsid w:val="004D35CF"/>
    <w:rsid w:val="004D396A"/>
    <w:rsid w:val="004D3B47"/>
    <w:rsid w:val="004D3C3F"/>
    <w:rsid w:val="004D503A"/>
    <w:rsid w:val="004D50C1"/>
    <w:rsid w:val="004D50DE"/>
    <w:rsid w:val="004D6785"/>
    <w:rsid w:val="004D6842"/>
    <w:rsid w:val="004D6973"/>
    <w:rsid w:val="004D7075"/>
    <w:rsid w:val="004D742E"/>
    <w:rsid w:val="004D78A1"/>
    <w:rsid w:val="004D78B0"/>
    <w:rsid w:val="004D79CC"/>
    <w:rsid w:val="004E087A"/>
    <w:rsid w:val="004E0904"/>
    <w:rsid w:val="004E0B26"/>
    <w:rsid w:val="004E0DB2"/>
    <w:rsid w:val="004E102F"/>
    <w:rsid w:val="004E1108"/>
    <w:rsid w:val="004E1368"/>
    <w:rsid w:val="004E1D2B"/>
    <w:rsid w:val="004E22AB"/>
    <w:rsid w:val="004E26D5"/>
    <w:rsid w:val="004E3293"/>
    <w:rsid w:val="004E3639"/>
    <w:rsid w:val="004E3C9E"/>
    <w:rsid w:val="004E436B"/>
    <w:rsid w:val="004E4512"/>
    <w:rsid w:val="004E4580"/>
    <w:rsid w:val="004E46D8"/>
    <w:rsid w:val="004E4BD7"/>
    <w:rsid w:val="004E4C8B"/>
    <w:rsid w:val="004E514A"/>
    <w:rsid w:val="004E56A2"/>
    <w:rsid w:val="004E5A4C"/>
    <w:rsid w:val="004E5E48"/>
    <w:rsid w:val="004E6005"/>
    <w:rsid w:val="004E7650"/>
    <w:rsid w:val="004E7E7C"/>
    <w:rsid w:val="004F02EA"/>
    <w:rsid w:val="004F0365"/>
    <w:rsid w:val="004F0542"/>
    <w:rsid w:val="004F0A8E"/>
    <w:rsid w:val="004F0F72"/>
    <w:rsid w:val="004F13B0"/>
    <w:rsid w:val="004F1567"/>
    <w:rsid w:val="004F218F"/>
    <w:rsid w:val="004F2A5E"/>
    <w:rsid w:val="004F2BC3"/>
    <w:rsid w:val="004F330F"/>
    <w:rsid w:val="004F333E"/>
    <w:rsid w:val="004F38B7"/>
    <w:rsid w:val="004F3C2D"/>
    <w:rsid w:val="004F4A53"/>
    <w:rsid w:val="004F4C38"/>
    <w:rsid w:val="004F4F20"/>
    <w:rsid w:val="004F5B69"/>
    <w:rsid w:val="004F5E53"/>
    <w:rsid w:val="004F64C8"/>
    <w:rsid w:val="004F6933"/>
    <w:rsid w:val="004F7B40"/>
    <w:rsid w:val="004F7BD8"/>
    <w:rsid w:val="00500480"/>
    <w:rsid w:val="00500676"/>
    <w:rsid w:val="0050072F"/>
    <w:rsid w:val="005008E4"/>
    <w:rsid w:val="00500C3F"/>
    <w:rsid w:val="00500E2D"/>
    <w:rsid w:val="00500E50"/>
    <w:rsid w:val="005012EC"/>
    <w:rsid w:val="0050160B"/>
    <w:rsid w:val="005019DE"/>
    <w:rsid w:val="00501D17"/>
    <w:rsid w:val="0050275F"/>
    <w:rsid w:val="00502AE3"/>
    <w:rsid w:val="0050301F"/>
    <w:rsid w:val="005036C4"/>
    <w:rsid w:val="00503734"/>
    <w:rsid w:val="00503E2F"/>
    <w:rsid w:val="005040ED"/>
    <w:rsid w:val="005045CD"/>
    <w:rsid w:val="00504698"/>
    <w:rsid w:val="005047E1"/>
    <w:rsid w:val="005049E9"/>
    <w:rsid w:val="00505344"/>
    <w:rsid w:val="00505421"/>
    <w:rsid w:val="00506DE0"/>
    <w:rsid w:val="00506E8A"/>
    <w:rsid w:val="00506E9A"/>
    <w:rsid w:val="00506FF7"/>
    <w:rsid w:val="00507248"/>
    <w:rsid w:val="00507421"/>
    <w:rsid w:val="005076E3"/>
    <w:rsid w:val="00507D03"/>
    <w:rsid w:val="00507D31"/>
    <w:rsid w:val="00510040"/>
    <w:rsid w:val="005101F3"/>
    <w:rsid w:val="00510286"/>
    <w:rsid w:val="0051051F"/>
    <w:rsid w:val="005108AB"/>
    <w:rsid w:val="00510BE7"/>
    <w:rsid w:val="00511298"/>
    <w:rsid w:val="00511DC1"/>
    <w:rsid w:val="0051207C"/>
    <w:rsid w:val="00512338"/>
    <w:rsid w:val="005124CC"/>
    <w:rsid w:val="0051292C"/>
    <w:rsid w:val="0051356C"/>
    <w:rsid w:val="0051368A"/>
    <w:rsid w:val="005146CF"/>
    <w:rsid w:val="00514DEB"/>
    <w:rsid w:val="00515272"/>
    <w:rsid w:val="005163E5"/>
    <w:rsid w:val="0051665C"/>
    <w:rsid w:val="00516A9E"/>
    <w:rsid w:val="00517172"/>
    <w:rsid w:val="00517912"/>
    <w:rsid w:val="00517AFB"/>
    <w:rsid w:val="00517CD6"/>
    <w:rsid w:val="005201CF"/>
    <w:rsid w:val="0052064D"/>
    <w:rsid w:val="00520B00"/>
    <w:rsid w:val="00521845"/>
    <w:rsid w:val="005219FF"/>
    <w:rsid w:val="00521B87"/>
    <w:rsid w:val="005226AF"/>
    <w:rsid w:val="005228B3"/>
    <w:rsid w:val="00522BEB"/>
    <w:rsid w:val="00522F01"/>
    <w:rsid w:val="00522F98"/>
    <w:rsid w:val="005230E5"/>
    <w:rsid w:val="00523211"/>
    <w:rsid w:val="00524281"/>
    <w:rsid w:val="0052471C"/>
    <w:rsid w:val="00524DA7"/>
    <w:rsid w:val="005259FB"/>
    <w:rsid w:val="00525D2C"/>
    <w:rsid w:val="00525D58"/>
    <w:rsid w:val="00525D6F"/>
    <w:rsid w:val="0052699C"/>
    <w:rsid w:val="00526B89"/>
    <w:rsid w:val="00526C37"/>
    <w:rsid w:val="0052753A"/>
    <w:rsid w:val="00527E72"/>
    <w:rsid w:val="00530040"/>
    <w:rsid w:val="00530128"/>
    <w:rsid w:val="0053030E"/>
    <w:rsid w:val="00530422"/>
    <w:rsid w:val="005304DD"/>
    <w:rsid w:val="005310E8"/>
    <w:rsid w:val="00531253"/>
    <w:rsid w:val="0053139B"/>
    <w:rsid w:val="00531F66"/>
    <w:rsid w:val="005325D1"/>
    <w:rsid w:val="00532A13"/>
    <w:rsid w:val="00532AC4"/>
    <w:rsid w:val="00532DA4"/>
    <w:rsid w:val="00532E2B"/>
    <w:rsid w:val="0053336A"/>
    <w:rsid w:val="00533450"/>
    <w:rsid w:val="00533483"/>
    <w:rsid w:val="00533FAC"/>
    <w:rsid w:val="00534589"/>
    <w:rsid w:val="0053475A"/>
    <w:rsid w:val="0053515D"/>
    <w:rsid w:val="00535C97"/>
    <w:rsid w:val="00535D9F"/>
    <w:rsid w:val="005363D5"/>
    <w:rsid w:val="00536488"/>
    <w:rsid w:val="00537192"/>
    <w:rsid w:val="005378E4"/>
    <w:rsid w:val="00540325"/>
    <w:rsid w:val="0054068A"/>
    <w:rsid w:val="00540B13"/>
    <w:rsid w:val="00540BB4"/>
    <w:rsid w:val="00540C1C"/>
    <w:rsid w:val="00540FC4"/>
    <w:rsid w:val="00541974"/>
    <w:rsid w:val="00541B0D"/>
    <w:rsid w:val="00542611"/>
    <w:rsid w:val="00542615"/>
    <w:rsid w:val="00542746"/>
    <w:rsid w:val="00542886"/>
    <w:rsid w:val="0054297B"/>
    <w:rsid w:val="00542A80"/>
    <w:rsid w:val="00542BB6"/>
    <w:rsid w:val="00543050"/>
    <w:rsid w:val="00543B60"/>
    <w:rsid w:val="0054414A"/>
    <w:rsid w:val="00544889"/>
    <w:rsid w:val="0054493E"/>
    <w:rsid w:val="00544AEC"/>
    <w:rsid w:val="00544CD7"/>
    <w:rsid w:val="00544E16"/>
    <w:rsid w:val="00546170"/>
    <w:rsid w:val="005464C2"/>
    <w:rsid w:val="00546950"/>
    <w:rsid w:val="00546D9D"/>
    <w:rsid w:val="00546FA9"/>
    <w:rsid w:val="0054701F"/>
    <w:rsid w:val="00547680"/>
    <w:rsid w:val="005501FC"/>
    <w:rsid w:val="00550216"/>
    <w:rsid w:val="00550675"/>
    <w:rsid w:val="00550E0A"/>
    <w:rsid w:val="00551326"/>
    <w:rsid w:val="005518D6"/>
    <w:rsid w:val="00551B0A"/>
    <w:rsid w:val="00551E88"/>
    <w:rsid w:val="005525B7"/>
    <w:rsid w:val="005525EF"/>
    <w:rsid w:val="005525F9"/>
    <w:rsid w:val="005534CB"/>
    <w:rsid w:val="005535F5"/>
    <w:rsid w:val="00553929"/>
    <w:rsid w:val="0055420B"/>
    <w:rsid w:val="0055428E"/>
    <w:rsid w:val="0055441B"/>
    <w:rsid w:val="005546F5"/>
    <w:rsid w:val="00554765"/>
    <w:rsid w:val="00554FFF"/>
    <w:rsid w:val="00555277"/>
    <w:rsid w:val="00555E16"/>
    <w:rsid w:val="00555F01"/>
    <w:rsid w:val="00555F85"/>
    <w:rsid w:val="005562EA"/>
    <w:rsid w:val="0055656A"/>
    <w:rsid w:val="00556A80"/>
    <w:rsid w:val="00556BAB"/>
    <w:rsid w:val="00557AC8"/>
    <w:rsid w:val="00557F91"/>
    <w:rsid w:val="005600A7"/>
    <w:rsid w:val="005603C0"/>
    <w:rsid w:val="0056049D"/>
    <w:rsid w:val="00560FB4"/>
    <w:rsid w:val="005613D7"/>
    <w:rsid w:val="005617BE"/>
    <w:rsid w:val="00561872"/>
    <w:rsid w:val="00561F5C"/>
    <w:rsid w:val="00562626"/>
    <w:rsid w:val="00562900"/>
    <w:rsid w:val="00562997"/>
    <w:rsid w:val="00562F08"/>
    <w:rsid w:val="00563D04"/>
    <w:rsid w:val="005644C7"/>
    <w:rsid w:val="00564664"/>
    <w:rsid w:val="005651E0"/>
    <w:rsid w:val="0056540B"/>
    <w:rsid w:val="00565A1E"/>
    <w:rsid w:val="00565C45"/>
    <w:rsid w:val="00565D1F"/>
    <w:rsid w:val="00565E0C"/>
    <w:rsid w:val="005669B3"/>
    <w:rsid w:val="00566B19"/>
    <w:rsid w:val="005700E1"/>
    <w:rsid w:val="00570232"/>
    <w:rsid w:val="005702CA"/>
    <w:rsid w:val="00570FC2"/>
    <w:rsid w:val="0057137B"/>
    <w:rsid w:val="005719B1"/>
    <w:rsid w:val="00571D10"/>
    <w:rsid w:val="00572780"/>
    <w:rsid w:val="005727BD"/>
    <w:rsid w:val="00573299"/>
    <w:rsid w:val="00573417"/>
    <w:rsid w:val="00573EFA"/>
    <w:rsid w:val="00573FD4"/>
    <w:rsid w:val="00574029"/>
    <w:rsid w:val="00574D7B"/>
    <w:rsid w:val="00574F08"/>
    <w:rsid w:val="00575709"/>
    <w:rsid w:val="0057592B"/>
    <w:rsid w:val="00575EB8"/>
    <w:rsid w:val="00576A7D"/>
    <w:rsid w:val="00576F73"/>
    <w:rsid w:val="00577574"/>
    <w:rsid w:val="005778AD"/>
    <w:rsid w:val="00577D76"/>
    <w:rsid w:val="005803BC"/>
    <w:rsid w:val="00580705"/>
    <w:rsid w:val="005807EF"/>
    <w:rsid w:val="00580F1A"/>
    <w:rsid w:val="00580F1E"/>
    <w:rsid w:val="005810AD"/>
    <w:rsid w:val="00581ED1"/>
    <w:rsid w:val="0058226C"/>
    <w:rsid w:val="00582668"/>
    <w:rsid w:val="005828D8"/>
    <w:rsid w:val="00582C5C"/>
    <w:rsid w:val="00582F74"/>
    <w:rsid w:val="005833BE"/>
    <w:rsid w:val="00583515"/>
    <w:rsid w:val="00583E60"/>
    <w:rsid w:val="0058420F"/>
    <w:rsid w:val="00584797"/>
    <w:rsid w:val="005849D1"/>
    <w:rsid w:val="00584A64"/>
    <w:rsid w:val="00584DF5"/>
    <w:rsid w:val="00584F98"/>
    <w:rsid w:val="005856A5"/>
    <w:rsid w:val="00585B70"/>
    <w:rsid w:val="005863FA"/>
    <w:rsid w:val="00586897"/>
    <w:rsid w:val="00586C1A"/>
    <w:rsid w:val="00586E34"/>
    <w:rsid w:val="00587FB2"/>
    <w:rsid w:val="00590418"/>
    <w:rsid w:val="00590F25"/>
    <w:rsid w:val="00590FC0"/>
    <w:rsid w:val="00591563"/>
    <w:rsid w:val="00591730"/>
    <w:rsid w:val="005922B3"/>
    <w:rsid w:val="005929FA"/>
    <w:rsid w:val="00592B12"/>
    <w:rsid w:val="00592BE9"/>
    <w:rsid w:val="00593211"/>
    <w:rsid w:val="00593461"/>
    <w:rsid w:val="00593739"/>
    <w:rsid w:val="00593805"/>
    <w:rsid w:val="00593E55"/>
    <w:rsid w:val="0059457E"/>
    <w:rsid w:val="00594C6D"/>
    <w:rsid w:val="0059573C"/>
    <w:rsid w:val="005959E6"/>
    <w:rsid w:val="00595F4C"/>
    <w:rsid w:val="00596095"/>
    <w:rsid w:val="00596360"/>
    <w:rsid w:val="00596462"/>
    <w:rsid w:val="0059653D"/>
    <w:rsid w:val="00596BFE"/>
    <w:rsid w:val="00596CB7"/>
    <w:rsid w:val="005971D3"/>
    <w:rsid w:val="00597466"/>
    <w:rsid w:val="00597561"/>
    <w:rsid w:val="00597B01"/>
    <w:rsid w:val="00597F39"/>
    <w:rsid w:val="005A05F4"/>
    <w:rsid w:val="005A0FED"/>
    <w:rsid w:val="005A126E"/>
    <w:rsid w:val="005A1508"/>
    <w:rsid w:val="005A23E6"/>
    <w:rsid w:val="005A259C"/>
    <w:rsid w:val="005A2BC8"/>
    <w:rsid w:val="005A32EA"/>
    <w:rsid w:val="005A3369"/>
    <w:rsid w:val="005A3AD3"/>
    <w:rsid w:val="005A3AE3"/>
    <w:rsid w:val="005A3CFC"/>
    <w:rsid w:val="005A3FDF"/>
    <w:rsid w:val="005A41A8"/>
    <w:rsid w:val="005A4329"/>
    <w:rsid w:val="005A4488"/>
    <w:rsid w:val="005A4B3B"/>
    <w:rsid w:val="005A4DDB"/>
    <w:rsid w:val="005A572C"/>
    <w:rsid w:val="005A5787"/>
    <w:rsid w:val="005A5F48"/>
    <w:rsid w:val="005A6342"/>
    <w:rsid w:val="005A6473"/>
    <w:rsid w:val="005A6713"/>
    <w:rsid w:val="005A6798"/>
    <w:rsid w:val="005A67D7"/>
    <w:rsid w:val="005A78AF"/>
    <w:rsid w:val="005A7A21"/>
    <w:rsid w:val="005A7A3B"/>
    <w:rsid w:val="005A7E00"/>
    <w:rsid w:val="005A7E91"/>
    <w:rsid w:val="005B0C1F"/>
    <w:rsid w:val="005B0D9B"/>
    <w:rsid w:val="005B11E9"/>
    <w:rsid w:val="005B1223"/>
    <w:rsid w:val="005B1876"/>
    <w:rsid w:val="005B206A"/>
    <w:rsid w:val="005B3209"/>
    <w:rsid w:val="005B32D6"/>
    <w:rsid w:val="005B37D5"/>
    <w:rsid w:val="005B3EDD"/>
    <w:rsid w:val="005B41C8"/>
    <w:rsid w:val="005B4694"/>
    <w:rsid w:val="005B4AA6"/>
    <w:rsid w:val="005B4B44"/>
    <w:rsid w:val="005B4DAA"/>
    <w:rsid w:val="005B50C3"/>
    <w:rsid w:val="005B53FE"/>
    <w:rsid w:val="005B5446"/>
    <w:rsid w:val="005B56DF"/>
    <w:rsid w:val="005B5A83"/>
    <w:rsid w:val="005B5BA3"/>
    <w:rsid w:val="005B61C4"/>
    <w:rsid w:val="005B6717"/>
    <w:rsid w:val="005B73C3"/>
    <w:rsid w:val="005B7CA9"/>
    <w:rsid w:val="005B7EC9"/>
    <w:rsid w:val="005C06A4"/>
    <w:rsid w:val="005C0BCA"/>
    <w:rsid w:val="005C0FA5"/>
    <w:rsid w:val="005C2F3D"/>
    <w:rsid w:val="005C2FF7"/>
    <w:rsid w:val="005C350F"/>
    <w:rsid w:val="005C3527"/>
    <w:rsid w:val="005C3797"/>
    <w:rsid w:val="005C3E5F"/>
    <w:rsid w:val="005C49EA"/>
    <w:rsid w:val="005C5670"/>
    <w:rsid w:val="005C5E4C"/>
    <w:rsid w:val="005C5FE2"/>
    <w:rsid w:val="005C621D"/>
    <w:rsid w:val="005C678E"/>
    <w:rsid w:val="005C69C7"/>
    <w:rsid w:val="005C6DF1"/>
    <w:rsid w:val="005C6E85"/>
    <w:rsid w:val="005C74D7"/>
    <w:rsid w:val="005C79A5"/>
    <w:rsid w:val="005C7B8D"/>
    <w:rsid w:val="005C7D08"/>
    <w:rsid w:val="005D08A4"/>
    <w:rsid w:val="005D0CA8"/>
    <w:rsid w:val="005D0ED6"/>
    <w:rsid w:val="005D1803"/>
    <w:rsid w:val="005D1DE7"/>
    <w:rsid w:val="005D1F7B"/>
    <w:rsid w:val="005D24B8"/>
    <w:rsid w:val="005D2DDA"/>
    <w:rsid w:val="005D3D3D"/>
    <w:rsid w:val="005D4499"/>
    <w:rsid w:val="005D4505"/>
    <w:rsid w:val="005D47A3"/>
    <w:rsid w:val="005D484C"/>
    <w:rsid w:val="005D4AD4"/>
    <w:rsid w:val="005D5D61"/>
    <w:rsid w:val="005D5DD5"/>
    <w:rsid w:val="005D62AB"/>
    <w:rsid w:val="005D6F44"/>
    <w:rsid w:val="005D7443"/>
    <w:rsid w:val="005D77BF"/>
    <w:rsid w:val="005D7DDB"/>
    <w:rsid w:val="005E0533"/>
    <w:rsid w:val="005E061A"/>
    <w:rsid w:val="005E06AE"/>
    <w:rsid w:val="005E0C64"/>
    <w:rsid w:val="005E0E05"/>
    <w:rsid w:val="005E0E1B"/>
    <w:rsid w:val="005E107D"/>
    <w:rsid w:val="005E149A"/>
    <w:rsid w:val="005E17AD"/>
    <w:rsid w:val="005E1E15"/>
    <w:rsid w:val="005E1E49"/>
    <w:rsid w:val="005E1EDD"/>
    <w:rsid w:val="005E2084"/>
    <w:rsid w:val="005E209C"/>
    <w:rsid w:val="005E2536"/>
    <w:rsid w:val="005E2813"/>
    <w:rsid w:val="005E3480"/>
    <w:rsid w:val="005E3983"/>
    <w:rsid w:val="005E3E1C"/>
    <w:rsid w:val="005E415F"/>
    <w:rsid w:val="005E41FE"/>
    <w:rsid w:val="005E4372"/>
    <w:rsid w:val="005E4EDB"/>
    <w:rsid w:val="005E5262"/>
    <w:rsid w:val="005E53C4"/>
    <w:rsid w:val="005E5598"/>
    <w:rsid w:val="005E56CE"/>
    <w:rsid w:val="005E619E"/>
    <w:rsid w:val="005E6C03"/>
    <w:rsid w:val="005E75FB"/>
    <w:rsid w:val="005E794A"/>
    <w:rsid w:val="005F001C"/>
    <w:rsid w:val="005F00C1"/>
    <w:rsid w:val="005F063F"/>
    <w:rsid w:val="005F06CB"/>
    <w:rsid w:val="005F0CC8"/>
    <w:rsid w:val="005F0EE9"/>
    <w:rsid w:val="005F20C0"/>
    <w:rsid w:val="005F21CB"/>
    <w:rsid w:val="005F24C0"/>
    <w:rsid w:val="005F2518"/>
    <w:rsid w:val="005F28D5"/>
    <w:rsid w:val="005F2D60"/>
    <w:rsid w:val="005F2EFB"/>
    <w:rsid w:val="005F2F99"/>
    <w:rsid w:val="005F36A9"/>
    <w:rsid w:val="005F37D7"/>
    <w:rsid w:val="005F3985"/>
    <w:rsid w:val="005F3A94"/>
    <w:rsid w:val="005F4A84"/>
    <w:rsid w:val="005F4DBC"/>
    <w:rsid w:val="005F50F1"/>
    <w:rsid w:val="005F582C"/>
    <w:rsid w:val="005F5BD3"/>
    <w:rsid w:val="005F5E45"/>
    <w:rsid w:val="005F5F1A"/>
    <w:rsid w:val="005F6082"/>
    <w:rsid w:val="005F6098"/>
    <w:rsid w:val="005F6140"/>
    <w:rsid w:val="005F69A3"/>
    <w:rsid w:val="005F6AAD"/>
    <w:rsid w:val="005F6FE1"/>
    <w:rsid w:val="005F71EC"/>
    <w:rsid w:val="005F7252"/>
    <w:rsid w:val="005F7AF9"/>
    <w:rsid w:val="00600344"/>
    <w:rsid w:val="00600B1B"/>
    <w:rsid w:val="00600D59"/>
    <w:rsid w:val="00601034"/>
    <w:rsid w:val="0060158C"/>
    <w:rsid w:val="0060170C"/>
    <w:rsid w:val="0060217B"/>
    <w:rsid w:val="00602BB7"/>
    <w:rsid w:val="00602DAA"/>
    <w:rsid w:val="00603231"/>
    <w:rsid w:val="00603333"/>
    <w:rsid w:val="00603C2E"/>
    <w:rsid w:val="00603DE1"/>
    <w:rsid w:val="006042C4"/>
    <w:rsid w:val="00604442"/>
    <w:rsid w:val="006045AA"/>
    <w:rsid w:val="006048B3"/>
    <w:rsid w:val="00605857"/>
    <w:rsid w:val="00605D30"/>
    <w:rsid w:val="00606058"/>
    <w:rsid w:val="006068E7"/>
    <w:rsid w:val="006069E8"/>
    <w:rsid w:val="00606C68"/>
    <w:rsid w:val="006070BF"/>
    <w:rsid w:val="00607634"/>
    <w:rsid w:val="00610079"/>
    <w:rsid w:val="00610576"/>
    <w:rsid w:val="00610AA5"/>
    <w:rsid w:val="00610D51"/>
    <w:rsid w:val="00610F2F"/>
    <w:rsid w:val="00611D96"/>
    <w:rsid w:val="006121DF"/>
    <w:rsid w:val="00612255"/>
    <w:rsid w:val="006124A4"/>
    <w:rsid w:val="006124BE"/>
    <w:rsid w:val="00612B3F"/>
    <w:rsid w:val="00612C56"/>
    <w:rsid w:val="00613112"/>
    <w:rsid w:val="006134AF"/>
    <w:rsid w:val="00613A88"/>
    <w:rsid w:val="0061417C"/>
    <w:rsid w:val="006141F3"/>
    <w:rsid w:val="006143EA"/>
    <w:rsid w:val="00614A20"/>
    <w:rsid w:val="00614E3B"/>
    <w:rsid w:val="006150AD"/>
    <w:rsid w:val="00615260"/>
    <w:rsid w:val="00615436"/>
    <w:rsid w:val="006158C7"/>
    <w:rsid w:val="00615E5E"/>
    <w:rsid w:val="006161FD"/>
    <w:rsid w:val="00616490"/>
    <w:rsid w:val="00616E83"/>
    <w:rsid w:val="006170C2"/>
    <w:rsid w:val="00617414"/>
    <w:rsid w:val="00617790"/>
    <w:rsid w:val="006179D0"/>
    <w:rsid w:val="006179F0"/>
    <w:rsid w:val="00617A6A"/>
    <w:rsid w:val="00617D7D"/>
    <w:rsid w:val="00620117"/>
    <w:rsid w:val="00620C2C"/>
    <w:rsid w:val="0062134D"/>
    <w:rsid w:val="006213BB"/>
    <w:rsid w:val="00621702"/>
    <w:rsid w:val="006236D7"/>
    <w:rsid w:val="00623773"/>
    <w:rsid w:val="00623F41"/>
    <w:rsid w:val="00623FD1"/>
    <w:rsid w:val="006243F7"/>
    <w:rsid w:val="00624BD4"/>
    <w:rsid w:val="00624E26"/>
    <w:rsid w:val="00624E6C"/>
    <w:rsid w:val="0062516E"/>
    <w:rsid w:val="006252D6"/>
    <w:rsid w:val="00625330"/>
    <w:rsid w:val="00625C01"/>
    <w:rsid w:val="00625E30"/>
    <w:rsid w:val="0062647A"/>
    <w:rsid w:val="006266C2"/>
    <w:rsid w:val="00626864"/>
    <w:rsid w:val="00626D02"/>
    <w:rsid w:val="00627595"/>
    <w:rsid w:val="00627697"/>
    <w:rsid w:val="006279FB"/>
    <w:rsid w:val="00627D99"/>
    <w:rsid w:val="00627E79"/>
    <w:rsid w:val="00630020"/>
    <w:rsid w:val="0063030B"/>
    <w:rsid w:val="00630580"/>
    <w:rsid w:val="00630EFB"/>
    <w:rsid w:val="00631064"/>
    <w:rsid w:val="0063228C"/>
    <w:rsid w:val="00632593"/>
    <w:rsid w:val="006326D9"/>
    <w:rsid w:val="00633258"/>
    <w:rsid w:val="006332BA"/>
    <w:rsid w:val="00633A0B"/>
    <w:rsid w:val="00633D3F"/>
    <w:rsid w:val="00633DA4"/>
    <w:rsid w:val="0063410A"/>
    <w:rsid w:val="0063454E"/>
    <w:rsid w:val="00634777"/>
    <w:rsid w:val="006347FF"/>
    <w:rsid w:val="00634847"/>
    <w:rsid w:val="00634A8A"/>
    <w:rsid w:val="00634C52"/>
    <w:rsid w:val="006357C1"/>
    <w:rsid w:val="00635A1A"/>
    <w:rsid w:val="00635AFC"/>
    <w:rsid w:val="0063627A"/>
    <w:rsid w:val="0063629A"/>
    <w:rsid w:val="00636591"/>
    <w:rsid w:val="00636890"/>
    <w:rsid w:val="00636A83"/>
    <w:rsid w:val="00636C4B"/>
    <w:rsid w:val="00636CD7"/>
    <w:rsid w:val="0064025B"/>
    <w:rsid w:val="006409FB"/>
    <w:rsid w:val="00640C6B"/>
    <w:rsid w:val="00641261"/>
    <w:rsid w:val="006414BD"/>
    <w:rsid w:val="006417B5"/>
    <w:rsid w:val="00641A1B"/>
    <w:rsid w:val="00641D86"/>
    <w:rsid w:val="00641EDD"/>
    <w:rsid w:val="0064260A"/>
    <w:rsid w:val="00642B02"/>
    <w:rsid w:val="00643448"/>
    <w:rsid w:val="00643839"/>
    <w:rsid w:val="00643C9E"/>
    <w:rsid w:val="00644565"/>
    <w:rsid w:val="00644C93"/>
    <w:rsid w:val="0064503C"/>
    <w:rsid w:val="00645173"/>
    <w:rsid w:val="00646739"/>
    <w:rsid w:val="00646E06"/>
    <w:rsid w:val="00646EC4"/>
    <w:rsid w:val="006472A2"/>
    <w:rsid w:val="00647575"/>
    <w:rsid w:val="00647937"/>
    <w:rsid w:val="00650260"/>
    <w:rsid w:val="00650694"/>
    <w:rsid w:val="006509FE"/>
    <w:rsid w:val="0065102E"/>
    <w:rsid w:val="006510E5"/>
    <w:rsid w:val="006510F9"/>
    <w:rsid w:val="0065156C"/>
    <w:rsid w:val="006516B1"/>
    <w:rsid w:val="0065195E"/>
    <w:rsid w:val="00651AA5"/>
    <w:rsid w:val="00651AB3"/>
    <w:rsid w:val="0065254F"/>
    <w:rsid w:val="006525A1"/>
    <w:rsid w:val="006526E6"/>
    <w:rsid w:val="00652FCD"/>
    <w:rsid w:val="00653025"/>
    <w:rsid w:val="00653097"/>
    <w:rsid w:val="0065310A"/>
    <w:rsid w:val="006539C8"/>
    <w:rsid w:val="00653AAD"/>
    <w:rsid w:val="00653AC0"/>
    <w:rsid w:val="00653DEB"/>
    <w:rsid w:val="00653F9A"/>
    <w:rsid w:val="00654197"/>
    <w:rsid w:val="00654290"/>
    <w:rsid w:val="00654477"/>
    <w:rsid w:val="00654817"/>
    <w:rsid w:val="006549E5"/>
    <w:rsid w:val="00654C35"/>
    <w:rsid w:val="00654CE9"/>
    <w:rsid w:val="00654DD9"/>
    <w:rsid w:val="006554D4"/>
    <w:rsid w:val="00655837"/>
    <w:rsid w:val="00655866"/>
    <w:rsid w:val="0065613F"/>
    <w:rsid w:val="00656681"/>
    <w:rsid w:val="006568DA"/>
    <w:rsid w:val="006569AD"/>
    <w:rsid w:val="00656A5F"/>
    <w:rsid w:val="006577D9"/>
    <w:rsid w:val="00657B96"/>
    <w:rsid w:val="00657F5F"/>
    <w:rsid w:val="0066033E"/>
    <w:rsid w:val="00660AA6"/>
    <w:rsid w:val="00660AFB"/>
    <w:rsid w:val="00660FCB"/>
    <w:rsid w:val="00661778"/>
    <w:rsid w:val="00661E88"/>
    <w:rsid w:val="00662129"/>
    <w:rsid w:val="00663570"/>
    <w:rsid w:val="006635FE"/>
    <w:rsid w:val="00663AE7"/>
    <w:rsid w:val="00663B7A"/>
    <w:rsid w:val="00664DEB"/>
    <w:rsid w:val="0066519C"/>
    <w:rsid w:val="00665215"/>
    <w:rsid w:val="006653FC"/>
    <w:rsid w:val="006656A9"/>
    <w:rsid w:val="00665D4D"/>
    <w:rsid w:val="00665D4F"/>
    <w:rsid w:val="006661F5"/>
    <w:rsid w:val="00666221"/>
    <w:rsid w:val="00666262"/>
    <w:rsid w:val="00666435"/>
    <w:rsid w:val="006666E9"/>
    <w:rsid w:val="00666895"/>
    <w:rsid w:val="00666968"/>
    <w:rsid w:val="00667226"/>
    <w:rsid w:val="00667ACA"/>
    <w:rsid w:val="00667AF1"/>
    <w:rsid w:val="00667D1C"/>
    <w:rsid w:val="00670275"/>
    <w:rsid w:val="006703AC"/>
    <w:rsid w:val="006706EB"/>
    <w:rsid w:val="006709F9"/>
    <w:rsid w:val="00670A49"/>
    <w:rsid w:val="00670B2A"/>
    <w:rsid w:val="00670B39"/>
    <w:rsid w:val="00670B5C"/>
    <w:rsid w:val="00671135"/>
    <w:rsid w:val="00671253"/>
    <w:rsid w:val="0067142C"/>
    <w:rsid w:val="00671B12"/>
    <w:rsid w:val="00671EE6"/>
    <w:rsid w:val="00671F43"/>
    <w:rsid w:val="006723CC"/>
    <w:rsid w:val="006724FE"/>
    <w:rsid w:val="00672673"/>
    <w:rsid w:val="00672DF3"/>
    <w:rsid w:val="00673462"/>
    <w:rsid w:val="0067354E"/>
    <w:rsid w:val="006736B9"/>
    <w:rsid w:val="00673B39"/>
    <w:rsid w:val="00673E56"/>
    <w:rsid w:val="00673EAE"/>
    <w:rsid w:val="00673EC5"/>
    <w:rsid w:val="00674440"/>
    <w:rsid w:val="0067450B"/>
    <w:rsid w:val="00674565"/>
    <w:rsid w:val="00674D37"/>
    <w:rsid w:val="00674E82"/>
    <w:rsid w:val="00674EAF"/>
    <w:rsid w:val="006751F3"/>
    <w:rsid w:val="006755E3"/>
    <w:rsid w:val="00675AEF"/>
    <w:rsid w:val="00675BB6"/>
    <w:rsid w:val="006761B9"/>
    <w:rsid w:val="00676952"/>
    <w:rsid w:val="0067738F"/>
    <w:rsid w:val="00677B99"/>
    <w:rsid w:val="00677D51"/>
    <w:rsid w:val="006801DF"/>
    <w:rsid w:val="0068027F"/>
    <w:rsid w:val="0068075D"/>
    <w:rsid w:val="00680993"/>
    <w:rsid w:val="00680D84"/>
    <w:rsid w:val="0068105C"/>
    <w:rsid w:val="00681256"/>
    <w:rsid w:val="006819BB"/>
    <w:rsid w:val="00681A49"/>
    <w:rsid w:val="00681A4E"/>
    <w:rsid w:val="006821A1"/>
    <w:rsid w:val="006824F2"/>
    <w:rsid w:val="00682702"/>
    <w:rsid w:val="00682C30"/>
    <w:rsid w:val="006831C8"/>
    <w:rsid w:val="00683A82"/>
    <w:rsid w:val="00683D27"/>
    <w:rsid w:val="00683D37"/>
    <w:rsid w:val="006840C5"/>
    <w:rsid w:val="006840F7"/>
    <w:rsid w:val="006840FA"/>
    <w:rsid w:val="00684625"/>
    <w:rsid w:val="006847AE"/>
    <w:rsid w:val="00684A81"/>
    <w:rsid w:val="0068557A"/>
    <w:rsid w:val="00686755"/>
    <w:rsid w:val="00686820"/>
    <w:rsid w:val="00686AEB"/>
    <w:rsid w:val="00686F20"/>
    <w:rsid w:val="00687EC1"/>
    <w:rsid w:val="00687EC5"/>
    <w:rsid w:val="0069071E"/>
    <w:rsid w:val="006909CC"/>
    <w:rsid w:val="00690D06"/>
    <w:rsid w:val="00690ECE"/>
    <w:rsid w:val="00690F39"/>
    <w:rsid w:val="0069143A"/>
    <w:rsid w:val="00691977"/>
    <w:rsid w:val="00691B2A"/>
    <w:rsid w:val="0069229B"/>
    <w:rsid w:val="006923D4"/>
    <w:rsid w:val="006929DF"/>
    <w:rsid w:val="00692BC8"/>
    <w:rsid w:val="00692F75"/>
    <w:rsid w:val="006932B3"/>
    <w:rsid w:val="006936A9"/>
    <w:rsid w:val="00693B50"/>
    <w:rsid w:val="00693B71"/>
    <w:rsid w:val="00693DF0"/>
    <w:rsid w:val="0069425C"/>
    <w:rsid w:val="006942C3"/>
    <w:rsid w:val="0069440E"/>
    <w:rsid w:val="00694651"/>
    <w:rsid w:val="0069491B"/>
    <w:rsid w:val="00695230"/>
    <w:rsid w:val="00696145"/>
    <w:rsid w:val="00696188"/>
    <w:rsid w:val="0069670D"/>
    <w:rsid w:val="00696778"/>
    <w:rsid w:val="006969E9"/>
    <w:rsid w:val="00696A5C"/>
    <w:rsid w:val="0069741C"/>
    <w:rsid w:val="0069758D"/>
    <w:rsid w:val="00697C88"/>
    <w:rsid w:val="00697E19"/>
    <w:rsid w:val="006A0C47"/>
    <w:rsid w:val="006A0F0A"/>
    <w:rsid w:val="006A1650"/>
    <w:rsid w:val="006A1F3A"/>
    <w:rsid w:val="006A22C1"/>
    <w:rsid w:val="006A2BA9"/>
    <w:rsid w:val="006A2EA4"/>
    <w:rsid w:val="006A2F6F"/>
    <w:rsid w:val="006A432E"/>
    <w:rsid w:val="006A4426"/>
    <w:rsid w:val="006A4B6D"/>
    <w:rsid w:val="006A4C03"/>
    <w:rsid w:val="006A5153"/>
    <w:rsid w:val="006A5210"/>
    <w:rsid w:val="006A5501"/>
    <w:rsid w:val="006A59E4"/>
    <w:rsid w:val="006A5F8E"/>
    <w:rsid w:val="006A637C"/>
    <w:rsid w:val="006A66DA"/>
    <w:rsid w:val="006A6753"/>
    <w:rsid w:val="006A70CF"/>
    <w:rsid w:val="006A74AF"/>
    <w:rsid w:val="006A765A"/>
    <w:rsid w:val="006A771E"/>
    <w:rsid w:val="006A7DD2"/>
    <w:rsid w:val="006A7E7B"/>
    <w:rsid w:val="006B0255"/>
    <w:rsid w:val="006B0D87"/>
    <w:rsid w:val="006B13B4"/>
    <w:rsid w:val="006B13DA"/>
    <w:rsid w:val="006B1A8B"/>
    <w:rsid w:val="006B1C11"/>
    <w:rsid w:val="006B23C4"/>
    <w:rsid w:val="006B248B"/>
    <w:rsid w:val="006B250A"/>
    <w:rsid w:val="006B2937"/>
    <w:rsid w:val="006B4376"/>
    <w:rsid w:val="006B44BE"/>
    <w:rsid w:val="006B4F07"/>
    <w:rsid w:val="006B537D"/>
    <w:rsid w:val="006B5677"/>
    <w:rsid w:val="006B5743"/>
    <w:rsid w:val="006B5B05"/>
    <w:rsid w:val="006B5B22"/>
    <w:rsid w:val="006B5D07"/>
    <w:rsid w:val="006B601F"/>
    <w:rsid w:val="006B60FA"/>
    <w:rsid w:val="006B6A69"/>
    <w:rsid w:val="006B6D33"/>
    <w:rsid w:val="006C01D7"/>
    <w:rsid w:val="006C038D"/>
    <w:rsid w:val="006C0535"/>
    <w:rsid w:val="006C066E"/>
    <w:rsid w:val="006C081A"/>
    <w:rsid w:val="006C0B50"/>
    <w:rsid w:val="006C0F7E"/>
    <w:rsid w:val="006C0FC4"/>
    <w:rsid w:val="006C13DD"/>
    <w:rsid w:val="006C1451"/>
    <w:rsid w:val="006C1B88"/>
    <w:rsid w:val="006C1F45"/>
    <w:rsid w:val="006C24C3"/>
    <w:rsid w:val="006C2792"/>
    <w:rsid w:val="006C2EA3"/>
    <w:rsid w:val="006C39DE"/>
    <w:rsid w:val="006C3BB4"/>
    <w:rsid w:val="006C4109"/>
    <w:rsid w:val="006C43D1"/>
    <w:rsid w:val="006C4419"/>
    <w:rsid w:val="006C465C"/>
    <w:rsid w:val="006C4AAE"/>
    <w:rsid w:val="006C4D1C"/>
    <w:rsid w:val="006C4F32"/>
    <w:rsid w:val="006C5136"/>
    <w:rsid w:val="006C531A"/>
    <w:rsid w:val="006C547D"/>
    <w:rsid w:val="006C54F4"/>
    <w:rsid w:val="006C5651"/>
    <w:rsid w:val="006C5731"/>
    <w:rsid w:val="006C593B"/>
    <w:rsid w:val="006C700D"/>
    <w:rsid w:val="006C714A"/>
    <w:rsid w:val="006C76CA"/>
    <w:rsid w:val="006C7D42"/>
    <w:rsid w:val="006C7FAC"/>
    <w:rsid w:val="006D0479"/>
    <w:rsid w:val="006D07DC"/>
    <w:rsid w:val="006D0979"/>
    <w:rsid w:val="006D1159"/>
    <w:rsid w:val="006D175B"/>
    <w:rsid w:val="006D1841"/>
    <w:rsid w:val="006D202F"/>
    <w:rsid w:val="006D2221"/>
    <w:rsid w:val="006D2395"/>
    <w:rsid w:val="006D23E1"/>
    <w:rsid w:val="006D3369"/>
    <w:rsid w:val="006D40B6"/>
    <w:rsid w:val="006D47C6"/>
    <w:rsid w:val="006D4C3E"/>
    <w:rsid w:val="006D4CC4"/>
    <w:rsid w:val="006D4ED1"/>
    <w:rsid w:val="006D50BB"/>
    <w:rsid w:val="006D54FC"/>
    <w:rsid w:val="006D5771"/>
    <w:rsid w:val="006D5AA3"/>
    <w:rsid w:val="006D5E90"/>
    <w:rsid w:val="006D6537"/>
    <w:rsid w:val="006D653D"/>
    <w:rsid w:val="006D6616"/>
    <w:rsid w:val="006D6A64"/>
    <w:rsid w:val="006D6CE0"/>
    <w:rsid w:val="006D7B7E"/>
    <w:rsid w:val="006E0406"/>
    <w:rsid w:val="006E0984"/>
    <w:rsid w:val="006E0D76"/>
    <w:rsid w:val="006E0F3F"/>
    <w:rsid w:val="006E13AC"/>
    <w:rsid w:val="006E1554"/>
    <w:rsid w:val="006E15B1"/>
    <w:rsid w:val="006E16AE"/>
    <w:rsid w:val="006E1946"/>
    <w:rsid w:val="006E1A4E"/>
    <w:rsid w:val="006E1E7C"/>
    <w:rsid w:val="006E1F50"/>
    <w:rsid w:val="006E259E"/>
    <w:rsid w:val="006E282C"/>
    <w:rsid w:val="006E291E"/>
    <w:rsid w:val="006E2B9C"/>
    <w:rsid w:val="006E2F67"/>
    <w:rsid w:val="006E3245"/>
    <w:rsid w:val="006E34F1"/>
    <w:rsid w:val="006E36CA"/>
    <w:rsid w:val="006E3FA6"/>
    <w:rsid w:val="006E405F"/>
    <w:rsid w:val="006E42E2"/>
    <w:rsid w:val="006E4BBF"/>
    <w:rsid w:val="006E4C28"/>
    <w:rsid w:val="006E4C86"/>
    <w:rsid w:val="006E51E7"/>
    <w:rsid w:val="006E54A7"/>
    <w:rsid w:val="006E567F"/>
    <w:rsid w:val="006E63D3"/>
    <w:rsid w:val="006E6A95"/>
    <w:rsid w:val="006E6EDD"/>
    <w:rsid w:val="006E75BC"/>
    <w:rsid w:val="006E7C0D"/>
    <w:rsid w:val="006E7DCA"/>
    <w:rsid w:val="006F02FC"/>
    <w:rsid w:val="006F08B9"/>
    <w:rsid w:val="006F0B3A"/>
    <w:rsid w:val="006F0C43"/>
    <w:rsid w:val="006F0CBD"/>
    <w:rsid w:val="006F1207"/>
    <w:rsid w:val="006F14BE"/>
    <w:rsid w:val="006F1FB1"/>
    <w:rsid w:val="006F1FF1"/>
    <w:rsid w:val="006F2118"/>
    <w:rsid w:val="006F21AB"/>
    <w:rsid w:val="006F21F4"/>
    <w:rsid w:val="006F23E2"/>
    <w:rsid w:val="006F23F8"/>
    <w:rsid w:val="006F256C"/>
    <w:rsid w:val="006F301F"/>
    <w:rsid w:val="006F32CD"/>
    <w:rsid w:val="006F3676"/>
    <w:rsid w:val="006F41A5"/>
    <w:rsid w:val="006F4696"/>
    <w:rsid w:val="006F482C"/>
    <w:rsid w:val="006F49FF"/>
    <w:rsid w:val="006F4A42"/>
    <w:rsid w:val="006F5ECA"/>
    <w:rsid w:val="006F6030"/>
    <w:rsid w:val="006F619D"/>
    <w:rsid w:val="006F63A4"/>
    <w:rsid w:val="006F63BD"/>
    <w:rsid w:val="006F646B"/>
    <w:rsid w:val="006F7022"/>
    <w:rsid w:val="006F750C"/>
    <w:rsid w:val="006F7602"/>
    <w:rsid w:val="006F7917"/>
    <w:rsid w:val="006F7A99"/>
    <w:rsid w:val="007005AE"/>
    <w:rsid w:val="00701119"/>
    <w:rsid w:val="00701580"/>
    <w:rsid w:val="007017EA"/>
    <w:rsid w:val="007019A5"/>
    <w:rsid w:val="00701DB2"/>
    <w:rsid w:val="00702357"/>
    <w:rsid w:val="007024BC"/>
    <w:rsid w:val="00702846"/>
    <w:rsid w:val="00703647"/>
    <w:rsid w:val="00703657"/>
    <w:rsid w:val="007039C3"/>
    <w:rsid w:val="00703D32"/>
    <w:rsid w:val="00704056"/>
    <w:rsid w:val="00704130"/>
    <w:rsid w:val="00704277"/>
    <w:rsid w:val="0070488B"/>
    <w:rsid w:val="00704894"/>
    <w:rsid w:val="00704BFD"/>
    <w:rsid w:val="00704CF1"/>
    <w:rsid w:val="00705009"/>
    <w:rsid w:val="0070514F"/>
    <w:rsid w:val="00705296"/>
    <w:rsid w:val="0070560D"/>
    <w:rsid w:val="007056A8"/>
    <w:rsid w:val="00705739"/>
    <w:rsid w:val="00705DAB"/>
    <w:rsid w:val="007064A9"/>
    <w:rsid w:val="00706516"/>
    <w:rsid w:val="00706AB8"/>
    <w:rsid w:val="00706BA7"/>
    <w:rsid w:val="00707697"/>
    <w:rsid w:val="007076C3"/>
    <w:rsid w:val="00707DB3"/>
    <w:rsid w:val="00707DDD"/>
    <w:rsid w:val="00710001"/>
    <w:rsid w:val="00710E5B"/>
    <w:rsid w:val="007114F5"/>
    <w:rsid w:val="007115A1"/>
    <w:rsid w:val="00711634"/>
    <w:rsid w:val="007117D5"/>
    <w:rsid w:val="00711947"/>
    <w:rsid w:val="00711A9A"/>
    <w:rsid w:val="00711DC3"/>
    <w:rsid w:val="00712066"/>
    <w:rsid w:val="007120A2"/>
    <w:rsid w:val="00712134"/>
    <w:rsid w:val="0071213E"/>
    <w:rsid w:val="007121B9"/>
    <w:rsid w:val="007121E2"/>
    <w:rsid w:val="00712429"/>
    <w:rsid w:val="00712AF3"/>
    <w:rsid w:val="00712B45"/>
    <w:rsid w:val="00712C72"/>
    <w:rsid w:val="0071330B"/>
    <w:rsid w:val="00713830"/>
    <w:rsid w:val="00713ABB"/>
    <w:rsid w:val="00713D6A"/>
    <w:rsid w:val="00714EA6"/>
    <w:rsid w:val="00715336"/>
    <w:rsid w:val="007158C2"/>
    <w:rsid w:val="00715EAD"/>
    <w:rsid w:val="00715F14"/>
    <w:rsid w:val="0071625D"/>
    <w:rsid w:val="007166B9"/>
    <w:rsid w:val="007167E5"/>
    <w:rsid w:val="007168C9"/>
    <w:rsid w:val="00716D17"/>
    <w:rsid w:val="00716D56"/>
    <w:rsid w:val="007170CF"/>
    <w:rsid w:val="00717137"/>
    <w:rsid w:val="00717210"/>
    <w:rsid w:val="0071747A"/>
    <w:rsid w:val="00717882"/>
    <w:rsid w:val="00720449"/>
    <w:rsid w:val="00720504"/>
    <w:rsid w:val="007208A4"/>
    <w:rsid w:val="00720B2C"/>
    <w:rsid w:val="00720D8B"/>
    <w:rsid w:val="00721157"/>
    <w:rsid w:val="00721537"/>
    <w:rsid w:val="00721948"/>
    <w:rsid w:val="00721984"/>
    <w:rsid w:val="007219A3"/>
    <w:rsid w:val="00721C8B"/>
    <w:rsid w:val="00722518"/>
    <w:rsid w:val="00722663"/>
    <w:rsid w:val="00722BB3"/>
    <w:rsid w:val="00723109"/>
    <w:rsid w:val="007235B7"/>
    <w:rsid w:val="007235D3"/>
    <w:rsid w:val="00723963"/>
    <w:rsid w:val="007239EC"/>
    <w:rsid w:val="00723A57"/>
    <w:rsid w:val="0072417B"/>
    <w:rsid w:val="00724656"/>
    <w:rsid w:val="00724683"/>
    <w:rsid w:val="00724B5F"/>
    <w:rsid w:val="00724D25"/>
    <w:rsid w:val="00724EA8"/>
    <w:rsid w:val="00724F74"/>
    <w:rsid w:val="00725208"/>
    <w:rsid w:val="00725BA3"/>
    <w:rsid w:val="00725D31"/>
    <w:rsid w:val="00725EA1"/>
    <w:rsid w:val="00726122"/>
    <w:rsid w:val="007262D6"/>
    <w:rsid w:val="0072642E"/>
    <w:rsid w:val="00726904"/>
    <w:rsid w:val="00726E48"/>
    <w:rsid w:val="00727600"/>
    <w:rsid w:val="00727F74"/>
    <w:rsid w:val="00727FCE"/>
    <w:rsid w:val="007307DF"/>
    <w:rsid w:val="00730B9F"/>
    <w:rsid w:val="00730F62"/>
    <w:rsid w:val="007310FA"/>
    <w:rsid w:val="0073110B"/>
    <w:rsid w:val="007314FA"/>
    <w:rsid w:val="0073177B"/>
    <w:rsid w:val="007319B8"/>
    <w:rsid w:val="00732C39"/>
    <w:rsid w:val="00733232"/>
    <w:rsid w:val="007333DC"/>
    <w:rsid w:val="007333DF"/>
    <w:rsid w:val="007335FB"/>
    <w:rsid w:val="00733BFF"/>
    <w:rsid w:val="00733CC1"/>
    <w:rsid w:val="00734A41"/>
    <w:rsid w:val="007350C0"/>
    <w:rsid w:val="00735144"/>
    <w:rsid w:val="00735D78"/>
    <w:rsid w:val="00736203"/>
    <w:rsid w:val="00736641"/>
    <w:rsid w:val="00737014"/>
    <w:rsid w:val="00737127"/>
    <w:rsid w:val="007377CB"/>
    <w:rsid w:val="00737C60"/>
    <w:rsid w:val="00737E57"/>
    <w:rsid w:val="00740745"/>
    <w:rsid w:val="00741A03"/>
    <w:rsid w:val="007422A1"/>
    <w:rsid w:val="00742C31"/>
    <w:rsid w:val="00743096"/>
    <w:rsid w:val="00743358"/>
    <w:rsid w:val="00743849"/>
    <w:rsid w:val="007438B9"/>
    <w:rsid w:val="00743B83"/>
    <w:rsid w:val="00743BFF"/>
    <w:rsid w:val="00743E4D"/>
    <w:rsid w:val="00744095"/>
    <w:rsid w:val="00744116"/>
    <w:rsid w:val="007443ED"/>
    <w:rsid w:val="007447D9"/>
    <w:rsid w:val="00744B3D"/>
    <w:rsid w:val="00744C1C"/>
    <w:rsid w:val="00744F97"/>
    <w:rsid w:val="007456E3"/>
    <w:rsid w:val="00745841"/>
    <w:rsid w:val="0074596D"/>
    <w:rsid w:val="00745A55"/>
    <w:rsid w:val="00745A82"/>
    <w:rsid w:val="00745CBE"/>
    <w:rsid w:val="00745D0A"/>
    <w:rsid w:val="00745EF3"/>
    <w:rsid w:val="00747337"/>
    <w:rsid w:val="00747AD7"/>
    <w:rsid w:val="00750603"/>
    <w:rsid w:val="00750D26"/>
    <w:rsid w:val="0075138E"/>
    <w:rsid w:val="007515EC"/>
    <w:rsid w:val="00751846"/>
    <w:rsid w:val="007518E3"/>
    <w:rsid w:val="00751A07"/>
    <w:rsid w:val="00751A08"/>
    <w:rsid w:val="007520BA"/>
    <w:rsid w:val="00752106"/>
    <w:rsid w:val="007526D3"/>
    <w:rsid w:val="007526F5"/>
    <w:rsid w:val="0075297A"/>
    <w:rsid w:val="00752BBC"/>
    <w:rsid w:val="0075316B"/>
    <w:rsid w:val="007532B7"/>
    <w:rsid w:val="00753405"/>
    <w:rsid w:val="00753DAF"/>
    <w:rsid w:val="00753FB4"/>
    <w:rsid w:val="00754F1D"/>
    <w:rsid w:val="00755150"/>
    <w:rsid w:val="0075519A"/>
    <w:rsid w:val="00755461"/>
    <w:rsid w:val="00755594"/>
    <w:rsid w:val="0075571B"/>
    <w:rsid w:val="00756355"/>
    <w:rsid w:val="007564C8"/>
    <w:rsid w:val="007566CA"/>
    <w:rsid w:val="0075670C"/>
    <w:rsid w:val="0075678B"/>
    <w:rsid w:val="00757824"/>
    <w:rsid w:val="00757E76"/>
    <w:rsid w:val="00757E9A"/>
    <w:rsid w:val="00760234"/>
    <w:rsid w:val="00760300"/>
    <w:rsid w:val="007604CD"/>
    <w:rsid w:val="00760676"/>
    <w:rsid w:val="007609CE"/>
    <w:rsid w:val="00760E75"/>
    <w:rsid w:val="00760FD3"/>
    <w:rsid w:val="007613A3"/>
    <w:rsid w:val="00761B36"/>
    <w:rsid w:val="00761C2C"/>
    <w:rsid w:val="007622F9"/>
    <w:rsid w:val="007623E3"/>
    <w:rsid w:val="00762587"/>
    <w:rsid w:val="0076282E"/>
    <w:rsid w:val="007628FA"/>
    <w:rsid w:val="00763006"/>
    <w:rsid w:val="00763528"/>
    <w:rsid w:val="007635ED"/>
    <w:rsid w:val="00763ECD"/>
    <w:rsid w:val="0076419E"/>
    <w:rsid w:val="007647C8"/>
    <w:rsid w:val="007647EB"/>
    <w:rsid w:val="00764DA8"/>
    <w:rsid w:val="00765032"/>
    <w:rsid w:val="007659FC"/>
    <w:rsid w:val="00765A2F"/>
    <w:rsid w:val="00765B43"/>
    <w:rsid w:val="00765B53"/>
    <w:rsid w:val="00766414"/>
    <w:rsid w:val="007668AF"/>
    <w:rsid w:val="00766A94"/>
    <w:rsid w:val="00766C56"/>
    <w:rsid w:val="0076720F"/>
    <w:rsid w:val="0076758B"/>
    <w:rsid w:val="007679D1"/>
    <w:rsid w:val="00767AAE"/>
    <w:rsid w:val="00767CBC"/>
    <w:rsid w:val="00767CF9"/>
    <w:rsid w:val="00767EDC"/>
    <w:rsid w:val="00770922"/>
    <w:rsid w:val="00770A1D"/>
    <w:rsid w:val="00770CEE"/>
    <w:rsid w:val="00770E42"/>
    <w:rsid w:val="00771A41"/>
    <w:rsid w:val="00771C59"/>
    <w:rsid w:val="00771D57"/>
    <w:rsid w:val="00771E1F"/>
    <w:rsid w:val="00772289"/>
    <w:rsid w:val="0077243F"/>
    <w:rsid w:val="00772A55"/>
    <w:rsid w:val="00773384"/>
    <w:rsid w:val="0077362C"/>
    <w:rsid w:val="00773A95"/>
    <w:rsid w:val="007746DA"/>
    <w:rsid w:val="00774858"/>
    <w:rsid w:val="00774F1B"/>
    <w:rsid w:val="0077576C"/>
    <w:rsid w:val="00775AA5"/>
    <w:rsid w:val="007762A5"/>
    <w:rsid w:val="007765B5"/>
    <w:rsid w:val="007766CE"/>
    <w:rsid w:val="0077700B"/>
    <w:rsid w:val="007772B8"/>
    <w:rsid w:val="007774A8"/>
    <w:rsid w:val="0077769A"/>
    <w:rsid w:val="007776FE"/>
    <w:rsid w:val="00780043"/>
    <w:rsid w:val="00780503"/>
    <w:rsid w:val="00780697"/>
    <w:rsid w:val="00780738"/>
    <w:rsid w:val="00780D79"/>
    <w:rsid w:val="007810B6"/>
    <w:rsid w:val="0078123C"/>
    <w:rsid w:val="00781423"/>
    <w:rsid w:val="0078181C"/>
    <w:rsid w:val="00782372"/>
    <w:rsid w:val="0078296E"/>
    <w:rsid w:val="007829DE"/>
    <w:rsid w:val="00782BED"/>
    <w:rsid w:val="00782EB6"/>
    <w:rsid w:val="007832B5"/>
    <w:rsid w:val="00783549"/>
    <w:rsid w:val="007835B9"/>
    <w:rsid w:val="00783A57"/>
    <w:rsid w:val="0078402D"/>
    <w:rsid w:val="00784133"/>
    <w:rsid w:val="007852A6"/>
    <w:rsid w:val="00785352"/>
    <w:rsid w:val="00785382"/>
    <w:rsid w:val="00785875"/>
    <w:rsid w:val="007865C0"/>
    <w:rsid w:val="00786BB1"/>
    <w:rsid w:val="00786C69"/>
    <w:rsid w:val="007870AE"/>
    <w:rsid w:val="00787A56"/>
    <w:rsid w:val="00787B10"/>
    <w:rsid w:val="007901E6"/>
    <w:rsid w:val="00790283"/>
    <w:rsid w:val="00790481"/>
    <w:rsid w:val="007907C6"/>
    <w:rsid w:val="00790C3C"/>
    <w:rsid w:val="00790E77"/>
    <w:rsid w:val="00791285"/>
    <w:rsid w:val="00791320"/>
    <w:rsid w:val="0079142A"/>
    <w:rsid w:val="00791575"/>
    <w:rsid w:val="0079169C"/>
    <w:rsid w:val="007918AA"/>
    <w:rsid w:val="00791975"/>
    <w:rsid w:val="00791CEF"/>
    <w:rsid w:val="007920BC"/>
    <w:rsid w:val="00792399"/>
    <w:rsid w:val="007923A5"/>
    <w:rsid w:val="0079381E"/>
    <w:rsid w:val="00793E1B"/>
    <w:rsid w:val="00793E2D"/>
    <w:rsid w:val="00794284"/>
    <w:rsid w:val="0079430A"/>
    <w:rsid w:val="00794749"/>
    <w:rsid w:val="00794825"/>
    <w:rsid w:val="00794BCE"/>
    <w:rsid w:val="007957F0"/>
    <w:rsid w:val="00795850"/>
    <w:rsid w:val="00795B10"/>
    <w:rsid w:val="00795C32"/>
    <w:rsid w:val="00795D42"/>
    <w:rsid w:val="00795EA5"/>
    <w:rsid w:val="007961B0"/>
    <w:rsid w:val="007967AC"/>
    <w:rsid w:val="00796975"/>
    <w:rsid w:val="00796C3C"/>
    <w:rsid w:val="007970F1"/>
    <w:rsid w:val="007971EC"/>
    <w:rsid w:val="00797349"/>
    <w:rsid w:val="007975E6"/>
    <w:rsid w:val="00797696"/>
    <w:rsid w:val="00797743"/>
    <w:rsid w:val="00797B81"/>
    <w:rsid w:val="00797CAA"/>
    <w:rsid w:val="00797D49"/>
    <w:rsid w:val="00797EF3"/>
    <w:rsid w:val="00797FD3"/>
    <w:rsid w:val="007A035F"/>
    <w:rsid w:val="007A0366"/>
    <w:rsid w:val="007A0B4D"/>
    <w:rsid w:val="007A0ED8"/>
    <w:rsid w:val="007A0FB4"/>
    <w:rsid w:val="007A149E"/>
    <w:rsid w:val="007A1E86"/>
    <w:rsid w:val="007A2362"/>
    <w:rsid w:val="007A2579"/>
    <w:rsid w:val="007A25F4"/>
    <w:rsid w:val="007A2700"/>
    <w:rsid w:val="007A2A83"/>
    <w:rsid w:val="007A3053"/>
    <w:rsid w:val="007A3D1F"/>
    <w:rsid w:val="007A3F96"/>
    <w:rsid w:val="007A4179"/>
    <w:rsid w:val="007A43D3"/>
    <w:rsid w:val="007A4673"/>
    <w:rsid w:val="007A4F56"/>
    <w:rsid w:val="007A5683"/>
    <w:rsid w:val="007A57BA"/>
    <w:rsid w:val="007A5D87"/>
    <w:rsid w:val="007A6328"/>
    <w:rsid w:val="007A64C0"/>
    <w:rsid w:val="007A68CC"/>
    <w:rsid w:val="007A6BD6"/>
    <w:rsid w:val="007A6CF5"/>
    <w:rsid w:val="007A6D28"/>
    <w:rsid w:val="007A72D6"/>
    <w:rsid w:val="007A7D42"/>
    <w:rsid w:val="007B006E"/>
    <w:rsid w:val="007B0D17"/>
    <w:rsid w:val="007B0FC7"/>
    <w:rsid w:val="007B10E9"/>
    <w:rsid w:val="007B1215"/>
    <w:rsid w:val="007B1617"/>
    <w:rsid w:val="007B172C"/>
    <w:rsid w:val="007B17E7"/>
    <w:rsid w:val="007B27E0"/>
    <w:rsid w:val="007B2A78"/>
    <w:rsid w:val="007B30BF"/>
    <w:rsid w:val="007B3701"/>
    <w:rsid w:val="007B3B45"/>
    <w:rsid w:val="007B3BFC"/>
    <w:rsid w:val="007B4BF0"/>
    <w:rsid w:val="007B4D01"/>
    <w:rsid w:val="007B4E84"/>
    <w:rsid w:val="007B4F65"/>
    <w:rsid w:val="007B52EB"/>
    <w:rsid w:val="007B5ADB"/>
    <w:rsid w:val="007B5DFB"/>
    <w:rsid w:val="007B6578"/>
    <w:rsid w:val="007B66AE"/>
    <w:rsid w:val="007B68F2"/>
    <w:rsid w:val="007B6B6D"/>
    <w:rsid w:val="007B6CCB"/>
    <w:rsid w:val="007B7191"/>
    <w:rsid w:val="007B7CD0"/>
    <w:rsid w:val="007B7ED5"/>
    <w:rsid w:val="007B7F8C"/>
    <w:rsid w:val="007C00EE"/>
    <w:rsid w:val="007C0577"/>
    <w:rsid w:val="007C0806"/>
    <w:rsid w:val="007C0937"/>
    <w:rsid w:val="007C0AD6"/>
    <w:rsid w:val="007C11CB"/>
    <w:rsid w:val="007C11DE"/>
    <w:rsid w:val="007C1DB8"/>
    <w:rsid w:val="007C1EEF"/>
    <w:rsid w:val="007C2265"/>
    <w:rsid w:val="007C2A90"/>
    <w:rsid w:val="007C3797"/>
    <w:rsid w:val="007C472E"/>
    <w:rsid w:val="007C494F"/>
    <w:rsid w:val="007C4C7E"/>
    <w:rsid w:val="007C53C7"/>
    <w:rsid w:val="007C548D"/>
    <w:rsid w:val="007C5621"/>
    <w:rsid w:val="007C5E51"/>
    <w:rsid w:val="007C6BE6"/>
    <w:rsid w:val="007C7C65"/>
    <w:rsid w:val="007C7CD5"/>
    <w:rsid w:val="007C7CF4"/>
    <w:rsid w:val="007C7DE9"/>
    <w:rsid w:val="007C7FFA"/>
    <w:rsid w:val="007D0178"/>
    <w:rsid w:val="007D0361"/>
    <w:rsid w:val="007D0556"/>
    <w:rsid w:val="007D0E16"/>
    <w:rsid w:val="007D1B5D"/>
    <w:rsid w:val="007D1C8F"/>
    <w:rsid w:val="007D1F27"/>
    <w:rsid w:val="007D1F59"/>
    <w:rsid w:val="007D246A"/>
    <w:rsid w:val="007D2887"/>
    <w:rsid w:val="007D2D08"/>
    <w:rsid w:val="007D3400"/>
    <w:rsid w:val="007D363A"/>
    <w:rsid w:val="007D367B"/>
    <w:rsid w:val="007D36D4"/>
    <w:rsid w:val="007D37C1"/>
    <w:rsid w:val="007D37CF"/>
    <w:rsid w:val="007D38CA"/>
    <w:rsid w:val="007D3A31"/>
    <w:rsid w:val="007D3C5B"/>
    <w:rsid w:val="007D3D19"/>
    <w:rsid w:val="007D4112"/>
    <w:rsid w:val="007D431B"/>
    <w:rsid w:val="007D455F"/>
    <w:rsid w:val="007D4680"/>
    <w:rsid w:val="007D4AE9"/>
    <w:rsid w:val="007D4BC8"/>
    <w:rsid w:val="007D4CB9"/>
    <w:rsid w:val="007D5147"/>
    <w:rsid w:val="007D5B7B"/>
    <w:rsid w:val="007D6053"/>
    <w:rsid w:val="007D610C"/>
    <w:rsid w:val="007D61F2"/>
    <w:rsid w:val="007D63F9"/>
    <w:rsid w:val="007D6DF8"/>
    <w:rsid w:val="007D75B6"/>
    <w:rsid w:val="007D7794"/>
    <w:rsid w:val="007D785D"/>
    <w:rsid w:val="007E09EE"/>
    <w:rsid w:val="007E0A39"/>
    <w:rsid w:val="007E0BFA"/>
    <w:rsid w:val="007E0E14"/>
    <w:rsid w:val="007E13F7"/>
    <w:rsid w:val="007E15EA"/>
    <w:rsid w:val="007E16AB"/>
    <w:rsid w:val="007E1DC2"/>
    <w:rsid w:val="007E22CC"/>
    <w:rsid w:val="007E2FD0"/>
    <w:rsid w:val="007E302E"/>
    <w:rsid w:val="007E3181"/>
    <w:rsid w:val="007E36F0"/>
    <w:rsid w:val="007E3B07"/>
    <w:rsid w:val="007E3B44"/>
    <w:rsid w:val="007E474E"/>
    <w:rsid w:val="007E4AD2"/>
    <w:rsid w:val="007E55E1"/>
    <w:rsid w:val="007E56FF"/>
    <w:rsid w:val="007E5971"/>
    <w:rsid w:val="007E5A22"/>
    <w:rsid w:val="007E5E50"/>
    <w:rsid w:val="007E5F08"/>
    <w:rsid w:val="007E611F"/>
    <w:rsid w:val="007E6520"/>
    <w:rsid w:val="007E6CCB"/>
    <w:rsid w:val="007F0942"/>
    <w:rsid w:val="007F101B"/>
    <w:rsid w:val="007F26B8"/>
    <w:rsid w:val="007F2BC3"/>
    <w:rsid w:val="007F2FD6"/>
    <w:rsid w:val="007F37F3"/>
    <w:rsid w:val="007F3CB5"/>
    <w:rsid w:val="007F3FEA"/>
    <w:rsid w:val="007F4487"/>
    <w:rsid w:val="007F46C6"/>
    <w:rsid w:val="007F50D0"/>
    <w:rsid w:val="007F5B4A"/>
    <w:rsid w:val="007F5FE5"/>
    <w:rsid w:val="007F60F6"/>
    <w:rsid w:val="007F6488"/>
    <w:rsid w:val="007F6826"/>
    <w:rsid w:val="007F693C"/>
    <w:rsid w:val="0080018F"/>
    <w:rsid w:val="00800CA9"/>
    <w:rsid w:val="00800E2D"/>
    <w:rsid w:val="0080110C"/>
    <w:rsid w:val="0080114E"/>
    <w:rsid w:val="00801711"/>
    <w:rsid w:val="008017FB"/>
    <w:rsid w:val="00801F93"/>
    <w:rsid w:val="00802797"/>
    <w:rsid w:val="00802D68"/>
    <w:rsid w:val="00803080"/>
    <w:rsid w:val="00803081"/>
    <w:rsid w:val="00803C77"/>
    <w:rsid w:val="008044F1"/>
    <w:rsid w:val="00804615"/>
    <w:rsid w:val="0080471D"/>
    <w:rsid w:val="00804B75"/>
    <w:rsid w:val="0080522C"/>
    <w:rsid w:val="0080533A"/>
    <w:rsid w:val="00805551"/>
    <w:rsid w:val="00805692"/>
    <w:rsid w:val="0080596F"/>
    <w:rsid w:val="00805A93"/>
    <w:rsid w:val="00805D8C"/>
    <w:rsid w:val="00806EB7"/>
    <w:rsid w:val="00806F25"/>
    <w:rsid w:val="0080702F"/>
    <w:rsid w:val="00807900"/>
    <w:rsid w:val="00807BC4"/>
    <w:rsid w:val="0081034F"/>
    <w:rsid w:val="008105ED"/>
    <w:rsid w:val="00810818"/>
    <w:rsid w:val="00810907"/>
    <w:rsid w:val="00810B5A"/>
    <w:rsid w:val="00811025"/>
    <w:rsid w:val="0081127A"/>
    <w:rsid w:val="008119F9"/>
    <w:rsid w:val="00811AC8"/>
    <w:rsid w:val="00811D11"/>
    <w:rsid w:val="00811F78"/>
    <w:rsid w:val="00812418"/>
    <w:rsid w:val="0081251A"/>
    <w:rsid w:val="008131DA"/>
    <w:rsid w:val="00813955"/>
    <w:rsid w:val="00813ABC"/>
    <w:rsid w:val="00813B8B"/>
    <w:rsid w:val="00813BA9"/>
    <w:rsid w:val="00813E98"/>
    <w:rsid w:val="008143F7"/>
    <w:rsid w:val="00814507"/>
    <w:rsid w:val="008145B4"/>
    <w:rsid w:val="008150D9"/>
    <w:rsid w:val="008152F1"/>
    <w:rsid w:val="00815696"/>
    <w:rsid w:val="008157EF"/>
    <w:rsid w:val="008158A6"/>
    <w:rsid w:val="008158E5"/>
    <w:rsid w:val="00815BB0"/>
    <w:rsid w:val="00815E13"/>
    <w:rsid w:val="00816050"/>
    <w:rsid w:val="00816185"/>
    <w:rsid w:val="0081646B"/>
    <w:rsid w:val="00816A93"/>
    <w:rsid w:val="00816AF1"/>
    <w:rsid w:val="00816C50"/>
    <w:rsid w:val="00817892"/>
    <w:rsid w:val="00817AB5"/>
    <w:rsid w:val="00820263"/>
    <w:rsid w:val="00820F17"/>
    <w:rsid w:val="00821B71"/>
    <w:rsid w:val="00821C96"/>
    <w:rsid w:val="008220C2"/>
    <w:rsid w:val="008221BE"/>
    <w:rsid w:val="00822297"/>
    <w:rsid w:val="00822DAB"/>
    <w:rsid w:val="00823365"/>
    <w:rsid w:val="008237D9"/>
    <w:rsid w:val="00823986"/>
    <w:rsid w:val="00824275"/>
    <w:rsid w:val="008247B6"/>
    <w:rsid w:val="00824AF8"/>
    <w:rsid w:val="00824EF5"/>
    <w:rsid w:val="00825077"/>
    <w:rsid w:val="0082520E"/>
    <w:rsid w:val="00825CA3"/>
    <w:rsid w:val="00825E0A"/>
    <w:rsid w:val="008262EA"/>
    <w:rsid w:val="00826363"/>
    <w:rsid w:val="008264AC"/>
    <w:rsid w:val="00826544"/>
    <w:rsid w:val="00826C37"/>
    <w:rsid w:val="00827168"/>
    <w:rsid w:val="008271D5"/>
    <w:rsid w:val="00827365"/>
    <w:rsid w:val="00827627"/>
    <w:rsid w:val="0082781B"/>
    <w:rsid w:val="00827E9B"/>
    <w:rsid w:val="0083096E"/>
    <w:rsid w:val="00830A14"/>
    <w:rsid w:val="00830A76"/>
    <w:rsid w:val="00830DA3"/>
    <w:rsid w:val="00831600"/>
    <w:rsid w:val="00831B57"/>
    <w:rsid w:val="00831BAA"/>
    <w:rsid w:val="00831DD8"/>
    <w:rsid w:val="008329CC"/>
    <w:rsid w:val="008338A1"/>
    <w:rsid w:val="00833F1C"/>
    <w:rsid w:val="00834B93"/>
    <w:rsid w:val="00834C74"/>
    <w:rsid w:val="0083505D"/>
    <w:rsid w:val="008357BD"/>
    <w:rsid w:val="0083600F"/>
    <w:rsid w:val="008362A2"/>
    <w:rsid w:val="00836AD7"/>
    <w:rsid w:val="0083732D"/>
    <w:rsid w:val="0083775E"/>
    <w:rsid w:val="0084040C"/>
    <w:rsid w:val="00841A24"/>
    <w:rsid w:val="008422E9"/>
    <w:rsid w:val="008425C0"/>
    <w:rsid w:val="00842FBF"/>
    <w:rsid w:val="00844387"/>
    <w:rsid w:val="00844450"/>
    <w:rsid w:val="00844453"/>
    <w:rsid w:val="00844B02"/>
    <w:rsid w:val="00844C6F"/>
    <w:rsid w:val="00844E79"/>
    <w:rsid w:val="008457E2"/>
    <w:rsid w:val="00845CF1"/>
    <w:rsid w:val="00845E55"/>
    <w:rsid w:val="008460FA"/>
    <w:rsid w:val="00846640"/>
    <w:rsid w:val="00846707"/>
    <w:rsid w:val="00846C36"/>
    <w:rsid w:val="00846FC6"/>
    <w:rsid w:val="0084723F"/>
    <w:rsid w:val="00847622"/>
    <w:rsid w:val="00847EF5"/>
    <w:rsid w:val="00850243"/>
    <w:rsid w:val="0085048C"/>
    <w:rsid w:val="00850C28"/>
    <w:rsid w:val="00850C3D"/>
    <w:rsid w:val="00850D3E"/>
    <w:rsid w:val="008510F9"/>
    <w:rsid w:val="0085174B"/>
    <w:rsid w:val="00851B14"/>
    <w:rsid w:val="00851C8F"/>
    <w:rsid w:val="00851D77"/>
    <w:rsid w:val="0085202F"/>
    <w:rsid w:val="00852119"/>
    <w:rsid w:val="00852567"/>
    <w:rsid w:val="008525EC"/>
    <w:rsid w:val="008529E0"/>
    <w:rsid w:val="00852B77"/>
    <w:rsid w:val="00852ED7"/>
    <w:rsid w:val="00853D12"/>
    <w:rsid w:val="00854228"/>
    <w:rsid w:val="0085490C"/>
    <w:rsid w:val="00854C1C"/>
    <w:rsid w:val="008553A9"/>
    <w:rsid w:val="00855465"/>
    <w:rsid w:val="008556CE"/>
    <w:rsid w:val="008557F3"/>
    <w:rsid w:val="00855804"/>
    <w:rsid w:val="00855CB8"/>
    <w:rsid w:val="00856158"/>
    <w:rsid w:val="00856310"/>
    <w:rsid w:val="008563D8"/>
    <w:rsid w:val="0085668B"/>
    <w:rsid w:val="008566C7"/>
    <w:rsid w:val="00856781"/>
    <w:rsid w:val="0085680A"/>
    <w:rsid w:val="00856A42"/>
    <w:rsid w:val="00856C6A"/>
    <w:rsid w:val="008571DE"/>
    <w:rsid w:val="008575C2"/>
    <w:rsid w:val="0085764B"/>
    <w:rsid w:val="008601A9"/>
    <w:rsid w:val="00860344"/>
    <w:rsid w:val="00860DF3"/>
    <w:rsid w:val="00861327"/>
    <w:rsid w:val="00861377"/>
    <w:rsid w:val="0086170A"/>
    <w:rsid w:val="008617B5"/>
    <w:rsid w:val="00861856"/>
    <w:rsid w:val="008618D4"/>
    <w:rsid w:val="008619AB"/>
    <w:rsid w:val="00861A35"/>
    <w:rsid w:val="00861B14"/>
    <w:rsid w:val="00861D26"/>
    <w:rsid w:val="00861DB9"/>
    <w:rsid w:val="00861EDF"/>
    <w:rsid w:val="00862083"/>
    <w:rsid w:val="008622F5"/>
    <w:rsid w:val="00862316"/>
    <w:rsid w:val="00862B1E"/>
    <w:rsid w:val="00862B5E"/>
    <w:rsid w:val="00862CC7"/>
    <w:rsid w:val="00863157"/>
    <w:rsid w:val="0086333E"/>
    <w:rsid w:val="008636DC"/>
    <w:rsid w:val="00863727"/>
    <w:rsid w:val="00863729"/>
    <w:rsid w:val="00863ABD"/>
    <w:rsid w:val="00863BA8"/>
    <w:rsid w:val="00864817"/>
    <w:rsid w:val="00864A6F"/>
    <w:rsid w:val="00864A8A"/>
    <w:rsid w:val="008650B3"/>
    <w:rsid w:val="00865659"/>
    <w:rsid w:val="00865B8B"/>
    <w:rsid w:val="00865C11"/>
    <w:rsid w:val="00865D83"/>
    <w:rsid w:val="00865EFF"/>
    <w:rsid w:val="008660E0"/>
    <w:rsid w:val="008662A6"/>
    <w:rsid w:val="00866811"/>
    <w:rsid w:val="00866A96"/>
    <w:rsid w:val="00866B6D"/>
    <w:rsid w:val="00866C34"/>
    <w:rsid w:val="00867481"/>
    <w:rsid w:val="00867B87"/>
    <w:rsid w:val="00867E0A"/>
    <w:rsid w:val="00867FBA"/>
    <w:rsid w:val="0087002F"/>
    <w:rsid w:val="00870976"/>
    <w:rsid w:val="00870B16"/>
    <w:rsid w:val="00870CFB"/>
    <w:rsid w:val="00871495"/>
    <w:rsid w:val="008716BA"/>
    <w:rsid w:val="00871A4D"/>
    <w:rsid w:val="008721C3"/>
    <w:rsid w:val="008730F9"/>
    <w:rsid w:val="008735A4"/>
    <w:rsid w:val="00873C57"/>
    <w:rsid w:val="00874044"/>
    <w:rsid w:val="008743C2"/>
    <w:rsid w:val="00874413"/>
    <w:rsid w:val="00875039"/>
    <w:rsid w:val="008752F7"/>
    <w:rsid w:val="00875CAB"/>
    <w:rsid w:val="00875D26"/>
    <w:rsid w:val="008760ED"/>
    <w:rsid w:val="00876391"/>
    <w:rsid w:val="00876564"/>
    <w:rsid w:val="00876F84"/>
    <w:rsid w:val="008771A3"/>
    <w:rsid w:val="00877C0E"/>
    <w:rsid w:val="00877CE4"/>
    <w:rsid w:val="0088052A"/>
    <w:rsid w:val="008808B7"/>
    <w:rsid w:val="00880A0A"/>
    <w:rsid w:val="00880DD0"/>
    <w:rsid w:val="00881361"/>
    <w:rsid w:val="008815E5"/>
    <w:rsid w:val="0088163C"/>
    <w:rsid w:val="008818B1"/>
    <w:rsid w:val="00881FB7"/>
    <w:rsid w:val="00882055"/>
    <w:rsid w:val="00882188"/>
    <w:rsid w:val="008825ED"/>
    <w:rsid w:val="00882983"/>
    <w:rsid w:val="00882E45"/>
    <w:rsid w:val="00883544"/>
    <w:rsid w:val="00883C59"/>
    <w:rsid w:val="00883F85"/>
    <w:rsid w:val="008841F3"/>
    <w:rsid w:val="00884870"/>
    <w:rsid w:val="0088488F"/>
    <w:rsid w:val="00884DE4"/>
    <w:rsid w:val="008855A1"/>
    <w:rsid w:val="008858F9"/>
    <w:rsid w:val="0088599F"/>
    <w:rsid w:val="00885AF3"/>
    <w:rsid w:val="00885B2F"/>
    <w:rsid w:val="00885C0C"/>
    <w:rsid w:val="00886059"/>
    <w:rsid w:val="008866C2"/>
    <w:rsid w:val="008869ED"/>
    <w:rsid w:val="00886CDD"/>
    <w:rsid w:val="00886F2C"/>
    <w:rsid w:val="00887BC7"/>
    <w:rsid w:val="00887D0B"/>
    <w:rsid w:val="00887F7C"/>
    <w:rsid w:val="008902B7"/>
    <w:rsid w:val="008903A5"/>
    <w:rsid w:val="0089040B"/>
    <w:rsid w:val="00890801"/>
    <w:rsid w:val="0089141F"/>
    <w:rsid w:val="0089177D"/>
    <w:rsid w:val="008926A3"/>
    <w:rsid w:val="0089280E"/>
    <w:rsid w:val="0089288A"/>
    <w:rsid w:val="00892B81"/>
    <w:rsid w:val="00892D35"/>
    <w:rsid w:val="00892EBB"/>
    <w:rsid w:val="00893112"/>
    <w:rsid w:val="008945EE"/>
    <w:rsid w:val="00894A1E"/>
    <w:rsid w:val="00894E9C"/>
    <w:rsid w:val="00895065"/>
    <w:rsid w:val="008952FF"/>
    <w:rsid w:val="0089534B"/>
    <w:rsid w:val="008954C3"/>
    <w:rsid w:val="00895C12"/>
    <w:rsid w:val="00895E35"/>
    <w:rsid w:val="00896700"/>
    <w:rsid w:val="00896A0F"/>
    <w:rsid w:val="00896BBE"/>
    <w:rsid w:val="00896F7D"/>
    <w:rsid w:val="00897C59"/>
    <w:rsid w:val="008A000C"/>
    <w:rsid w:val="008A0422"/>
    <w:rsid w:val="008A0558"/>
    <w:rsid w:val="008A088E"/>
    <w:rsid w:val="008A18D6"/>
    <w:rsid w:val="008A1A28"/>
    <w:rsid w:val="008A1C0E"/>
    <w:rsid w:val="008A1E14"/>
    <w:rsid w:val="008A1EC9"/>
    <w:rsid w:val="008A1F32"/>
    <w:rsid w:val="008A1FC0"/>
    <w:rsid w:val="008A2142"/>
    <w:rsid w:val="008A21CF"/>
    <w:rsid w:val="008A2458"/>
    <w:rsid w:val="008A2F8E"/>
    <w:rsid w:val="008A306C"/>
    <w:rsid w:val="008A3D88"/>
    <w:rsid w:val="008A3DC8"/>
    <w:rsid w:val="008A3F27"/>
    <w:rsid w:val="008A3F32"/>
    <w:rsid w:val="008A423E"/>
    <w:rsid w:val="008A4E28"/>
    <w:rsid w:val="008A5095"/>
    <w:rsid w:val="008A5615"/>
    <w:rsid w:val="008A5695"/>
    <w:rsid w:val="008A6C5F"/>
    <w:rsid w:val="008A711B"/>
    <w:rsid w:val="008A7367"/>
    <w:rsid w:val="008A78B3"/>
    <w:rsid w:val="008A78FA"/>
    <w:rsid w:val="008A79A1"/>
    <w:rsid w:val="008A7A44"/>
    <w:rsid w:val="008A7CB4"/>
    <w:rsid w:val="008A7DE4"/>
    <w:rsid w:val="008B0CC9"/>
    <w:rsid w:val="008B25E6"/>
    <w:rsid w:val="008B326D"/>
    <w:rsid w:val="008B3860"/>
    <w:rsid w:val="008B3E69"/>
    <w:rsid w:val="008B3EC8"/>
    <w:rsid w:val="008B43E6"/>
    <w:rsid w:val="008B465C"/>
    <w:rsid w:val="008B4716"/>
    <w:rsid w:val="008B49B9"/>
    <w:rsid w:val="008B4D15"/>
    <w:rsid w:val="008B5746"/>
    <w:rsid w:val="008B59B3"/>
    <w:rsid w:val="008B60B3"/>
    <w:rsid w:val="008B6122"/>
    <w:rsid w:val="008B663A"/>
    <w:rsid w:val="008B6E7F"/>
    <w:rsid w:val="008B6ED1"/>
    <w:rsid w:val="008B6EE6"/>
    <w:rsid w:val="008B72DC"/>
    <w:rsid w:val="008B74A3"/>
    <w:rsid w:val="008B762C"/>
    <w:rsid w:val="008B7B89"/>
    <w:rsid w:val="008B7D1E"/>
    <w:rsid w:val="008B7EF6"/>
    <w:rsid w:val="008C05F4"/>
    <w:rsid w:val="008C08AD"/>
    <w:rsid w:val="008C0AE3"/>
    <w:rsid w:val="008C0E43"/>
    <w:rsid w:val="008C16C1"/>
    <w:rsid w:val="008C1FC3"/>
    <w:rsid w:val="008C2700"/>
    <w:rsid w:val="008C272A"/>
    <w:rsid w:val="008C2AFC"/>
    <w:rsid w:val="008C2D03"/>
    <w:rsid w:val="008C2E8F"/>
    <w:rsid w:val="008C35A7"/>
    <w:rsid w:val="008C3727"/>
    <w:rsid w:val="008C390C"/>
    <w:rsid w:val="008C3A4D"/>
    <w:rsid w:val="008C4870"/>
    <w:rsid w:val="008C4C26"/>
    <w:rsid w:val="008C5B31"/>
    <w:rsid w:val="008C5FCF"/>
    <w:rsid w:val="008C605C"/>
    <w:rsid w:val="008C65BF"/>
    <w:rsid w:val="008C6A64"/>
    <w:rsid w:val="008C70D5"/>
    <w:rsid w:val="008C7958"/>
    <w:rsid w:val="008D0798"/>
    <w:rsid w:val="008D0F45"/>
    <w:rsid w:val="008D18AE"/>
    <w:rsid w:val="008D1C8E"/>
    <w:rsid w:val="008D1E06"/>
    <w:rsid w:val="008D1EB3"/>
    <w:rsid w:val="008D1EDE"/>
    <w:rsid w:val="008D25AA"/>
    <w:rsid w:val="008D2832"/>
    <w:rsid w:val="008D2DF7"/>
    <w:rsid w:val="008D392E"/>
    <w:rsid w:val="008D3F4C"/>
    <w:rsid w:val="008D44C2"/>
    <w:rsid w:val="008D461E"/>
    <w:rsid w:val="008D504E"/>
    <w:rsid w:val="008D5924"/>
    <w:rsid w:val="008D5E7F"/>
    <w:rsid w:val="008D5F2B"/>
    <w:rsid w:val="008D5F70"/>
    <w:rsid w:val="008D65BE"/>
    <w:rsid w:val="008D7189"/>
    <w:rsid w:val="008D747A"/>
    <w:rsid w:val="008D7724"/>
    <w:rsid w:val="008D7EAB"/>
    <w:rsid w:val="008E0008"/>
    <w:rsid w:val="008E0ADA"/>
    <w:rsid w:val="008E10C6"/>
    <w:rsid w:val="008E1194"/>
    <w:rsid w:val="008E1310"/>
    <w:rsid w:val="008E16FD"/>
    <w:rsid w:val="008E17A0"/>
    <w:rsid w:val="008E2A82"/>
    <w:rsid w:val="008E32ED"/>
    <w:rsid w:val="008E338E"/>
    <w:rsid w:val="008E40C8"/>
    <w:rsid w:val="008E4161"/>
    <w:rsid w:val="008E43AF"/>
    <w:rsid w:val="008E4834"/>
    <w:rsid w:val="008E49D8"/>
    <w:rsid w:val="008E4BAF"/>
    <w:rsid w:val="008E4DA9"/>
    <w:rsid w:val="008E50FF"/>
    <w:rsid w:val="008E56AF"/>
    <w:rsid w:val="008E577B"/>
    <w:rsid w:val="008E5829"/>
    <w:rsid w:val="008E603B"/>
    <w:rsid w:val="008E65FF"/>
    <w:rsid w:val="008E6C8E"/>
    <w:rsid w:val="008E6E10"/>
    <w:rsid w:val="008E6F91"/>
    <w:rsid w:val="008E7474"/>
    <w:rsid w:val="008E74E6"/>
    <w:rsid w:val="008E7805"/>
    <w:rsid w:val="008E790B"/>
    <w:rsid w:val="008E7B08"/>
    <w:rsid w:val="008E7D3C"/>
    <w:rsid w:val="008F0379"/>
    <w:rsid w:val="008F039A"/>
    <w:rsid w:val="008F0857"/>
    <w:rsid w:val="008F11DB"/>
    <w:rsid w:val="008F1715"/>
    <w:rsid w:val="008F1C8A"/>
    <w:rsid w:val="008F1E95"/>
    <w:rsid w:val="008F3072"/>
    <w:rsid w:val="008F383E"/>
    <w:rsid w:val="008F3DB6"/>
    <w:rsid w:val="008F425B"/>
    <w:rsid w:val="008F46EF"/>
    <w:rsid w:val="008F4ED0"/>
    <w:rsid w:val="008F4F2C"/>
    <w:rsid w:val="008F52BC"/>
    <w:rsid w:val="008F61CB"/>
    <w:rsid w:val="008F6585"/>
    <w:rsid w:val="008F6641"/>
    <w:rsid w:val="008F6918"/>
    <w:rsid w:val="008F6A19"/>
    <w:rsid w:val="008F6CBF"/>
    <w:rsid w:val="008F700D"/>
    <w:rsid w:val="008F7282"/>
    <w:rsid w:val="008F762B"/>
    <w:rsid w:val="008F7808"/>
    <w:rsid w:val="008F784A"/>
    <w:rsid w:val="008F7983"/>
    <w:rsid w:val="008F7CDE"/>
    <w:rsid w:val="00900234"/>
    <w:rsid w:val="00900A97"/>
    <w:rsid w:val="00900AEE"/>
    <w:rsid w:val="00900D53"/>
    <w:rsid w:val="009012E0"/>
    <w:rsid w:val="00901A0F"/>
    <w:rsid w:val="00901B36"/>
    <w:rsid w:val="00901B60"/>
    <w:rsid w:val="00901C3D"/>
    <w:rsid w:val="00901D0A"/>
    <w:rsid w:val="00901DC4"/>
    <w:rsid w:val="00901F9F"/>
    <w:rsid w:val="009022E3"/>
    <w:rsid w:val="00902444"/>
    <w:rsid w:val="009028B0"/>
    <w:rsid w:val="00902DDD"/>
    <w:rsid w:val="009030B2"/>
    <w:rsid w:val="009037DF"/>
    <w:rsid w:val="009043A5"/>
    <w:rsid w:val="00904F7D"/>
    <w:rsid w:val="00905008"/>
    <w:rsid w:val="0090529E"/>
    <w:rsid w:val="009052A7"/>
    <w:rsid w:val="009054CD"/>
    <w:rsid w:val="00905AB7"/>
    <w:rsid w:val="00906AFE"/>
    <w:rsid w:val="00906E22"/>
    <w:rsid w:val="00906EDA"/>
    <w:rsid w:val="0090702C"/>
    <w:rsid w:val="00907839"/>
    <w:rsid w:val="0091071A"/>
    <w:rsid w:val="00910983"/>
    <w:rsid w:val="00910B3A"/>
    <w:rsid w:val="0091149D"/>
    <w:rsid w:val="00911DB6"/>
    <w:rsid w:val="0091205E"/>
    <w:rsid w:val="00912BF0"/>
    <w:rsid w:val="00912D55"/>
    <w:rsid w:val="00913760"/>
    <w:rsid w:val="00913773"/>
    <w:rsid w:val="00913C19"/>
    <w:rsid w:val="009140FF"/>
    <w:rsid w:val="00914573"/>
    <w:rsid w:val="009148F4"/>
    <w:rsid w:val="00914932"/>
    <w:rsid w:val="00915590"/>
    <w:rsid w:val="009156E0"/>
    <w:rsid w:val="00916812"/>
    <w:rsid w:val="0091723B"/>
    <w:rsid w:val="009204DA"/>
    <w:rsid w:val="0092051D"/>
    <w:rsid w:val="009206EA"/>
    <w:rsid w:val="00920B77"/>
    <w:rsid w:val="00920C51"/>
    <w:rsid w:val="00920D31"/>
    <w:rsid w:val="00921065"/>
    <w:rsid w:val="0092149D"/>
    <w:rsid w:val="009214F9"/>
    <w:rsid w:val="00921613"/>
    <w:rsid w:val="009220C0"/>
    <w:rsid w:val="0092244D"/>
    <w:rsid w:val="00922549"/>
    <w:rsid w:val="00922BE1"/>
    <w:rsid w:val="00923352"/>
    <w:rsid w:val="009239A2"/>
    <w:rsid w:val="00923B10"/>
    <w:rsid w:val="0092408A"/>
    <w:rsid w:val="0092497D"/>
    <w:rsid w:val="00924B6C"/>
    <w:rsid w:val="00924C30"/>
    <w:rsid w:val="00925514"/>
    <w:rsid w:val="00925531"/>
    <w:rsid w:val="0092618D"/>
    <w:rsid w:val="009261EC"/>
    <w:rsid w:val="0092675B"/>
    <w:rsid w:val="009269AB"/>
    <w:rsid w:val="00926D06"/>
    <w:rsid w:val="0092713B"/>
    <w:rsid w:val="00927498"/>
    <w:rsid w:val="009278E0"/>
    <w:rsid w:val="00927A12"/>
    <w:rsid w:val="00927B71"/>
    <w:rsid w:val="0093029F"/>
    <w:rsid w:val="009303A5"/>
    <w:rsid w:val="009307EF"/>
    <w:rsid w:val="00930D45"/>
    <w:rsid w:val="00930DAE"/>
    <w:rsid w:val="00930F96"/>
    <w:rsid w:val="00930F97"/>
    <w:rsid w:val="009315B4"/>
    <w:rsid w:val="00931675"/>
    <w:rsid w:val="0093195A"/>
    <w:rsid w:val="00931A0F"/>
    <w:rsid w:val="00931A53"/>
    <w:rsid w:val="00931B56"/>
    <w:rsid w:val="00931CDF"/>
    <w:rsid w:val="00931EAF"/>
    <w:rsid w:val="00932159"/>
    <w:rsid w:val="0093259B"/>
    <w:rsid w:val="00932A38"/>
    <w:rsid w:val="00932BEA"/>
    <w:rsid w:val="00932CA4"/>
    <w:rsid w:val="00932FBD"/>
    <w:rsid w:val="009332F2"/>
    <w:rsid w:val="00933334"/>
    <w:rsid w:val="00934073"/>
    <w:rsid w:val="0093433C"/>
    <w:rsid w:val="0093489E"/>
    <w:rsid w:val="00934A6F"/>
    <w:rsid w:val="00934BB5"/>
    <w:rsid w:val="00934F6D"/>
    <w:rsid w:val="00935032"/>
    <w:rsid w:val="009350BD"/>
    <w:rsid w:val="009353E3"/>
    <w:rsid w:val="0093580C"/>
    <w:rsid w:val="009358BF"/>
    <w:rsid w:val="00935AD2"/>
    <w:rsid w:val="0093620B"/>
    <w:rsid w:val="009366F6"/>
    <w:rsid w:val="00936889"/>
    <w:rsid w:val="00936D3A"/>
    <w:rsid w:val="00936F6C"/>
    <w:rsid w:val="009379AB"/>
    <w:rsid w:val="00940265"/>
    <w:rsid w:val="00940626"/>
    <w:rsid w:val="00940EFA"/>
    <w:rsid w:val="009410B2"/>
    <w:rsid w:val="009413EF"/>
    <w:rsid w:val="009414FD"/>
    <w:rsid w:val="00941513"/>
    <w:rsid w:val="009416C9"/>
    <w:rsid w:val="00941734"/>
    <w:rsid w:val="009420D4"/>
    <w:rsid w:val="00942194"/>
    <w:rsid w:val="0094229B"/>
    <w:rsid w:val="00942C5C"/>
    <w:rsid w:val="0094338C"/>
    <w:rsid w:val="00944C69"/>
    <w:rsid w:val="00945750"/>
    <w:rsid w:val="00945832"/>
    <w:rsid w:val="00945A05"/>
    <w:rsid w:val="00946115"/>
    <w:rsid w:val="0094650F"/>
    <w:rsid w:val="00946B8E"/>
    <w:rsid w:val="009471E3"/>
    <w:rsid w:val="00947656"/>
    <w:rsid w:val="009478ED"/>
    <w:rsid w:val="009478F1"/>
    <w:rsid w:val="00947E58"/>
    <w:rsid w:val="009500D9"/>
    <w:rsid w:val="0095022C"/>
    <w:rsid w:val="009505B5"/>
    <w:rsid w:val="00950FC7"/>
    <w:rsid w:val="0095121A"/>
    <w:rsid w:val="009514C4"/>
    <w:rsid w:val="00951DC7"/>
    <w:rsid w:val="009520F5"/>
    <w:rsid w:val="009526D6"/>
    <w:rsid w:val="00952CAB"/>
    <w:rsid w:val="009532CE"/>
    <w:rsid w:val="00953D25"/>
    <w:rsid w:val="00953E98"/>
    <w:rsid w:val="00953F62"/>
    <w:rsid w:val="00953FDE"/>
    <w:rsid w:val="00954232"/>
    <w:rsid w:val="009542A0"/>
    <w:rsid w:val="00954575"/>
    <w:rsid w:val="009545D7"/>
    <w:rsid w:val="00954E51"/>
    <w:rsid w:val="0095523C"/>
    <w:rsid w:val="0095598E"/>
    <w:rsid w:val="00956320"/>
    <w:rsid w:val="0095660B"/>
    <w:rsid w:val="00956A4A"/>
    <w:rsid w:val="009570B7"/>
    <w:rsid w:val="00960CAD"/>
    <w:rsid w:val="00960F3D"/>
    <w:rsid w:val="00960F74"/>
    <w:rsid w:val="00961161"/>
    <w:rsid w:val="00962088"/>
    <w:rsid w:val="009620D5"/>
    <w:rsid w:val="009622AD"/>
    <w:rsid w:val="00962688"/>
    <w:rsid w:val="009630F4"/>
    <w:rsid w:val="009632A9"/>
    <w:rsid w:val="009638D3"/>
    <w:rsid w:val="0096397A"/>
    <w:rsid w:val="00963EAC"/>
    <w:rsid w:val="00964C64"/>
    <w:rsid w:val="009656A9"/>
    <w:rsid w:val="0096574A"/>
    <w:rsid w:val="00965EE8"/>
    <w:rsid w:val="00966116"/>
    <w:rsid w:val="0096697E"/>
    <w:rsid w:val="00966BA5"/>
    <w:rsid w:val="00966EC9"/>
    <w:rsid w:val="009671E0"/>
    <w:rsid w:val="009671EF"/>
    <w:rsid w:val="00967358"/>
    <w:rsid w:val="0096741B"/>
    <w:rsid w:val="00967825"/>
    <w:rsid w:val="00967DA1"/>
    <w:rsid w:val="00967FD1"/>
    <w:rsid w:val="00970168"/>
    <w:rsid w:val="009710DE"/>
    <w:rsid w:val="0097153C"/>
    <w:rsid w:val="009716AC"/>
    <w:rsid w:val="00971917"/>
    <w:rsid w:val="00972017"/>
    <w:rsid w:val="0097242A"/>
    <w:rsid w:val="00972CCF"/>
    <w:rsid w:val="0097366C"/>
    <w:rsid w:val="00973951"/>
    <w:rsid w:val="009739D0"/>
    <w:rsid w:val="00973D00"/>
    <w:rsid w:val="00974049"/>
    <w:rsid w:val="009741F2"/>
    <w:rsid w:val="009743AE"/>
    <w:rsid w:val="0097440F"/>
    <w:rsid w:val="00974546"/>
    <w:rsid w:val="00974740"/>
    <w:rsid w:val="00975828"/>
    <w:rsid w:val="00975AE3"/>
    <w:rsid w:val="00975D3A"/>
    <w:rsid w:val="00976361"/>
    <w:rsid w:val="009764DA"/>
    <w:rsid w:val="009769E5"/>
    <w:rsid w:val="00976FAB"/>
    <w:rsid w:val="0097756A"/>
    <w:rsid w:val="0097769B"/>
    <w:rsid w:val="0097773C"/>
    <w:rsid w:val="009777D6"/>
    <w:rsid w:val="009777FB"/>
    <w:rsid w:val="00977977"/>
    <w:rsid w:val="00977B08"/>
    <w:rsid w:val="00977FF6"/>
    <w:rsid w:val="00980BE7"/>
    <w:rsid w:val="00981222"/>
    <w:rsid w:val="009816AD"/>
    <w:rsid w:val="00981B09"/>
    <w:rsid w:val="00981EBD"/>
    <w:rsid w:val="0098255A"/>
    <w:rsid w:val="00982652"/>
    <w:rsid w:val="00982FBB"/>
    <w:rsid w:val="009833E3"/>
    <w:rsid w:val="009836FF"/>
    <w:rsid w:val="0098394F"/>
    <w:rsid w:val="0098399F"/>
    <w:rsid w:val="0098416D"/>
    <w:rsid w:val="00984DC0"/>
    <w:rsid w:val="00984E80"/>
    <w:rsid w:val="00985227"/>
    <w:rsid w:val="00985557"/>
    <w:rsid w:val="009855D9"/>
    <w:rsid w:val="00986405"/>
    <w:rsid w:val="00986427"/>
    <w:rsid w:val="00986A3F"/>
    <w:rsid w:val="009872E9"/>
    <w:rsid w:val="0098742D"/>
    <w:rsid w:val="00987A8A"/>
    <w:rsid w:val="00987BB0"/>
    <w:rsid w:val="00987D2B"/>
    <w:rsid w:val="00987DCD"/>
    <w:rsid w:val="00987F4A"/>
    <w:rsid w:val="009900B3"/>
    <w:rsid w:val="009909CD"/>
    <w:rsid w:val="00990AA7"/>
    <w:rsid w:val="00990D0E"/>
    <w:rsid w:val="00991113"/>
    <w:rsid w:val="00991227"/>
    <w:rsid w:val="00991A8A"/>
    <w:rsid w:val="00992176"/>
    <w:rsid w:val="0099294A"/>
    <w:rsid w:val="00992B74"/>
    <w:rsid w:val="00992EF7"/>
    <w:rsid w:val="00993891"/>
    <w:rsid w:val="00993CFB"/>
    <w:rsid w:val="00994978"/>
    <w:rsid w:val="00994BF1"/>
    <w:rsid w:val="00994DFF"/>
    <w:rsid w:val="0099505A"/>
    <w:rsid w:val="00995531"/>
    <w:rsid w:val="0099560E"/>
    <w:rsid w:val="00995682"/>
    <w:rsid w:val="00995715"/>
    <w:rsid w:val="009960F6"/>
    <w:rsid w:val="00996206"/>
    <w:rsid w:val="00996838"/>
    <w:rsid w:val="00996F89"/>
    <w:rsid w:val="0099735F"/>
    <w:rsid w:val="00997746"/>
    <w:rsid w:val="009A011B"/>
    <w:rsid w:val="009A059B"/>
    <w:rsid w:val="009A0789"/>
    <w:rsid w:val="009A0B0A"/>
    <w:rsid w:val="009A1063"/>
    <w:rsid w:val="009A11CA"/>
    <w:rsid w:val="009A13F4"/>
    <w:rsid w:val="009A14B7"/>
    <w:rsid w:val="009A1554"/>
    <w:rsid w:val="009A1648"/>
    <w:rsid w:val="009A1924"/>
    <w:rsid w:val="009A1EAA"/>
    <w:rsid w:val="009A20A8"/>
    <w:rsid w:val="009A242D"/>
    <w:rsid w:val="009A2D3F"/>
    <w:rsid w:val="009A30A6"/>
    <w:rsid w:val="009A35B4"/>
    <w:rsid w:val="009A38A0"/>
    <w:rsid w:val="009A3CCA"/>
    <w:rsid w:val="009A3F92"/>
    <w:rsid w:val="009A4655"/>
    <w:rsid w:val="009A4B88"/>
    <w:rsid w:val="009A560F"/>
    <w:rsid w:val="009A5941"/>
    <w:rsid w:val="009A599E"/>
    <w:rsid w:val="009A59B7"/>
    <w:rsid w:val="009A6152"/>
    <w:rsid w:val="009A6306"/>
    <w:rsid w:val="009A63A4"/>
    <w:rsid w:val="009A67A3"/>
    <w:rsid w:val="009A6E47"/>
    <w:rsid w:val="009A6F1D"/>
    <w:rsid w:val="009A7259"/>
    <w:rsid w:val="009A7442"/>
    <w:rsid w:val="009A75E9"/>
    <w:rsid w:val="009A7A79"/>
    <w:rsid w:val="009B0C29"/>
    <w:rsid w:val="009B0C86"/>
    <w:rsid w:val="009B0F68"/>
    <w:rsid w:val="009B165D"/>
    <w:rsid w:val="009B19A9"/>
    <w:rsid w:val="009B1ABB"/>
    <w:rsid w:val="009B1B95"/>
    <w:rsid w:val="009B1FBC"/>
    <w:rsid w:val="009B295C"/>
    <w:rsid w:val="009B2A30"/>
    <w:rsid w:val="009B2DE3"/>
    <w:rsid w:val="009B321D"/>
    <w:rsid w:val="009B3225"/>
    <w:rsid w:val="009B3400"/>
    <w:rsid w:val="009B37BA"/>
    <w:rsid w:val="009B419C"/>
    <w:rsid w:val="009B4294"/>
    <w:rsid w:val="009B42B0"/>
    <w:rsid w:val="009B4EAB"/>
    <w:rsid w:val="009B607C"/>
    <w:rsid w:val="009B673D"/>
    <w:rsid w:val="009B6D38"/>
    <w:rsid w:val="009B74E9"/>
    <w:rsid w:val="009B78ED"/>
    <w:rsid w:val="009B7B35"/>
    <w:rsid w:val="009C00EA"/>
    <w:rsid w:val="009C01D2"/>
    <w:rsid w:val="009C0421"/>
    <w:rsid w:val="009C05A7"/>
    <w:rsid w:val="009C0BF1"/>
    <w:rsid w:val="009C0C43"/>
    <w:rsid w:val="009C0DDC"/>
    <w:rsid w:val="009C13D9"/>
    <w:rsid w:val="009C158B"/>
    <w:rsid w:val="009C178C"/>
    <w:rsid w:val="009C1F1C"/>
    <w:rsid w:val="009C28F6"/>
    <w:rsid w:val="009C33F2"/>
    <w:rsid w:val="009C36A3"/>
    <w:rsid w:val="009C392B"/>
    <w:rsid w:val="009C40B6"/>
    <w:rsid w:val="009C4342"/>
    <w:rsid w:val="009C4885"/>
    <w:rsid w:val="009C59AA"/>
    <w:rsid w:val="009C5FA3"/>
    <w:rsid w:val="009C60C7"/>
    <w:rsid w:val="009C6905"/>
    <w:rsid w:val="009C7E94"/>
    <w:rsid w:val="009C7F29"/>
    <w:rsid w:val="009D0559"/>
    <w:rsid w:val="009D066F"/>
    <w:rsid w:val="009D0A66"/>
    <w:rsid w:val="009D0A69"/>
    <w:rsid w:val="009D0B84"/>
    <w:rsid w:val="009D109A"/>
    <w:rsid w:val="009D2487"/>
    <w:rsid w:val="009D2806"/>
    <w:rsid w:val="009D2F2D"/>
    <w:rsid w:val="009D3027"/>
    <w:rsid w:val="009D3672"/>
    <w:rsid w:val="009D383F"/>
    <w:rsid w:val="009D3D7A"/>
    <w:rsid w:val="009D4699"/>
    <w:rsid w:val="009D4825"/>
    <w:rsid w:val="009D587C"/>
    <w:rsid w:val="009D58F2"/>
    <w:rsid w:val="009D60D3"/>
    <w:rsid w:val="009D6AED"/>
    <w:rsid w:val="009D6D9B"/>
    <w:rsid w:val="009D6E7B"/>
    <w:rsid w:val="009D6EE0"/>
    <w:rsid w:val="009D71A2"/>
    <w:rsid w:val="009D75C5"/>
    <w:rsid w:val="009D7F80"/>
    <w:rsid w:val="009E00B6"/>
    <w:rsid w:val="009E07FD"/>
    <w:rsid w:val="009E0896"/>
    <w:rsid w:val="009E0BB1"/>
    <w:rsid w:val="009E10D1"/>
    <w:rsid w:val="009E1224"/>
    <w:rsid w:val="009E1B09"/>
    <w:rsid w:val="009E1C41"/>
    <w:rsid w:val="009E1ECE"/>
    <w:rsid w:val="009E2369"/>
    <w:rsid w:val="009E278E"/>
    <w:rsid w:val="009E2F0D"/>
    <w:rsid w:val="009E334D"/>
    <w:rsid w:val="009E370F"/>
    <w:rsid w:val="009E3F85"/>
    <w:rsid w:val="009E44B5"/>
    <w:rsid w:val="009E5542"/>
    <w:rsid w:val="009E565C"/>
    <w:rsid w:val="009E56AB"/>
    <w:rsid w:val="009E5783"/>
    <w:rsid w:val="009E5BD2"/>
    <w:rsid w:val="009E6793"/>
    <w:rsid w:val="009E68DE"/>
    <w:rsid w:val="009E690C"/>
    <w:rsid w:val="009E6FCB"/>
    <w:rsid w:val="009E7E4B"/>
    <w:rsid w:val="009E7EB6"/>
    <w:rsid w:val="009F0629"/>
    <w:rsid w:val="009F071B"/>
    <w:rsid w:val="009F07A5"/>
    <w:rsid w:val="009F0EC7"/>
    <w:rsid w:val="009F0F35"/>
    <w:rsid w:val="009F1146"/>
    <w:rsid w:val="009F1424"/>
    <w:rsid w:val="009F1961"/>
    <w:rsid w:val="009F1DE8"/>
    <w:rsid w:val="009F27AF"/>
    <w:rsid w:val="009F2955"/>
    <w:rsid w:val="009F2ACB"/>
    <w:rsid w:val="009F2B86"/>
    <w:rsid w:val="009F36E7"/>
    <w:rsid w:val="009F3F3C"/>
    <w:rsid w:val="009F3F51"/>
    <w:rsid w:val="009F4FCA"/>
    <w:rsid w:val="009F5458"/>
    <w:rsid w:val="009F54D0"/>
    <w:rsid w:val="009F5928"/>
    <w:rsid w:val="009F5B14"/>
    <w:rsid w:val="009F5C75"/>
    <w:rsid w:val="009F632E"/>
    <w:rsid w:val="009F6B64"/>
    <w:rsid w:val="009F6E64"/>
    <w:rsid w:val="009F708D"/>
    <w:rsid w:val="009F71D4"/>
    <w:rsid w:val="009F732B"/>
    <w:rsid w:val="009F73A6"/>
    <w:rsid w:val="009F7C7D"/>
    <w:rsid w:val="009F7D01"/>
    <w:rsid w:val="00A00019"/>
    <w:rsid w:val="00A00AEC"/>
    <w:rsid w:val="00A00B42"/>
    <w:rsid w:val="00A00E81"/>
    <w:rsid w:val="00A00FDE"/>
    <w:rsid w:val="00A018B3"/>
    <w:rsid w:val="00A01AC9"/>
    <w:rsid w:val="00A02CFF"/>
    <w:rsid w:val="00A02E4E"/>
    <w:rsid w:val="00A02F18"/>
    <w:rsid w:val="00A0302E"/>
    <w:rsid w:val="00A036C4"/>
    <w:rsid w:val="00A03732"/>
    <w:rsid w:val="00A037D2"/>
    <w:rsid w:val="00A040FE"/>
    <w:rsid w:val="00A04374"/>
    <w:rsid w:val="00A059B6"/>
    <w:rsid w:val="00A05B68"/>
    <w:rsid w:val="00A05CE1"/>
    <w:rsid w:val="00A05E0C"/>
    <w:rsid w:val="00A06167"/>
    <w:rsid w:val="00A06D52"/>
    <w:rsid w:val="00A07D88"/>
    <w:rsid w:val="00A07E74"/>
    <w:rsid w:val="00A10084"/>
    <w:rsid w:val="00A10334"/>
    <w:rsid w:val="00A10682"/>
    <w:rsid w:val="00A107A3"/>
    <w:rsid w:val="00A10AB2"/>
    <w:rsid w:val="00A10F0C"/>
    <w:rsid w:val="00A10F8F"/>
    <w:rsid w:val="00A1166F"/>
    <w:rsid w:val="00A116A3"/>
    <w:rsid w:val="00A122FB"/>
    <w:rsid w:val="00A1256E"/>
    <w:rsid w:val="00A12AA4"/>
    <w:rsid w:val="00A133C0"/>
    <w:rsid w:val="00A1366A"/>
    <w:rsid w:val="00A13D31"/>
    <w:rsid w:val="00A14352"/>
    <w:rsid w:val="00A14502"/>
    <w:rsid w:val="00A14700"/>
    <w:rsid w:val="00A14711"/>
    <w:rsid w:val="00A1524D"/>
    <w:rsid w:val="00A156D5"/>
    <w:rsid w:val="00A15E17"/>
    <w:rsid w:val="00A166EE"/>
    <w:rsid w:val="00A16A6D"/>
    <w:rsid w:val="00A16DB8"/>
    <w:rsid w:val="00A16E89"/>
    <w:rsid w:val="00A17B6B"/>
    <w:rsid w:val="00A200C3"/>
    <w:rsid w:val="00A2019C"/>
    <w:rsid w:val="00A2069A"/>
    <w:rsid w:val="00A20CD0"/>
    <w:rsid w:val="00A20D01"/>
    <w:rsid w:val="00A20D6E"/>
    <w:rsid w:val="00A20DF7"/>
    <w:rsid w:val="00A20E58"/>
    <w:rsid w:val="00A2109F"/>
    <w:rsid w:val="00A211B8"/>
    <w:rsid w:val="00A219F1"/>
    <w:rsid w:val="00A219FB"/>
    <w:rsid w:val="00A2210B"/>
    <w:rsid w:val="00A22423"/>
    <w:rsid w:val="00A22442"/>
    <w:rsid w:val="00A228EA"/>
    <w:rsid w:val="00A22D80"/>
    <w:rsid w:val="00A230AD"/>
    <w:rsid w:val="00A2318B"/>
    <w:rsid w:val="00A235FE"/>
    <w:rsid w:val="00A23817"/>
    <w:rsid w:val="00A23FD8"/>
    <w:rsid w:val="00A24598"/>
    <w:rsid w:val="00A2478A"/>
    <w:rsid w:val="00A24EF9"/>
    <w:rsid w:val="00A2517C"/>
    <w:rsid w:val="00A25520"/>
    <w:rsid w:val="00A257AB"/>
    <w:rsid w:val="00A25907"/>
    <w:rsid w:val="00A25A40"/>
    <w:rsid w:val="00A25BBA"/>
    <w:rsid w:val="00A26C79"/>
    <w:rsid w:val="00A26F84"/>
    <w:rsid w:val="00A2734F"/>
    <w:rsid w:val="00A27815"/>
    <w:rsid w:val="00A278FD"/>
    <w:rsid w:val="00A27A6C"/>
    <w:rsid w:val="00A27C53"/>
    <w:rsid w:val="00A27CEB"/>
    <w:rsid w:val="00A30C57"/>
    <w:rsid w:val="00A30F8A"/>
    <w:rsid w:val="00A3123B"/>
    <w:rsid w:val="00A3191D"/>
    <w:rsid w:val="00A31C9F"/>
    <w:rsid w:val="00A31E73"/>
    <w:rsid w:val="00A321B4"/>
    <w:rsid w:val="00A321BF"/>
    <w:rsid w:val="00A3243E"/>
    <w:rsid w:val="00A32465"/>
    <w:rsid w:val="00A325BE"/>
    <w:rsid w:val="00A326FA"/>
    <w:rsid w:val="00A32C07"/>
    <w:rsid w:val="00A339D9"/>
    <w:rsid w:val="00A33A2C"/>
    <w:rsid w:val="00A33AFA"/>
    <w:rsid w:val="00A33DB2"/>
    <w:rsid w:val="00A33E23"/>
    <w:rsid w:val="00A3476A"/>
    <w:rsid w:val="00A34AD9"/>
    <w:rsid w:val="00A34F02"/>
    <w:rsid w:val="00A35286"/>
    <w:rsid w:val="00A35999"/>
    <w:rsid w:val="00A35BE4"/>
    <w:rsid w:val="00A368B0"/>
    <w:rsid w:val="00A36CC2"/>
    <w:rsid w:val="00A36E5B"/>
    <w:rsid w:val="00A37B20"/>
    <w:rsid w:val="00A37E1A"/>
    <w:rsid w:val="00A40581"/>
    <w:rsid w:val="00A413F4"/>
    <w:rsid w:val="00A415BF"/>
    <w:rsid w:val="00A41BF8"/>
    <w:rsid w:val="00A42270"/>
    <w:rsid w:val="00A4237C"/>
    <w:rsid w:val="00A429F8"/>
    <w:rsid w:val="00A42D8D"/>
    <w:rsid w:val="00A43B69"/>
    <w:rsid w:val="00A44767"/>
    <w:rsid w:val="00A44A62"/>
    <w:rsid w:val="00A456CF"/>
    <w:rsid w:val="00A457CA"/>
    <w:rsid w:val="00A458F2"/>
    <w:rsid w:val="00A46044"/>
    <w:rsid w:val="00A463D3"/>
    <w:rsid w:val="00A4655E"/>
    <w:rsid w:val="00A46687"/>
    <w:rsid w:val="00A46716"/>
    <w:rsid w:val="00A4672D"/>
    <w:rsid w:val="00A479AE"/>
    <w:rsid w:val="00A47CE8"/>
    <w:rsid w:val="00A50328"/>
    <w:rsid w:val="00A510AD"/>
    <w:rsid w:val="00A51274"/>
    <w:rsid w:val="00A513ED"/>
    <w:rsid w:val="00A5156C"/>
    <w:rsid w:val="00A51651"/>
    <w:rsid w:val="00A51733"/>
    <w:rsid w:val="00A51B7D"/>
    <w:rsid w:val="00A52284"/>
    <w:rsid w:val="00A52418"/>
    <w:rsid w:val="00A5263A"/>
    <w:rsid w:val="00A52817"/>
    <w:rsid w:val="00A52CCB"/>
    <w:rsid w:val="00A53A6D"/>
    <w:rsid w:val="00A53BE6"/>
    <w:rsid w:val="00A53E89"/>
    <w:rsid w:val="00A541FF"/>
    <w:rsid w:val="00A54430"/>
    <w:rsid w:val="00A54AC5"/>
    <w:rsid w:val="00A55285"/>
    <w:rsid w:val="00A55325"/>
    <w:rsid w:val="00A559D8"/>
    <w:rsid w:val="00A55A6E"/>
    <w:rsid w:val="00A56486"/>
    <w:rsid w:val="00A56D9F"/>
    <w:rsid w:val="00A56FC4"/>
    <w:rsid w:val="00A57037"/>
    <w:rsid w:val="00A5713C"/>
    <w:rsid w:val="00A571EC"/>
    <w:rsid w:val="00A57F13"/>
    <w:rsid w:val="00A57FBE"/>
    <w:rsid w:val="00A606D3"/>
    <w:rsid w:val="00A60B2F"/>
    <w:rsid w:val="00A61039"/>
    <w:rsid w:val="00A6104D"/>
    <w:rsid w:val="00A61166"/>
    <w:rsid w:val="00A6146B"/>
    <w:rsid w:val="00A618D9"/>
    <w:rsid w:val="00A624F0"/>
    <w:rsid w:val="00A63709"/>
    <w:rsid w:val="00A643AD"/>
    <w:rsid w:val="00A6440C"/>
    <w:rsid w:val="00A645F1"/>
    <w:rsid w:val="00A647F9"/>
    <w:rsid w:val="00A64AEF"/>
    <w:rsid w:val="00A6521C"/>
    <w:rsid w:val="00A65B1F"/>
    <w:rsid w:val="00A65B8A"/>
    <w:rsid w:val="00A67073"/>
    <w:rsid w:val="00A672D2"/>
    <w:rsid w:val="00A677E8"/>
    <w:rsid w:val="00A67960"/>
    <w:rsid w:val="00A67AED"/>
    <w:rsid w:val="00A67CFE"/>
    <w:rsid w:val="00A67FB5"/>
    <w:rsid w:val="00A70001"/>
    <w:rsid w:val="00A700B8"/>
    <w:rsid w:val="00A70182"/>
    <w:rsid w:val="00A70327"/>
    <w:rsid w:val="00A705FC"/>
    <w:rsid w:val="00A70A88"/>
    <w:rsid w:val="00A718E4"/>
    <w:rsid w:val="00A71B43"/>
    <w:rsid w:val="00A71D57"/>
    <w:rsid w:val="00A71DD5"/>
    <w:rsid w:val="00A7205C"/>
    <w:rsid w:val="00A7233E"/>
    <w:rsid w:val="00A7301D"/>
    <w:rsid w:val="00A732E2"/>
    <w:rsid w:val="00A7376E"/>
    <w:rsid w:val="00A73A4F"/>
    <w:rsid w:val="00A74089"/>
    <w:rsid w:val="00A746C0"/>
    <w:rsid w:val="00A7518E"/>
    <w:rsid w:val="00A75805"/>
    <w:rsid w:val="00A75917"/>
    <w:rsid w:val="00A75E01"/>
    <w:rsid w:val="00A76053"/>
    <w:rsid w:val="00A76193"/>
    <w:rsid w:val="00A761E2"/>
    <w:rsid w:val="00A766A1"/>
    <w:rsid w:val="00A769F6"/>
    <w:rsid w:val="00A76DC9"/>
    <w:rsid w:val="00A76DF3"/>
    <w:rsid w:val="00A76F90"/>
    <w:rsid w:val="00A76FF9"/>
    <w:rsid w:val="00A770BE"/>
    <w:rsid w:val="00A7715A"/>
    <w:rsid w:val="00A771C0"/>
    <w:rsid w:val="00A7754A"/>
    <w:rsid w:val="00A7789D"/>
    <w:rsid w:val="00A77B5C"/>
    <w:rsid w:val="00A77BA3"/>
    <w:rsid w:val="00A77C6C"/>
    <w:rsid w:val="00A77F21"/>
    <w:rsid w:val="00A77F5E"/>
    <w:rsid w:val="00A805E1"/>
    <w:rsid w:val="00A806F7"/>
    <w:rsid w:val="00A81115"/>
    <w:rsid w:val="00A81225"/>
    <w:rsid w:val="00A815F1"/>
    <w:rsid w:val="00A81C05"/>
    <w:rsid w:val="00A81F31"/>
    <w:rsid w:val="00A82287"/>
    <w:rsid w:val="00A826CD"/>
    <w:rsid w:val="00A82AAB"/>
    <w:rsid w:val="00A82CD9"/>
    <w:rsid w:val="00A82E89"/>
    <w:rsid w:val="00A82F58"/>
    <w:rsid w:val="00A8351E"/>
    <w:rsid w:val="00A83D6A"/>
    <w:rsid w:val="00A83F0A"/>
    <w:rsid w:val="00A84B0A"/>
    <w:rsid w:val="00A84EB4"/>
    <w:rsid w:val="00A85272"/>
    <w:rsid w:val="00A85DB7"/>
    <w:rsid w:val="00A85FA0"/>
    <w:rsid w:val="00A866F7"/>
    <w:rsid w:val="00A8689F"/>
    <w:rsid w:val="00A86F34"/>
    <w:rsid w:val="00A8708E"/>
    <w:rsid w:val="00A902F9"/>
    <w:rsid w:val="00A9081E"/>
    <w:rsid w:val="00A90C4C"/>
    <w:rsid w:val="00A90DCC"/>
    <w:rsid w:val="00A90DE3"/>
    <w:rsid w:val="00A910F9"/>
    <w:rsid w:val="00A91550"/>
    <w:rsid w:val="00A91562"/>
    <w:rsid w:val="00A920DA"/>
    <w:rsid w:val="00A920DC"/>
    <w:rsid w:val="00A922F0"/>
    <w:rsid w:val="00A92795"/>
    <w:rsid w:val="00A928ED"/>
    <w:rsid w:val="00A92AB1"/>
    <w:rsid w:val="00A92C8A"/>
    <w:rsid w:val="00A92EF3"/>
    <w:rsid w:val="00A93A88"/>
    <w:rsid w:val="00A93B43"/>
    <w:rsid w:val="00A93BC3"/>
    <w:rsid w:val="00A9418B"/>
    <w:rsid w:val="00A9441B"/>
    <w:rsid w:val="00A94A94"/>
    <w:rsid w:val="00A95102"/>
    <w:rsid w:val="00A95400"/>
    <w:rsid w:val="00A95ACE"/>
    <w:rsid w:val="00A95AE6"/>
    <w:rsid w:val="00A9606F"/>
    <w:rsid w:val="00A969FA"/>
    <w:rsid w:val="00A96C77"/>
    <w:rsid w:val="00A96D30"/>
    <w:rsid w:val="00A96F1D"/>
    <w:rsid w:val="00A973C4"/>
    <w:rsid w:val="00AA1A16"/>
    <w:rsid w:val="00AA1BFD"/>
    <w:rsid w:val="00AA1CF8"/>
    <w:rsid w:val="00AA1ECF"/>
    <w:rsid w:val="00AA2273"/>
    <w:rsid w:val="00AA240E"/>
    <w:rsid w:val="00AA2501"/>
    <w:rsid w:val="00AA2539"/>
    <w:rsid w:val="00AA2863"/>
    <w:rsid w:val="00AA2F15"/>
    <w:rsid w:val="00AA2F3F"/>
    <w:rsid w:val="00AA31EC"/>
    <w:rsid w:val="00AA3313"/>
    <w:rsid w:val="00AA38E5"/>
    <w:rsid w:val="00AA3DD9"/>
    <w:rsid w:val="00AA3EB6"/>
    <w:rsid w:val="00AA406E"/>
    <w:rsid w:val="00AA52D2"/>
    <w:rsid w:val="00AA5817"/>
    <w:rsid w:val="00AA59E2"/>
    <w:rsid w:val="00AA5E4B"/>
    <w:rsid w:val="00AA6502"/>
    <w:rsid w:val="00AA6598"/>
    <w:rsid w:val="00AA6944"/>
    <w:rsid w:val="00AA69D9"/>
    <w:rsid w:val="00AA6ABA"/>
    <w:rsid w:val="00AA6E11"/>
    <w:rsid w:val="00AA6FA5"/>
    <w:rsid w:val="00AA7233"/>
    <w:rsid w:val="00AA727A"/>
    <w:rsid w:val="00AA742E"/>
    <w:rsid w:val="00AA787D"/>
    <w:rsid w:val="00AA7888"/>
    <w:rsid w:val="00AA7CAA"/>
    <w:rsid w:val="00AB00B8"/>
    <w:rsid w:val="00AB0374"/>
    <w:rsid w:val="00AB0685"/>
    <w:rsid w:val="00AB09B4"/>
    <w:rsid w:val="00AB1976"/>
    <w:rsid w:val="00AB1B11"/>
    <w:rsid w:val="00AB243E"/>
    <w:rsid w:val="00AB2B55"/>
    <w:rsid w:val="00AB3838"/>
    <w:rsid w:val="00AB3CFA"/>
    <w:rsid w:val="00AB3D5C"/>
    <w:rsid w:val="00AB4337"/>
    <w:rsid w:val="00AB4657"/>
    <w:rsid w:val="00AB4B1F"/>
    <w:rsid w:val="00AB5A50"/>
    <w:rsid w:val="00AB6544"/>
    <w:rsid w:val="00AB6E43"/>
    <w:rsid w:val="00AB7315"/>
    <w:rsid w:val="00AB74B9"/>
    <w:rsid w:val="00AB7818"/>
    <w:rsid w:val="00AB7A67"/>
    <w:rsid w:val="00AC0012"/>
    <w:rsid w:val="00AC0ED5"/>
    <w:rsid w:val="00AC14C6"/>
    <w:rsid w:val="00AC1AC7"/>
    <w:rsid w:val="00AC26BB"/>
    <w:rsid w:val="00AC290B"/>
    <w:rsid w:val="00AC294E"/>
    <w:rsid w:val="00AC29E6"/>
    <w:rsid w:val="00AC2B97"/>
    <w:rsid w:val="00AC3305"/>
    <w:rsid w:val="00AC357A"/>
    <w:rsid w:val="00AC36A8"/>
    <w:rsid w:val="00AC38F1"/>
    <w:rsid w:val="00AC3E6A"/>
    <w:rsid w:val="00AC3F89"/>
    <w:rsid w:val="00AC459C"/>
    <w:rsid w:val="00AC4A0A"/>
    <w:rsid w:val="00AC4BEB"/>
    <w:rsid w:val="00AC4CC3"/>
    <w:rsid w:val="00AC509A"/>
    <w:rsid w:val="00AC537E"/>
    <w:rsid w:val="00AC554E"/>
    <w:rsid w:val="00AC70F6"/>
    <w:rsid w:val="00AC7218"/>
    <w:rsid w:val="00AC746F"/>
    <w:rsid w:val="00AC7482"/>
    <w:rsid w:val="00AC7633"/>
    <w:rsid w:val="00AC793E"/>
    <w:rsid w:val="00AD013A"/>
    <w:rsid w:val="00AD04D9"/>
    <w:rsid w:val="00AD053F"/>
    <w:rsid w:val="00AD0884"/>
    <w:rsid w:val="00AD0E12"/>
    <w:rsid w:val="00AD14B8"/>
    <w:rsid w:val="00AD27E3"/>
    <w:rsid w:val="00AD27F1"/>
    <w:rsid w:val="00AD2D12"/>
    <w:rsid w:val="00AD2EFE"/>
    <w:rsid w:val="00AD34B4"/>
    <w:rsid w:val="00AD34E0"/>
    <w:rsid w:val="00AD3805"/>
    <w:rsid w:val="00AD39AD"/>
    <w:rsid w:val="00AD3A44"/>
    <w:rsid w:val="00AD3E40"/>
    <w:rsid w:val="00AD4157"/>
    <w:rsid w:val="00AD43FC"/>
    <w:rsid w:val="00AD481E"/>
    <w:rsid w:val="00AD482B"/>
    <w:rsid w:val="00AD4B5C"/>
    <w:rsid w:val="00AD55CB"/>
    <w:rsid w:val="00AD5897"/>
    <w:rsid w:val="00AD5ABD"/>
    <w:rsid w:val="00AD5BE2"/>
    <w:rsid w:val="00AD6384"/>
    <w:rsid w:val="00AD63D1"/>
    <w:rsid w:val="00AD64E4"/>
    <w:rsid w:val="00AD65EF"/>
    <w:rsid w:val="00AD6687"/>
    <w:rsid w:val="00AD69F8"/>
    <w:rsid w:val="00AD6C59"/>
    <w:rsid w:val="00AD6EFD"/>
    <w:rsid w:val="00AD73D4"/>
    <w:rsid w:val="00AD7C7C"/>
    <w:rsid w:val="00AD7C97"/>
    <w:rsid w:val="00AD7F7C"/>
    <w:rsid w:val="00AD7FB4"/>
    <w:rsid w:val="00AE052C"/>
    <w:rsid w:val="00AE0F05"/>
    <w:rsid w:val="00AE12B3"/>
    <w:rsid w:val="00AE137D"/>
    <w:rsid w:val="00AE14A4"/>
    <w:rsid w:val="00AE1545"/>
    <w:rsid w:val="00AE170C"/>
    <w:rsid w:val="00AE1829"/>
    <w:rsid w:val="00AE19DC"/>
    <w:rsid w:val="00AE1CA0"/>
    <w:rsid w:val="00AE254B"/>
    <w:rsid w:val="00AE26A6"/>
    <w:rsid w:val="00AE2C96"/>
    <w:rsid w:val="00AE31EB"/>
    <w:rsid w:val="00AE3530"/>
    <w:rsid w:val="00AE36B7"/>
    <w:rsid w:val="00AE3815"/>
    <w:rsid w:val="00AE396A"/>
    <w:rsid w:val="00AE3995"/>
    <w:rsid w:val="00AE39AD"/>
    <w:rsid w:val="00AE4D17"/>
    <w:rsid w:val="00AE5E15"/>
    <w:rsid w:val="00AE68D2"/>
    <w:rsid w:val="00AE6998"/>
    <w:rsid w:val="00AE6C26"/>
    <w:rsid w:val="00AE7583"/>
    <w:rsid w:val="00AE75B7"/>
    <w:rsid w:val="00AE778F"/>
    <w:rsid w:val="00AE7BA1"/>
    <w:rsid w:val="00AE7FD3"/>
    <w:rsid w:val="00AF01B8"/>
    <w:rsid w:val="00AF0211"/>
    <w:rsid w:val="00AF0607"/>
    <w:rsid w:val="00AF07CA"/>
    <w:rsid w:val="00AF0FF0"/>
    <w:rsid w:val="00AF1A15"/>
    <w:rsid w:val="00AF1E2B"/>
    <w:rsid w:val="00AF1EE1"/>
    <w:rsid w:val="00AF2079"/>
    <w:rsid w:val="00AF20A8"/>
    <w:rsid w:val="00AF2DA4"/>
    <w:rsid w:val="00AF2DFC"/>
    <w:rsid w:val="00AF3285"/>
    <w:rsid w:val="00AF3549"/>
    <w:rsid w:val="00AF3565"/>
    <w:rsid w:val="00AF3625"/>
    <w:rsid w:val="00AF3DB9"/>
    <w:rsid w:val="00AF4317"/>
    <w:rsid w:val="00AF435C"/>
    <w:rsid w:val="00AF4441"/>
    <w:rsid w:val="00AF49CA"/>
    <w:rsid w:val="00AF4A8F"/>
    <w:rsid w:val="00AF4B8A"/>
    <w:rsid w:val="00AF51DB"/>
    <w:rsid w:val="00AF58C3"/>
    <w:rsid w:val="00AF5970"/>
    <w:rsid w:val="00AF6928"/>
    <w:rsid w:val="00AF6C9F"/>
    <w:rsid w:val="00AF6E94"/>
    <w:rsid w:val="00AF6E9D"/>
    <w:rsid w:val="00AF6FC5"/>
    <w:rsid w:val="00AF71F7"/>
    <w:rsid w:val="00AF779A"/>
    <w:rsid w:val="00AF7897"/>
    <w:rsid w:val="00AF7A0C"/>
    <w:rsid w:val="00AF7D59"/>
    <w:rsid w:val="00B00448"/>
    <w:rsid w:val="00B00494"/>
    <w:rsid w:val="00B009C5"/>
    <w:rsid w:val="00B00A18"/>
    <w:rsid w:val="00B00E94"/>
    <w:rsid w:val="00B00FEB"/>
    <w:rsid w:val="00B017C6"/>
    <w:rsid w:val="00B01CDE"/>
    <w:rsid w:val="00B0228E"/>
    <w:rsid w:val="00B027D0"/>
    <w:rsid w:val="00B02B28"/>
    <w:rsid w:val="00B03384"/>
    <w:rsid w:val="00B0375D"/>
    <w:rsid w:val="00B03777"/>
    <w:rsid w:val="00B03782"/>
    <w:rsid w:val="00B043F6"/>
    <w:rsid w:val="00B04608"/>
    <w:rsid w:val="00B04611"/>
    <w:rsid w:val="00B04AE4"/>
    <w:rsid w:val="00B04E37"/>
    <w:rsid w:val="00B04FEF"/>
    <w:rsid w:val="00B05032"/>
    <w:rsid w:val="00B0578D"/>
    <w:rsid w:val="00B058E9"/>
    <w:rsid w:val="00B05BEE"/>
    <w:rsid w:val="00B05DD9"/>
    <w:rsid w:val="00B05E67"/>
    <w:rsid w:val="00B06A7E"/>
    <w:rsid w:val="00B07038"/>
    <w:rsid w:val="00B07624"/>
    <w:rsid w:val="00B0785B"/>
    <w:rsid w:val="00B07B22"/>
    <w:rsid w:val="00B07B70"/>
    <w:rsid w:val="00B07B83"/>
    <w:rsid w:val="00B10292"/>
    <w:rsid w:val="00B105CA"/>
    <w:rsid w:val="00B106C3"/>
    <w:rsid w:val="00B106F6"/>
    <w:rsid w:val="00B10863"/>
    <w:rsid w:val="00B108E8"/>
    <w:rsid w:val="00B10B3F"/>
    <w:rsid w:val="00B10CCF"/>
    <w:rsid w:val="00B10D4C"/>
    <w:rsid w:val="00B112A4"/>
    <w:rsid w:val="00B11629"/>
    <w:rsid w:val="00B116D3"/>
    <w:rsid w:val="00B116D4"/>
    <w:rsid w:val="00B1225F"/>
    <w:rsid w:val="00B126B4"/>
    <w:rsid w:val="00B127DF"/>
    <w:rsid w:val="00B130E4"/>
    <w:rsid w:val="00B13546"/>
    <w:rsid w:val="00B13957"/>
    <w:rsid w:val="00B13DE1"/>
    <w:rsid w:val="00B13EA9"/>
    <w:rsid w:val="00B14281"/>
    <w:rsid w:val="00B1474E"/>
    <w:rsid w:val="00B155B6"/>
    <w:rsid w:val="00B15B6F"/>
    <w:rsid w:val="00B169EE"/>
    <w:rsid w:val="00B1783A"/>
    <w:rsid w:val="00B17AA2"/>
    <w:rsid w:val="00B17C67"/>
    <w:rsid w:val="00B17E6A"/>
    <w:rsid w:val="00B208DD"/>
    <w:rsid w:val="00B20AB7"/>
    <w:rsid w:val="00B20B93"/>
    <w:rsid w:val="00B20C7F"/>
    <w:rsid w:val="00B2111D"/>
    <w:rsid w:val="00B21306"/>
    <w:rsid w:val="00B225ED"/>
    <w:rsid w:val="00B2262B"/>
    <w:rsid w:val="00B226DB"/>
    <w:rsid w:val="00B22AC5"/>
    <w:rsid w:val="00B22BB3"/>
    <w:rsid w:val="00B2325D"/>
    <w:rsid w:val="00B233DF"/>
    <w:rsid w:val="00B2364A"/>
    <w:rsid w:val="00B247EA"/>
    <w:rsid w:val="00B24E19"/>
    <w:rsid w:val="00B251C0"/>
    <w:rsid w:val="00B25B61"/>
    <w:rsid w:val="00B25BF8"/>
    <w:rsid w:val="00B25D89"/>
    <w:rsid w:val="00B25D97"/>
    <w:rsid w:val="00B25E98"/>
    <w:rsid w:val="00B26099"/>
    <w:rsid w:val="00B262CF"/>
    <w:rsid w:val="00B26BE8"/>
    <w:rsid w:val="00B26CFB"/>
    <w:rsid w:val="00B26D4D"/>
    <w:rsid w:val="00B26FEE"/>
    <w:rsid w:val="00B30616"/>
    <w:rsid w:val="00B30C3C"/>
    <w:rsid w:val="00B310A4"/>
    <w:rsid w:val="00B31156"/>
    <w:rsid w:val="00B3122D"/>
    <w:rsid w:val="00B3172B"/>
    <w:rsid w:val="00B31DFC"/>
    <w:rsid w:val="00B31FA0"/>
    <w:rsid w:val="00B31FF6"/>
    <w:rsid w:val="00B32669"/>
    <w:rsid w:val="00B32763"/>
    <w:rsid w:val="00B32BAA"/>
    <w:rsid w:val="00B32CAC"/>
    <w:rsid w:val="00B33938"/>
    <w:rsid w:val="00B33B46"/>
    <w:rsid w:val="00B34034"/>
    <w:rsid w:val="00B341D3"/>
    <w:rsid w:val="00B34324"/>
    <w:rsid w:val="00B345E4"/>
    <w:rsid w:val="00B3492B"/>
    <w:rsid w:val="00B34A99"/>
    <w:rsid w:val="00B34DFA"/>
    <w:rsid w:val="00B34FD1"/>
    <w:rsid w:val="00B35EEC"/>
    <w:rsid w:val="00B362F3"/>
    <w:rsid w:val="00B3636E"/>
    <w:rsid w:val="00B36ACC"/>
    <w:rsid w:val="00B376EE"/>
    <w:rsid w:val="00B405AF"/>
    <w:rsid w:val="00B40AFB"/>
    <w:rsid w:val="00B40CF9"/>
    <w:rsid w:val="00B40D95"/>
    <w:rsid w:val="00B41212"/>
    <w:rsid w:val="00B4320F"/>
    <w:rsid w:val="00B43504"/>
    <w:rsid w:val="00B43916"/>
    <w:rsid w:val="00B43A23"/>
    <w:rsid w:val="00B43D40"/>
    <w:rsid w:val="00B44F40"/>
    <w:rsid w:val="00B45BD4"/>
    <w:rsid w:val="00B460C1"/>
    <w:rsid w:val="00B468B0"/>
    <w:rsid w:val="00B4699A"/>
    <w:rsid w:val="00B47AF3"/>
    <w:rsid w:val="00B47EA7"/>
    <w:rsid w:val="00B47EAD"/>
    <w:rsid w:val="00B47EE1"/>
    <w:rsid w:val="00B47FEA"/>
    <w:rsid w:val="00B47FEF"/>
    <w:rsid w:val="00B5001F"/>
    <w:rsid w:val="00B502DD"/>
    <w:rsid w:val="00B50866"/>
    <w:rsid w:val="00B50C69"/>
    <w:rsid w:val="00B50CD5"/>
    <w:rsid w:val="00B50EAB"/>
    <w:rsid w:val="00B513D3"/>
    <w:rsid w:val="00B519E8"/>
    <w:rsid w:val="00B519FE"/>
    <w:rsid w:val="00B51DEB"/>
    <w:rsid w:val="00B520CE"/>
    <w:rsid w:val="00B52F3C"/>
    <w:rsid w:val="00B52FCB"/>
    <w:rsid w:val="00B53227"/>
    <w:rsid w:val="00B53618"/>
    <w:rsid w:val="00B5408F"/>
    <w:rsid w:val="00B54A41"/>
    <w:rsid w:val="00B54A9F"/>
    <w:rsid w:val="00B54CE0"/>
    <w:rsid w:val="00B54DFF"/>
    <w:rsid w:val="00B54F02"/>
    <w:rsid w:val="00B558EE"/>
    <w:rsid w:val="00B55D66"/>
    <w:rsid w:val="00B55DC6"/>
    <w:rsid w:val="00B56681"/>
    <w:rsid w:val="00B56788"/>
    <w:rsid w:val="00B56C0A"/>
    <w:rsid w:val="00B570DF"/>
    <w:rsid w:val="00B57951"/>
    <w:rsid w:val="00B57993"/>
    <w:rsid w:val="00B57AFD"/>
    <w:rsid w:val="00B57E1C"/>
    <w:rsid w:val="00B603EC"/>
    <w:rsid w:val="00B607C4"/>
    <w:rsid w:val="00B60924"/>
    <w:rsid w:val="00B609A5"/>
    <w:rsid w:val="00B6186E"/>
    <w:rsid w:val="00B61A45"/>
    <w:rsid w:val="00B62156"/>
    <w:rsid w:val="00B62A78"/>
    <w:rsid w:val="00B62E41"/>
    <w:rsid w:val="00B633BF"/>
    <w:rsid w:val="00B63E6E"/>
    <w:rsid w:val="00B647C1"/>
    <w:rsid w:val="00B6487B"/>
    <w:rsid w:val="00B64C1F"/>
    <w:rsid w:val="00B64EEF"/>
    <w:rsid w:val="00B65D3A"/>
    <w:rsid w:val="00B65D90"/>
    <w:rsid w:val="00B65D9A"/>
    <w:rsid w:val="00B67620"/>
    <w:rsid w:val="00B67F95"/>
    <w:rsid w:val="00B70017"/>
    <w:rsid w:val="00B7075F"/>
    <w:rsid w:val="00B70D08"/>
    <w:rsid w:val="00B71257"/>
    <w:rsid w:val="00B71307"/>
    <w:rsid w:val="00B714D8"/>
    <w:rsid w:val="00B71874"/>
    <w:rsid w:val="00B7268B"/>
    <w:rsid w:val="00B72801"/>
    <w:rsid w:val="00B728E1"/>
    <w:rsid w:val="00B72930"/>
    <w:rsid w:val="00B72C8E"/>
    <w:rsid w:val="00B72D6E"/>
    <w:rsid w:val="00B73AE0"/>
    <w:rsid w:val="00B7413E"/>
    <w:rsid w:val="00B742B3"/>
    <w:rsid w:val="00B749C6"/>
    <w:rsid w:val="00B74CF9"/>
    <w:rsid w:val="00B74F8D"/>
    <w:rsid w:val="00B76024"/>
    <w:rsid w:val="00B76A44"/>
    <w:rsid w:val="00B76A55"/>
    <w:rsid w:val="00B773CE"/>
    <w:rsid w:val="00B77D49"/>
    <w:rsid w:val="00B77D71"/>
    <w:rsid w:val="00B80233"/>
    <w:rsid w:val="00B80CA2"/>
    <w:rsid w:val="00B81273"/>
    <w:rsid w:val="00B81542"/>
    <w:rsid w:val="00B81663"/>
    <w:rsid w:val="00B81680"/>
    <w:rsid w:val="00B81860"/>
    <w:rsid w:val="00B81B1A"/>
    <w:rsid w:val="00B825FE"/>
    <w:rsid w:val="00B8283B"/>
    <w:rsid w:val="00B8306D"/>
    <w:rsid w:val="00B83538"/>
    <w:rsid w:val="00B83853"/>
    <w:rsid w:val="00B83D9E"/>
    <w:rsid w:val="00B84121"/>
    <w:rsid w:val="00B843A0"/>
    <w:rsid w:val="00B84A0E"/>
    <w:rsid w:val="00B85064"/>
    <w:rsid w:val="00B850ED"/>
    <w:rsid w:val="00B85409"/>
    <w:rsid w:val="00B85432"/>
    <w:rsid w:val="00B85618"/>
    <w:rsid w:val="00B85737"/>
    <w:rsid w:val="00B8582E"/>
    <w:rsid w:val="00B85927"/>
    <w:rsid w:val="00B85F97"/>
    <w:rsid w:val="00B861B3"/>
    <w:rsid w:val="00B86928"/>
    <w:rsid w:val="00B869CC"/>
    <w:rsid w:val="00B871FD"/>
    <w:rsid w:val="00B8726D"/>
    <w:rsid w:val="00B90E96"/>
    <w:rsid w:val="00B90EF1"/>
    <w:rsid w:val="00B916B0"/>
    <w:rsid w:val="00B9191E"/>
    <w:rsid w:val="00B919CE"/>
    <w:rsid w:val="00B91D15"/>
    <w:rsid w:val="00B91F3A"/>
    <w:rsid w:val="00B91FA6"/>
    <w:rsid w:val="00B9211F"/>
    <w:rsid w:val="00B9218A"/>
    <w:rsid w:val="00B921D5"/>
    <w:rsid w:val="00B92662"/>
    <w:rsid w:val="00B92DF9"/>
    <w:rsid w:val="00B937BC"/>
    <w:rsid w:val="00B93FEF"/>
    <w:rsid w:val="00B942FF"/>
    <w:rsid w:val="00B944FE"/>
    <w:rsid w:val="00B94823"/>
    <w:rsid w:val="00B94A3D"/>
    <w:rsid w:val="00B94AD8"/>
    <w:rsid w:val="00B94B57"/>
    <w:rsid w:val="00B94BC9"/>
    <w:rsid w:val="00B94CFF"/>
    <w:rsid w:val="00B94E65"/>
    <w:rsid w:val="00B95018"/>
    <w:rsid w:val="00B9578D"/>
    <w:rsid w:val="00B957A4"/>
    <w:rsid w:val="00B96489"/>
    <w:rsid w:val="00B965BD"/>
    <w:rsid w:val="00B96E03"/>
    <w:rsid w:val="00B970C3"/>
    <w:rsid w:val="00B9734C"/>
    <w:rsid w:val="00B978CD"/>
    <w:rsid w:val="00B979AD"/>
    <w:rsid w:val="00BA0330"/>
    <w:rsid w:val="00BA07F3"/>
    <w:rsid w:val="00BA0CF1"/>
    <w:rsid w:val="00BA12FE"/>
    <w:rsid w:val="00BA1313"/>
    <w:rsid w:val="00BA216A"/>
    <w:rsid w:val="00BA222D"/>
    <w:rsid w:val="00BA27CE"/>
    <w:rsid w:val="00BA315C"/>
    <w:rsid w:val="00BA350A"/>
    <w:rsid w:val="00BA39D6"/>
    <w:rsid w:val="00BA4193"/>
    <w:rsid w:val="00BA4241"/>
    <w:rsid w:val="00BA4C8C"/>
    <w:rsid w:val="00BA4E4B"/>
    <w:rsid w:val="00BA507A"/>
    <w:rsid w:val="00BA54D4"/>
    <w:rsid w:val="00BA59A3"/>
    <w:rsid w:val="00BA676C"/>
    <w:rsid w:val="00BA686D"/>
    <w:rsid w:val="00BA6880"/>
    <w:rsid w:val="00BA6D30"/>
    <w:rsid w:val="00BA6DA1"/>
    <w:rsid w:val="00BA72E0"/>
    <w:rsid w:val="00BA774D"/>
    <w:rsid w:val="00BB0024"/>
    <w:rsid w:val="00BB00B5"/>
    <w:rsid w:val="00BB038A"/>
    <w:rsid w:val="00BB0A3C"/>
    <w:rsid w:val="00BB0DFE"/>
    <w:rsid w:val="00BB12FB"/>
    <w:rsid w:val="00BB1493"/>
    <w:rsid w:val="00BB1745"/>
    <w:rsid w:val="00BB1C9B"/>
    <w:rsid w:val="00BB1D6B"/>
    <w:rsid w:val="00BB2C67"/>
    <w:rsid w:val="00BB2E06"/>
    <w:rsid w:val="00BB2F41"/>
    <w:rsid w:val="00BB33AE"/>
    <w:rsid w:val="00BB3AF8"/>
    <w:rsid w:val="00BB4444"/>
    <w:rsid w:val="00BB4682"/>
    <w:rsid w:val="00BB4732"/>
    <w:rsid w:val="00BB498F"/>
    <w:rsid w:val="00BB4F5D"/>
    <w:rsid w:val="00BB501F"/>
    <w:rsid w:val="00BB507E"/>
    <w:rsid w:val="00BB5142"/>
    <w:rsid w:val="00BB57C6"/>
    <w:rsid w:val="00BB5AD1"/>
    <w:rsid w:val="00BB5BC4"/>
    <w:rsid w:val="00BB6122"/>
    <w:rsid w:val="00BB6197"/>
    <w:rsid w:val="00BB660B"/>
    <w:rsid w:val="00BB764D"/>
    <w:rsid w:val="00BB7B4B"/>
    <w:rsid w:val="00BC08EF"/>
    <w:rsid w:val="00BC1628"/>
    <w:rsid w:val="00BC1940"/>
    <w:rsid w:val="00BC196A"/>
    <w:rsid w:val="00BC25CF"/>
    <w:rsid w:val="00BC2917"/>
    <w:rsid w:val="00BC2E2D"/>
    <w:rsid w:val="00BC47FB"/>
    <w:rsid w:val="00BC48DA"/>
    <w:rsid w:val="00BC4954"/>
    <w:rsid w:val="00BC4B58"/>
    <w:rsid w:val="00BC4CF3"/>
    <w:rsid w:val="00BC6245"/>
    <w:rsid w:val="00BC723F"/>
    <w:rsid w:val="00BC72DD"/>
    <w:rsid w:val="00BC7442"/>
    <w:rsid w:val="00BC7D2F"/>
    <w:rsid w:val="00BC7F15"/>
    <w:rsid w:val="00BD01CE"/>
    <w:rsid w:val="00BD0970"/>
    <w:rsid w:val="00BD0E88"/>
    <w:rsid w:val="00BD15A2"/>
    <w:rsid w:val="00BD1AD9"/>
    <w:rsid w:val="00BD1DD8"/>
    <w:rsid w:val="00BD1EFE"/>
    <w:rsid w:val="00BD20C6"/>
    <w:rsid w:val="00BD20EA"/>
    <w:rsid w:val="00BD2C3A"/>
    <w:rsid w:val="00BD319F"/>
    <w:rsid w:val="00BD345F"/>
    <w:rsid w:val="00BD37CC"/>
    <w:rsid w:val="00BD3C98"/>
    <w:rsid w:val="00BD3F3F"/>
    <w:rsid w:val="00BD470B"/>
    <w:rsid w:val="00BD47D0"/>
    <w:rsid w:val="00BD48FF"/>
    <w:rsid w:val="00BD4BC4"/>
    <w:rsid w:val="00BD4D3F"/>
    <w:rsid w:val="00BD5123"/>
    <w:rsid w:val="00BD5188"/>
    <w:rsid w:val="00BD560C"/>
    <w:rsid w:val="00BD58B3"/>
    <w:rsid w:val="00BD5901"/>
    <w:rsid w:val="00BD5A4C"/>
    <w:rsid w:val="00BD5A95"/>
    <w:rsid w:val="00BD60FA"/>
    <w:rsid w:val="00BD691E"/>
    <w:rsid w:val="00BD6B1F"/>
    <w:rsid w:val="00BD6B42"/>
    <w:rsid w:val="00BD6B89"/>
    <w:rsid w:val="00BD6D03"/>
    <w:rsid w:val="00BE071C"/>
    <w:rsid w:val="00BE0AD0"/>
    <w:rsid w:val="00BE19CA"/>
    <w:rsid w:val="00BE1EB6"/>
    <w:rsid w:val="00BE1F7B"/>
    <w:rsid w:val="00BE26F6"/>
    <w:rsid w:val="00BE2748"/>
    <w:rsid w:val="00BE28A1"/>
    <w:rsid w:val="00BE2C39"/>
    <w:rsid w:val="00BE2EE3"/>
    <w:rsid w:val="00BE3877"/>
    <w:rsid w:val="00BE3ADD"/>
    <w:rsid w:val="00BE3BC0"/>
    <w:rsid w:val="00BE3F51"/>
    <w:rsid w:val="00BE413A"/>
    <w:rsid w:val="00BE466A"/>
    <w:rsid w:val="00BE46A2"/>
    <w:rsid w:val="00BE472F"/>
    <w:rsid w:val="00BE48A7"/>
    <w:rsid w:val="00BE4D92"/>
    <w:rsid w:val="00BE517C"/>
    <w:rsid w:val="00BE5497"/>
    <w:rsid w:val="00BE5812"/>
    <w:rsid w:val="00BE5C06"/>
    <w:rsid w:val="00BE5D97"/>
    <w:rsid w:val="00BE614A"/>
    <w:rsid w:val="00BE6859"/>
    <w:rsid w:val="00BE763C"/>
    <w:rsid w:val="00BF0100"/>
    <w:rsid w:val="00BF0DF3"/>
    <w:rsid w:val="00BF18A1"/>
    <w:rsid w:val="00BF18F3"/>
    <w:rsid w:val="00BF1A83"/>
    <w:rsid w:val="00BF1E53"/>
    <w:rsid w:val="00BF2523"/>
    <w:rsid w:val="00BF295A"/>
    <w:rsid w:val="00BF2EE2"/>
    <w:rsid w:val="00BF3292"/>
    <w:rsid w:val="00BF3932"/>
    <w:rsid w:val="00BF3AD6"/>
    <w:rsid w:val="00BF3C98"/>
    <w:rsid w:val="00BF3D57"/>
    <w:rsid w:val="00BF4203"/>
    <w:rsid w:val="00BF4A7A"/>
    <w:rsid w:val="00BF4B82"/>
    <w:rsid w:val="00BF5141"/>
    <w:rsid w:val="00BF5C26"/>
    <w:rsid w:val="00BF5CD4"/>
    <w:rsid w:val="00BF5F75"/>
    <w:rsid w:val="00BF6AF9"/>
    <w:rsid w:val="00BF7200"/>
    <w:rsid w:val="00BF749A"/>
    <w:rsid w:val="00BF7D58"/>
    <w:rsid w:val="00C006BD"/>
    <w:rsid w:val="00C00913"/>
    <w:rsid w:val="00C00A90"/>
    <w:rsid w:val="00C00C6A"/>
    <w:rsid w:val="00C01584"/>
    <w:rsid w:val="00C01816"/>
    <w:rsid w:val="00C01AC4"/>
    <w:rsid w:val="00C01C59"/>
    <w:rsid w:val="00C01EFC"/>
    <w:rsid w:val="00C021DE"/>
    <w:rsid w:val="00C02459"/>
    <w:rsid w:val="00C02587"/>
    <w:rsid w:val="00C02A4C"/>
    <w:rsid w:val="00C02FA0"/>
    <w:rsid w:val="00C0328E"/>
    <w:rsid w:val="00C036A9"/>
    <w:rsid w:val="00C03852"/>
    <w:rsid w:val="00C03C88"/>
    <w:rsid w:val="00C0461C"/>
    <w:rsid w:val="00C04A7E"/>
    <w:rsid w:val="00C04D0F"/>
    <w:rsid w:val="00C04F84"/>
    <w:rsid w:val="00C0576A"/>
    <w:rsid w:val="00C05D38"/>
    <w:rsid w:val="00C065B8"/>
    <w:rsid w:val="00C06764"/>
    <w:rsid w:val="00C0676B"/>
    <w:rsid w:val="00C0775A"/>
    <w:rsid w:val="00C0789C"/>
    <w:rsid w:val="00C07CA2"/>
    <w:rsid w:val="00C07DEE"/>
    <w:rsid w:val="00C07F2C"/>
    <w:rsid w:val="00C104B3"/>
    <w:rsid w:val="00C10A1F"/>
    <w:rsid w:val="00C12181"/>
    <w:rsid w:val="00C12425"/>
    <w:rsid w:val="00C129F0"/>
    <w:rsid w:val="00C12D99"/>
    <w:rsid w:val="00C1344C"/>
    <w:rsid w:val="00C139E3"/>
    <w:rsid w:val="00C13F8B"/>
    <w:rsid w:val="00C1408B"/>
    <w:rsid w:val="00C1409A"/>
    <w:rsid w:val="00C141BE"/>
    <w:rsid w:val="00C14796"/>
    <w:rsid w:val="00C1492A"/>
    <w:rsid w:val="00C15231"/>
    <w:rsid w:val="00C15884"/>
    <w:rsid w:val="00C1603C"/>
    <w:rsid w:val="00C1631D"/>
    <w:rsid w:val="00C16468"/>
    <w:rsid w:val="00C165BE"/>
    <w:rsid w:val="00C167C9"/>
    <w:rsid w:val="00C1694D"/>
    <w:rsid w:val="00C1696A"/>
    <w:rsid w:val="00C16ACE"/>
    <w:rsid w:val="00C16C18"/>
    <w:rsid w:val="00C1701B"/>
    <w:rsid w:val="00C17986"/>
    <w:rsid w:val="00C2004D"/>
    <w:rsid w:val="00C202AE"/>
    <w:rsid w:val="00C20875"/>
    <w:rsid w:val="00C20BA8"/>
    <w:rsid w:val="00C20DBE"/>
    <w:rsid w:val="00C20F4D"/>
    <w:rsid w:val="00C21A53"/>
    <w:rsid w:val="00C21D71"/>
    <w:rsid w:val="00C222B6"/>
    <w:rsid w:val="00C223A3"/>
    <w:rsid w:val="00C22422"/>
    <w:rsid w:val="00C229F4"/>
    <w:rsid w:val="00C22B29"/>
    <w:rsid w:val="00C23ACC"/>
    <w:rsid w:val="00C23EC6"/>
    <w:rsid w:val="00C24250"/>
    <w:rsid w:val="00C24A35"/>
    <w:rsid w:val="00C24C12"/>
    <w:rsid w:val="00C24E39"/>
    <w:rsid w:val="00C25386"/>
    <w:rsid w:val="00C253AD"/>
    <w:rsid w:val="00C2547C"/>
    <w:rsid w:val="00C2589C"/>
    <w:rsid w:val="00C26338"/>
    <w:rsid w:val="00C26787"/>
    <w:rsid w:val="00C2678C"/>
    <w:rsid w:val="00C269E9"/>
    <w:rsid w:val="00C272C2"/>
    <w:rsid w:val="00C27BB7"/>
    <w:rsid w:val="00C30358"/>
    <w:rsid w:val="00C30C8B"/>
    <w:rsid w:val="00C30CA3"/>
    <w:rsid w:val="00C31316"/>
    <w:rsid w:val="00C3151F"/>
    <w:rsid w:val="00C3168D"/>
    <w:rsid w:val="00C31B7D"/>
    <w:rsid w:val="00C31D68"/>
    <w:rsid w:val="00C323F1"/>
    <w:rsid w:val="00C32555"/>
    <w:rsid w:val="00C33683"/>
    <w:rsid w:val="00C33C38"/>
    <w:rsid w:val="00C33F9C"/>
    <w:rsid w:val="00C34125"/>
    <w:rsid w:val="00C34157"/>
    <w:rsid w:val="00C34EB8"/>
    <w:rsid w:val="00C34EBB"/>
    <w:rsid w:val="00C34EDA"/>
    <w:rsid w:val="00C351AA"/>
    <w:rsid w:val="00C354AF"/>
    <w:rsid w:val="00C357C7"/>
    <w:rsid w:val="00C357E6"/>
    <w:rsid w:val="00C36092"/>
    <w:rsid w:val="00C36401"/>
    <w:rsid w:val="00C36892"/>
    <w:rsid w:val="00C37309"/>
    <w:rsid w:val="00C377CE"/>
    <w:rsid w:val="00C377CF"/>
    <w:rsid w:val="00C37BF2"/>
    <w:rsid w:val="00C37EA3"/>
    <w:rsid w:val="00C37ECE"/>
    <w:rsid w:val="00C40046"/>
    <w:rsid w:val="00C40252"/>
    <w:rsid w:val="00C40638"/>
    <w:rsid w:val="00C406C7"/>
    <w:rsid w:val="00C40F5F"/>
    <w:rsid w:val="00C4107F"/>
    <w:rsid w:val="00C412B4"/>
    <w:rsid w:val="00C41A09"/>
    <w:rsid w:val="00C41C14"/>
    <w:rsid w:val="00C41C6F"/>
    <w:rsid w:val="00C41CE1"/>
    <w:rsid w:val="00C41F25"/>
    <w:rsid w:val="00C4207E"/>
    <w:rsid w:val="00C42169"/>
    <w:rsid w:val="00C42231"/>
    <w:rsid w:val="00C42242"/>
    <w:rsid w:val="00C427E7"/>
    <w:rsid w:val="00C4297B"/>
    <w:rsid w:val="00C43247"/>
    <w:rsid w:val="00C43335"/>
    <w:rsid w:val="00C441FC"/>
    <w:rsid w:val="00C44203"/>
    <w:rsid w:val="00C443AB"/>
    <w:rsid w:val="00C4483F"/>
    <w:rsid w:val="00C4487B"/>
    <w:rsid w:val="00C44CD6"/>
    <w:rsid w:val="00C451D0"/>
    <w:rsid w:val="00C4547E"/>
    <w:rsid w:val="00C457BD"/>
    <w:rsid w:val="00C45963"/>
    <w:rsid w:val="00C45EC6"/>
    <w:rsid w:val="00C46759"/>
    <w:rsid w:val="00C469F3"/>
    <w:rsid w:val="00C46A33"/>
    <w:rsid w:val="00C4710D"/>
    <w:rsid w:val="00C47390"/>
    <w:rsid w:val="00C473DD"/>
    <w:rsid w:val="00C47A70"/>
    <w:rsid w:val="00C47ABF"/>
    <w:rsid w:val="00C50275"/>
    <w:rsid w:val="00C50F87"/>
    <w:rsid w:val="00C51350"/>
    <w:rsid w:val="00C51E46"/>
    <w:rsid w:val="00C521F8"/>
    <w:rsid w:val="00C524AD"/>
    <w:rsid w:val="00C52898"/>
    <w:rsid w:val="00C52ACF"/>
    <w:rsid w:val="00C52FFA"/>
    <w:rsid w:val="00C53145"/>
    <w:rsid w:val="00C53A5A"/>
    <w:rsid w:val="00C53BBC"/>
    <w:rsid w:val="00C53ECE"/>
    <w:rsid w:val="00C54A98"/>
    <w:rsid w:val="00C54C51"/>
    <w:rsid w:val="00C54C99"/>
    <w:rsid w:val="00C54D89"/>
    <w:rsid w:val="00C54DE2"/>
    <w:rsid w:val="00C54FA9"/>
    <w:rsid w:val="00C55347"/>
    <w:rsid w:val="00C55608"/>
    <w:rsid w:val="00C556FF"/>
    <w:rsid w:val="00C559CD"/>
    <w:rsid w:val="00C55FC0"/>
    <w:rsid w:val="00C56237"/>
    <w:rsid w:val="00C57119"/>
    <w:rsid w:val="00C57757"/>
    <w:rsid w:val="00C57C13"/>
    <w:rsid w:val="00C57D72"/>
    <w:rsid w:val="00C60271"/>
    <w:rsid w:val="00C609F1"/>
    <w:rsid w:val="00C6115E"/>
    <w:rsid w:val="00C611AB"/>
    <w:rsid w:val="00C611EC"/>
    <w:rsid w:val="00C6167B"/>
    <w:rsid w:val="00C61796"/>
    <w:rsid w:val="00C61815"/>
    <w:rsid w:val="00C61914"/>
    <w:rsid w:val="00C61A94"/>
    <w:rsid w:val="00C61D7C"/>
    <w:rsid w:val="00C61E26"/>
    <w:rsid w:val="00C6200B"/>
    <w:rsid w:val="00C62400"/>
    <w:rsid w:val="00C624C0"/>
    <w:rsid w:val="00C62878"/>
    <w:rsid w:val="00C62993"/>
    <w:rsid w:val="00C62D62"/>
    <w:rsid w:val="00C6441B"/>
    <w:rsid w:val="00C654F4"/>
    <w:rsid w:val="00C658CF"/>
    <w:rsid w:val="00C6594D"/>
    <w:rsid w:val="00C65D32"/>
    <w:rsid w:val="00C65DFE"/>
    <w:rsid w:val="00C66939"/>
    <w:rsid w:val="00C66E3E"/>
    <w:rsid w:val="00C670D7"/>
    <w:rsid w:val="00C6733D"/>
    <w:rsid w:val="00C67638"/>
    <w:rsid w:val="00C67D23"/>
    <w:rsid w:val="00C67EDE"/>
    <w:rsid w:val="00C702EC"/>
    <w:rsid w:val="00C704BF"/>
    <w:rsid w:val="00C70977"/>
    <w:rsid w:val="00C71031"/>
    <w:rsid w:val="00C711F5"/>
    <w:rsid w:val="00C7157F"/>
    <w:rsid w:val="00C716BC"/>
    <w:rsid w:val="00C71B86"/>
    <w:rsid w:val="00C72561"/>
    <w:rsid w:val="00C72695"/>
    <w:rsid w:val="00C73110"/>
    <w:rsid w:val="00C73327"/>
    <w:rsid w:val="00C73839"/>
    <w:rsid w:val="00C73883"/>
    <w:rsid w:val="00C74C6F"/>
    <w:rsid w:val="00C74DAC"/>
    <w:rsid w:val="00C74DFF"/>
    <w:rsid w:val="00C756D6"/>
    <w:rsid w:val="00C75C26"/>
    <w:rsid w:val="00C75D33"/>
    <w:rsid w:val="00C76523"/>
    <w:rsid w:val="00C76577"/>
    <w:rsid w:val="00C7675C"/>
    <w:rsid w:val="00C77040"/>
    <w:rsid w:val="00C77184"/>
    <w:rsid w:val="00C774B4"/>
    <w:rsid w:val="00C776ED"/>
    <w:rsid w:val="00C77C01"/>
    <w:rsid w:val="00C77D78"/>
    <w:rsid w:val="00C800D3"/>
    <w:rsid w:val="00C80879"/>
    <w:rsid w:val="00C812B3"/>
    <w:rsid w:val="00C81362"/>
    <w:rsid w:val="00C81620"/>
    <w:rsid w:val="00C81637"/>
    <w:rsid w:val="00C81D35"/>
    <w:rsid w:val="00C82226"/>
    <w:rsid w:val="00C83044"/>
    <w:rsid w:val="00C83242"/>
    <w:rsid w:val="00C83721"/>
    <w:rsid w:val="00C83C2B"/>
    <w:rsid w:val="00C846E3"/>
    <w:rsid w:val="00C847E9"/>
    <w:rsid w:val="00C84FBE"/>
    <w:rsid w:val="00C85194"/>
    <w:rsid w:val="00C8540F"/>
    <w:rsid w:val="00C857B1"/>
    <w:rsid w:val="00C85AE2"/>
    <w:rsid w:val="00C85EC1"/>
    <w:rsid w:val="00C86282"/>
    <w:rsid w:val="00C864FA"/>
    <w:rsid w:val="00C86BBC"/>
    <w:rsid w:val="00C874B2"/>
    <w:rsid w:val="00C87B43"/>
    <w:rsid w:val="00C87B7A"/>
    <w:rsid w:val="00C87FC3"/>
    <w:rsid w:val="00C901C4"/>
    <w:rsid w:val="00C90257"/>
    <w:rsid w:val="00C9036A"/>
    <w:rsid w:val="00C9049B"/>
    <w:rsid w:val="00C90C75"/>
    <w:rsid w:val="00C90DE3"/>
    <w:rsid w:val="00C90F4F"/>
    <w:rsid w:val="00C910F7"/>
    <w:rsid w:val="00C915D7"/>
    <w:rsid w:val="00C91AA1"/>
    <w:rsid w:val="00C923F8"/>
    <w:rsid w:val="00C92554"/>
    <w:rsid w:val="00C92717"/>
    <w:rsid w:val="00C92E66"/>
    <w:rsid w:val="00C92F00"/>
    <w:rsid w:val="00C931B6"/>
    <w:rsid w:val="00C93489"/>
    <w:rsid w:val="00C936DE"/>
    <w:rsid w:val="00C936FA"/>
    <w:rsid w:val="00C94087"/>
    <w:rsid w:val="00C943B4"/>
    <w:rsid w:val="00C94462"/>
    <w:rsid w:val="00C9453E"/>
    <w:rsid w:val="00C94772"/>
    <w:rsid w:val="00C9534B"/>
    <w:rsid w:val="00C95B2C"/>
    <w:rsid w:val="00C9635B"/>
    <w:rsid w:val="00C964C4"/>
    <w:rsid w:val="00C9653D"/>
    <w:rsid w:val="00C96803"/>
    <w:rsid w:val="00C96B32"/>
    <w:rsid w:val="00C974F5"/>
    <w:rsid w:val="00C9751D"/>
    <w:rsid w:val="00C97597"/>
    <w:rsid w:val="00C975CB"/>
    <w:rsid w:val="00C97A22"/>
    <w:rsid w:val="00C97A8D"/>
    <w:rsid w:val="00CA01D6"/>
    <w:rsid w:val="00CA075C"/>
    <w:rsid w:val="00CA0BAD"/>
    <w:rsid w:val="00CA1153"/>
    <w:rsid w:val="00CA141E"/>
    <w:rsid w:val="00CA143F"/>
    <w:rsid w:val="00CA2A45"/>
    <w:rsid w:val="00CA35D0"/>
    <w:rsid w:val="00CA37D5"/>
    <w:rsid w:val="00CA3ABE"/>
    <w:rsid w:val="00CA4B64"/>
    <w:rsid w:val="00CA4FE1"/>
    <w:rsid w:val="00CA5124"/>
    <w:rsid w:val="00CA52EE"/>
    <w:rsid w:val="00CA53F1"/>
    <w:rsid w:val="00CA54C1"/>
    <w:rsid w:val="00CA56E6"/>
    <w:rsid w:val="00CA58BD"/>
    <w:rsid w:val="00CA6987"/>
    <w:rsid w:val="00CA7176"/>
    <w:rsid w:val="00CA748F"/>
    <w:rsid w:val="00CA766B"/>
    <w:rsid w:val="00CA76A8"/>
    <w:rsid w:val="00CA7AAA"/>
    <w:rsid w:val="00CA7EDB"/>
    <w:rsid w:val="00CB0616"/>
    <w:rsid w:val="00CB0796"/>
    <w:rsid w:val="00CB0E4A"/>
    <w:rsid w:val="00CB10D7"/>
    <w:rsid w:val="00CB1D50"/>
    <w:rsid w:val="00CB1EA3"/>
    <w:rsid w:val="00CB1F9C"/>
    <w:rsid w:val="00CB2756"/>
    <w:rsid w:val="00CB2A2D"/>
    <w:rsid w:val="00CB2B61"/>
    <w:rsid w:val="00CB2ED4"/>
    <w:rsid w:val="00CB305A"/>
    <w:rsid w:val="00CB3424"/>
    <w:rsid w:val="00CB3F01"/>
    <w:rsid w:val="00CB41D2"/>
    <w:rsid w:val="00CB4681"/>
    <w:rsid w:val="00CB46E7"/>
    <w:rsid w:val="00CB4B73"/>
    <w:rsid w:val="00CB4D4C"/>
    <w:rsid w:val="00CB50D0"/>
    <w:rsid w:val="00CB59AF"/>
    <w:rsid w:val="00CB601B"/>
    <w:rsid w:val="00CB616A"/>
    <w:rsid w:val="00CB623D"/>
    <w:rsid w:val="00CB6464"/>
    <w:rsid w:val="00CB6609"/>
    <w:rsid w:val="00CB67F7"/>
    <w:rsid w:val="00CB7740"/>
    <w:rsid w:val="00CB7749"/>
    <w:rsid w:val="00CB7E16"/>
    <w:rsid w:val="00CB7E1B"/>
    <w:rsid w:val="00CB7F4F"/>
    <w:rsid w:val="00CC0146"/>
    <w:rsid w:val="00CC0CC5"/>
    <w:rsid w:val="00CC1097"/>
    <w:rsid w:val="00CC129D"/>
    <w:rsid w:val="00CC159F"/>
    <w:rsid w:val="00CC1B9A"/>
    <w:rsid w:val="00CC1C0E"/>
    <w:rsid w:val="00CC2010"/>
    <w:rsid w:val="00CC2311"/>
    <w:rsid w:val="00CC2C60"/>
    <w:rsid w:val="00CC2D32"/>
    <w:rsid w:val="00CC2E58"/>
    <w:rsid w:val="00CC33FC"/>
    <w:rsid w:val="00CC3619"/>
    <w:rsid w:val="00CC38B0"/>
    <w:rsid w:val="00CC3D4E"/>
    <w:rsid w:val="00CC3E43"/>
    <w:rsid w:val="00CC457D"/>
    <w:rsid w:val="00CC4E38"/>
    <w:rsid w:val="00CC5155"/>
    <w:rsid w:val="00CC57A6"/>
    <w:rsid w:val="00CC619A"/>
    <w:rsid w:val="00CC67C7"/>
    <w:rsid w:val="00CC69B8"/>
    <w:rsid w:val="00CC69DD"/>
    <w:rsid w:val="00CC6C65"/>
    <w:rsid w:val="00CC6FA6"/>
    <w:rsid w:val="00CC71B7"/>
    <w:rsid w:val="00CC73E4"/>
    <w:rsid w:val="00CC7611"/>
    <w:rsid w:val="00CC76CC"/>
    <w:rsid w:val="00CC77C1"/>
    <w:rsid w:val="00CC7E4D"/>
    <w:rsid w:val="00CD0AAB"/>
    <w:rsid w:val="00CD0C6E"/>
    <w:rsid w:val="00CD0EE2"/>
    <w:rsid w:val="00CD101F"/>
    <w:rsid w:val="00CD114D"/>
    <w:rsid w:val="00CD1620"/>
    <w:rsid w:val="00CD1D4A"/>
    <w:rsid w:val="00CD2194"/>
    <w:rsid w:val="00CD2B9B"/>
    <w:rsid w:val="00CD3278"/>
    <w:rsid w:val="00CD36D8"/>
    <w:rsid w:val="00CD3985"/>
    <w:rsid w:val="00CD3C25"/>
    <w:rsid w:val="00CD3DF8"/>
    <w:rsid w:val="00CD49D3"/>
    <w:rsid w:val="00CD4E65"/>
    <w:rsid w:val="00CD4EA0"/>
    <w:rsid w:val="00CD541F"/>
    <w:rsid w:val="00CD5445"/>
    <w:rsid w:val="00CD593E"/>
    <w:rsid w:val="00CD5983"/>
    <w:rsid w:val="00CD59FF"/>
    <w:rsid w:val="00CD6598"/>
    <w:rsid w:val="00CD676F"/>
    <w:rsid w:val="00CD68B4"/>
    <w:rsid w:val="00CD6B95"/>
    <w:rsid w:val="00CD6E9F"/>
    <w:rsid w:val="00CD702B"/>
    <w:rsid w:val="00CD71B8"/>
    <w:rsid w:val="00CD7771"/>
    <w:rsid w:val="00CE05B5"/>
    <w:rsid w:val="00CE0A84"/>
    <w:rsid w:val="00CE171E"/>
    <w:rsid w:val="00CE1B64"/>
    <w:rsid w:val="00CE252C"/>
    <w:rsid w:val="00CE2A6C"/>
    <w:rsid w:val="00CE2B23"/>
    <w:rsid w:val="00CE366C"/>
    <w:rsid w:val="00CE3805"/>
    <w:rsid w:val="00CE388B"/>
    <w:rsid w:val="00CE3D35"/>
    <w:rsid w:val="00CE465C"/>
    <w:rsid w:val="00CE4DA6"/>
    <w:rsid w:val="00CE4E39"/>
    <w:rsid w:val="00CE5029"/>
    <w:rsid w:val="00CE530E"/>
    <w:rsid w:val="00CE57D1"/>
    <w:rsid w:val="00CE5849"/>
    <w:rsid w:val="00CE65FC"/>
    <w:rsid w:val="00CE6672"/>
    <w:rsid w:val="00CE6AE0"/>
    <w:rsid w:val="00CE6F38"/>
    <w:rsid w:val="00CE73F0"/>
    <w:rsid w:val="00CE75CD"/>
    <w:rsid w:val="00CE7998"/>
    <w:rsid w:val="00CE79B5"/>
    <w:rsid w:val="00CE7CFD"/>
    <w:rsid w:val="00CF0796"/>
    <w:rsid w:val="00CF0820"/>
    <w:rsid w:val="00CF0D6F"/>
    <w:rsid w:val="00CF0E2F"/>
    <w:rsid w:val="00CF0F58"/>
    <w:rsid w:val="00CF120A"/>
    <w:rsid w:val="00CF132E"/>
    <w:rsid w:val="00CF170D"/>
    <w:rsid w:val="00CF17D5"/>
    <w:rsid w:val="00CF1F36"/>
    <w:rsid w:val="00CF25EC"/>
    <w:rsid w:val="00CF268B"/>
    <w:rsid w:val="00CF369C"/>
    <w:rsid w:val="00CF396B"/>
    <w:rsid w:val="00CF4321"/>
    <w:rsid w:val="00CF44CF"/>
    <w:rsid w:val="00CF4602"/>
    <w:rsid w:val="00CF4B3A"/>
    <w:rsid w:val="00CF4C5C"/>
    <w:rsid w:val="00CF571B"/>
    <w:rsid w:val="00CF60C0"/>
    <w:rsid w:val="00CF6608"/>
    <w:rsid w:val="00CF6920"/>
    <w:rsid w:val="00CF6FB9"/>
    <w:rsid w:val="00CF7228"/>
    <w:rsid w:val="00CF740E"/>
    <w:rsid w:val="00CF7A59"/>
    <w:rsid w:val="00D005C8"/>
    <w:rsid w:val="00D00792"/>
    <w:rsid w:val="00D00EB7"/>
    <w:rsid w:val="00D010B9"/>
    <w:rsid w:val="00D011DD"/>
    <w:rsid w:val="00D01A80"/>
    <w:rsid w:val="00D01B74"/>
    <w:rsid w:val="00D01C53"/>
    <w:rsid w:val="00D01E4F"/>
    <w:rsid w:val="00D02990"/>
    <w:rsid w:val="00D03119"/>
    <w:rsid w:val="00D03E29"/>
    <w:rsid w:val="00D044BF"/>
    <w:rsid w:val="00D047A1"/>
    <w:rsid w:val="00D04E09"/>
    <w:rsid w:val="00D05162"/>
    <w:rsid w:val="00D05658"/>
    <w:rsid w:val="00D056E4"/>
    <w:rsid w:val="00D0587F"/>
    <w:rsid w:val="00D05A74"/>
    <w:rsid w:val="00D05C8A"/>
    <w:rsid w:val="00D0600A"/>
    <w:rsid w:val="00D0687E"/>
    <w:rsid w:val="00D06AF4"/>
    <w:rsid w:val="00D07631"/>
    <w:rsid w:val="00D07972"/>
    <w:rsid w:val="00D10015"/>
    <w:rsid w:val="00D10540"/>
    <w:rsid w:val="00D10F87"/>
    <w:rsid w:val="00D112B3"/>
    <w:rsid w:val="00D11485"/>
    <w:rsid w:val="00D11641"/>
    <w:rsid w:val="00D11B74"/>
    <w:rsid w:val="00D11C26"/>
    <w:rsid w:val="00D12021"/>
    <w:rsid w:val="00D12F4F"/>
    <w:rsid w:val="00D13028"/>
    <w:rsid w:val="00D13366"/>
    <w:rsid w:val="00D1377A"/>
    <w:rsid w:val="00D13A8F"/>
    <w:rsid w:val="00D13F6E"/>
    <w:rsid w:val="00D144D0"/>
    <w:rsid w:val="00D14962"/>
    <w:rsid w:val="00D14D74"/>
    <w:rsid w:val="00D15089"/>
    <w:rsid w:val="00D1513C"/>
    <w:rsid w:val="00D1555E"/>
    <w:rsid w:val="00D15E08"/>
    <w:rsid w:val="00D161CA"/>
    <w:rsid w:val="00D1665D"/>
    <w:rsid w:val="00D16679"/>
    <w:rsid w:val="00D16821"/>
    <w:rsid w:val="00D168F8"/>
    <w:rsid w:val="00D16B2D"/>
    <w:rsid w:val="00D171C1"/>
    <w:rsid w:val="00D2030A"/>
    <w:rsid w:val="00D203A6"/>
    <w:rsid w:val="00D20B4F"/>
    <w:rsid w:val="00D21A6B"/>
    <w:rsid w:val="00D21B61"/>
    <w:rsid w:val="00D21BF9"/>
    <w:rsid w:val="00D21C86"/>
    <w:rsid w:val="00D22349"/>
    <w:rsid w:val="00D2240A"/>
    <w:rsid w:val="00D236E0"/>
    <w:rsid w:val="00D237BB"/>
    <w:rsid w:val="00D244E0"/>
    <w:rsid w:val="00D245E8"/>
    <w:rsid w:val="00D247DA"/>
    <w:rsid w:val="00D24854"/>
    <w:rsid w:val="00D24F84"/>
    <w:rsid w:val="00D25199"/>
    <w:rsid w:val="00D251CA"/>
    <w:rsid w:val="00D25463"/>
    <w:rsid w:val="00D254CD"/>
    <w:rsid w:val="00D26340"/>
    <w:rsid w:val="00D26972"/>
    <w:rsid w:val="00D26AE7"/>
    <w:rsid w:val="00D26F75"/>
    <w:rsid w:val="00D27611"/>
    <w:rsid w:val="00D27CC6"/>
    <w:rsid w:val="00D30042"/>
    <w:rsid w:val="00D30389"/>
    <w:rsid w:val="00D30C12"/>
    <w:rsid w:val="00D3135E"/>
    <w:rsid w:val="00D3176C"/>
    <w:rsid w:val="00D31940"/>
    <w:rsid w:val="00D3370A"/>
    <w:rsid w:val="00D339DD"/>
    <w:rsid w:val="00D33E57"/>
    <w:rsid w:val="00D3416F"/>
    <w:rsid w:val="00D342AE"/>
    <w:rsid w:val="00D3479F"/>
    <w:rsid w:val="00D348DA"/>
    <w:rsid w:val="00D34980"/>
    <w:rsid w:val="00D34F2C"/>
    <w:rsid w:val="00D352BF"/>
    <w:rsid w:val="00D3556C"/>
    <w:rsid w:val="00D35A58"/>
    <w:rsid w:val="00D3623C"/>
    <w:rsid w:val="00D3697E"/>
    <w:rsid w:val="00D3745F"/>
    <w:rsid w:val="00D400AE"/>
    <w:rsid w:val="00D40733"/>
    <w:rsid w:val="00D408C7"/>
    <w:rsid w:val="00D40908"/>
    <w:rsid w:val="00D40AC8"/>
    <w:rsid w:val="00D40F84"/>
    <w:rsid w:val="00D41659"/>
    <w:rsid w:val="00D421EE"/>
    <w:rsid w:val="00D42846"/>
    <w:rsid w:val="00D42978"/>
    <w:rsid w:val="00D42BD6"/>
    <w:rsid w:val="00D42D4F"/>
    <w:rsid w:val="00D42DF3"/>
    <w:rsid w:val="00D42F0D"/>
    <w:rsid w:val="00D43673"/>
    <w:rsid w:val="00D43C76"/>
    <w:rsid w:val="00D43E13"/>
    <w:rsid w:val="00D43ECF"/>
    <w:rsid w:val="00D43F4A"/>
    <w:rsid w:val="00D445C8"/>
    <w:rsid w:val="00D447FC"/>
    <w:rsid w:val="00D44B65"/>
    <w:rsid w:val="00D4533D"/>
    <w:rsid w:val="00D45645"/>
    <w:rsid w:val="00D45C14"/>
    <w:rsid w:val="00D46593"/>
    <w:rsid w:val="00D46E9F"/>
    <w:rsid w:val="00D4721C"/>
    <w:rsid w:val="00D4750C"/>
    <w:rsid w:val="00D50067"/>
    <w:rsid w:val="00D5068D"/>
    <w:rsid w:val="00D506E2"/>
    <w:rsid w:val="00D50DAF"/>
    <w:rsid w:val="00D50E29"/>
    <w:rsid w:val="00D51382"/>
    <w:rsid w:val="00D518C8"/>
    <w:rsid w:val="00D51E99"/>
    <w:rsid w:val="00D52025"/>
    <w:rsid w:val="00D52776"/>
    <w:rsid w:val="00D52A63"/>
    <w:rsid w:val="00D53476"/>
    <w:rsid w:val="00D538CC"/>
    <w:rsid w:val="00D53FDD"/>
    <w:rsid w:val="00D54606"/>
    <w:rsid w:val="00D54626"/>
    <w:rsid w:val="00D5464F"/>
    <w:rsid w:val="00D54738"/>
    <w:rsid w:val="00D54D41"/>
    <w:rsid w:val="00D54EA7"/>
    <w:rsid w:val="00D54EFA"/>
    <w:rsid w:val="00D5547E"/>
    <w:rsid w:val="00D5573E"/>
    <w:rsid w:val="00D56086"/>
    <w:rsid w:val="00D56A9F"/>
    <w:rsid w:val="00D56AFC"/>
    <w:rsid w:val="00D56BC6"/>
    <w:rsid w:val="00D56E25"/>
    <w:rsid w:val="00D5716B"/>
    <w:rsid w:val="00D60203"/>
    <w:rsid w:val="00D6090C"/>
    <w:rsid w:val="00D60B20"/>
    <w:rsid w:val="00D60CBC"/>
    <w:rsid w:val="00D60F15"/>
    <w:rsid w:val="00D61056"/>
    <w:rsid w:val="00D614BB"/>
    <w:rsid w:val="00D61D09"/>
    <w:rsid w:val="00D629FB"/>
    <w:rsid w:val="00D62B54"/>
    <w:rsid w:val="00D62F43"/>
    <w:rsid w:val="00D6349D"/>
    <w:rsid w:val="00D6352F"/>
    <w:rsid w:val="00D637D9"/>
    <w:rsid w:val="00D63BBA"/>
    <w:rsid w:val="00D646C3"/>
    <w:rsid w:val="00D64AB9"/>
    <w:rsid w:val="00D6577E"/>
    <w:rsid w:val="00D657A1"/>
    <w:rsid w:val="00D65B27"/>
    <w:rsid w:val="00D65B9B"/>
    <w:rsid w:val="00D65E4A"/>
    <w:rsid w:val="00D66005"/>
    <w:rsid w:val="00D660FC"/>
    <w:rsid w:val="00D6653E"/>
    <w:rsid w:val="00D66D69"/>
    <w:rsid w:val="00D66D78"/>
    <w:rsid w:val="00D66F66"/>
    <w:rsid w:val="00D67535"/>
    <w:rsid w:val="00D6777A"/>
    <w:rsid w:val="00D67A16"/>
    <w:rsid w:val="00D67B0F"/>
    <w:rsid w:val="00D67FEC"/>
    <w:rsid w:val="00D7080B"/>
    <w:rsid w:val="00D70AC3"/>
    <w:rsid w:val="00D70BE7"/>
    <w:rsid w:val="00D70E3C"/>
    <w:rsid w:val="00D70ED8"/>
    <w:rsid w:val="00D7126E"/>
    <w:rsid w:val="00D71E8A"/>
    <w:rsid w:val="00D72300"/>
    <w:rsid w:val="00D723A9"/>
    <w:rsid w:val="00D723E0"/>
    <w:rsid w:val="00D72C9A"/>
    <w:rsid w:val="00D72D3A"/>
    <w:rsid w:val="00D73067"/>
    <w:rsid w:val="00D73446"/>
    <w:rsid w:val="00D73B4D"/>
    <w:rsid w:val="00D73D42"/>
    <w:rsid w:val="00D741C8"/>
    <w:rsid w:val="00D74794"/>
    <w:rsid w:val="00D74AB6"/>
    <w:rsid w:val="00D74B11"/>
    <w:rsid w:val="00D74E0B"/>
    <w:rsid w:val="00D7501E"/>
    <w:rsid w:val="00D7553C"/>
    <w:rsid w:val="00D759D1"/>
    <w:rsid w:val="00D75A5F"/>
    <w:rsid w:val="00D75A85"/>
    <w:rsid w:val="00D75C51"/>
    <w:rsid w:val="00D76107"/>
    <w:rsid w:val="00D7619F"/>
    <w:rsid w:val="00D7685B"/>
    <w:rsid w:val="00D76C05"/>
    <w:rsid w:val="00D76F69"/>
    <w:rsid w:val="00D772CE"/>
    <w:rsid w:val="00D77720"/>
    <w:rsid w:val="00D77ABE"/>
    <w:rsid w:val="00D77B9F"/>
    <w:rsid w:val="00D77E80"/>
    <w:rsid w:val="00D801C9"/>
    <w:rsid w:val="00D80698"/>
    <w:rsid w:val="00D80946"/>
    <w:rsid w:val="00D8109C"/>
    <w:rsid w:val="00D810A0"/>
    <w:rsid w:val="00D81134"/>
    <w:rsid w:val="00D812AB"/>
    <w:rsid w:val="00D814AA"/>
    <w:rsid w:val="00D81540"/>
    <w:rsid w:val="00D81796"/>
    <w:rsid w:val="00D81BF7"/>
    <w:rsid w:val="00D81C50"/>
    <w:rsid w:val="00D81E2F"/>
    <w:rsid w:val="00D82A37"/>
    <w:rsid w:val="00D82C82"/>
    <w:rsid w:val="00D82EB6"/>
    <w:rsid w:val="00D82F91"/>
    <w:rsid w:val="00D83106"/>
    <w:rsid w:val="00D83525"/>
    <w:rsid w:val="00D83678"/>
    <w:rsid w:val="00D83A77"/>
    <w:rsid w:val="00D83F73"/>
    <w:rsid w:val="00D84136"/>
    <w:rsid w:val="00D8477D"/>
    <w:rsid w:val="00D84A08"/>
    <w:rsid w:val="00D85472"/>
    <w:rsid w:val="00D85824"/>
    <w:rsid w:val="00D85AE8"/>
    <w:rsid w:val="00D85B09"/>
    <w:rsid w:val="00D85B80"/>
    <w:rsid w:val="00D85C2D"/>
    <w:rsid w:val="00D8649C"/>
    <w:rsid w:val="00D864D5"/>
    <w:rsid w:val="00D86950"/>
    <w:rsid w:val="00D87254"/>
    <w:rsid w:val="00D87685"/>
    <w:rsid w:val="00D9023E"/>
    <w:rsid w:val="00D90503"/>
    <w:rsid w:val="00D908F1"/>
    <w:rsid w:val="00D90A68"/>
    <w:rsid w:val="00D90B97"/>
    <w:rsid w:val="00D90FF3"/>
    <w:rsid w:val="00D920CE"/>
    <w:rsid w:val="00D92AE8"/>
    <w:rsid w:val="00D933AE"/>
    <w:rsid w:val="00D934CD"/>
    <w:rsid w:val="00D93B1F"/>
    <w:rsid w:val="00D93BCF"/>
    <w:rsid w:val="00D9470C"/>
    <w:rsid w:val="00D947EC"/>
    <w:rsid w:val="00D94E95"/>
    <w:rsid w:val="00D9504C"/>
    <w:rsid w:val="00D95E71"/>
    <w:rsid w:val="00D963C9"/>
    <w:rsid w:val="00D965B2"/>
    <w:rsid w:val="00D967AB"/>
    <w:rsid w:val="00D969D3"/>
    <w:rsid w:val="00D96A79"/>
    <w:rsid w:val="00D9706A"/>
    <w:rsid w:val="00D972D5"/>
    <w:rsid w:val="00D97CFD"/>
    <w:rsid w:val="00D97FD9"/>
    <w:rsid w:val="00DA008D"/>
    <w:rsid w:val="00DA011C"/>
    <w:rsid w:val="00DA01BA"/>
    <w:rsid w:val="00DA035D"/>
    <w:rsid w:val="00DA07B4"/>
    <w:rsid w:val="00DA0996"/>
    <w:rsid w:val="00DA0AE6"/>
    <w:rsid w:val="00DA0ED7"/>
    <w:rsid w:val="00DA12C1"/>
    <w:rsid w:val="00DA13B3"/>
    <w:rsid w:val="00DA1916"/>
    <w:rsid w:val="00DA19BD"/>
    <w:rsid w:val="00DA23AC"/>
    <w:rsid w:val="00DA25D8"/>
    <w:rsid w:val="00DA25F5"/>
    <w:rsid w:val="00DA2834"/>
    <w:rsid w:val="00DA2EF8"/>
    <w:rsid w:val="00DA3424"/>
    <w:rsid w:val="00DA3FAA"/>
    <w:rsid w:val="00DA47A3"/>
    <w:rsid w:val="00DA489D"/>
    <w:rsid w:val="00DA53E9"/>
    <w:rsid w:val="00DA56C3"/>
    <w:rsid w:val="00DA57CD"/>
    <w:rsid w:val="00DA5876"/>
    <w:rsid w:val="00DA5BBF"/>
    <w:rsid w:val="00DA5FEB"/>
    <w:rsid w:val="00DA611B"/>
    <w:rsid w:val="00DA6AAD"/>
    <w:rsid w:val="00DA6C74"/>
    <w:rsid w:val="00DA77D0"/>
    <w:rsid w:val="00DA7DE8"/>
    <w:rsid w:val="00DB0107"/>
    <w:rsid w:val="00DB01E8"/>
    <w:rsid w:val="00DB0224"/>
    <w:rsid w:val="00DB06D0"/>
    <w:rsid w:val="00DB07C2"/>
    <w:rsid w:val="00DB0B90"/>
    <w:rsid w:val="00DB0EBF"/>
    <w:rsid w:val="00DB0F6E"/>
    <w:rsid w:val="00DB1326"/>
    <w:rsid w:val="00DB17A7"/>
    <w:rsid w:val="00DB1879"/>
    <w:rsid w:val="00DB18C2"/>
    <w:rsid w:val="00DB18C4"/>
    <w:rsid w:val="00DB1F53"/>
    <w:rsid w:val="00DB21F2"/>
    <w:rsid w:val="00DB2873"/>
    <w:rsid w:val="00DB2A70"/>
    <w:rsid w:val="00DB31B0"/>
    <w:rsid w:val="00DB3F52"/>
    <w:rsid w:val="00DB4DDC"/>
    <w:rsid w:val="00DB5042"/>
    <w:rsid w:val="00DB5130"/>
    <w:rsid w:val="00DB5339"/>
    <w:rsid w:val="00DB5380"/>
    <w:rsid w:val="00DB5783"/>
    <w:rsid w:val="00DB5A3D"/>
    <w:rsid w:val="00DB5B6E"/>
    <w:rsid w:val="00DB62BB"/>
    <w:rsid w:val="00DB63DC"/>
    <w:rsid w:val="00DB65CD"/>
    <w:rsid w:val="00DB6777"/>
    <w:rsid w:val="00DB7CF0"/>
    <w:rsid w:val="00DB7F1A"/>
    <w:rsid w:val="00DB7F38"/>
    <w:rsid w:val="00DB7F50"/>
    <w:rsid w:val="00DC01D4"/>
    <w:rsid w:val="00DC0941"/>
    <w:rsid w:val="00DC0C46"/>
    <w:rsid w:val="00DC0DF9"/>
    <w:rsid w:val="00DC108D"/>
    <w:rsid w:val="00DC144E"/>
    <w:rsid w:val="00DC191B"/>
    <w:rsid w:val="00DC1C6E"/>
    <w:rsid w:val="00DC1E5B"/>
    <w:rsid w:val="00DC1EFE"/>
    <w:rsid w:val="00DC24AC"/>
    <w:rsid w:val="00DC26BB"/>
    <w:rsid w:val="00DC2EA8"/>
    <w:rsid w:val="00DC3037"/>
    <w:rsid w:val="00DC3574"/>
    <w:rsid w:val="00DC3E74"/>
    <w:rsid w:val="00DC46CF"/>
    <w:rsid w:val="00DC477B"/>
    <w:rsid w:val="00DC4912"/>
    <w:rsid w:val="00DC5582"/>
    <w:rsid w:val="00DC591E"/>
    <w:rsid w:val="00DC5D02"/>
    <w:rsid w:val="00DC5EEF"/>
    <w:rsid w:val="00DC5F09"/>
    <w:rsid w:val="00DC62CB"/>
    <w:rsid w:val="00DC65A5"/>
    <w:rsid w:val="00DC6731"/>
    <w:rsid w:val="00DC6F5B"/>
    <w:rsid w:val="00DC7716"/>
    <w:rsid w:val="00DC7B88"/>
    <w:rsid w:val="00DC7BE0"/>
    <w:rsid w:val="00DC7C6B"/>
    <w:rsid w:val="00DD02B2"/>
    <w:rsid w:val="00DD0603"/>
    <w:rsid w:val="00DD0AE2"/>
    <w:rsid w:val="00DD1402"/>
    <w:rsid w:val="00DD1A67"/>
    <w:rsid w:val="00DD21B7"/>
    <w:rsid w:val="00DD24B7"/>
    <w:rsid w:val="00DD2822"/>
    <w:rsid w:val="00DD29D5"/>
    <w:rsid w:val="00DD2C93"/>
    <w:rsid w:val="00DD2DFC"/>
    <w:rsid w:val="00DD2F4E"/>
    <w:rsid w:val="00DD3B9A"/>
    <w:rsid w:val="00DD4E0C"/>
    <w:rsid w:val="00DD52A7"/>
    <w:rsid w:val="00DD542D"/>
    <w:rsid w:val="00DD59E2"/>
    <w:rsid w:val="00DD5D77"/>
    <w:rsid w:val="00DD6396"/>
    <w:rsid w:val="00DD65CF"/>
    <w:rsid w:val="00DD6BDC"/>
    <w:rsid w:val="00DD6CF3"/>
    <w:rsid w:val="00DD739E"/>
    <w:rsid w:val="00DD757F"/>
    <w:rsid w:val="00DD7F64"/>
    <w:rsid w:val="00DE0519"/>
    <w:rsid w:val="00DE0698"/>
    <w:rsid w:val="00DE0875"/>
    <w:rsid w:val="00DE0EEA"/>
    <w:rsid w:val="00DE1512"/>
    <w:rsid w:val="00DE1909"/>
    <w:rsid w:val="00DE2179"/>
    <w:rsid w:val="00DE29B3"/>
    <w:rsid w:val="00DE2A1F"/>
    <w:rsid w:val="00DE2CCA"/>
    <w:rsid w:val="00DE2D8E"/>
    <w:rsid w:val="00DE2F04"/>
    <w:rsid w:val="00DE34DC"/>
    <w:rsid w:val="00DE3918"/>
    <w:rsid w:val="00DE3C36"/>
    <w:rsid w:val="00DE3EC1"/>
    <w:rsid w:val="00DE401A"/>
    <w:rsid w:val="00DE4A7F"/>
    <w:rsid w:val="00DE531B"/>
    <w:rsid w:val="00DE5573"/>
    <w:rsid w:val="00DE56DF"/>
    <w:rsid w:val="00DE58EC"/>
    <w:rsid w:val="00DE5B44"/>
    <w:rsid w:val="00DE5F5C"/>
    <w:rsid w:val="00DE628A"/>
    <w:rsid w:val="00DE64A9"/>
    <w:rsid w:val="00DE64E4"/>
    <w:rsid w:val="00DE67D0"/>
    <w:rsid w:val="00DE6A73"/>
    <w:rsid w:val="00DE7036"/>
    <w:rsid w:val="00DE7884"/>
    <w:rsid w:val="00DF0123"/>
    <w:rsid w:val="00DF02CC"/>
    <w:rsid w:val="00DF03C2"/>
    <w:rsid w:val="00DF0839"/>
    <w:rsid w:val="00DF0EDD"/>
    <w:rsid w:val="00DF0FBF"/>
    <w:rsid w:val="00DF17E7"/>
    <w:rsid w:val="00DF1AE7"/>
    <w:rsid w:val="00DF1BF4"/>
    <w:rsid w:val="00DF2535"/>
    <w:rsid w:val="00DF28BB"/>
    <w:rsid w:val="00DF2E7D"/>
    <w:rsid w:val="00DF338C"/>
    <w:rsid w:val="00DF36EF"/>
    <w:rsid w:val="00DF385D"/>
    <w:rsid w:val="00DF393B"/>
    <w:rsid w:val="00DF3BAC"/>
    <w:rsid w:val="00DF3D06"/>
    <w:rsid w:val="00DF4636"/>
    <w:rsid w:val="00DF4B97"/>
    <w:rsid w:val="00DF54F9"/>
    <w:rsid w:val="00DF5BC7"/>
    <w:rsid w:val="00DF5D05"/>
    <w:rsid w:val="00DF5DA0"/>
    <w:rsid w:val="00DF748C"/>
    <w:rsid w:val="00DF7741"/>
    <w:rsid w:val="00DF78D7"/>
    <w:rsid w:val="00DF7B30"/>
    <w:rsid w:val="00DF7B93"/>
    <w:rsid w:val="00E00401"/>
    <w:rsid w:val="00E00F9D"/>
    <w:rsid w:val="00E013D2"/>
    <w:rsid w:val="00E0173A"/>
    <w:rsid w:val="00E01749"/>
    <w:rsid w:val="00E01FD6"/>
    <w:rsid w:val="00E02204"/>
    <w:rsid w:val="00E02246"/>
    <w:rsid w:val="00E031B8"/>
    <w:rsid w:val="00E0364E"/>
    <w:rsid w:val="00E03914"/>
    <w:rsid w:val="00E0404B"/>
    <w:rsid w:val="00E04445"/>
    <w:rsid w:val="00E04723"/>
    <w:rsid w:val="00E048D3"/>
    <w:rsid w:val="00E04FB2"/>
    <w:rsid w:val="00E05CB3"/>
    <w:rsid w:val="00E05D0F"/>
    <w:rsid w:val="00E0693A"/>
    <w:rsid w:val="00E06E28"/>
    <w:rsid w:val="00E07160"/>
    <w:rsid w:val="00E10ACF"/>
    <w:rsid w:val="00E11C25"/>
    <w:rsid w:val="00E1319F"/>
    <w:rsid w:val="00E13685"/>
    <w:rsid w:val="00E13EB0"/>
    <w:rsid w:val="00E1423D"/>
    <w:rsid w:val="00E148D8"/>
    <w:rsid w:val="00E14BA0"/>
    <w:rsid w:val="00E14E19"/>
    <w:rsid w:val="00E14EB7"/>
    <w:rsid w:val="00E151F7"/>
    <w:rsid w:val="00E158CC"/>
    <w:rsid w:val="00E160F6"/>
    <w:rsid w:val="00E1626E"/>
    <w:rsid w:val="00E1643A"/>
    <w:rsid w:val="00E16870"/>
    <w:rsid w:val="00E16996"/>
    <w:rsid w:val="00E16CA4"/>
    <w:rsid w:val="00E171E7"/>
    <w:rsid w:val="00E17328"/>
    <w:rsid w:val="00E20062"/>
    <w:rsid w:val="00E20535"/>
    <w:rsid w:val="00E20D47"/>
    <w:rsid w:val="00E20E91"/>
    <w:rsid w:val="00E20F35"/>
    <w:rsid w:val="00E214D0"/>
    <w:rsid w:val="00E217FF"/>
    <w:rsid w:val="00E21B47"/>
    <w:rsid w:val="00E2217C"/>
    <w:rsid w:val="00E226A7"/>
    <w:rsid w:val="00E22985"/>
    <w:rsid w:val="00E229F8"/>
    <w:rsid w:val="00E22B76"/>
    <w:rsid w:val="00E22D28"/>
    <w:rsid w:val="00E23307"/>
    <w:rsid w:val="00E23A11"/>
    <w:rsid w:val="00E2487A"/>
    <w:rsid w:val="00E24D64"/>
    <w:rsid w:val="00E24EB1"/>
    <w:rsid w:val="00E250A6"/>
    <w:rsid w:val="00E25696"/>
    <w:rsid w:val="00E2611C"/>
    <w:rsid w:val="00E2662F"/>
    <w:rsid w:val="00E26B21"/>
    <w:rsid w:val="00E26E15"/>
    <w:rsid w:val="00E270B4"/>
    <w:rsid w:val="00E2721C"/>
    <w:rsid w:val="00E273F9"/>
    <w:rsid w:val="00E27653"/>
    <w:rsid w:val="00E27788"/>
    <w:rsid w:val="00E27FC2"/>
    <w:rsid w:val="00E3088F"/>
    <w:rsid w:val="00E3144F"/>
    <w:rsid w:val="00E31466"/>
    <w:rsid w:val="00E31490"/>
    <w:rsid w:val="00E319B2"/>
    <w:rsid w:val="00E31A0B"/>
    <w:rsid w:val="00E31DA2"/>
    <w:rsid w:val="00E31DEA"/>
    <w:rsid w:val="00E32211"/>
    <w:rsid w:val="00E32438"/>
    <w:rsid w:val="00E32A83"/>
    <w:rsid w:val="00E33434"/>
    <w:rsid w:val="00E338D6"/>
    <w:rsid w:val="00E33E42"/>
    <w:rsid w:val="00E34417"/>
    <w:rsid w:val="00E347F4"/>
    <w:rsid w:val="00E34881"/>
    <w:rsid w:val="00E34901"/>
    <w:rsid w:val="00E349F0"/>
    <w:rsid w:val="00E34A2D"/>
    <w:rsid w:val="00E34A98"/>
    <w:rsid w:val="00E34DEE"/>
    <w:rsid w:val="00E34EA0"/>
    <w:rsid w:val="00E34F9E"/>
    <w:rsid w:val="00E35884"/>
    <w:rsid w:val="00E36187"/>
    <w:rsid w:val="00E366F7"/>
    <w:rsid w:val="00E369C3"/>
    <w:rsid w:val="00E36DEA"/>
    <w:rsid w:val="00E36FBB"/>
    <w:rsid w:val="00E3768E"/>
    <w:rsid w:val="00E37BE3"/>
    <w:rsid w:val="00E37E88"/>
    <w:rsid w:val="00E4028E"/>
    <w:rsid w:val="00E403E6"/>
    <w:rsid w:val="00E40500"/>
    <w:rsid w:val="00E407F5"/>
    <w:rsid w:val="00E41016"/>
    <w:rsid w:val="00E41591"/>
    <w:rsid w:val="00E419D1"/>
    <w:rsid w:val="00E4200F"/>
    <w:rsid w:val="00E420E8"/>
    <w:rsid w:val="00E421DC"/>
    <w:rsid w:val="00E4252E"/>
    <w:rsid w:val="00E42727"/>
    <w:rsid w:val="00E42839"/>
    <w:rsid w:val="00E42A9C"/>
    <w:rsid w:val="00E43175"/>
    <w:rsid w:val="00E43582"/>
    <w:rsid w:val="00E436C9"/>
    <w:rsid w:val="00E43C25"/>
    <w:rsid w:val="00E440C9"/>
    <w:rsid w:val="00E441B9"/>
    <w:rsid w:val="00E4422C"/>
    <w:rsid w:val="00E446D9"/>
    <w:rsid w:val="00E44C31"/>
    <w:rsid w:val="00E44D42"/>
    <w:rsid w:val="00E45104"/>
    <w:rsid w:val="00E45110"/>
    <w:rsid w:val="00E455ED"/>
    <w:rsid w:val="00E4635D"/>
    <w:rsid w:val="00E46E5F"/>
    <w:rsid w:val="00E47287"/>
    <w:rsid w:val="00E473BB"/>
    <w:rsid w:val="00E477E6"/>
    <w:rsid w:val="00E47869"/>
    <w:rsid w:val="00E47C1E"/>
    <w:rsid w:val="00E47CBD"/>
    <w:rsid w:val="00E47DDA"/>
    <w:rsid w:val="00E50571"/>
    <w:rsid w:val="00E51544"/>
    <w:rsid w:val="00E516EB"/>
    <w:rsid w:val="00E51A47"/>
    <w:rsid w:val="00E51D8D"/>
    <w:rsid w:val="00E51E02"/>
    <w:rsid w:val="00E521C7"/>
    <w:rsid w:val="00E529F2"/>
    <w:rsid w:val="00E52FA1"/>
    <w:rsid w:val="00E53071"/>
    <w:rsid w:val="00E5333A"/>
    <w:rsid w:val="00E53949"/>
    <w:rsid w:val="00E541B1"/>
    <w:rsid w:val="00E541E8"/>
    <w:rsid w:val="00E54666"/>
    <w:rsid w:val="00E54890"/>
    <w:rsid w:val="00E549CC"/>
    <w:rsid w:val="00E54ADD"/>
    <w:rsid w:val="00E54B48"/>
    <w:rsid w:val="00E54E47"/>
    <w:rsid w:val="00E550E1"/>
    <w:rsid w:val="00E55137"/>
    <w:rsid w:val="00E5572B"/>
    <w:rsid w:val="00E558AB"/>
    <w:rsid w:val="00E55B5D"/>
    <w:rsid w:val="00E55B7B"/>
    <w:rsid w:val="00E56C30"/>
    <w:rsid w:val="00E57366"/>
    <w:rsid w:val="00E57E28"/>
    <w:rsid w:val="00E60591"/>
    <w:rsid w:val="00E609BC"/>
    <w:rsid w:val="00E60EE7"/>
    <w:rsid w:val="00E61286"/>
    <w:rsid w:val="00E613CF"/>
    <w:rsid w:val="00E618DD"/>
    <w:rsid w:val="00E61D50"/>
    <w:rsid w:val="00E623E5"/>
    <w:rsid w:val="00E6277D"/>
    <w:rsid w:val="00E632BF"/>
    <w:rsid w:val="00E63849"/>
    <w:rsid w:val="00E638F0"/>
    <w:rsid w:val="00E64230"/>
    <w:rsid w:val="00E6437C"/>
    <w:rsid w:val="00E646D2"/>
    <w:rsid w:val="00E652EC"/>
    <w:rsid w:val="00E654E5"/>
    <w:rsid w:val="00E6592D"/>
    <w:rsid w:val="00E65B70"/>
    <w:rsid w:val="00E65C4E"/>
    <w:rsid w:val="00E65ED4"/>
    <w:rsid w:val="00E65F22"/>
    <w:rsid w:val="00E664AB"/>
    <w:rsid w:val="00E6681E"/>
    <w:rsid w:val="00E66FCA"/>
    <w:rsid w:val="00E675E6"/>
    <w:rsid w:val="00E679E4"/>
    <w:rsid w:val="00E67D6D"/>
    <w:rsid w:val="00E67E69"/>
    <w:rsid w:val="00E7003C"/>
    <w:rsid w:val="00E701EF"/>
    <w:rsid w:val="00E706EF"/>
    <w:rsid w:val="00E70FA6"/>
    <w:rsid w:val="00E710D0"/>
    <w:rsid w:val="00E712B7"/>
    <w:rsid w:val="00E71401"/>
    <w:rsid w:val="00E714A7"/>
    <w:rsid w:val="00E71B66"/>
    <w:rsid w:val="00E71EB7"/>
    <w:rsid w:val="00E72464"/>
    <w:rsid w:val="00E726D2"/>
    <w:rsid w:val="00E72A76"/>
    <w:rsid w:val="00E72DD7"/>
    <w:rsid w:val="00E72EFF"/>
    <w:rsid w:val="00E73241"/>
    <w:rsid w:val="00E73E07"/>
    <w:rsid w:val="00E748AB"/>
    <w:rsid w:val="00E74BFD"/>
    <w:rsid w:val="00E7520D"/>
    <w:rsid w:val="00E754BB"/>
    <w:rsid w:val="00E75682"/>
    <w:rsid w:val="00E757B6"/>
    <w:rsid w:val="00E7580B"/>
    <w:rsid w:val="00E75FE8"/>
    <w:rsid w:val="00E76061"/>
    <w:rsid w:val="00E760CF"/>
    <w:rsid w:val="00E7612D"/>
    <w:rsid w:val="00E766E9"/>
    <w:rsid w:val="00E76AFD"/>
    <w:rsid w:val="00E77BD5"/>
    <w:rsid w:val="00E77BF4"/>
    <w:rsid w:val="00E8004E"/>
    <w:rsid w:val="00E806CD"/>
    <w:rsid w:val="00E8083C"/>
    <w:rsid w:val="00E80F5D"/>
    <w:rsid w:val="00E8102C"/>
    <w:rsid w:val="00E815A4"/>
    <w:rsid w:val="00E81867"/>
    <w:rsid w:val="00E81D8A"/>
    <w:rsid w:val="00E8227A"/>
    <w:rsid w:val="00E828B7"/>
    <w:rsid w:val="00E82B67"/>
    <w:rsid w:val="00E8335F"/>
    <w:rsid w:val="00E837CD"/>
    <w:rsid w:val="00E83AA3"/>
    <w:rsid w:val="00E83ED3"/>
    <w:rsid w:val="00E8404E"/>
    <w:rsid w:val="00E84398"/>
    <w:rsid w:val="00E844EB"/>
    <w:rsid w:val="00E84D32"/>
    <w:rsid w:val="00E84DFE"/>
    <w:rsid w:val="00E84E90"/>
    <w:rsid w:val="00E852DA"/>
    <w:rsid w:val="00E85486"/>
    <w:rsid w:val="00E85600"/>
    <w:rsid w:val="00E86064"/>
    <w:rsid w:val="00E86501"/>
    <w:rsid w:val="00E866DB"/>
    <w:rsid w:val="00E867F0"/>
    <w:rsid w:val="00E86AA1"/>
    <w:rsid w:val="00E874EA"/>
    <w:rsid w:val="00E875D7"/>
    <w:rsid w:val="00E8780D"/>
    <w:rsid w:val="00E878D5"/>
    <w:rsid w:val="00E8792F"/>
    <w:rsid w:val="00E87A21"/>
    <w:rsid w:val="00E87A8A"/>
    <w:rsid w:val="00E901D2"/>
    <w:rsid w:val="00E901D9"/>
    <w:rsid w:val="00E9047E"/>
    <w:rsid w:val="00E90CAC"/>
    <w:rsid w:val="00E925FD"/>
    <w:rsid w:val="00E926BD"/>
    <w:rsid w:val="00E92701"/>
    <w:rsid w:val="00E92A5D"/>
    <w:rsid w:val="00E92CB6"/>
    <w:rsid w:val="00E93A1D"/>
    <w:rsid w:val="00E93D51"/>
    <w:rsid w:val="00E94129"/>
    <w:rsid w:val="00E9420E"/>
    <w:rsid w:val="00E946CB"/>
    <w:rsid w:val="00E94A85"/>
    <w:rsid w:val="00E95135"/>
    <w:rsid w:val="00E9547D"/>
    <w:rsid w:val="00E95716"/>
    <w:rsid w:val="00E95799"/>
    <w:rsid w:val="00E95A98"/>
    <w:rsid w:val="00E95D52"/>
    <w:rsid w:val="00E966BD"/>
    <w:rsid w:val="00E977D9"/>
    <w:rsid w:val="00E9785A"/>
    <w:rsid w:val="00E97B7D"/>
    <w:rsid w:val="00E97F5B"/>
    <w:rsid w:val="00EA03A7"/>
    <w:rsid w:val="00EA0B3D"/>
    <w:rsid w:val="00EA1033"/>
    <w:rsid w:val="00EA1590"/>
    <w:rsid w:val="00EA1ADA"/>
    <w:rsid w:val="00EA1BA1"/>
    <w:rsid w:val="00EA26DF"/>
    <w:rsid w:val="00EA287D"/>
    <w:rsid w:val="00EA2E94"/>
    <w:rsid w:val="00EA2F11"/>
    <w:rsid w:val="00EA375A"/>
    <w:rsid w:val="00EA3782"/>
    <w:rsid w:val="00EA3DB0"/>
    <w:rsid w:val="00EA3E49"/>
    <w:rsid w:val="00EA3FDD"/>
    <w:rsid w:val="00EA41D8"/>
    <w:rsid w:val="00EA45E6"/>
    <w:rsid w:val="00EA4B95"/>
    <w:rsid w:val="00EA4CBD"/>
    <w:rsid w:val="00EA4F74"/>
    <w:rsid w:val="00EA515B"/>
    <w:rsid w:val="00EA5614"/>
    <w:rsid w:val="00EA56F4"/>
    <w:rsid w:val="00EA580E"/>
    <w:rsid w:val="00EA5990"/>
    <w:rsid w:val="00EA63F7"/>
    <w:rsid w:val="00EA68AF"/>
    <w:rsid w:val="00EA6C20"/>
    <w:rsid w:val="00EA759B"/>
    <w:rsid w:val="00EA780C"/>
    <w:rsid w:val="00EA7AD4"/>
    <w:rsid w:val="00EB09C6"/>
    <w:rsid w:val="00EB0DA5"/>
    <w:rsid w:val="00EB12D2"/>
    <w:rsid w:val="00EB1744"/>
    <w:rsid w:val="00EB19F5"/>
    <w:rsid w:val="00EB1A3D"/>
    <w:rsid w:val="00EB1D7A"/>
    <w:rsid w:val="00EB1EB4"/>
    <w:rsid w:val="00EB25B9"/>
    <w:rsid w:val="00EB2C68"/>
    <w:rsid w:val="00EB2FE6"/>
    <w:rsid w:val="00EB305C"/>
    <w:rsid w:val="00EB3949"/>
    <w:rsid w:val="00EB4496"/>
    <w:rsid w:val="00EB4771"/>
    <w:rsid w:val="00EB4B1E"/>
    <w:rsid w:val="00EB4BCF"/>
    <w:rsid w:val="00EB59BE"/>
    <w:rsid w:val="00EB5E5B"/>
    <w:rsid w:val="00EB6705"/>
    <w:rsid w:val="00EB69C7"/>
    <w:rsid w:val="00EB75E6"/>
    <w:rsid w:val="00EB7829"/>
    <w:rsid w:val="00EB7B7F"/>
    <w:rsid w:val="00EB7D27"/>
    <w:rsid w:val="00EB7D38"/>
    <w:rsid w:val="00EB7E4F"/>
    <w:rsid w:val="00EC04DC"/>
    <w:rsid w:val="00EC1921"/>
    <w:rsid w:val="00EC1A73"/>
    <w:rsid w:val="00EC26CB"/>
    <w:rsid w:val="00EC2A35"/>
    <w:rsid w:val="00EC3F13"/>
    <w:rsid w:val="00EC4BD6"/>
    <w:rsid w:val="00EC4FD0"/>
    <w:rsid w:val="00EC51DA"/>
    <w:rsid w:val="00EC52CE"/>
    <w:rsid w:val="00EC547B"/>
    <w:rsid w:val="00EC56FD"/>
    <w:rsid w:val="00EC5C73"/>
    <w:rsid w:val="00EC5F3F"/>
    <w:rsid w:val="00EC6071"/>
    <w:rsid w:val="00EC65B6"/>
    <w:rsid w:val="00EC74BF"/>
    <w:rsid w:val="00ED0265"/>
    <w:rsid w:val="00ED0743"/>
    <w:rsid w:val="00ED0822"/>
    <w:rsid w:val="00ED0BF9"/>
    <w:rsid w:val="00ED1015"/>
    <w:rsid w:val="00ED1652"/>
    <w:rsid w:val="00ED23F5"/>
    <w:rsid w:val="00ED2812"/>
    <w:rsid w:val="00ED2C51"/>
    <w:rsid w:val="00ED3065"/>
    <w:rsid w:val="00ED30C9"/>
    <w:rsid w:val="00ED33AE"/>
    <w:rsid w:val="00ED34A8"/>
    <w:rsid w:val="00ED3A48"/>
    <w:rsid w:val="00ED3ECE"/>
    <w:rsid w:val="00ED3F48"/>
    <w:rsid w:val="00ED4B0B"/>
    <w:rsid w:val="00ED4BBD"/>
    <w:rsid w:val="00ED4F52"/>
    <w:rsid w:val="00ED516C"/>
    <w:rsid w:val="00ED5DFA"/>
    <w:rsid w:val="00ED5EEC"/>
    <w:rsid w:val="00ED62C6"/>
    <w:rsid w:val="00ED6935"/>
    <w:rsid w:val="00ED70A7"/>
    <w:rsid w:val="00ED7102"/>
    <w:rsid w:val="00ED725E"/>
    <w:rsid w:val="00ED75F9"/>
    <w:rsid w:val="00ED7664"/>
    <w:rsid w:val="00ED77FB"/>
    <w:rsid w:val="00ED7BDE"/>
    <w:rsid w:val="00ED7ECD"/>
    <w:rsid w:val="00EE0060"/>
    <w:rsid w:val="00EE027F"/>
    <w:rsid w:val="00EE0844"/>
    <w:rsid w:val="00EE0AE9"/>
    <w:rsid w:val="00EE11BE"/>
    <w:rsid w:val="00EE19EE"/>
    <w:rsid w:val="00EE1B90"/>
    <w:rsid w:val="00EE1BB9"/>
    <w:rsid w:val="00EE23CC"/>
    <w:rsid w:val="00EE2482"/>
    <w:rsid w:val="00EE24D6"/>
    <w:rsid w:val="00EE25FD"/>
    <w:rsid w:val="00EE292F"/>
    <w:rsid w:val="00EE2A39"/>
    <w:rsid w:val="00EE2E40"/>
    <w:rsid w:val="00EE2EA3"/>
    <w:rsid w:val="00EE38A2"/>
    <w:rsid w:val="00EE46F3"/>
    <w:rsid w:val="00EE4DBC"/>
    <w:rsid w:val="00EE6477"/>
    <w:rsid w:val="00EE6694"/>
    <w:rsid w:val="00EE66D5"/>
    <w:rsid w:val="00EE6D43"/>
    <w:rsid w:val="00EE75BA"/>
    <w:rsid w:val="00EE779D"/>
    <w:rsid w:val="00EE7946"/>
    <w:rsid w:val="00EE7B1E"/>
    <w:rsid w:val="00EE7F44"/>
    <w:rsid w:val="00EE7FE5"/>
    <w:rsid w:val="00EF05C0"/>
    <w:rsid w:val="00EF10C8"/>
    <w:rsid w:val="00EF120E"/>
    <w:rsid w:val="00EF17A6"/>
    <w:rsid w:val="00EF1A84"/>
    <w:rsid w:val="00EF1ED7"/>
    <w:rsid w:val="00EF27F9"/>
    <w:rsid w:val="00EF2B45"/>
    <w:rsid w:val="00EF3797"/>
    <w:rsid w:val="00EF3D46"/>
    <w:rsid w:val="00EF3DDD"/>
    <w:rsid w:val="00EF474D"/>
    <w:rsid w:val="00EF48ED"/>
    <w:rsid w:val="00EF4A1E"/>
    <w:rsid w:val="00EF5371"/>
    <w:rsid w:val="00EF546E"/>
    <w:rsid w:val="00EF5696"/>
    <w:rsid w:val="00EF58A7"/>
    <w:rsid w:val="00EF5938"/>
    <w:rsid w:val="00EF5BA7"/>
    <w:rsid w:val="00EF5FA2"/>
    <w:rsid w:val="00EF65FF"/>
    <w:rsid w:val="00EF67DB"/>
    <w:rsid w:val="00EF6B3E"/>
    <w:rsid w:val="00EF6E44"/>
    <w:rsid w:val="00EF7239"/>
    <w:rsid w:val="00EF7BFB"/>
    <w:rsid w:val="00EF7D3A"/>
    <w:rsid w:val="00F0005F"/>
    <w:rsid w:val="00F000A5"/>
    <w:rsid w:val="00F00109"/>
    <w:rsid w:val="00F00223"/>
    <w:rsid w:val="00F0029C"/>
    <w:rsid w:val="00F005A5"/>
    <w:rsid w:val="00F00B8E"/>
    <w:rsid w:val="00F00E14"/>
    <w:rsid w:val="00F00EF7"/>
    <w:rsid w:val="00F019AA"/>
    <w:rsid w:val="00F01BA6"/>
    <w:rsid w:val="00F0205C"/>
    <w:rsid w:val="00F0210F"/>
    <w:rsid w:val="00F021F4"/>
    <w:rsid w:val="00F0267D"/>
    <w:rsid w:val="00F02A81"/>
    <w:rsid w:val="00F03146"/>
    <w:rsid w:val="00F03739"/>
    <w:rsid w:val="00F03BDF"/>
    <w:rsid w:val="00F03D30"/>
    <w:rsid w:val="00F03DFE"/>
    <w:rsid w:val="00F042EF"/>
    <w:rsid w:val="00F043E5"/>
    <w:rsid w:val="00F044E4"/>
    <w:rsid w:val="00F0496F"/>
    <w:rsid w:val="00F04A60"/>
    <w:rsid w:val="00F04C77"/>
    <w:rsid w:val="00F04DA8"/>
    <w:rsid w:val="00F04FE7"/>
    <w:rsid w:val="00F05703"/>
    <w:rsid w:val="00F05DB7"/>
    <w:rsid w:val="00F063C3"/>
    <w:rsid w:val="00F063DB"/>
    <w:rsid w:val="00F06671"/>
    <w:rsid w:val="00F066B2"/>
    <w:rsid w:val="00F06714"/>
    <w:rsid w:val="00F07DDE"/>
    <w:rsid w:val="00F10496"/>
    <w:rsid w:val="00F104B2"/>
    <w:rsid w:val="00F10CD0"/>
    <w:rsid w:val="00F10F8C"/>
    <w:rsid w:val="00F10FDC"/>
    <w:rsid w:val="00F110FF"/>
    <w:rsid w:val="00F11101"/>
    <w:rsid w:val="00F1126A"/>
    <w:rsid w:val="00F1186C"/>
    <w:rsid w:val="00F11EBC"/>
    <w:rsid w:val="00F11ED5"/>
    <w:rsid w:val="00F127A4"/>
    <w:rsid w:val="00F12C80"/>
    <w:rsid w:val="00F13561"/>
    <w:rsid w:val="00F136F0"/>
    <w:rsid w:val="00F13C3C"/>
    <w:rsid w:val="00F13D8B"/>
    <w:rsid w:val="00F141C7"/>
    <w:rsid w:val="00F1439F"/>
    <w:rsid w:val="00F1574B"/>
    <w:rsid w:val="00F15B26"/>
    <w:rsid w:val="00F16016"/>
    <w:rsid w:val="00F165E1"/>
    <w:rsid w:val="00F16FED"/>
    <w:rsid w:val="00F17F3E"/>
    <w:rsid w:val="00F2055D"/>
    <w:rsid w:val="00F2059A"/>
    <w:rsid w:val="00F20CFE"/>
    <w:rsid w:val="00F20E37"/>
    <w:rsid w:val="00F20EB8"/>
    <w:rsid w:val="00F20F85"/>
    <w:rsid w:val="00F212C7"/>
    <w:rsid w:val="00F2158A"/>
    <w:rsid w:val="00F2165D"/>
    <w:rsid w:val="00F21E40"/>
    <w:rsid w:val="00F22386"/>
    <w:rsid w:val="00F2282B"/>
    <w:rsid w:val="00F22938"/>
    <w:rsid w:val="00F22967"/>
    <w:rsid w:val="00F22B8F"/>
    <w:rsid w:val="00F23109"/>
    <w:rsid w:val="00F2333E"/>
    <w:rsid w:val="00F237D0"/>
    <w:rsid w:val="00F23D73"/>
    <w:rsid w:val="00F2430B"/>
    <w:rsid w:val="00F24363"/>
    <w:rsid w:val="00F24582"/>
    <w:rsid w:val="00F245B4"/>
    <w:rsid w:val="00F2473E"/>
    <w:rsid w:val="00F2481A"/>
    <w:rsid w:val="00F24FC8"/>
    <w:rsid w:val="00F25821"/>
    <w:rsid w:val="00F25B48"/>
    <w:rsid w:val="00F268A4"/>
    <w:rsid w:val="00F26FC6"/>
    <w:rsid w:val="00F27001"/>
    <w:rsid w:val="00F27286"/>
    <w:rsid w:val="00F27666"/>
    <w:rsid w:val="00F27847"/>
    <w:rsid w:val="00F27B76"/>
    <w:rsid w:val="00F3031D"/>
    <w:rsid w:val="00F3072E"/>
    <w:rsid w:val="00F3076D"/>
    <w:rsid w:val="00F312CD"/>
    <w:rsid w:val="00F31618"/>
    <w:rsid w:val="00F3193B"/>
    <w:rsid w:val="00F31DFD"/>
    <w:rsid w:val="00F31F09"/>
    <w:rsid w:val="00F32486"/>
    <w:rsid w:val="00F328CB"/>
    <w:rsid w:val="00F32A21"/>
    <w:rsid w:val="00F32BE1"/>
    <w:rsid w:val="00F32C4C"/>
    <w:rsid w:val="00F32EC5"/>
    <w:rsid w:val="00F33042"/>
    <w:rsid w:val="00F33206"/>
    <w:rsid w:val="00F338C3"/>
    <w:rsid w:val="00F33AB6"/>
    <w:rsid w:val="00F33C46"/>
    <w:rsid w:val="00F33E97"/>
    <w:rsid w:val="00F33F98"/>
    <w:rsid w:val="00F34A6F"/>
    <w:rsid w:val="00F34B2D"/>
    <w:rsid w:val="00F34D13"/>
    <w:rsid w:val="00F35293"/>
    <w:rsid w:val="00F3537F"/>
    <w:rsid w:val="00F353E4"/>
    <w:rsid w:val="00F35805"/>
    <w:rsid w:val="00F35A31"/>
    <w:rsid w:val="00F35C07"/>
    <w:rsid w:val="00F3668D"/>
    <w:rsid w:val="00F36A60"/>
    <w:rsid w:val="00F36D01"/>
    <w:rsid w:val="00F37423"/>
    <w:rsid w:val="00F37696"/>
    <w:rsid w:val="00F376B2"/>
    <w:rsid w:val="00F377C9"/>
    <w:rsid w:val="00F40A05"/>
    <w:rsid w:val="00F412A9"/>
    <w:rsid w:val="00F418BC"/>
    <w:rsid w:val="00F4206D"/>
    <w:rsid w:val="00F42201"/>
    <w:rsid w:val="00F42E9A"/>
    <w:rsid w:val="00F42F97"/>
    <w:rsid w:val="00F436FB"/>
    <w:rsid w:val="00F43838"/>
    <w:rsid w:val="00F43D3A"/>
    <w:rsid w:val="00F441DC"/>
    <w:rsid w:val="00F443AB"/>
    <w:rsid w:val="00F44C51"/>
    <w:rsid w:val="00F44DE6"/>
    <w:rsid w:val="00F44F97"/>
    <w:rsid w:val="00F4551E"/>
    <w:rsid w:val="00F45AB1"/>
    <w:rsid w:val="00F45BA5"/>
    <w:rsid w:val="00F45E48"/>
    <w:rsid w:val="00F45E96"/>
    <w:rsid w:val="00F466DE"/>
    <w:rsid w:val="00F46C1C"/>
    <w:rsid w:val="00F46F64"/>
    <w:rsid w:val="00F46FAC"/>
    <w:rsid w:val="00F47038"/>
    <w:rsid w:val="00F47130"/>
    <w:rsid w:val="00F47AB0"/>
    <w:rsid w:val="00F47B0C"/>
    <w:rsid w:val="00F5030C"/>
    <w:rsid w:val="00F5039A"/>
    <w:rsid w:val="00F50C16"/>
    <w:rsid w:val="00F51548"/>
    <w:rsid w:val="00F5198A"/>
    <w:rsid w:val="00F5198F"/>
    <w:rsid w:val="00F51C99"/>
    <w:rsid w:val="00F51DF2"/>
    <w:rsid w:val="00F52A14"/>
    <w:rsid w:val="00F532B6"/>
    <w:rsid w:val="00F534E8"/>
    <w:rsid w:val="00F536D6"/>
    <w:rsid w:val="00F53D1C"/>
    <w:rsid w:val="00F54013"/>
    <w:rsid w:val="00F54319"/>
    <w:rsid w:val="00F54380"/>
    <w:rsid w:val="00F547A5"/>
    <w:rsid w:val="00F54996"/>
    <w:rsid w:val="00F54CB6"/>
    <w:rsid w:val="00F54F6E"/>
    <w:rsid w:val="00F552B5"/>
    <w:rsid w:val="00F55542"/>
    <w:rsid w:val="00F56326"/>
    <w:rsid w:val="00F56512"/>
    <w:rsid w:val="00F566AB"/>
    <w:rsid w:val="00F56A4B"/>
    <w:rsid w:val="00F56B0C"/>
    <w:rsid w:val="00F571DE"/>
    <w:rsid w:val="00F57BF7"/>
    <w:rsid w:val="00F60185"/>
    <w:rsid w:val="00F6033E"/>
    <w:rsid w:val="00F606FF"/>
    <w:rsid w:val="00F609BE"/>
    <w:rsid w:val="00F60B37"/>
    <w:rsid w:val="00F60ED9"/>
    <w:rsid w:val="00F61084"/>
    <w:rsid w:val="00F6119B"/>
    <w:rsid w:val="00F6144C"/>
    <w:rsid w:val="00F614FD"/>
    <w:rsid w:val="00F616C7"/>
    <w:rsid w:val="00F617F5"/>
    <w:rsid w:val="00F61BE0"/>
    <w:rsid w:val="00F62549"/>
    <w:rsid w:val="00F62667"/>
    <w:rsid w:val="00F62925"/>
    <w:rsid w:val="00F62BE6"/>
    <w:rsid w:val="00F62DBD"/>
    <w:rsid w:val="00F6349D"/>
    <w:rsid w:val="00F63705"/>
    <w:rsid w:val="00F63B4B"/>
    <w:rsid w:val="00F63F19"/>
    <w:rsid w:val="00F643EA"/>
    <w:rsid w:val="00F64795"/>
    <w:rsid w:val="00F65072"/>
    <w:rsid w:val="00F65B30"/>
    <w:rsid w:val="00F65F4F"/>
    <w:rsid w:val="00F65F6D"/>
    <w:rsid w:val="00F660B5"/>
    <w:rsid w:val="00F6670F"/>
    <w:rsid w:val="00F66CF1"/>
    <w:rsid w:val="00F66D29"/>
    <w:rsid w:val="00F66EDE"/>
    <w:rsid w:val="00F67224"/>
    <w:rsid w:val="00F6778B"/>
    <w:rsid w:val="00F67A12"/>
    <w:rsid w:val="00F67AD3"/>
    <w:rsid w:val="00F67B34"/>
    <w:rsid w:val="00F67E52"/>
    <w:rsid w:val="00F67F9C"/>
    <w:rsid w:val="00F67FD3"/>
    <w:rsid w:val="00F70C46"/>
    <w:rsid w:val="00F70C68"/>
    <w:rsid w:val="00F71070"/>
    <w:rsid w:val="00F71382"/>
    <w:rsid w:val="00F72183"/>
    <w:rsid w:val="00F722BC"/>
    <w:rsid w:val="00F725B4"/>
    <w:rsid w:val="00F7289A"/>
    <w:rsid w:val="00F72BCA"/>
    <w:rsid w:val="00F73290"/>
    <w:rsid w:val="00F7335E"/>
    <w:rsid w:val="00F735C2"/>
    <w:rsid w:val="00F7382A"/>
    <w:rsid w:val="00F73E7C"/>
    <w:rsid w:val="00F742AC"/>
    <w:rsid w:val="00F74376"/>
    <w:rsid w:val="00F743A3"/>
    <w:rsid w:val="00F753F0"/>
    <w:rsid w:val="00F75837"/>
    <w:rsid w:val="00F763EE"/>
    <w:rsid w:val="00F765DD"/>
    <w:rsid w:val="00F76A87"/>
    <w:rsid w:val="00F76ABE"/>
    <w:rsid w:val="00F76BE4"/>
    <w:rsid w:val="00F771F2"/>
    <w:rsid w:val="00F7766F"/>
    <w:rsid w:val="00F77E44"/>
    <w:rsid w:val="00F8080A"/>
    <w:rsid w:val="00F81007"/>
    <w:rsid w:val="00F81309"/>
    <w:rsid w:val="00F81800"/>
    <w:rsid w:val="00F81EBA"/>
    <w:rsid w:val="00F82C08"/>
    <w:rsid w:val="00F8322F"/>
    <w:rsid w:val="00F83F14"/>
    <w:rsid w:val="00F84470"/>
    <w:rsid w:val="00F8485B"/>
    <w:rsid w:val="00F84CF3"/>
    <w:rsid w:val="00F853E9"/>
    <w:rsid w:val="00F858BA"/>
    <w:rsid w:val="00F85CA6"/>
    <w:rsid w:val="00F86BE2"/>
    <w:rsid w:val="00F86E1E"/>
    <w:rsid w:val="00F86E87"/>
    <w:rsid w:val="00F86FF6"/>
    <w:rsid w:val="00F87398"/>
    <w:rsid w:val="00F8746C"/>
    <w:rsid w:val="00F87547"/>
    <w:rsid w:val="00F875A9"/>
    <w:rsid w:val="00F9098B"/>
    <w:rsid w:val="00F90BB4"/>
    <w:rsid w:val="00F915CD"/>
    <w:rsid w:val="00F9162E"/>
    <w:rsid w:val="00F916F6"/>
    <w:rsid w:val="00F91799"/>
    <w:rsid w:val="00F9204E"/>
    <w:rsid w:val="00F920AA"/>
    <w:rsid w:val="00F92746"/>
    <w:rsid w:val="00F92A8C"/>
    <w:rsid w:val="00F92B44"/>
    <w:rsid w:val="00F92B47"/>
    <w:rsid w:val="00F92C92"/>
    <w:rsid w:val="00F92D23"/>
    <w:rsid w:val="00F92E51"/>
    <w:rsid w:val="00F93328"/>
    <w:rsid w:val="00F9373E"/>
    <w:rsid w:val="00F93CD7"/>
    <w:rsid w:val="00F93E66"/>
    <w:rsid w:val="00F94D6D"/>
    <w:rsid w:val="00F95021"/>
    <w:rsid w:val="00F950C6"/>
    <w:rsid w:val="00F9532C"/>
    <w:rsid w:val="00F95415"/>
    <w:rsid w:val="00F954BB"/>
    <w:rsid w:val="00F95A92"/>
    <w:rsid w:val="00F95D40"/>
    <w:rsid w:val="00F95EF0"/>
    <w:rsid w:val="00F96472"/>
    <w:rsid w:val="00F96B90"/>
    <w:rsid w:val="00F96D20"/>
    <w:rsid w:val="00F96F3D"/>
    <w:rsid w:val="00F97313"/>
    <w:rsid w:val="00F97769"/>
    <w:rsid w:val="00F97AD9"/>
    <w:rsid w:val="00FA046E"/>
    <w:rsid w:val="00FA0758"/>
    <w:rsid w:val="00FA0D0F"/>
    <w:rsid w:val="00FA1343"/>
    <w:rsid w:val="00FA158C"/>
    <w:rsid w:val="00FA1A79"/>
    <w:rsid w:val="00FA2261"/>
    <w:rsid w:val="00FA2DEC"/>
    <w:rsid w:val="00FA3278"/>
    <w:rsid w:val="00FA37D2"/>
    <w:rsid w:val="00FA3999"/>
    <w:rsid w:val="00FA3DE1"/>
    <w:rsid w:val="00FA430A"/>
    <w:rsid w:val="00FA45C5"/>
    <w:rsid w:val="00FA497B"/>
    <w:rsid w:val="00FA4BAB"/>
    <w:rsid w:val="00FA50A0"/>
    <w:rsid w:val="00FA52B4"/>
    <w:rsid w:val="00FA55D5"/>
    <w:rsid w:val="00FA574C"/>
    <w:rsid w:val="00FA5D20"/>
    <w:rsid w:val="00FA5EB3"/>
    <w:rsid w:val="00FA6192"/>
    <w:rsid w:val="00FA634F"/>
    <w:rsid w:val="00FA6472"/>
    <w:rsid w:val="00FA67BA"/>
    <w:rsid w:val="00FA6819"/>
    <w:rsid w:val="00FA6B4A"/>
    <w:rsid w:val="00FA7182"/>
    <w:rsid w:val="00FA7842"/>
    <w:rsid w:val="00FA78C2"/>
    <w:rsid w:val="00FA7B92"/>
    <w:rsid w:val="00FB0226"/>
    <w:rsid w:val="00FB03F3"/>
    <w:rsid w:val="00FB0C60"/>
    <w:rsid w:val="00FB1687"/>
    <w:rsid w:val="00FB1E3A"/>
    <w:rsid w:val="00FB218B"/>
    <w:rsid w:val="00FB2B34"/>
    <w:rsid w:val="00FB2B5C"/>
    <w:rsid w:val="00FB382F"/>
    <w:rsid w:val="00FB3AED"/>
    <w:rsid w:val="00FB3CA5"/>
    <w:rsid w:val="00FB3DD9"/>
    <w:rsid w:val="00FB43BF"/>
    <w:rsid w:val="00FB43FE"/>
    <w:rsid w:val="00FB49DB"/>
    <w:rsid w:val="00FB5314"/>
    <w:rsid w:val="00FB60CE"/>
    <w:rsid w:val="00FB6CD8"/>
    <w:rsid w:val="00FB7126"/>
    <w:rsid w:val="00FB7769"/>
    <w:rsid w:val="00FC0A49"/>
    <w:rsid w:val="00FC0E33"/>
    <w:rsid w:val="00FC1268"/>
    <w:rsid w:val="00FC142E"/>
    <w:rsid w:val="00FC19D7"/>
    <w:rsid w:val="00FC1B5F"/>
    <w:rsid w:val="00FC1C14"/>
    <w:rsid w:val="00FC2431"/>
    <w:rsid w:val="00FC2B9B"/>
    <w:rsid w:val="00FC2CC4"/>
    <w:rsid w:val="00FC33CF"/>
    <w:rsid w:val="00FC38ED"/>
    <w:rsid w:val="00FC4123"/>
    <w:rsid w:val="00FC420B"/>
    <w:rsid w:val="00FC4457"/>
    <w:rsid w:val="00FC47A5"/>
    <w:rsid w:val="00FC4DB9"/>
    <w:rsid w:val="00FC511A"/>
    <w:rsid w:val="00FC62CD"/>
    <w:rsid w:val="00FC62E0"/>
    <w:rsid w:val="00FC679D"/>
    <w:rsid w:val="00FC6C3C"/>
    <w:rsid w:val="00FC70CE"/>
    <w:rsid w:val="00FC7156"/>
    <w:rsid w:val="00FC729A"/>
    <w:rsid w:val="00FC7772"/>
    <w:rsid w:val="00FC782E"/>
    <w:rsid w:val="00FC7D81"/>
    <w:rsid w:val="00FC7F11"/>
    <w:rsid w:val="00FD0759"/>
    <w:rsid w:val="00FD2439"/>
    <w:rsid w:val="00FD250E"/>
    <w:rsid w:val="00FD27A7"/>
    <w:rsid w:val="00FD2997"/>
    <w:rsid w:val="00FD2B6E"/>
    <w:rsid w:val="00FD306B"/>
    <w:rsid w:val="00FD3127"/>
    <w:rsid w:val="00FD32B7"/>
    <w:rsid w:val="00FD3527"/>
    <w:rsid w:val="00FD3935"/>
    <w:rsid w:val="00FD3A73"/>
    <w:rsid w:val="00FD3E2C"/>
    <w:rsid w:val="00FD42DF"/>
    <w:rsid w:val="00FD47C2"/>
    <w:rsid w:val="00FD5488"/>
    <w:rsid w:val="00FD5998"/>
    <w:rsid w:val="00FD73A6"/>
    <w:rsid w:val="00FD74AC"/>
    <w:rsid w:val="00FE0252"/>
    <w:rsid w:val="00FE08C3"/>
    <w:rsid w:val="00FE1140"/>
    <w:rsid w:val="00FE11B6"/>
    <w:rsid w:val="00FE12A6"/>
    <w:rsid w:val="00FE153A"/>
    <w:rsid w:val="00FE16DF"/>
    <w:rsid w:val="00FE1753"/>
    <w:rsid w:val="00FE1A68"/>
    <w:rsid w:val="00FE1DF9"/>
    <w:rsid w:val="00FE1F9A"/>
    <w:rsid w:val="00FE24C3"/>
    <w:rsid w:val="00FE253D"/>
    <w:rsid w:val="00FE28A9"/>
    <w:rsid w:val="00FE2D63"/>
    <w:rsid w:val="00FE2E0F"/>
    <w:rsid w:val="00FE2E88"/>
    <w:rsid w:val="00FE2EDE"/>
    <w:rsid w:val="00FE3327"/>
    <w:rsid w:val="00FE36ED"/>
    <w:rsid w:val="00FE3854"/>
    <w:rsid w:val="00FE391D"/>
    <w:rsid w:val="00FE4057"/>
    <w:rsid w:val="00FE4AEC"/>
    <w:rsid w:val="00FE4EE1"/>
    <w:rsid w:val="00FE4FD1"/>
    <w:rsid w:val="00FE506A"/>
    <w:rsid w:val="00FE50F5"/>
    <w:rsid w:val="00FE53B3"/>
    <w:rsid w:val="00FE53D6"/>
    <w:rsid w:val="00FE5A5A"/>
    <w:rsid w:val="00FE5D4E"/>
    <w:rsid w:val="00FE621D"/>
    <w:rsid w:val="00FE688A"/>
    <w:rsid w:val="00FE6921"/>
    <w:rsid w:val="00FE6990"/>
    <w:rsid w:val="00FE6C6F"/>
    <w:rsid w:val="00FE6F03"/>
    <w:rsid w:val="00FE7005"/>
    <w:rsid w:val="00FE70A5"/>
    <w:rsid w:val="00FE70E4"/>
    <w:rsid w:val="00FF064D"/>
    <w:rsid w:val="00FF06B2"/>
    <w:rsid w:val="00FF083D"/>
    <w:rsid w:val="00FF0A92"/>
    <w:rsid w:val="00FF0AB8"/>
    <w:rsid w:val="00FF0BB9"/>
    <w:rsid w:val="00FF0E2A"/>
    <w:rsid w:val="00FF0F97"/>
    <w:rsid w:val="00FF1A74"/>
    <w:rsid w:val="00FF2A72"/>
    <w:rsid w:val="00FF2D80"/>
    <w:rsid w:val="00FF2E62"/>
    <w:rsid w:val="00FF30EC"/>
    <w:rsid w:val="00FF347C"/>
    <w:rsid w:val="00FF355B"/>
    <w:rsid w:val="00FF3957"/>
    <w:rsid w:val="00FF397C"/>
    <w:rsid w:val="00FF3A98"/>
    <w:rsid w:val="00FF3ECD"/>
    <w:rsid w:val="00FF43FB"/>
    <w:rsid w:val="00FF4966"/>
    <w:rsid w:val="00FF4993"/>
    <w:rsid w:val="00FF61AE"/>
    <w:rsid w:val="00FF6A1D"/>
    <w:rsid w:val="00FF6A2C"/>
    <w:rsid w:val="00FF6B21"/>
    <w:rsid w:val="00FF6E62"/>
    <w:rsid w:val="00FF753D"/>
    <w:rsid w:val="00FF763C"/>
    <w:rsid w:val="00FF7788"/>
    <w:rsid w:val="00FF780A"/>
    <w:rsid w:val="00FF7C7D"/>
    <w:rsid w:val="00FF7D28"/>
    <w:rsid w:val="00FF7D63"/>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026D5991"/>
  <w15:docId w15:val="{5DB3CB09-8502-4806-8243-05402BECD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semiHidden="1" w:uiPriority="39"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iPriority="0" w:unhideWhenUsed="1"/>
    <w:lsdException w:name="header" w:locked="1" w:semiHidden="1" w:uiPriority="0"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locked="1" w:semiHidden="1" w:uiPriority="0" w:unhideWhenUsed="1"/>
    <w:lsdException w:name="envelope return" w:locked="1" w:semiHidden="1" w:uiPriority="0" w:unhideWhenUsed="1"/>
    <w:lsdException w:name="footnote reference" w:locked="1" w:semiHidden="1" w:uiPriority="0" w:unhideWhenUsed="1"/>
    <w:lsdException w:name="annotation reference" w:locked="1" w:semiHidden="1" w:uiPriority="0" w:unhideWhenUsed="1"/>
    <w:lsdException w:name="line number" w:semiHidden="1" w:unhideWhenUsed="1"/>
    <w:lsdException w:name="page number" w:locked="1" w:semiHidden="1" w:uiPriority="0" w:unhideWhenUsed="1"/>
    <w:lsdException w:name="endnote reference" w:locked="1" w:semiHidden="1" w:uiPriority="0" w:unhideWhenUsed="1"/>
    <w:lsdException w:name="endnote text" w:locked="1" w:semiHidden="1" w:uiPriority="0" w:unhideWhenUsed="1"/>
    <w:lsdException w:name="table of authorities" w:semiHidden="1" w:unhideWhenUsed="1"/>
    <w:lsdException w:name="macro" w:locked="1" w:semiHidden="1" w:uiPriority="0" w:unhideWhenUsed="1"/>
    <w:lsdException w:name="toa heading" w:semiHidden="1" w:unhideWhenUsed="1"/>
    <w:lsdException w:name="List" w:locked="1" w:uiPriority="0"/>
    <w:lsdException w:name="List Bullet" w:semiHidden="1" w:unhideWhenUsed="1"/>
    <w:lsdException w:name="List Number" w:locked="1" w:semiHidden="1" w:uiPriority="0" w:unhideWhenUsed="1"/>
    <w:lsdException w:name="List 2" w:semiHidden="1" w:unhideWhenUsed="1"/>
    <w:lsdException w:name="List 3" w:semiHidden="1" w:unhideWhenUsed="1"/>
    <w:lsdException w:name="List 4" w:locked="1" w:semiHidden="1" w:uiPriority="0" w:unhideWhenUsed="1"/>
    <w:lsdException w:name="List 5" w:locked="1" w:semiHidden="1" w:uiPriority="0" w:unhideWhenUsed="1"/>
    <w:lsdException w:name="List Bullet 2" w:semiHidden="1" w:unhideWhenUsed="1"/>
    <w:lsdException w:name="List Bullet 3" w:locked="1" w:semiHidden="1" w:uiPriority="0" w:unhideWhenUsed="1"/>
    <w:lsdException w:name="List Bullet 4" w:locked="1" w:semiHidden="1" w:uiPriority="0" w:unhideWhenUsed="1"/>
    <w:lsdException w:name="List Bullet 5" w:locked="1"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locked="1" w:semiHidden="1" w:uiPriority="0"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locked="1" w:uiPriority="0"/>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semiHidden="1" w:uiPriority="0" w:unhideWhenUsed="1"/>
    <w:lsdException w:name="Date" w:locked="1" w:semiHidden="1" w:uiPriority="0" w:unhideWhenUsed="1"/>
    <w:lsdException w:name="Body Text First Indent" w:locked="1" w:semiHidden="1" w:uiPriority="0" w:unhideWhenUsed="1"/>
    <w:lsdException w:name="Body Text First Indent 2" w:locked="1" w:semiHidden="1" w:uiPriority="0" w:unhideWhenUsed="1"/>
    <w:lsdException w:name="Note Heading"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iPriority="0" w:unhideWhenUsed="1"/>
    <w:lsdException w:name="Hyperlink" w:locked="1" w:semiHidden="1" w:uiPriority="0" w:unhideWhenUsed="1"/>
    <w:lsdException w:name="FollowedHyperlink" w:locked="1" w:semiHidden="1" w:uiPriority="0" w:unhideWhenUsed="1"/>
    <w:lsdException w:name="Strong" w:locked="1" w:uiPriority="0" w:qFormat="1"/>
    <w:lsdException w:name="Emphasis" w:locked="1" w:uiPriority="0" w:qFormat="1"/>
    <w:lsdException w:name="Document Map" w:semiHidden="1" w:unhideWhenUsed="1"/>
    <w:lsdException w:name="Plain Text" w:locked="1" w:semiHidden="1" w:uiPriority="0" w:unhideWhenUsed="1"/>
    <w:lsdException w:name="E-mail Signature" w:locked="1" w:semiHidden="1" w:uiPriority="0"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locked="1" w:semiHidden="1" w:uiPriority="0" w:unhideWhenUsed="1"/>
    <w:lsdException w:name="Table Elegant" w:locked="1" w:semiHidden="1" w:uiPriority="0" w:unhideWhenUsed="1"/>
    <w:lsdException w:name="Table Professional" w:semiHidden="1" w:unhideWhenUsed="1"/>
    <w:lsdException w:name="Table Subtle 1" w:semiHidden="1" w:unhideWhenUsed="1"/>
    <w:lsdException w:name="Table Subtle 2" w:semiHidden="1" w:unhideWhenUsed="1"/>
    <w:lsdException w:name="Table Web 1" w:locked="1" w:semiHidden="1" w:uiPriority="0"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E396A"/>
    <w:rPr>
      <w:sz w:val="24"/>
      <w:szCs w:val="24"/>
    </w:rPr>
  </w:style>
  <w:style w:type="paragraph" w:styleId="Nagwek1">
    <w:name w:val="heading 1"/>
    <w:aliases w:val="Topic Heading 1,- I,II,III,H1,Part,Chapter Heading,Level 1,Nag1,l1,h1,Znak5"/>
    <w:basedOn w:val="Normalny"/>
    <w:next w:val="Normalny"/>
    <w:link w:val="Nagwek1Znak"/>
    <w:uiPriority w:val="99"/>
    <w:qFormat/>
    <w:rsid w:val="00E00F9D"/>
    <w:pPr>
      <w:spacing w:after="160" w:line="240" w:lineRule="exact"/>
      <w:outlineLvl w:val="0"/>
    </w:pPr>
    <w:rPr>
      <w:rFonts w:ascii="Tahoma" w:hAnsi="Tahoma"/>
      <w:sz w:val="20"/>
      <w:szCs w:val="20"/>
      <w:lang w:val="en-US" w:eastAsia="en-US"/>
    </w:rPr>
  </w:style>
  <w:style w:type="paragraph" w:styleId="Nagwek2">
    <w:name w:val="heading 2"/>
    <w:aliases w:val="H2,2,Znak4"/>
    <w:basedOn w:val="Normalny"/>
    <w:next w:val="Normalny"/>
    <w:link w:val="Nagwek2Znak"/>
    <w:uiPriority w:val="99"/>
    <w:qFormat/>
    <w:rsid w:val="00D45C14"/>
    <w:pPr>
      <w:keepNext/>
      <w:spacing w:before="240" w:after="60"/>
      <w:outlineLvl w:val="1"/>
    </w:pPr>
    <w:rPr>
      <w:rFonts w:ascii="Arial" w:hAnsi="Arial" w:cs="Arial"/>
      <w:b/>
      <w:bCs/>
      <w:i/>
      <w:iCs/>
      <w:sz w:val="28"/>
      <w:szCs w:val="28"/>
    </w:rPr>
  </w:style>
  <w:style w:type="paragraph" w:styleId="Nagwek3">
    <w:name w:val="heading 3"/>
    <w:aliases w:val="H3"/>
    <w:basedOn w:val="Normalny"/>
    <w:next w:val="Normalny"/>
    <w:link w:val="Nagwek3Znak"/>
    <w:uiPriority w:val="99"/>
    <w:qFormat/>
    <w:rsid w:val="00492001"/>
    <w:pPr>
      <w:keepNext/>
      <w:spacing w:before="240" w:after="60"/>
      <w:outlineLvl w:val="2"/>
    </w:pPr>
    <w:rPr>
      <w:rFonts w:ascii="Arial" w:hAnsi="Arial" w:cs="Arial"/>
      <w:b/>
      <w:bCs/>
      <w:sz w:val="26"/>
      <w:szCs w:val="26"/>
    </w:rPr>
  </w:style>
  <w:style w:type="paragraph" w:styleId="Nagwek4">
    <w:name w:val="heading 4"/>
    <w:basedOn w:val="Normalny"/>
    <w:link w:val="Nagwek4Znak"/>
    <w:uiPriority w:val="99"/>
    <w:qFormat/>
    <w:rsid w:val="004D2579"/>
    <w:pPr>
      <w:keepNext/>
      <w:tabs>
        <w:tab w:val="num" w:pos="0"/>
      </w:tabs>
      <w:spacing w:before="240" w:after="60"/>
      <w:jc w:val="both"/>
      <w:outlineLvl w:val="3"/>
    </w:pPr>
    <w:rPr>
      <w:rFonts w:ascii="Arial" w:hAnsi="Arial" w:cs="Arial"/>
      <w:b/>
      <w:bCs/>
      <w:sz w:val="28"/>
      <w:szCs w:val="28"/>
    </w:rPr>
  </w:style>
  <w:style w:type="paragraph" w:styleId="Nagwek5">
    <w:name w:val="heading 5"/>
    <w:basedOn w:val="Normalny"/>
    <w:next w:val="Normalny"/>
    <w:link w:val="Nagwek5Znak"/>
    <w:uiPriority w:val="99"/>
    <w:qFormat/>
    <w:rsid w:val="004D2579"/>
    <w:pPr>
      <w:spacing w:before="240" w:after="60"/>
      <w:outlineLvl w:val="4"/>
    </w:pPr>
    <w:rPr>
      <w:b/>
      <w:bCs/>
      <w:i/>
      <w:iCs/>
      <w:sz w:val="26"/>
      <w:szCs w:val="26"/>
    </w:rPr>
  </w:style>
  <w:style w:type="paragraph" w:styleId="Nagwek6">
    <w:name w:val="heading 6"/>
    <w:basedOn w:val="Normalny"/>
    <w:next w:val="Normalny"/>
    <w:link w:val="Nagwek6Znak"/>
    <w:uiPriority w:val="99"/>
    <w:qFormat/>
    <w:rsid w:val="00D45C14"/>
    <w:pPr>
      <w:keepNext/>
      <w:outlineLvl w:val="5"/>
    </w:pPr>
    <w:rPr>
      <w:b/>
      <w:i/>
      <w:sz w:val="28"/>
      <w:szCs w:val="20"/>
    </w:rPr>
  </w:style>
  <w:style w:type="paragraph" w:styleId="Nagwek7">
    <w:name w:val="heading 7"/>
    <w:basedOn w:val="Normalny"/>
    <w:next w:val="Normalny"/>
    <w:link w:val="Nagwek7Znak"/>
    <w:uiPriority w:val="99"/>
    <w:qFormat/>
    <w:rsid w:val="00F44C51"/>
    <w:pPr>
      <w:widowControl w:val="0"/>
      <w:adjustRightInd w:val="0"/>
      <w:spacing w:before="240" w:after="60" w:line="360" w:lineRule="atLeast"/>
      <w:jc w:val="both"/>
      <w:textAlignment w:val="baseline"/>
      <w:outlineLvl w:val="6"/>
    </w:pPr>
  </w:style>
  <w:style w:type="paragraph" w:styleId="Nagwek8">
    <w:name w:val="heading 8"/>
    <w:basedOn w:val="Normalny"/>
    <w:next w:val="Normalny"/>
    <w:link w:val="Nagwek8Znak"/>
    <w:uiPriority w:val="99"/>
    <w:qFormat/>
    <w:rsid w:val="005C2FF7"/>
    <w:pPr>
      <w:spacing w:before="240" w:after="60"/>
      <w:outlineLvl w:val="7"/>
    </w:pPr>
    <w:rPr>
      <w:i/>
      <w:iCs/>
    </w:rPr>
  </w:style>
  <w:style w:type="paragraph" w:styleId="Nagwek9">
    <w:name w:val="heading 9"/>
    <w:basedOn w:val="Normalny"/>
    <w:next w:val="Normalny"/>
    <w:link w:val="Nagwek9Znak"/>
    <w:uiPriority w:val="99"/>
    <w:qFormat/>
    <w:rsid w:val="00F44C51"/>
    <w:pPr>
      <w:widowControl w:val="0"/>
      <w:adjustRightInd w:val="0"/>
      <w:spacing w:before="240" w:after="60" w:line="360" w:lineRule="atLeast"/>
      <w:jc w:val="both"/>
      <w:textAlignment w:val="baseline"/>
      <w:outlineLvl w:val="8"/>
    </w:pPr>
    <w:rPr>
      <w:rFonts w:ascii="Arial" w:hAnsi="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Topic Heading 1 Znak,- I Znak,II Znak,III Znak,H1 Znak,Part Znak,Chapter Heading Znak,Level 1 Znak,Nag1 Znak,l1 Znak,h1 Znak,Znak5 Znak"/>
    <w:link w:val="Nagwek1"/>
    <w:uiPriority w:val="99"/>
    <w:locked/>
    <w:rsid w:val="00367B66"/>
    <w:rPr>
      <w:rFonts w:ascii="Arial" w:hAnsi="Arial"/>
      <w:b/>
      <w:kern w:val="32"/>
      <w:sz w:val="32"/>
      <w:lang w:val="pl-PL" w:eastAsia="pl-PL"/>
    </w:rPr>
  </w:style>
  <w:style w:type="character" w:customStyle="1" w:styleId="Nagwek2Znak">
    <w:name w:val="Nagłówek 2 Znak"/>
    <w:aliases w:val="H2 Znak,2 Znak,Znak4 Znak"/>
    <w:link w:val="Nagwek2"/>
    <w:uiPriority w:val="99"/>
    <w:locked/>
    <w:rsid w:val="00C1409A"/>
    <w:rPr>
      <w:rFonts w:ascii="Arial" w:hAnsi="Arial"/>
      <w:b/>
      <w:i/>
      <w:sz w:val="28"/>
      <w:lang w:val="pl-PL" w:eastAsia="pl-PL"/>
    </w:rPr>
  </w:style>
  <w:style w:type="character" w:customStyle="1" w:styleId="Nagwek3Znak">
    <w:name w:val="Nagłówek 3 Znak"/>
    <w:aliases w:val="H3 Znak"/>
    <w:link w:val="Nagwek3"/>
    <w:uiPriority w:val="99"/>
    <w:locked/>
    <w:rsid w:val="00492001"/>
    <w:rPr>
      <w:rFonts w:ascii="Arial" w:hAnsi="Arial"/>
      <w:b/>
      <w:sz w:val="26"/>
      <w:lang w:val="pl-PL" w:eastAsia="pl-PL"/>
    </w:rPr>
  </w:style>
  <w:style w:type="character" w:customStyle="1" w:styleId="Nagwek4Znak">
    <w:name w:val="Nagłówek 4 Znak"/>
    <w:link w:val="Nagwek4"/>
    <w:uiPriority w:val="99"/>
    <w:locked/>
    <w:rsid w:val="00367B66"/>
    <w:rPr>
      <w:rFonts w:ascii="Arial" w:hAnsi="Arial"/>
      <w:b/>
      <w:sz w:val="28"/>
      <w:lang w:val="pl-PL" w:eastAsia="pl-PL"/>
    </w:rPr>
  </w:style>
  <w:style w:type="character" w:customStyle="1" w:styleId="Nagwek5Znak">
    <w:name w:val="Nagłówek 5 Znak"/>
    <w:link w:val="Nagwek5"/>
    <w:uiPriority w:val="99"/>
    <w:locked/>
    <w:rsid w:val="00367B66"/>
    <w:rPr>
      <w:b/>
      <w:i/>
      <w:sz w:val="26"/>
      <w:lang w:val="pl-PL" w:eastAsia="pl-PL"/>
    </w:rPr>
  </w:style>
  <w:style w:type="character" w:customStyle="1" w:styleId="Nagwek6Znak">
    <w:name w:val="Nagłówek 6 Znak"/>
    <w:link w:val="Nagwek6"/>
    <w:uiPriority w:val="99"/>
    <w:locked/>
    <w:rsid w:val="005A3FDF"/>
    <w:rPr>
      <w:b/>
      <w:i/>
      <w:sz w:val="28"/>
      <w:lang w:val="pl-PL" w:eastAsia="pl-PL"/>
    </w:rPr>
  </w:style>
  <w:style w:type="character" w:customStyle="1" w:styleId="Nagwek7Znak">
    <w:name w:val="Nagłówek 7 Znak"/>
    <w:link w:val="Nagwek7"/>
    <w:uiPriority w:val="99"/>
    <w:locked/>
    <w:rsid w:val="00F44C51"/>
    <w:rPr>
      <w:sz w:val="24"/>
    </w:rPr>
  </w:style>
  <w:style w:type="character" w:customStyle="1" w:styleId="Nagwek8Znak">
    <w:name w:val="Nagłówek 8 Znak"/>
    <w:link w:val="Nagwek8"/>
    <w:uiPriority w:val="99"/>
    <w:locked/>
    <w:rsid w:val="00367B66"/>
    <w:rPr>
      <w:i/>
      <w:sz w:val="24"/>
      <w:lang w:val="pl-PL" w:eastAsia="pl-PL"/>
    </w:rPr>
  </w:style>
  <w:style w:type="character" w:customStyle="1" w:styleId="Nagwek9Znak">
    <w:name w:val="Nagłówek 9 Znak"/>
    <w:link w:val="Nagwek9"/>
    <w:uiPriority w:val="99"/>
    <w:locked/>
    <w:rsid w:val="00F44C51"/>
    <w:rPr>
      <w:rFonts w:ascii="Arial" w:hAnsi="Arial"/>
      <w:sz w:val="22"/>
    </w:rPr>
  </w:style>
  <w:style w:type="paragraph" w:styleId="Tekstpodstawowy">
    <w:name w:val="Body Text"/>
    <w:aliases w:val="(F2),ändrad,Tekst podstawowy Znak,LOAN,body text,Znak2,Tekst wcięty 2 st,b,Tekst wci,ęty 2 st,Tekst wciety 2 st,ety 2 st,LOAN Znak Znak"/>
    <w:basedOn w:val="Normalny"/>
    <w:link w:val="TekstpodstawowyZnak1"/>
    <w:uiPriority w:val="99"/>
    <w:rsid w:val="006A7DD2"/>
    <w:pPr>
      <w:jc w:val="both"/>
    </w:pPr>
  </w:style>
  <w:style w:type="character" w:customStyle="1" w:styleId="BodyTextChar">
    <w:name w:val="Body Text Char"/>
    <w:aliases w:val="(F2) Char,ändrad Char,Tekst podstawowy Znak Char,LOAN Char,body text Char,Znak2 Char,Tekst wcięty 2 st Char,b Char,Tekst wci Char,ęty 2 st Char,Tekst wciety 2 st Char,ety 2 st Char,LOAN Znak Znak Char"/>
    <w:uiPriority w:val="99"/>
    <w:rsid w:val="004D2579"/>
    <w:rPr>
      <w:rFonts w:ascii="Arial" w:hAnsi="Arial"/>
      <w:sz w:val="24"/>
      <w:lang w:val="en-US" w:eastAsia="pl-PL"/>
    </w:rPr>
  </w:style>
  <w:style w:type="character" w:customStyle="1" w:styleId="TekstpodstawowyZnak1">
    <w:name w:val="Tekst podstawowy Znak1"/>
    <w:aliases w:val="(F2) Znak,ändrad Znak,Tekst podstawowy Znak Znak,LOAN Znak,body text Znak,Znak2 Znak,Tekst wcięty 2 st Znak,b Znak,Tekst wci Znak,ęty 2 st Znak,Tekst wciety 2 st Znak,ety 2 st Znak,LOAN Znak Znak Znak"/>
    <w:link w:val="Tekstpodstawowy"/>
    <w:uiPriority w:val="99"/>
    <w:locked/>
    <w:rsid w:val="00AE0F05"/>
    <w:rPr>
      <w:sz w:val="24"/>
      <w:lang w:val="pl-PL" w:eastAsia="pl-PL"/>
    </w:rPr>
  </w:style>
  <w:style w:type="paragraph" w:customStyle="1" w:styleId="Footer2">
    <w:name w:val="Footer2"/>
    <w:uiPriority w:val="99"/>
    <w:rsid w:val="00A17B6B"/>
    <w:rPr>
      <w:color w:val="000000"/>
      <w:sz w:val="24"/>
      <w:szCs w:val="24"/>
    </w:rPr>
  </w:style>
  <w:style w:type="paragraph" w:styleId="Tekstpodstawowywcity3">
    <w:name w:val="Body Text Indent 3"/>
    <w:basedOn w:val="Normalny"/>
    <w:link w:val="Tekstpodstawowywcity3Znak"/>
    <w:uiPriority w:val="99"/>
    <w:rsid w:val="00CD6598"/>
    <w:pPr>
      <w:spacing w:after="120"/>
      <w:ind w:left="283"/>
    </w:pPr>
    <w:rPr>
      <w:sz w:val="16"/>
      <w:szCs w:val="16"/>
    </w:rPr>
  </w:style>
  <w:style w:type="character" w:customStyle="1" w:styleId="Tekstpodstawowywcity3Znak">
    <w:name w:val="Tekst podstawowy wcięty 3 Znak"/>
    <w:link w:val="Tekstpodstawowywcity3"/>
    <w:uiPriority w:val="99"/>
    <w:locked/>
    <w:rsid w:val="00367B66"/>
    <w:rPr>
      <w:sz w:val="16"/>
      <w:lang w:val="pl-PL" w:eastAsia="pl-PL"/>
    </w:rPr>
  </w:style>
  <w:style w:type="paragraph" w:styleId="Tekstpodstawowywcity">
    <w:name w:val="Body Text Indent"/>
    <w:basedOn w:val="Normalny"/>
    <w:link w:val="TekstpodstawowywcityZnak"/>
    <w:uiPriority w:val="99"/>
    <w:rsid w:val="0053515D"/>
    <w:pPr>
      <w:spacing w:after="120" w:line="480" w:lineRule="auto"/>
    </w:pPr>
  </w:style>
  <w:style w:type="character" w:customStyle="1" w:styleId="TekstpodstawowywcityZnak">
    <w:name w:val="Tekst podstawowy wcięty Znak"/>
    <w:link w:val="Tekstpodstawowywcity"/>
    <w:uiPriority w:val="99"/>
    <w:locked/>
    <w:rsid w:val="00367B66"/>
    <w:rPr>
      <w:sz w:val="24"/>
      <w:lang w:val="pl-PL" w:eastAsia="pl-PL"/>
    </w:rPr>
  </w:style>
  <w:style w:type="character" w:styleId="Hipercze">
    <w:name w:val="Hyperlink"/>
    <w:uiPriority w:val="99"/>
    <w:rsid w:val="00703D32"/>
    <w:rPr>
      <w:rFonts w:cs="Times New Roman"/>
      <w:color w:val="0000FF"/>
      <w:u w:val="single"/>
    </w:rPr>
  </w:style>
  <w:style w:type="paragraph" w:styleId="Stopka">
    <w:name w:val="footer"/>
    <w:aliases w:val="Stopka Znak1,Stopka Znak Znak,Znak"/>
    <w:basedOn w:val="Normalny"/>
    <w:link w:val="StopkaZnak2"/>
    <w:uiPriority w:val="99"/>
    <w:rsid w:val="00C857B1"/>
    <w:pPr>
      <w:tabs>
        <w:tab w:val="center" w:pos="4536"/>
        <w:tab w:val="right" w:pos="9072"/>
      </w:tabs>
    </w:pPr>
  </w:style>
  <w:style w:type="character" w:customStyle="1" w:styleId="StopkaZnak2">
    <w:name w:val="Stopka Znak2"/>
    <w:aliases w:val="Stopka Znak1 Znak,Stopka Znak Znak Znak,Znak Znak2"/>
    <w:link w:val="Stopka"/>
    <w:uiPriority w:val="99"/>
    <w:locked/>
    <w:rsid w:val="00D45C14"/>
    <w:rPr>
      <w:sz w:val="24"/>
      <w:lang w:val="pl-PL" w:eastAsia="pl-PL"/>
    </w:rPr>
  </w:style>
  <w:style w:type="character" w:styleId="Numerstrony">
    <w:name w:val="page number"/>
    <w:uiPriority w:val="99"/>
    <w:rsid w:val="00C857B1"/>
    <w:rPr>
      <w:rFonts w:cs="Times New Roman"/>
    </w:rPr>
  </w:style>
  <w:style w:type="paragraph" w:styleId="Nagwek">
    <w:name w:val="header"/>
    <w:aliases w:val="Nagłówek strony1,Heading 11,Nagłówek 11,Nagłówek 111,Nagłówek 12,Nagłówek Znak1,Nagłówek Znak Znak,Nagłówek strony,Znak3"/>
    <w:basedOn w:val="Normalny"/>
    <w:link w:val="NagwekZnak"/>
    <w:uiPriority w:val="99"/>
    <w:rsid w:val="00593211"/>
    <w:pPr>
      <w:tabs>
        <w:tab w:val="center" w:pos="4536"/>
        <w:tab w:val="right" w:pos="9072"/>
      </w:tabs>
    </w:pPr>
  </w:style>
  <w:style w:type="character" w:customStyle="1" w:styleId="NagwekZnak">
    <w:name w:val="Nagłówek Znak"/>
    <w:aliases w:val="Nagłówek strony1 Znak,Heading 11 Znak,Nagłówek 11 Znak,Nagłówek 111 Znak,Nagłówek 12 Znak,Nagłówek Znak1 Znak1,Nagłówek Znak Znak Znak1,Nagłówek strony Znak,Znak3 Znak"/>
    <w:link w:val="Nagwek"/>
    <w:uiPriority w:val="99"/>
    <w:locked/>
    <w:rsid w:val="00367B66"/>
    <w:rPr>
      <w:sz w:val="24"/>
      <w:lang w:val="pl-PL" w:eastAsia="pl-PL"/>
    </w:rPr>
  </w:style>
  <w:style w:type="paragraph" w:styleId="Tekstpodstawowywcity2">
    <w:name w:val="Body Text Indent 2"/>
    <w:basedOn w:val="Normalny"/>
    <w:link w:val="Tekstpodstawowywcity2Znak"/>
    <w:uiPriority w:val="99"/>
    <w:rsid w:val="00174BA8"/>
    <w:pPr>
      <w:spacing w:after="120" w:line="480" w:lineRule="auto"/>
      <w:ind w:left="283"/>
    </w:pPr>
  </w:style>
  <w:style w:type="character" w:customStyle="1" w:styleId="Tekstpodstawowywcity2Znak">
    <w:name w:val="Tekst podstawowy wcięty 2 Znak"/>
    <w:link w:val="Tekstpodstawowywcity2"/>
    <w:uiPriority w:val="99"/>
    <w:locked/>
    <w:rsid w:val="00367B66"/>
    <w:rPr>
      <w:sz w:val="24"/>
      <w:lang w:val="pl-PL" w:eastAsia="pl-PL"/>
    </w:rPr>
  </w:style>
  <w:style w:type="paragraph" w:customStyle="1" w:styleId="ZnakZnakZnakZnakZnak">
    <w:name w:val="Znak Znak Znak Znak Znak"/>
    <w:basedOn w:val="Normalny"/>
    <w:uiPriority w:val="99"/>
    <w:rsid w:val="00C441FC"/>
  </w:style>
  <w:style w:type="table" w:styleId="Tabela-Siatka">
    <w:name w:val="Table Grid"/>
    <w:basedOn w:val="Standardowy"/>
    <w:uiPriority w:val="99"/>
    <w:rsid w:val="00DD52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1ZnakZnakZnakZnak">
    <w:name w:val="Znak Znak1 Znak Znak Znak Znak"/>
    <w:basedOn w:val="Normalny"/>
    <w:uiPriority w:val="99"/>
    <w:rsid w:val="00F27666"/>
  </w:style>
  <w:style w:type="paragraph" w:customStyle="1" w:styleId="ZnakZnakZnakZnak">
    <w:name w:val="Znak Znak Znak Znak"/>
    <w:basedOn w:val="Normalny"/>
    <w:uiPriority w:val="99"/>
    <w:rsid w:val="00221A9A"/>
    <w:rPr>
      <w:rFonts w:ascii="Arial" w:hAnsi="Arial"/>
    </w:rPr>
  </w:style>
  <w:style w:type="paragraph" w:customStyle="1" w:styleId="ZnakZnakZnakZnakZnakZnak">
    <w:name w:val="Znak Znak Znak Znak Znak Znak"/>
    <w:basedOn w:val="Normalny"/>
    <w:autoRedefine/>
    <w:uiPriority w:val="99"/>
    <w:rsid w:val="00733BFF"/>
    <w:pPr>
      <w:numPr>
        <w:numId w:val="2"/>
      </w:numPr>
      <w:tabs>
        <w:tab w:val="clear" w:pos="360"/>
      </w:tabs>
    </w:pPr>
    <w:rPr>
      <w:lang w:val="en-US" w:eastAsia="en-US"/>
    </w:rPr>
  </w:style>
  <w:style w:type="paragraph" w:styleId="Tekstpodstawowy2">
    <w:name w:val="Body Text 2"/>
    <w:basedOn w:val="Normalny"/>
    <w:link w:val="Tekstpodstawowy2Znak"/>
    <w:uiPriority w:val="99"/>
    <w:rsid w:val="00D07631"/>
    <w:pPr>
      <w:spacing w:after="120" w:line="480" w:lineRule="auto"/>
    </w:pPr>
  </w:style>
  <w:style w:type="character" w:customStyle="1" w:styleId="Tekstpodstawowy2Znak">
    <w:name w:val="Tekst podstawowy 2 Znak"/>
    <w:link w:val="Tekstpodstawowy2"/>
    <w:uiPriority w:val="99"/>
    <w:locked/>
    <w:rsid w:val="00367B66"/>
    <w:rPr>
      <w:sz w:val="24"/>
      <w:lang w:val="pl-PL" w:eastAsia="pl-PL"/>
    </w:rPr>
  </w:style>
  <w:style w:type="paragraph" w:customStyle="1" w:styleId="Default">
    <w:name w:val="Default"/>
    <w:link w:val="DefaultChar"/>
    <w:rsid w:val="003F62FE"/>
    <w:pPr>
      <w:widowControl w:val="0"/>
      <w:autoSpaceDE w:val="0"/>
      <w:autoSpaceDN w:val="0"/>
      <w:adjustRightInd w:val="0"/>
    </w:pPr>
    <w:rPr>
      <w:color w:val="000000"/>
      <w:sz w:val="24"/>
      <w:szCs w:val="24"/>
    </w:rPr>
  </w:style>
  <w:style w:type="character" w:customStyle="1" w:styleId="DefaultChar">
    <w:name w:val="Default Char"/>
    <w:link w:val="Default"/>
    <w:uiPriority w:val="99"/>
    <w:locked/>
    <w:rsid w:val="005C2FF7"/>
    <w:rPr>
      <w:color w:val="000000"/>
      <w:sz w:val="24"/>
      <w:lang w:val="pl-PL" w:eastAsia="pl-PL"/>
    </w:rPr>
  </w:style>
  <w:style w:type="paragraph" w:styleId="Tekstprzypisudolnego">
    <w:name w:val="footnote text"/>
    <w:basedOn w:val="Normalny"/>
    <w:link w:val="TekstprzypisudolnegoZnak"/>
    <w:uiPriority w:val="99"/>
    <w:rsid w:val="00504698"/>
    <w:rPr>
      <w:sz w:val="20"/>
      <w:szCs w:val="20"/>
    </w:rPr>
  </w:style>
  <w:style w:type="character" w:customStyle="1" w:styleId="TekstprzypisudolnegoZnak">
    <w:name w:val="Tekst przypisu dolnego Znak"/>
    <w:link w:val="Tekstprzypisudolnego"/>
    <w:uiPriority w:val="99"/>
    <w:locked/>
    <w:rsid w:val="00367B66"/>
    <w:rPr>
      <w:lang w:val="pl-PL" w:eastAsia="pl-PL"/>
    </w:rPr>
  </w:style>
  <w:style w:type="character" w:styleId="Odwoanieprzypisudolnego">
    <w:name w:val="footnote reference"/>
    <w:uiPriority w:val="99"/>
    <w:rsid w:val="00504698"/>
    <w:rPr>
      <w:rFonts w:cs="Times New Roman"/>
      <w:vertAlign w:val="superscript"/>
    </w:rPr>
  </w:style>
  <w:style w:type="paragraph" w:customStyle="1" w:styleId="ZnakZnakZnak">
    <w:name w:val="Znak Znak Znak"/>
    <w:basedOn w:val="Normalny"/>
    <w:autoRedefine/>
    <w:uiPriority w:val="99"/>
    <w:rsid w:val="00DC5D02"/>
    <w:rPr>
      <w:lang w:val="en-US" w:eastAsia="en-US"/>
    </w:rPr>
  </w:style>
  <w:style w:type="paragraph" w:styleId="Tekstkomentarza">
    <w:name w:val="annotation text"/>
    <w:aliases w:val="Znak1, Znak1"/>
    <w:basedOn w:val="Normalny"/>
    <w:link w:val="TekstkomentarzaZnak"/>
    <w:uiPriority w:val="99"/>
    <w:rsid w:val="00D45C14"/>
    <w:rPr>
      <w:sz w:val="20"/>
      <w:szCs w:val="20"/>
    </w:rPr>
  </w:style>
  <w:style w:type="character" w:customStyle="1" w:styleId="TekstkomentarzaZnak">
    <w:name w:val="Tekst komentarza Znak"/>
    <w:aliases w:val="Znak1 Znak, Znak1 Znak"/>
    <w:link w:val="Tekstkomentarza"/>
    <w:uiPriority w:val="99"/>
    <w:locked/>
    <w:rsid w:val="008730F9"/>
    <w:rPr>
      <w:rFonts w:cs="Times New Roman"/>
    </w:rPr>
  </w:style>
  <w:style w:type="paragraph" w:customStyle="1" w:styleId="POBheading2">
    <w:name w:val="POBheading 2"/>
    <w:basedOn w:val="Nagwek2"/>
    <w:uiPriority w:val="99"/>
    <w:rsid w:val="00D45C14"/>
    <w:pPr>
      <w:keepNext w:val="0"/>
      <w:keepLines/>
      <w:spacing w:before="0" w:after="0" w:line="360" w:lineRule="atLeast"/>
      <w:jc w:val="both"/>
      <w:outlineLvl w:val="9"/>
    </w:pPr>
    <w:rPr>
      <w:rFonts w:ascii="Helv" w:hAnsi="Helv" w:cs="Helv"/>
      <w:i w:val="0"/>
      <w:iCs w:val="0"/>
      <w:sz w:val="24"/>
      <w:szCs w:val="24"/>
      <w:lang w:val="en-GB"/>
    </w:rPr>
  </w:style>
  <w:style w:type="paragraph" w:customStyle="1" w:styleId="Normaltab">
    <w:name w:val="Normaltab"/>
    <w:basedOn w:val="Normalny"/>
    <w:uiPriority w:val="99"/>
    <w:rsid w:val="00D45C14"/>
    <w:pPr>
      <w:spacing w:before="24" w:after="48" w:line="360" w:lineRule="atLeast"/>
      <w:jc w:val="center"/>
    </w:pPr>
    <w:rPr>
      <w:rFonts w:ascii="Gatineau" w:hAnsi="Gatineau" w:cs="Gatineau"/>
      <w:lang w:val="en-GB"/>
    </w:rPr>
  </w:style>
  <w:style w:type="paragraph" w:styleId="Tekstpodstawowy3">
    <w:name w:val="Body Text 3"/>
    <w:aliases w:val="Znak11"/>
    <w:basedOn w:val="Normalny"/>
    <w:link w:val="Tekstpodstawowy3Znak"/>
    <w:uiPriority w:val="99"/>
    <w:rsid w:val="00931A53"/>
    <w:pPr>
      <w:spacing w:after="120"/>
    </w:pPr>
    <w:rPr>
      <w:sz w:val="16"/>
      <w:szCs w:val="16"/>
    </w:rPr>
  </w:style>
  <w:style w:type="character" w:customStyle="1" w:styleId="BodyText3Char">
    <w:name w:val="Body Text 3 Char"/>
    <w:aliases w:val="Znak11 Char"/>
    <w:uiPriority w:val="99"/>
    <w:semiHidden/>
    <w:rsid w:val="008B6054"/>
    <w:rPr>
      <w:sz w:val="16"/>
      <w:szCs w:val="16"/>
    </w:rPr>
  </w:style>
  <w:style w:type="character" w:customStyle="1" w:styleId="Tekstpodstawowy3Znak">
    <w:name w:val="Tekst podstawowy 3 Znak"/>
    <w:aliases w:val="Znak11 Znak"/>
    <w:link w:val="Tekstpodstawowy3"/>
    <w:uiPriority w:val="99"/>
    <w:locked/>
    <w:rsid w:val="00367B66"/>
    <w:rPr>
      <w:sz w:val="16"/>
      <w:lang w:val="pl-PL" w:eastAsia="pl-PL"/>
    </w:rPr>
  </w:style>
  <w:style w:type="character" w:customStyle="1" w:styleId="StopkaZnak1Znak1">
    <w:name w:val="Stopka Znak1 Znak1"/>
    <w:aliases w:val="Stopka Znak Znak Znak Znak"/>
    <w:uiPriority w:val="99"/>
    <w:semiHidden/>
    <w:rsid w:val="00931A53"/>
    <w:rPr>
      <w:sz w:val="24"/>
      <w:lang w:val="pl-PL" w:eastAsia="pl-PL"/>
    </w:rPr>
  </w:style>
  <w:style w:type="paragraph" w:customStyle="1" w:styleId="BodyText22">
    <w:name w:val="Body Text 22"/>
    <w:basedOn w:val="Normalny"/>
    <w:uiPriority w:val="99"/>
    <w:rsid w:val="001717E4"/>
    <w:pPr>
      <w:jc w:val="center"/>
    </w:pPr>
    <w:rPr>
      <w:szCs w:val="20"/>
    </w:rPr>
  </w:style>
  <w:style w:type="paragraph" w:customStyle="1" w:styleId="Listawypunktowana1Znak">
    <w:name w:val="Lista wypunktowana 1 Znak"/>
    <w:basedOn w:val="Normalny"/>
    <w:uiPriority w:val="99"/>
    <w:rsid w:val="00123891"/>
    <w:pPr>
      <w:numPr>
        <w:numId w:val="4"/>
      </w:numPr>
    </w:pPr>
  </w:style>
  <w:style w:type="paragraph" w:styleId="Tekstdymka">
    <w:name w:val="Balloon Text"/>
    <w:aliases w:val="Znak6"/>
    <w:basedOn w:val="Normalny"/>
    <w:link w:val="TekstdymkaZnak"/>
    <w:uiPriority w:val="99"/>
    <w:rsid w:val="008730F9"/>
    <w:rPr>
      <w:rFonts w:ascii="Tahoma" w:hAnsi="Tahoma"/>
      <w:sz w:val="16"/>
      <w:szCs w:val="16"/>
    </w:rPr>
  </w:style>
  <w:style w:type="character" w:customStyle="1" w:styleId="BalloonTextChar">
    <w:name w:val="Balloon Text Char"/>
    <w:aliases w:val="Znak6 Char"/>
    <w:uiPriority w:val="99"/>
    <w:semiHidden/>
    <w:rsid w:val="008B6054"/>
    <w:rPr>
      <w:sz w:val="0"/>
      <w:szCs w:val="0"/>
    </w:rPr>
  </w:style>
  <w:style w:type="character" w:customStyle="1" w:styleId="TekstdymkaZnak">
    <w:name w:val="Tekst dymka Znak"/>
    <w:aliases w:val="Znak6 Znak"/>
    <w:link w:val="Tekstdymka"/>
    <w:uiPriority w:val="99"/>
    <w:locked/>
    <w:rsid w:val="008730F9"/>
    <w:rPr>
      <w:rFonts w:ascii="Tahoma" w:hAnsi="Tahoma"/>
      <w:sz w:val="16"/>
    </w:rPr>
  </w:style>
  <w:style w:type="character" w:styleId="Odwoaniedokomentarza">
    <w:name w:val="annotation reference"/>
    <w:uiPriority w:val="99"/>
    <w:rsid w:val="008730F9"/>
    <w:rPr>
      <w:rFonts w:cs="Times New Roman"/>
      <w:sz w:val="16"/>
    </w:rPr>
  </w:style>
  <w:style w:type="paragraph" w:styleId="Tematkomentarza">
    <w:name w:val="annotation subject"/>
    <w:basedOn w:val="Tekstkomentarza"/>
    <w:next w:val="Tekstkomentarza"/>
    <w:link w:val="TematkomentarzaZnak"/>
    <w:uiPriority w:val="99"/>
    <w:rsid w:val="008730F9"/>
    <w:rPr>
      <w:b/>
      <w:bCs/>
    </w:rPr>
  </w:style>
  <w:style w:type="character" w:customStyle="1" w:styleId="TematkomentarzaZnak">
    <w:name w:val="Temat komentarza Znak"/>
    <w:link w:val="Tematkomentarza"/>
    <w:uiPriority w:val="99"/>
    <w:locked/>
    <w:rsid w:val="008730F9"/>
    <w:rPr>
      <w:rFonts w:cs="Times New Roman"/>
      <w:b/>
    </w:rPr>
  </w:style>
  <w:style w:type="paragraph" w:customStyle="1" w:styleId="podparagraf">
    <w:name w:val="podparagraf"/>
    <w:basedOn w:val="Normalny"/>
    <w:uiPriority w:val="99"/>
    <w:rsid w:val="005C2FF7"/>
    <w:pPr>
      <w:keepNext/>
      <w:keepLines/>
      <w:spacing w:line="360" w:lineRule="auto"/>
      <w:jc w:val="center"/>
    </w:pPr>
    <w:rPr>
      <w:rFonts w:ascii="Arial" w:hAnsi="Arial"/>
      <w:b/>
    </w:rPr>
  </w:style>
  <w:style w:type="paragraph" w:customStyle="1" w:styleId="Standard">
    <w:name w:val="Standard"/>
    <w:basedOn w:val="Normalny"/>
    <w:uiPriority w:val="99"/>
    <w:rsid w:val="005C2FF7"/>
    <w:pPr>
      <w:tabs>
        <w:tab w:val="left" w:pos="533"/>
        <w:tab w:val="left" w:pos="567"/>
        <w:tab w:val="left" w:pos="1066"/>
        <w:tab w:val="left" w:pos="1598"/>
        <w:tab w:val="left" w:pos="2131"/>
        <w:tab w:val="left" w:pos="2664"/>
        <w:tab w:val="left" w:pos="3197"/>
        <w:tab w:val="left" w:pos="3730"/>
        <w:tab w:val="left" w:pos="4262"/>
        <w:tab w:val="left" w:pos="4795"/>
        <w:tab w:val="left" w:pos="5328"/>
        <w:tab w:val="right" w:pos="9000"/>
      </w:tabs>
      <w:suppressAutoHyphens/>
      <w:spacing w:after="120" w:line="360" w:lineRule="auto"/>
      <w:jc w:val="center"/>
    </w:pPr>
    <w:rPr>
      <w:color w:val="000000"/>
      <w:sz w:val="22"/>
      <w:szCs w:val="22"/>
      <w:lang w:val="en-US"/>
    </w:rPr>
  </w:style>
  <w:style w:type="paragraph" w:styleId="Spistreci1">
    <w:name w:val="toc 1"/>
    <w:basedOn w:val="Normalny"/>
    <w:next w:val="Normalny"/>
    <w:autoRedefine/>
    <w:uiPriority w:val="99"/>
    <w:rsid w:val="00C443AB"/>
    <w:pPr>
      <w:keepNext/>
      <w:keepLines/>
      <w:numPr>
        <w:numId w:val="6"/>
      </w:numPr>
      <w:spacing w:before="100" w:beforeAutospacing="1" w:after="100" w:afterAutospacing="1"/>
      <w:jc w:val="both"/>
      <w:outlineLvl w:val="0"/>
    </w:pPr>
    <w:rPr>
      <w:bCs/>
    </w:rPr>
  </w:style>
  <w:style w:type="paragraph" w:customStyle="1" w:styleId="xl26">
    <w:name w:val="xl26"/>
    <w:basedOn w:val="Normalny"/>
    <w:uiPriority w:val="99"/>
    <w:rsid w:val="005C2FF7"/>
    <w:pPr>
      <w:spacing w:before="100" w:beforeAutospacing="1" w:after="100" w:afterAutospacing="1"/>
    </w:pPr>
    <w:rPr>
      <w:rFonts w:ascii="Arial Unicode MS" w:eastAsia="Arial Unicode MS" w:hAnsi="Arial Unicode MS" w:cs="Arial Unicode MS"/>
      <w:noProof/>
      <w:sz w:val="16"/>
      <w:szCs w:val="16"/>
    </w:rPr>
  </w:style>
  <w:style w:type="paragraph" w:customStyle="1" w:styleId="Poziom1">
    <w:name w:val="Poziom 1"/>
    <w:basedOn w:val="Normalny"/>
    <w:uiPriority w:val="99"/>
    <w:rsid w:val="005C2FF7"/>
    <w:pPr>
      <w:numPr>
        <w:numId w:val="5"/>
      </w:numPr>
    </w:pPr>
  </w:style>
  <w:style w:type="paragraph" w:customStyle="1" w:styleId="Poziom3">
    <w:name w:val="Poziom 3"/>
    <w:basedOn w:val="Normalny"/>
    <w:uiPriority w:val="99"/>
    <w:rsid w:val="005C2FF7"/>
    <w:pPr>
      <w:numPr>
        <w:ilvl w:val="2"/>
        <w:numId w:val="5"/>
      </w:numPr>
    </w:pPr>
  </w:style>
  <w:style w:type="character" w:customStyle="1" w:styleId="StopkaZnak">
    <w:name w:val="Stopka Znak"/>
    <w:aliases w:val="Znak Znak1"/>
    <w:uiPriority w:val="99"/>
    <w:rsid w:val="00436929"/>
    <w:rPr>
      <w:sz w:val="24"/>
      <w:lang w:val="pl-PL" w:eastAsia="pl-PL"/>
    </w:rPr>
  </w:style>
  <w:style w:type="paragraph" w:styleId="Mapadokumentu">
    <w:name w:val="Document Map"/>
    <w:basedOn w:val="Normalny"/>
    <w:link w:val="MapadokumentuZnak"/>
    <w:uiPriority w:val="99"/>
    <w:rsid w:val="008B7B89"/>
    <w:pPr>
      <w:shd w:val="clear" w:color="auto" w:fill="000080"/>
    </w:pPr>
    <w:rPr>
      <w:rFonts w:ascii="Tahoma" w:hAnsi="Tahoma" w:cs="Tahoma"/>
      <w:sz w:val="20"/>
      <w:szCs w:val="20"/>
    </w:rPr>
  </w:style>
  <w:style w:type="character" w:customStyle="1" w:styleId="MapadokumentuZnak">
    <w:name w:val="Mapa dokumentu Znak"/>
    <w:link w:val="Mapadokumentu"/>
    <w:uiPriority w:val="99"/>
    <w:locked/>
    <w:rsid w:val="00367B66"/>
    <w:rPr>
      <w:rFonts w:ascii="Tahoma" w:hAnsi="Tahoma"/>
      <w:lang w:val="pl-PL" w:eastAsia="pl-PL"/>
    </w:rPr>
  </w:style>
  <w:style w:type="paragraph" w:customStyle="1" w:styleId="ZnakZnakZnakZnakZnakZnakZnakZnakZnak">
    <w:name w:val="Znak Znak Znak Znak Znak Znak Znak Znak Znak"/>
    <w:basedOn w:val="Normalny"/>
    <w:autoRedefine/>
    <w:uiPriority w:val="99"/>
    <w:rsid w:val="00B106C3"/>
    <w:pPr>
      <w:ind w:left="360" w:hanging="360"/>
    </w:pPr>
    <w:rPr>
      <w:lang w:val="en-US" w:eastAsia="en-US"/>
    </w:rPr>
  </w:style>
  <w:style w:type="paragraph" w:customStyle="1" w:styleId="ListParagraph2">
    <w:name w:val="List Paragraph2"/>
    <w:basedOn w:val="Normalny"/>
    <w:uiPriority w:val="99"/>
    <w:rsid w:val="002E5D5D"/>
    <w:pPr>
      <w:spacing w:after="200" w:line="276" w:lineRule="auto"/>
      <w:ind w:left="720"/>
      <w:contextualSpacing/>
    </w:pPr>
    <w:rPr>
      <w:rFonts w:ascii="Calibri" w:hAnsi="Calibri"/>
      <w:sz w:val="22"/>
      <w:szCs w:val="22"/>
      <w:lang w:eastAsia="en-US"/>
    </w:rPr>
  </w:style>
  <w:style w:type="character" w:customStyle="1" w:styleId="para">
    <w:name w:val="para"/>
    <w:uiPriority w:val="99"/>
    <w:rsid w:val="002E5D5D"/>
  </w:style>
  <w:style w:type="paragraph" w:styleId="Wcicienormalne">
    <w:name w:val="Normal Indent"/>
    <w:basedOn w:val="Normalny"/>
    <w:uiPriority w:val="99"/>
    <w:rsid w:val="00F566AB"/>
    <w:pPr>
      <w:ind w:left="708"/>
    </w:pPr>
  </w:style>
  <w:style w:type="paragraph" w:customStyle="1" w:styleId="2-ustp">
    <w:name w:val="2-ustęp"/>
    <w:basedOn w:val="Normalny"/>
    <w:uiPriority w:val="99"/>
    <w:rsid w:val="00F566AB"/>
    <w:pPr>
      <w:spacing w:after="120" w:line="320" w:lineRule="exact"/>
      <w:ind w:left="567" w:hanging="567"/>
      <w:jc w:val="both"/>
    </w:pPr>
    <w:rPr>
      <w:rFonts w:ascii="Arial" w:hAnsi="Arial" w:cs="Arial"/>
    </w:rPr>
  </w:style>
  <w:style w:type="paragraph" w:styleId="Zwykytekst">
    <w:name w:val="Plain Text"/>
    <w:basedOn w:val="Normalny"/>
    <w:link w:val="ZwykytekstZnak"/>
    <w:uiPriority w:val="99"/>
    <w:rsid w:val="00F566AB"/>
    <w:rPr>
      <w:rFonts w:ascii="Courier New" w:hAnsi="Courier New" w:cs="Courier New"/>
      <w:sz w:val="20"/>
      <w:szCs w:val="20"/>
    </w:rPr>
  </w:style>
  <w:style w:type="character" w:customStyle="1" w:styleId="ZwykytekstZnak">
    <w:name w:val="Zwykły tekst Znak"/>
    <w:link w:val="Zwykytekst"/>
    <w:uiPriority w:val="99"/>
    <w:locked/>
    <w:rsid w:val="00367B66"/>
    <w:rPr>
      <w:rFonts w:ascii="Courier New" w:hAnsi="Courier New"/>
      <w:lang w:val="pl-PL" w:eastAsia="pl-PL"/>
    </w:rPr>
  </w:style>
  <w:style w:type="paragraph" w:customStyle="1" w:styleId="Nagwek2TopicHeading">
    <w:name w:val="Nagłówek 2.Topic Heading"/>
    <w:basedOn w:val="Normalny"/>
    <w:next w:val="Normalny"/>
    <w:uiPriority w:val="99"/>
    <w:rsid w:val="00F566AB"/>
    <w:pPr>
      <w:keepNext/>
      <w:spacing w:before="240" w:after="60"/>
    </w:pPr>
    <w:rPr>
      <w:rFonts w:ascii="Arial" w:hAnsi="Arial" w:cs="Arial"/>
      <w:b/>
      <w:bCs/>
      <w:i/>
      <w:iCs/>
      <w:sz w:val="28"/>
      <w:szCs w:val="28"/>
    </w:rPr>
  </w:style>
  <w:style w:type="paragraph" w:customStyle="1" w:styleId="Nagwek6-abSec">
    <w:name w:val="Nagłówek 6.- (a).(b).Sec"/>
    <w:basedOn w:val="Normalny"/>
    <w:next w:val="Normalny"/>
    <w:uiPriority w:val="99"/>
    <w:rsid w:val="00F566AB"/>
    <w:pPr>
      <w:keepNext/>
    </w:pPr>
    <w:rPr>
      <w:b/>
      <w:bCs/>
      <w:i/>
      <w:iCs/>
      <w:sz w:val="28"/>
      <w:szCs w:val="28"/>
    </w:rPr>
  </w:style>
  <w:style w:type="paragraph" w:customStyle="1" w:styleId="TekstpodstawowyF2n">
    <w:name w:val="Tekst podstawowy.(F2).än"/>
    <w:basedOn w:val="Normalny"/>
    <w:uiPriority w:val="99"/>
    <w:rsid w:val="00F566AB"/>
    <w:pPr>
      <w:jc w:val="both"/>
    </w:pPr>
  </w:style>
  <w:style w:type="paragraph" w:customStyle="1" w:styleId="H1Text">
    <w:name w:val="H1 Text"/>
    <w:basedOn w:val="Normalny"/>
    <w:link w:val="H1TextChar"/>
    <w:uiPriority w:val="99"/>
    <w:rsid w:val="00F566AB"/>
    <w:pPr>
      <w:tabs>
        <w:tab w:val="left" w:pos="360"/>
      </w:tabs>
      <w:spacing w:after="60" w:line="300" w:lineRule="exact"/>
      <w:ind w:left="360"/>
      <w:jc w:val="both"/>
    </w:pPr>
    <w:rPr>
      <w:rFonts w:ascii="Arial" w:hAnsi="Arial"/>
    </w:rPr>
  </w:style>
  <w:style w:type="paragraph" w:customStyle="1" w:styleId="H1ListBullet">
    <w:name w:val="H1 List Bullet"/>
    <w:basedOn w:val="Normalny"/>
    <w:uiPriority w:val="99"/>
    <w:rsid w:val="00F566AB"/>
    <w:pPr>
      <w:tabs>
        <w:tab w:val="left" w:pos="1134"/>
      </w:tabs>
      <w:spacing w:before="120" w:after="60"/>
      <w:ind w:left="1134" w:hanging="567"/>
      <w:jc w:val="both"/>
    </w:pPr>
    <w:rPr>
      <w:rFonts w:ascii="Arial" w:hAnsi="Arial" w:cs="Arial"/>
      <w:sz w:val="20"/>
      <w:szCs w:val="20"/>
    </w:rPr>
  </w:style>
  <w:style w:type="paragraph" w:customStyle="1" w:styleId="BodyText32">
    <w:name w:val="Body Text 32"/>
    <w:basedOn w:val="Normalny"/>
    <w:uiPriority w:val="99"/>
    <w:rsid w:val="004D2579"/>
    <w:pPr>
      <w:jc w:val="both"/>
    </w:pPr>
    <w:rPr>
      <w:b/>
      <w:szCs w:val="20"/>
    </w:rPr>
  </w:style>
  <w:style w:type="paragraph" w:customStyle="1" w:styleId="CommentSubject2">
    <w:name w:val="Comment Subject2"/>
    <w:basedOn w:val="Tekstkomentarza"/>
    <w:next w:val="Tekstkomentarza"/>
    <w:uiPriority w:val="99"/>
    <w:semiHidden/>
    <w:rsid w:val="004D2579"/>
    <w:pPr>
      <w:overflowPunct w:val="0"/>
      <w:autoSpaceDE w:val="0"/>
      <w:autoSpaceDN w:val="0"/>
      <w:adjustRightInd w:val="0"/>
      <w:textAlignment w:val="baseline"/>
    </w:pPr>
    <w:rPr>
      <w:b/>
    </w:rPr>
  </w:style>
  <w:style w:type="paragraph" w:styleId="Tekstblokowy">
    <w:name w:val="Block Text"/>
    <w:basedOn w:val="Normalny"/>
    <w:uiPriority w:val="99"/>
    <w:rsid w:val="004D2579"/>
    <w:pPr>
      <w:ind w:left="567" w:right="510" w:hanging="567"/>
    </w:pPr>
    <w:rPr>
      <w:b/>
      <w:color w:val="000000"/>
      <w:sz w:val="20"/>
      <w:szCs w:val="20"/>
    </w:rPr>
  </w:style>
  <w:style w:type="paragraph" w:styleId="NormalnyWeb">
    <w:name w:val="Normal (Web)"/>
    <w:basedOn w:val="Normalny"/>
    <w:uiPriority w:val="99"/>
    <w:rsid w:val="004D2579"/>
    <w:pPr>
      <w:spacing w:before="100" w:beforeAutospacing="1" w:after="100" w:afterAutospacing="1"/>
      <w:jc w:val="both"/>
    </w:pPr>
    <w:rPr>
      <w:sz w:val="20"/>
      <w:szCs w:val="20"/>
    </w:rPr>
  </w:style>
  <w:style w:type="paragraph" w:customStyle="1" w:styleId="Wciecie">
    <w:name w:val="Wciecie"/>
    <w:basedOn w:val="Normalny"/>
    <w:autoRedefine/>
    <w:uiPriority w:val="99"/>
    <w:rsid w:val="004D2579"/>
    <w:pPr>
      <w:tabs>
        <w:tab w:val="num" w:pos="1440"/>
        <w:tab w:val="num" w:pos="2880"/>
      </w:tabs>
      <w:ind w:left="2880" w:hanging="360"/>
    </w:pPr>
    <w:rPr>
      <w:szCs w:val="20"/>
    </w:rPr>
  </w:style>
  <w:style w:type="character" w:styleId="UyteHipercze">
    <w:name w:val="FollowedHyperlink"/>
    <w:uiPriority w:val="99"/>
    <w:rsid w:val="004D2579"/>
    <w:rPr>
      <w:rFonts w:cs="Times New Roman"/>
      <w:color w:val="800080"/>
      <w:u w:val="single"/>
    </w:rPr>
  </w:style>
  <w:style w:type="paragraph" w:styleId="Tytu">
    <w:name w:val="Title"/>
    <w:basedOn w:val="Normalny"/>
    <w:link w:val="TytuZnak"/>
    <w:uiPriority w:val="99"/>
    <w:qFormat/>
    <w:rsid w:val="004D2579"/>
    <w:pPr>
      <w:jc w:val="center"/>
    </w:pPr>
    <w:rPr>
      <w:rFonts w:ascii="Arial" w:hAnsi="Arial"/>
      <w:b/>
      <w:sz w:val="28"/>
    </w:rPr>
  </w:style>
  <w:style w:type="character" w:customStyle="1" w:styleId="TytuZnak">
    <w:name w:val="Tytuł Znak"/>
    <w:link w:val="Tytu"/>
    <w:uiPriority w:val="99"/>
    <w:locked/>
    <w:rsid w:val="00367B66"/>
    <w:rPr>
      <w:rFonts w:ascii="Arial" w:hAnsi="Arial"/>
      <w:b/>
      <w:sz w:val="24"/>
      <w:lang w:val="pl-PL" w:eastAsia="pl-PL"/>
    </w:rPr>
  </w:style>
  <w:style w:type="paragraph" w:customStyle="1" w:styleId="Ofertanagwek1">
    <w:name w:val="Oferta_nagłówek1"/>
    <w:basedOn w:val="Normalny"/>
    <w:autoRedefine/>
    <w:uiPriority w:val="99"/>
    <w:rsid w:val="004D2579"/>
    <w:rPr>
      <w:rFonts w:ascii="Tahoma" w:hAnsi="Tahoma" w:cs="Tahoma"/>
      <w:b/>
      <w:bCs/>
    </w:rPr>
  </w:style>
  <w:style w:type="paragraph" w:customStyle="1" w:styleId="StylParagraf11pt">
    <w:name w:val="Styl Paragraf + 11 pt"/>
    <w:basedOn w:val="Normalny"/>
    <w:uiPriority w:val="99"/>
    <w:rsid w:val="004D2579"/>
    <w:pPr>
      <w:keepNext/>
      <w:keepLines/>
      <w:numPr>
        <w:numId w:val="7"/>
      </w:numPr>
      <w:spacing w:before="480" w:line="360" w:lineRule="auto"/>
      <w:jc w:val="center"/>
    </w:pPr>
    <w:rPr>
      <w:rFonts w:ascii="Arial" w:hAnsi="Arial"/>
      <w:b/>
      <w:bCs/>
      <w:sz w:val="22"/>
    </w:rPr>
  </w:style>
  <w:style w:type="paragraph" w:customStyle="1" w:styleId="StylArial11ptWyjustowanyPo18pt">
    <w:name w:val="Styl Arial 11 pt Wyjustowany Po:  18 pt"/>
    <w:basedOn w:val="Normalny"/>
    <w:uiPriority w:val="99"/>
    <w:rsid w:val="004D2579"/>
    <w:pPr>
      <w:spacing w:before="240"/>
      <w:jc w:val="both"/>
    </w:pPr>
    <w:rPr>
      <w:rFonts w:ascii="Arial" w:hAnsi="Arial"/>
      <w:sz w:val="22"/>
      <w:szCs w:val="20"/>
    </w:rPr>
  </w:style>
  <w:style w:type="paragraph" w:customStyle="1" w:styleId="StylArial11ptWyjustowany">
    <w:name w:val="Styl Arial 11 pt Wyjustowany"/>
    <w:basedOn w:val="Normalny"/>
    <w:uiPriority w:val="99"/>
    <w:rsid w:val="004D2579"/>
    <w:pPr>
      <w:spacing w:before="240"/>
      <w:jc w:val="both"/>
    </w:pPr>
    <w:rPr>
      <w:rFonts w:ascii="Arial" w:hAnsi="Arial"/>
      <w:sz w:val="22"/>
      <w:szCs w:val="20"/>
    </w:rPr>
  </w:style>
  <w:style w:type="paragraph" w:customStyle="1" w:styleId="StylArial11ptWyjustowanyPrzed6pt">
    <w:name w:val="Styl Arial 11 pt Wyjustowany Przed:  6 pt"/>
    <w:basedOn w:val="Normalny"/>
    <w:uiPriority w:val="99"/>
    <w:rsid w:val="004D2579"/>
    <w:pPr>
      <w:numPr>
        <w:numId w:val="8"/>
      </w:numPr>
      <w:spacing w:before="240"/>
      <w:jc w:val="both"/>
    </w:pPr>
    <w:rPr>
      <w:rFonts w:ascii="Arial" w:hAnsi="Arial"/>
      <w:sz w:val="22"/>
      <w:szCs w:val="20"/>
    </w:rPr>
  </w:style>
  <w:style w:type="paragraph" w:customStyle="1" w:styleId="StylArial11ptPrzed3pt">
    <w:name w:val="Styl Arial 11 pt Przed:  3 pt"/>
    <w:basedOn w:val="Normalny"/>
    <w:uiPriority w:val="99"/>
    <w:rsid w:val="004D2579"/>
    <w:pPr>
      <w:spacing w:before="60"/>
      <w:jc w:val="both"/>
    </w:pPr>
    <w:rPr>
      <w:rFonts w:ascii="Arial" w:hAnsi="Arial"/>
      <w:sz w:val="22"/>
      <w:szCs w:val="20"/>
    </w:rPr>
  </w:style>
  <w:style w:type="character" w:customStyle="1" w:styleId="DeltaViewDeletion">
    <w:name w:val="DeltaView Deletion"/>
    <w:uiPriority w:val="99"/>
    <w:rsid w:val="004D2579"/>
    <w:rPr>
      <w:strike/>
      <w:color w:val="FF0000"/>
    </w:rPr>
  </w:style>
  <w:style w:type="paragraph" w:customStyle="1" w:styleId="ParagrafPunkt1">
    <w:name w:val="Paragraf Punkt 1"/>
    <w:basedOn w:val="Normalny"/>
    <w:uiPriority w:val="99"/>
    <w:rsid w:val="004D2579"/>
    <w:pPr>
      <w:numPr>
        <w:numId w:val="10"/>
      </w:numPr>
      <w:tabs>
        <w:tab w:val="left" w:pos="-720"/>
      </w:tabs>
      <w:suppressAutoHyphens/>
      <w:spacing w:before="120" w:after="120"/>
      <w:jc w:val="both"/>
    </w:pPr>
    <w:rPr>
      <w:spacing w:val="-3"/>
      <w:szCs w:val="20"/>
      <w:lang w:eastAsia="en-US"/>
    </w:rPr>
  </w:style>
  <w:style w:type="paragraph" w:customStyle="1" w:styleId="Paragraf">
    <w:name w:val="Paragraf"/>
    <w:basedOn w:val="Normalny"/>
    <w:uiPriority w:val="99"/>
    <w:rsid w:val="004D2579"/>
    <w:pPr>
      <w:numPr>
        <w:numId w:val="9"/>
      </w:numPr>
      <w:suppressAutoHyphens/>
      <w:spacing w:before="360" w:after="120"/>
      <w:jc w:val="center"/>
    </w:pPr>
    <w:rPr>
      <w:b/>
      <w:caps/>
      <w:spacing w:val="-3"/>
      <w:lang w:eastAsia="en-US"/>
    </w:rPr>
  </w:style>
  <w:style w:type="paragraph" w:styleId="Listanumerowana4">
    <w:name w:val="List Number 4"/>
    <w:basedOn w:val="Normalny"/>
    <w:uiPriority w:val="99"/>
    <w:rsid w:val="004D2579"/>
    <w:pPr>
      <w:numPr>
        <w:ilvl w:val="1"/>
        <w:numId w:val="9"/>
      </w:numPr>
    </w:pPr>
    <w:rPr>
      <w:sz w:val="20"/>
      <w:szCs w:val="20"/>
      <w:lang w:eastAsia="en-US"/>
    </w:rPr>
  </w:style>
  <w:style w:type="paragraph" w:customStyle="1" w:styleId="Bullet1">
    <w:name w:val="Bullet 1"/>
    <w:basedOn w:val="Tekstpodstawowy"/>
    <w:uiPriority w:val="99"/>
    <w:rsid w:val="004D2579"/>
    <w:pPr>
      <w:widowControl w:val="0"/>
      <w:numPr>
        <w:numId w:val="11"/>
      </w:numPr>
      <w:spacing w:after="120"/>
    </w:pPr>
    <w:rPr>
      <w:szCs w:val="20"/>
    </w:rPr>
  </w:style>
  <w:style w:type="paragraph" w:customStyle="1" w:styleId="Preambula">
    <w:name w:val="Preambula"/>
    <w:basedOn w:val="Tekstpodstawowy"/>
    <w:uiPriority w:val="99"/>
    <w:rsid w:val="004D2579"/>
    <w:pPr>
      <w:widowControl w:val="0"/>
    </w:pPr>
    <w:rPr>
      <w:szCs w:val="20"/>
    </w:rPr>
  </w:style>
  <w:style w:type="paragraph" w:customStyle="1" w:styleId="Text">
    <w:name w:val="Text"/>
    <w:basedOn w:val="Normalny"/>
    <w:uiPriority w:val="99"/>
    <w:rsid w:val="004D2579"/>
    <w:pPr>
      <w:keepLines/>
      <w:ind w:left="3096"/>
      <w:jc w:val="both"/>
    </w:pPr>
    <w:rPr>
      <w:sz w:val="22"/>
      <w:szCs w:val="20"/>
    </w:rPr>
  </w:style>
  <w:style w:type="paragraph" w:customStyle="1" w:styleId="StylTekstpodstawowyPrzed3ptPo6pt">
    <w:name w:val="Styl Tekst podstawowy + Przed:  3 pt Po:  6 pt"/>
    <w:basedOn w:val="Tekstpodstawowy"/>
    <w:uiPriority w:val="99"/>
    <w:rsid w:val="004D2579"/>
    <w:pPr>
      <w:spacing w:before="60" w:after="120"/>
    </w:pPr>
    <w:rPr>
      <w:szCs w:val="20"/>
    </w:rPr>
  </w:style>
  <w:style w:type="paragraph" w:customStyle="1" w:styleId="StylNagwek312ptPrzed12ptPo9ptInterliniaDo">
    <w:name w:val="Styl Nagłówek 3 + 12 pt Przed:  12 pt Po:  9 pt Interlinia:  Do..."/>
    <w:basedOn w:val="Normalny"/>
    <w:uiPriority w:val="99"/>
    <w:rsid w:val="004D2579"/>
    <w:pPr>
      <w:numPr>
        <w:ilvl w:val="2"/>
        <w:numId w:val="11"/>
      </w:numPr>
    </w:pPr>
  </w:style>
  <w:style w:type="paragraph" w:customStyle="1" w:styleId="PN">
    <w:name w:val="PN"/>
    <w:uiPriority w:val="99"/>
    <w:rsid w:val="004D2579"/>
    <w:pPr>
      <w:spacing w:line="240" w:lineRule="atLeast"/>
    </w:pPr>
    <w:rPr>
      <w:lang w:val="en-GB"/>
    </w:rPr>
  </w:style>
  <w:style w:type="paragraph" w:styleId="Podtytu">
    <w:name w:val="Subtitle"/>
    <w:basedOn w:val="Normalny"/>
    <w:link w:val="PodtytuZnak"/>
    <w:qFormat/>
    <w:rsid w:val="004D2579"/>
    <w:pPr>
      <w:spacing w:before="120"/>
      <w:jc w:val="center"/>
    </w:pPr>
    <w:rPr>
      <w:rFonts w:ascii="Arial" w:hAnsi="Arial"/>
      <w:sz w:val="26"/>
      <w:szCs w:val="20"/>
    </w:rPr>
  </w:style>
  <w:style w:type="character" w:customStyle="1" w:styleId="PodtytuZnak">
    <w:name w:val="Podtytuł Znak"/>
    <w:link w:val="Podtytu"/>
    <w:locked/>
    <w:rsid w:val="00367B66"/>
    <w:rPr>
      <w:rFonts w:ascii="Arial" w:hAnsi="Arial"/>
      <w:sz w:val="26"/>
      <w:lang w:val="pl-PL" w:eastAsia="pl-PL"/>
    </w:rPr>
  </w:style>
  <w:style w:type="character" w:customStyle="1" w:styleId="EquationCaption">
    <w:name w:val="_Equation Caption"/>
    <w:uiPriority w:val="99"/>
    <w:rsid w:val="004D2579"/>
    <w:rPr>
      <w:sz w:val="20"/>
    </w:rPr>
  </w:style>
  <w:style w:type="paragraph" w:customStyle="1" w:styleId="font5">
    <w:name w:val="font5"/>
    <w:basedOn w:val="Normalny"/>
    <w:uiPriority w:val="99"/>
    <w:rsid w:val="004D2579"/>
    <w:pPr>
      <w:spacing w:before="100" w:beforeAutospacing="1" w:after="100" w:afterAutospacing="1"/>
    </w:pPr>
    <w:rPr>
      <w:rFonts w:ascii="Arial" w:hAnsi="Arial" w:cs="Arial"/>
      <w:b/>
      <w:bCs/>
      <w:sz w:val="20"/>
      <w:szCs w:val="20"/>
    </w:rPr>
  </w:style>
  <w:style w:type="paragraph" w:customStyle="1" w:styleId="font6">
    <w:name w:val="font6"/>
    <w:basedOn w:val="Normalny"/>
    <w:uiPriority w:val="99"/>
    <w:rsid w:val="004D2579"/>
    <w:pPr>
      <w:spacing w:before="100" w:beforeAutospacing="1" w:after="100" w:afterAutospacing="1"/>
    </w:pPr>
    <w:rPr>
      <w:rFonts w:ascii="Arial" w:hAnsi="Arial" w:cs="Arial"/>
      <w:b/>
      <w:bCs/>
      <w:color w:val="FF0000"/>
      <w:sz w:val="20"/>
      <w:szCs w:val="20"/>
    </w:rPr>
  </w:style>
  <w:style w:type="paragraph" w:customStyle="1" w:styleId="font7">
    <w:name w:val="font7"/>
    <w:basedOn w:val="Normalny"/>
    <w:uiPriority w:val="99"/>
    <w:rsid w:val="004D2579"/>
    <w:pPr>
      <w:spacing w:before="100" w:beforeAutospacing="1" w:after="100" w:afterAutospacing="1"/>
    </w:pPr>
    <w:rPr>
      <w:rFonts w:ascii="Arial" w:hAnsi="Arial" w:cs="Arial"/>
      <w:color w:val="FF0000"/>
      <w:sz w:val="16"/>
      <w:szCs w:val="16"/>
    </w:rPr>
  </w:style>
  <w:style w:type="paragraph" w:customStyle="1" w:styleId="xl24">
    <w:name w:val="xl24"/>
    <w:basedOn w:val="Normalny"/>
    <w:uiPriority w:val="99"/>
    <w:rsid w:val="004D25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25">
    <w:name w:val="xl25"/>
    <w:basedOn w:val="Normalny"/>
    <w:uiPriority w:val="99"/>
    <w:rsid w:val="004D25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27">
    <w:name w:val="xl27"/>
    <w:basedOn w:val="Normalny"/>
    <w:uiPriority w:val="99"/>
    <w:rsid w:val="004D2579"/>
    <w:pPr>
      <w:spacing w:before="100" w:beforeAutospacing="1" w:after="100" w:afterAutospacing="1"/>
      <w:textAlignment w:val="center"/>
    </w:pPr>
    <w:rPr>
      <w:rFonts w:ascii="Arial" w:hAnsi="Arial" w:cs="Arial"/>
      <w:color w:val="000000"/>
      <w:sz w:val="16"/>
      <w:szCs w:val="16"/>
    </w:rPr>
  </w:style>
  <w:style w:type="paragraph" w:customStyle="1" w:styleId="xl28">
    <w:name w:val="xl28"/>
    <w:basedOn w:val="Normalny"/>
    <w:uiPriority w:val="99"/>
    <w:rsid w:val="004D25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9">
    <w:name w:val="xl29"/>
    <w:basedOn w:val="Normalny"/>
    <w:uiPriority w:val="99"/>
    <w:rsid w:val="004D25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30">
    <w:name w:val="xl30"/>
    <w:basedOn w:val="Normalny"/>
    <w:uiPriority w:val="99"/>
    <w:rsid w:val="004D2579"/>
    <w:pPr>
      <w:spacing w:before="100" w:beforeAutospacing="1" w:after="100" w:afterAutospacing="1"/>
      <w:textAlignment w:val="center"/>
    </w:pPr>
    <w:rPr>
      <w:rFonts w:ascii="Arial" w:hAnsi="Arial" w:cs="Arial"/>
      <w:sz w:val="16"/>
      <w:szCs w:val="16"/>
    </w:rPr>
  </w:style>
  <w:style w:type="paragraph" w:customStyle="1" w:styleId="xl31">
    <w:name w:val="xl31"/>
    <w:basedOn w:val="Normalny"/>
    <w:uiPriority w:val="99"/>
    <w:rsid w:val="004D2579"/>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32">
    <w:name w:val="xl32"/>
    <w:basedOn w:val="Normalny"/>
    <w:uiPriority w:val="99"/>
    <w:rsid w:val="004D2579"/>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color w:val="000000"/>
      <w:sz w:val="16"/>
      <w:szCs w:val="16"/>
    </w:rPr>
  </w:style>
  <w:style w:type="paragraph" w:customStyle="1" w:styleId="xl33">
    <w:name w:val="xl33"/>
    <w:basedOn w:val="Normalny"/>
    <w:uiPriority w:val="99"/>
    <w:rsid w:val="004D2579"/>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16"/>
      <w:szCs w:val="16"/>
    </w:rPr>
  </w:style>
  <w:style w:type="paragraph" w:customStyle="1" w:styleId="xl34">
    <w:name w:val="xl34"/>
    <w:basedOn w:val="Normalny"/>
    <w:uiPriority w:val="99"/>
    <w:rsid w:val="004D2579"/>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35">
    <w:name w:val="xl35"/>
    <w:basedOn w:val="Normalny"/>
    <w:uiPriority w:val="99"/>
    <w:rsid w:val="004D2579"/>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36">
    <w:name w:val="xl36"/>
    <w:basedOn w:val="Normalny"/>
    <w:uiPriority w:val="99"/>
    <w:rsid w:val="004D2579"/>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37">
    <w:name w:val="xl37"/>
    <w:basedOn w:val="Normalny"/>
    <w:uiPriority w:val="99"/>
    <w:rsid w:val="004D2579"/>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16"/>
      <w:szCs w:val="16"/>
    </w:rPr>
  </w:style>
  <w:style w:type="paragraph" w:customStyle="1" w:styleId="xl38">
    <w:name w:val="xl38"/>
    <w:basedOn w:val="Normalny"/>
    <w:uiPriority w:val="99"/>
    <w:rsid w:val="004D2579"/>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39">
    <w:name w:val="xl39"/>
    <w:basedOn w:val="Normalny"/>
    <w:uiPriority w:val="99"/>
    <w:rsid w:val="004D2579"/>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40">
    <w:name w:val="xl40"/>
    <w:basedOn w:val="Normalny"/>
    <w:uiPriority w:val="99"/>
    <w:rsid w:val="004D2579"/>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sz w:val="16"/>
      <w:szCs w:val="16"/>
    </w:rPr>
  </w:style>
  <w:style w:type="paragraph" w:customStyle="1" w:styleId="xl41">
    <w:name w:val="xl41"/>
    <w:basedOn w:val="Normalny"/>
    <w:uiPriority w:val="99"/>
    <w:rsid w:val="004D2579"/>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42">
    <w:name w:val="xl42"/>
    <w:basedOn w:val="Normalny"/>
    <w:uiPriority w:val="99"/>
    <w:rsid w:val="004D2579"/>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color w:val="000000"/>
      <w:sz w:val="16"/>
      <w:szCs w:val="16"/>
    </w:rPr>
  </w:style>
  <w:style w:type="paragraph" w:customStyle="1" w:styleId="xl43">
    <w:name w:val="xl43"/>
    <w:basedOn w:val="Normalny"/>
    <w:uiPriority w:val="99"/>
    <w:rsid w:val="004D2579"/>
    <w:pPr>
      <w:spacing w:before="100" w:beforeAutospacing="1" w:after="100" w:afterAutospacing="1"/>
      <w:textAlignment w:val="center"/>
    </w:pPr>
    <w:rPr>
      <w:rFonts w:ascii="Arial" w:hAnsi="Arial" w:cs="Arial"/>
      <w:sz w:val="16"/>
      <w:szCs w:val="16"/>
    </w:rPr>
  </w:style>
  <w:style w:type="paragraph" w:customStyle="1" w:styleId="xl44">
    <w:name w:val="xl44"/>
    <w:basedOn w:val="Normalny"/>
    <w:uiPriority w:val="99"/>
    <w:rsid w:val="004D2579"/>
    <w:pPr>
      <w:pBdr>
        <w:left w:val="single" w:sz="8"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45">
    <w:name w:val="xl45"/>
    <w:basedOn w:val="Normalny"/>
    <w:uiPriority w:val="99"/>
    <w:rsid w:val="004D2579"/>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46">
    <w:name w:val="xl46"/>
    <w:basedOn w:val="Normalny"/>
    <w:uiPriority w:val="99"/>
    <w:rsid w:val="004D2579"/>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47">
    <w:name w:val="xl47"/>
    <w:basedOn w:val="Normalny"/>
    <w:uiPriority w:val="99"/>
    <w:rsid w:val="004D2579"/>
    <w:pPr>
      <w:pBdr>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color w:val="000000"/>
      <w:sz w:val="16"/>
      <w:szCs w:val="16"/>
    </w:rPr>
  </w:style>
  <w:style w:type="paragraph" w:customStyle="1" w:styleId="xl48">
    <w:name w:val="xl48"/>
    <w:basedOn w:val="Normalny"/>
    <w:uiPriority w:val="99"/>
    <w:rsid w:val="004D2579"/>
    <w:pPr>
      <w:pBdr>
        <w:left w:val="single" w:sz="8" w:space="0" w:color="auto"/>
        <w:bottom w:val="single" w:sz="8" w:space="0" w:color="auto"/>
      </w:pBdr>
      <w:spacing w:before="100" w:beforeAutospacing="1" w:after="100" w:afterAutospacing="1"/>
      <w:textAlignment w:val="center"/>
    </w:pPr>
    <w:rPr>
      <w:rFonts w:ascii="Arial" w:hAnsi="Arial" w:cs="Arial"/>
      <w:sz w:val="16"/>
      <w:szCs w:val="16"/>
    </w:rPr>
  </w:style>
  <w:style w:type="paragraph" w:customStyle="1" w:styleId="xl49">
    <w:name w:val="xl49"/>
    <w:basedOn w:val="Normalny"/>
    <w:uiPriority w:val="99"/>
    <w:rsid w:val="004D2579"/>
    <w:pPr>
      <w:pBdr>
        <w:bottom w:val="single" w:sz="8" w:space="0" w:color="auto"/>
      </w:pBdr>
      <w:spacing w:before="100" w:beforeAutospacing="1" w:after="100" w:afterAutospacing="1"/>
      <w:textAlignment w:val="center"/>
    </w:pPr>
  </w:style>
  <w:style w:type="paragraph" w:customStyle="1" w:styleId="xl50">
    <w:name w:val="xl50"/>
    <w:basedOn w:val="Normalny"/>
    <w:uiPriority w:val="99"/>
    <w:rsid w:val="004D2579"/>
    <w:pPr>
      <w:pBdr>
        <w:bottom w:val="single" w:sz="8" w:space="0" w:color="auto"/>
        <w:right w:val="single" w:sz="8" w:space="0" w:color="auto"/>
      </w:pBdr>
      <w:spacing w:before="100" w:beforeAutospacing="1" w:after="100" w:afterAutospacing="1"/>
      <w:textAlignment w:val="center"/>
    </w:pPr>
  </w:style>
  <w:style w:type="paragraph" w:customStyle="1" w:styleId="xl51">
    <w:name w:val="xl51"/>
    <w:basedOn w:val="Normalny"/>
    <w:uiPriority w:val="99"/>
    <w:rsid w:val="004D2579"/>
    <w:pPr>
      <w:pBdr>
        <w:top w:val="single" w:sz="8" w:space="0" w:color="auto"/>
        <w:left w:val="single" w:sz="8" w:space="0" w:color="auto"/>
      </w:pBdr>
      <w:spacing w:before="100" w:beforeAutospacing="1" w:after="100" w:afterAutospacing="1"/>
      <w:textAlignment w:val="center"/>
    </w:pPr>
    <w:rPr>
      <w:rFonts w:ascii="Arial" w:hAnsi="Arial" w:cs="Arial"/>
      <w:b/>
      <w:bCs/>
    </w:rPr>
  </w:style>
  <w:style w:type="paragraph" w:customStyle="1" w:styleId="xl52">
    <w:name w:val="xl52"/>
    <w:basedOn w:val="Normalny"/>
    <w:uiPriority w:val="99"/>
    <w:rsid w:val="004D2579"/>
    <w:pPr>
      <w:pBdr>
        <w:top w:val="single" w:sz="8" w:space="0" w:color="auto"/>
      </w:pBdr>
      <w:spacing w:before="100" w:beforeAutospacing="1" w:after="100" w:afterAutospacing="1"/>
      <w:textAlignment w:val="center"/>
    </w:pPr>
    <w:rPr>
      <w:rFonts w:ascii="Arial" w:hAnsi="Arial" w:cs="Arial"/>
      <w:b/>
      <w:bCs/>
    </w:rPr>
  </w:style>
  <w:style w:type="paragraph" w:customStyle="1" w:styleId="xl53">
    <w:name w:val="xl53"/>
    <w:basedOn w:val="Normalny"/>
    <w:uiPriority w:val="99"/>
    <w:rsid w:val="004D2579"/>
    <w:pPr>
      <w:pBdr>
        <w:top w:val="single" w:sz="8" w:space="0" w:color="auto"/>
        <w:right w:val="single" w:sz="8" w:space="0" w:color="auto"/>
      </w:pBdr>
      <w:spacing w:before="100" w:beforeAutospacing="1" w:after="100" w:afterAutospacing="1"/>
      <w:textAlignment w:val="center"/>
    </w:pPr>
    <w:rPr>
      <w:rFonts w:ascii="Arial" w:hAnsi="Arial" w:cs="Arial"/>
      <w:b/>
      <w:bCs/>
    </w:rPr>
  </w:style>
  <w:style w:type="paragraph" w:customStyle="1" w:styleId="xl54">
    <w:name w:val="xl54"/>
    <w:basedOn w:val="Normalny"/>
    <w:uiPriority w:val="99"/>
    <w:rsid w:val="004D2579"/>
    <w:pPr>
      <w:pBdr>
        <w:left w:val="single" w:sz="8" w:space="0" w:color="auto"/>
        <w:bottom w:val="single" w:sz="4" w:space="0" w:color="auto"/>
      </w:pBdr>
      <w:spacing w:before="100" w:beforeAutospacing="1" w:after="100" w:afterAutospacing="1"/>
      <w:textAlignment w:val="center"/>
    </w:pPr>
    <w:rPr>
      <w:rFonts w:ascii="Arial" w:hAnsi="Arial" w:cs="Arial"/>
      <w:sz w:val="16"/>
      <w:szCs w:val="16"/>
    </w:rPr>
  </w:style>
  <w:style w:type="paragraph" w:customStyle="1" w:styleId="xl55">
    <w:name w:val="xl55"/>
    <w:basedOn w:val="Normalny"/>
    <w:uiPriority w:val="99"/>
    <w:rsid w:val="004D2579"/>
    <w:pPr>
      <w:pBdr>
        <w:bottom w:val="single" w:sz="4" w:space="0" w:color="auto"/>
      </w:pBdr>
      <w:spacing w:before="100" w:beforeAutospacing="1" w:after="100" w:afterAutospacing="1"/>
      <w:textAlignment w:val="center"/>
    </w:pPr>
  </w:style>
  <w:style w:type="paragraph" w:customStyle="1" w:styleId="xl56">
    <w:name w:val="xl56"/>
    <w:basedOn w:val="Normalny"/>
    <w:uiPriority w:val="99"/>
    <w:rsid w:val="004D2579"/>
    <w:pPr>
      <w:pBdr>
        <w:bottom w:val="single" w:sz="4" w:space="0" w:color="auto"/>
        <w:right w:val="single" w:sz="8" w:space="0" w:color="auto"/>
      </w:pBdr>
      <w:spacing w:before="100" w:beforeAutospacing="1" w:after="100" w:afterAutospacing="1"/>
      <w:textAlignment w:val="center"/>
    </w:pPr>
  </w:style>
  <w:style w:type="paragraph" w:customStyle="1" w:styleId="xl57">
    <w:name w:val="xl57"/>
    <w:basedOn w:val="Normalny"/>
    <w:uiPriority w:val="99"/>
    <w:rsid w:val="004D2579"/>
    <w:pPr>
      <w:pBdr>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58">
    <w:name w:val="xl58"/>
    <w:basedOn w:val="Normalny"/>
    <w:uiPriority w:val="99"/>
    <w:rsid w:val="004D2579"/>
    <w:pPr>
      <w:pBdr>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color w:val="000000"/>
      <w:sz w:val="16"/>
      <w:szCs w:val="16"/>
    </w:rPr>
  </w:style>
  <w:style w:type="paragraph" w:customStyle="1" w:styleId="xl59">
    <w:name w:val="xl59"/>
    <w:basedOn w:val="Normalny"/>
    <w:uiPriority w:val="99"/>
    <w:rsid w:val="004D2579"/>
    <w:pPr>
      <w:pBdr>
        <w:top w:val="single" w:sz="8" w:space="0" w:color="auto"/>
        <w:left w:val="single" w:sz="8" w:space="0" w:color="auto"/>
      </w:pBdr>
      <w:spacing w:before="100" w:beforeAutospacing="1" w:after="100" w:afterAutospacing="1"/>
      <w:textAlignment w:val="center"/>
    </w:pPr>
    <w:rPr>
      <w:rFonts w:ascii="Arial" w:hAnsi="Arial" w:cs="Arial"/>
      <w:b/>
      <w:bCs/>
    </w:rPr>
  </w:style>
  <w:style w:type="paragraph" w:customStyle="1" w:styleId="xl60">
    <w:name w:val="xl60"/>
    <w:basedOn w:val="Normalny"/>
    <w:uiPriority w:val="99"/>
    <w:rsid w:val="004D2579"/>
    <w:pPr>
      <w:pBdr>
        <w:top w:val="single" w:sz="8" w:space="0" w:color="auto"/>
      </w:pBdr>
      <w:spacing w:before="100" w:beforeAutospacing="1" w:after="100" w:afterAutospacing="1"/>
      <w:textAlignment w:val="center"/>
    </w:pPr>
    <w:rPr>
      <w:rFonts w:ascii="Arial" w:hAnsi="Arial" w:cs="Arial"/>
      <w:b/>
      <w:bCs/>
    </w:rPr>
  </w:style>
  <w:style w:type="paragraph" w:customStyle="1" w:styleId="xl61">
    <w:name w:val="xl61"/>
    <w:basedOn w:val="Normalny"/>
    <w:uiPriority w:val="99"/>
    <w:rsid w:val="004D2579"/>
    <w:pPr>
      <w:pBdr>
        <w:top w:val="single" w:sz="8" w:space="0" w:color="auto"/>
        <w:right w:val="single" w:sz="8" w:space="0" w:color="auto"/>
      </w:pBdr>
      <w:spacing w:before="100" w:beforeAutospacing="1" w:after="100" w:afterAutospacing="1"/>
      <w:textAlignment w:val="center"/>
    </w:pPr>
    <w:rPr>
      <w:rFonts w:ascii="Arial" w:hAnsi="Arial" w:cs="Arial"/>
      <w:b/>
      <w:bCs/>
    </w:rPr>
  </w:style>
  <w:style w:type="paragraph" w:customStyle="1" w:styleId="xl62">
    <w:name w:val="xl62"/>
    <w:basedOn w:val="Normalny"/>
    <w:uiPriority w:val="99"/>
    <w:rsid w:val="004D2579"/>
    <w:pPr>
      <w:pBdr>
        <w:bottom w:val="single" w:sz="8" w:space="0" w:color="auto"/>
      </w:pBdr>
      <w:spacing w:before="100" w:beforeAutospacing="1" w:after="100" w:afterAutospacing="1"/>
      <w:textAlignment w:val="center"/>
    </w:pPr>
  </w:style>
  <w:style w:type="paragraph" w:customStyle="1" w:styleId="xl63">
    <w:name w:val="xl63"/>
    <w:basedOn w:val="Normalny"/>
    <w:uiPriority w:val="99"/>
    <w:rsid w:val="004D2579"/>
    <w:pPr>
      <w:pBdr>
        <w:bottom w:val="single" w:sz="8" w:space="0" w:color="auto"/>
        <w:right w:val="single" w:sz="8" w:space="0" w:color="auto"/>
      </w:pBdr>
      <w:spacing w:before="100" w:beforeAutospacing="1" w:after="100" w:afterAutospacing="1"/>
      <w:textAlignment w:val="center"/>
    </w:pPr>
  </w:style>
  <w:style w:type="paragraph" w:customStyle="1" w:styleId="xl64">
    <w:name w:val="xl64"/>
    <w:basedOn w:val="Normalny"/>
    <w:uiPriority w:val="99"/>
    <w:rsid w:val="004D2579"/>
    <w:pPr>
      <w:pBdr>
        <w:left w:val="single" w:sz="8" w:space="0" w:color="auto"/>
        <w:bottom w:val="single" w:sz="8" w:space="0" w:color="auto"/>
      </w:pBdr>
      <w:spacing w:before="100" w:beforeAutospacing="1" w:after="100" w:afterAutospacing="1"/>
      <w:textAlignment w:val="center"/>
    </w:pPr>
    <w:rPr>
      <w:rFonts w:ascii="Arial" w:hAnsi="Arial" w:cs="Arial"/>
      <w:sz w:val="16"/>
      <w:szCs w:val="16"/>
    </w:rPr>
  </w:style>
  <w:style w:type="paragraph" w:customStyle="1" w:styleId="xl65">
    <w:name w:val="xl65"/>
    <w:basedOn w:val="Normalny"/>
    <w:uiPriority w:val="99"/>
    <w:rsid w:val="004D2579"/>
    <w:pPr>
      <w:pBdr>
        <w:left w:val="single" w:sz="8" w:space="0" w:color="auto"/>
        <w:bottom w:val="single" w:sz="4" w:space="0" w:color="auto"/>
      </w:pBdr>
      <w:spacing w:before="100" w:beforeAutospacing="1" w:after="100" w:afterAutospacing="1"/>
      <w:textAlignment w:val="center"/>
    </w:pPr>
    <w:rPr>
      <w:rFonts w:ascii="Arial" w:hAnsi="Arial" w:cs="Arial"/>
      <w:sz w:val="16"/>
      <w:szCs w:val="16"/>
    </w:rPr>
  </w:style>
  <w:style w:type="paragraph" w:customStyle="1" w:styleId="xl66">
    <w:name w:val="xl66"/>
    <w:basedOn w:val="Normalny"/>
    <w:uiPriority w:val="99"/>
    <w:rsid w:val="004D2579"/>
    <w:pPr>
      <w:pBdr>
        <w:bottom w:val="single" w:sz="4" w:space="0" w:color="auto"/>
      </w:pBdr>
      <w:spacing w:before="100" w:beforeAutospacing="1" w:after="100" w:afterAutospacing="1"/>
      <w:textAlignment w:val="center"/>
    </w:pPr>
  </w:style>
  <w:style w:type="paragraph" w:customStyle="1" w:styleId="xl67">
    <w:name w:val="xl67"/>
    <w:basedOn w:val="Normalny"/>
    <w:uiPriority w:val="99"/>
    <w:rsid w:val="004D2579"/>
    <w:pPr>
      <w:pBdr>
        <w:bottom w:val="single" w:sz="4" w:space="0" w:color="auto"/>
        <w:right w:val="single" w:sz="8" w:space="0" w:color="auto"/>
      </w:pBdr>
      <w:spacing w:before="100" w:beforeAutospacing="1" w:after="100" w:afterAutospacing="1"/>
      <w:textAlignment w:val="center"/>
    </w:pPr>
  </w:style>
  <w:style w:type="paragraph" w:customStyle="1" w:styleId="xl68">
    <w:name w:val="xl68"/>
    <w:basedOn w:val="Normalny"/>
    <w:uiPriority w:val="99"/>
    <w:rsid w:val="004D2579"/>
    <w:pPr>
      <w:pBdr>
        <w:right w:val="single" w:sz="8" w:space="0" w:color="auto"/>
      </w:pBdr>
      <w:spacing w:before="100" w:beforeAutospacing="1" w:after="100" w:afterAutospacing="1"/>
      <w:textAlignment w:val="center"/>
    </w:pPr>
  </w:style>
  <w:style w:type="paragraph" w:customStyle="1" w:styleId="xl69">
    <w:name w:val="xl69"/>
    <w:basedOn w:val="Normalny"/>
    <w:uiPriority w:val="99"/>
    <w:rsid w:val="004D2579"/>
    <w:pPr>
      <w:spacing w:before="100" w:beforeAutospacing="1" w:after="100" w:afterAutospacing="1"/>
      <w:textAlignment w:val="center"/>
    </w:pPr>
  </w:style>
  <w:style w:type="paragraph" w:customStyle="1" w:styleId="Nagwek2TopicHeading-12Chapter1SeiteSubHeadingH2SectionHeadingLevel2Heading2Hiddenh2sl2Heading2rhProphead2MajorMajor1Major2Major11HeadingTwoRFPHeading2ActivitySubsection111213etcNagwek2ZnakE2">
    <w:name w:val="Nagłówek 2.Topic Heading.- 1.2.Chapter.1.Seite.Sub Heading.H2.Section Heading.Level 2.Heading 2 Hidden.h2.sl2.Heading 2rh.Prophead 2.Major.Major1.Major2.Major11.Heading Two.RFP Heading 2.Activity.Subsection.(1.1.1.2.1.3 etc).Nagłówek 2 Znak.E2"/>
    <w:basedOn w:val="Normalny"/>
    <w:next w:val="Normalny"/>
    <w:uiPriority w:val="99"/>
    <w:rsid w:val="004D2579"/>
    <w:pPr>
      <w:keepNext/>
      <w:autoSpaceDE w:val="0"/>
      <w:autoSpaceDN w:val="0"/>
      <w:spacing w:before="240" w:after="60"/>
      <w:outlineLvl w:val="1"/>
    </w:pPr>
    <w:rPr>
      <w:rFonts w:ascii="Arial" w:hAnsi="Arial" w:cs="Arial"/>
      <w:b/>
      <w:bCs/>
      <w:i/>
      <w:iCs/>
      <w:sz w:val="28"/>
      <w:szCs w:val="28"/>
    </w:rPr>
  </w:style>
  <w:style w:type="paragraph" w:customStyle="1" w:styleId="Nagwek6-abSecondBulletBulletlistH6">
    <w:name w:val="Nagłówek 6.- (a).(b).Second Bullet.Bullet list.H6"/>
    <w:basedOn w:val="Normalny"/>
    <w:next w:val="Normalny"/>
    <w:uiPriority w:val="99"/>
    <w:rsid w:val="004D2579"/>
    <w:pPr>
      <w:keepNext/>
      <w:autoSpaceDE w:val="0"/>
      <w:autoSpaceDN w:val="0"/>
      <w:outlineLvl w:val="5"/>
    </w:pPr>
    <w:rPr>
      <w:b/>
      <w:bCs/>
      <w:i/>
      <w:iCs/>
      <w:sz w:val="28"/>
      <w:szCs w:val="28"/>
    </w:rPr>
  </w:style>
  <w:style w:type="paragraph" w:customStyle="1" w:styleId="TekstpodstawowyF2ndrad">
    <w:name w:val="Tekst podstawowy.(F2).ändrad"/>
    <w:basedOn w:val="Normalny"/>
    <w:uiPriority w:val="99"/>
    <w:rsid w:val="004D2579"/>
    <w:pPr>
      <w:autoSpaceDE w:val="0"/>
      <w:autoSpaceDN w:val="0"/>
      <w:jc w:val="both"/>
    </w:pPr>
  </w:style>
  <w:style w:type="paragraph" w:customStyle="1" w:styleId="Nag3wek3">
    <w:name w:val="Nag3ówek 3"/>
    <w:basedOn w:val="Default"/>
    <w:next w:val="Default"/>
    <w:uiPriority w:val="99"/>
    <w:rsid w:val="004D2579"/>
    <w:rPr>
      <w:color w:val="auto"/>
    </w:rPr>
  </w:style>
  <w:style w:type="paragraph" w:customStyle="1" w:styleId="Default1">
    <w:name w:val="Default1"/>
    <w:basedOn w:val="Default"/>
    <w:next w:val="Default"/>
    <w:uiPriority w:val="99"/>
    <w:rsid w:val="004D2579"/>
    <w:rPr>
      <w:color w:val="auto"/>
    </w:rPr>
  </w:style>
  <w:style w:type="paragraph" w:customStyle="1" w:styleId="Ofertanag3wek1">
    <w:name w:val="Oferta_nag3ówek1"/>
    <w:basedOn w:val="Default"/>
    <w:next w:val="Default"/>
    <w:uiPriority w:val="99"/>
    <w:rsid w:val="004D2579"/>
    <w:rPr>
      <w:color w:val="auto"/>
    </w:rPr>
  </w:style>
  <w:style w:type="paragraph" w:customStyle="1" w:styleId="Tekstpodstawowywciety2">
    <w:name w:val="Tekst podstawowy wciety 2"/>
    <w:basedOn w:val="Default"/>
    <w:next w:val="Default"/>
    <w:uiPriority w:val="99"/>
    <w:rsid w:val="004D2579"/>
    <w:rPr>
      <w:color w:val="auto"/>
    </w:rPr>
  </w:style>
  <w:style w:type="paragraph" w:customStyle="1" w:styleId="Tekstpodstawowywciety3">
    <w:name w:val="Tekst podstawowy wciety 3"/>
    <w:basedOn w:val="Default"/>
    <w:next w:val="Default"/>
    <w:uiPriority w:val="99"/>
    <w:rsid w:val="004D2579"/>
    <w:rPr>
      <w:color w:val="auto"/>
    </w:rPr>
  </w:style>
  <w:style w:type="paragraph" w:customStyle="1" w:styleId="Nag3wek1">
    <w:name w:val="Nag3ówek 1"/>
    <w:basedOn w:val="Default"/>
    <w:next w:val="Default"/>
    <w:uiPriority w:val="99"/>
    <w:rsid w:val="004D2579"/>
    <w:pPr>
      <w:spacing w:before="240" w:after="60"/>
    </w:pPr>
    <w:rPr>
      <w:color w:val="auto"/>
    </w:rPr>
  </w:style>
  <w:style w:type="paragraph" w:customStyle="1" w:styleId="Tekstpodstawowywciety">
    <w:name w:val="Tekst podstawowy wciety"/>
    <w:basedOn w:val="Default"/>
    <w:next w:val="Default"/>
    <w:uiPriority w:val="99"/>
    <w:rsid w:val="004D2579"/>
    <w:rPr>
      <w:color w:val="auto"/>
    </w:rPr>
  </w:style>
  <w:style w:type="paragraph" w:customStyle="1" w:styleId="Nag3wek2">
    <w:name w:val="Nag3ówek 2"/>
    <w:basedOn w:val="Default"/>
    <w:next w:val="Default"/>
    <w:uiPriority w:val="99"/>
    <w:rsid w:val="004D2579"/>
    <w:pPr>
      <w:spacing w:before="240" w:after="60"/>
    </w:pPr>
    <w:rPr>
      <w:color w:val="auto"/>
    </w:rPr>
  </w:style>
  <w:style w:type="paragraph" w:styleId="Akapitzlist">
    <w:name w:val="List Paragraph"/>
    <w:aliases w:val="ISCG Numerowanie,lp1,CW_Lista,maz_wyliczenie,opis dzialania,K-P_odwolanie,A_wyliczenie,Akapit z listą 1,Table of contents numbered,Akapit z listą5,Numerowanie,BulletC,Wyliczanie,Obiekt,normalny tekst,Akapit z listą31,List Paragraph,L1"/>
    <w:basedOn w:val="Normalny"/>
    <w:link w:val="AkapitzlistZnak"/>
    <w:uiPriority w:val="34"/>
    <w:qFormat/>
    <w:rsid w:val="004D2579"/>
    <w:pPr>
      <w:widowControl w:val="0"/>
      <w:autoSpaceDE w:val="0"/>
      <w:autoSpaceDN w:val="0"/>
      <w:adjustRightInd w:val="0"/>
      <w:ind w:left="708"/>
    </w:pPr>
  </w:style>
  <w:style w:type="paragraph" w:customStyle="1" w:styleId="2Ustp">
    <w:name w:val="2 Ustęp"/>
    <w:basedOn w:val="Normalny"/>
    <w:uiPriority w:val="99"/>
    <w:rsid w:val="004D2579"/>
    <w:pPr>
      <w:numPr>
        <w:numId w:val="12"/>
      </w:numPr>
      <w:overflowPunct w:val="0"/>
      <w:autoSpaceDE w:val="0"/>
      <w:autoSpaceDN w:val="0"/>
      <w:adjustRightInd w:val="0"/>
      <w:spacing w:after="120" w:line="320" w:lineRule="exact"/>
      <w:jc w:val="both"/>
      <w:textAlignment w:val="baseline"/>
    </w:pPr>
    <w:rPr>
      <w:rFonts w:ascii="Arial" w:hAnsi="Arial" w:cs="Arial"/>
    </w:rPr>
  </w:style>
  <w:style w:type="paragraph" w:customStyle="1" w:styleId="Standardowy2">
    <w:name w:val="Standardowy2"/>
    <w:basedOn w:val="Normalny"/>
    <w:uiPriority w:val="99"/>
    <w:rsid w:val="004D2579"/>
    <w:pPr>
      <w:overflowPunct w:val="0"/>
      <w:autoSpaceDE w:val="0"/>
      <w:autoSpaceDN w:val="0"/>
      <w:adjustRightInd w:val="0"/>
      <w:spacing w:after="120" w:line="320" w:lineRule="exact"/>
      <w:jc w:val="both"/>
      <w:textAlignment w:val="baseline"/>
    </w:pPr>
    <w:rPr>
      <w:rFonts w:ascii="Arial" w:hAnsi="Arial" w:cs="Arial"/>
      <w:sz w:val="22"/>
      <w:szCs w:val="22"/>
    </w:rPr>
  </w:style>
  <w:style w:type="paragraph" w:customStyle="1" w:styleId="par">
    <w:name w:val="par"/>
    <w:basedOn w:val="Normalny"/>
    <w:uiPriority w:val="99"/>
    <w:rsid w:val="004D2579"/>
    <w:pPr>
      <w:keepNext/>
      <w:keepLines/>
      <w:spacing w:before="120" w:after="120" w:line="360" w:lineRule="auto"/>
      <w:jc w:val="center"/>
    </w:pPr>
    <w:rPr>
      <w:b/>
      <w:szCs w:val="20"/>
    </w:rPr>
  </w:style>
  <w:style w:type="paragraph" w:customStyle="1" w:styleId="Bulletwithtext2">
    <w:name w:val="Bullet with text 2"/>
    <w:basedOn w:val="Normalny"/>
    <w:uiPriority w:val="99"/>
    <w:rsid w:val="004D2579"/>
    <w:pPr>
      <w:numPr>
        <w:numId w:val="13"/>
      </w:numPr>
    </w:pPr>
    <w:rPr>
      <w:rFonts w:ascii="Arial" w:hAnsi="Arial"/>
      <w:sz w:val="20"/>
      <w:szCs w:val="20"/>
      <w:lang w:eastAsia="en-US"/>
    </w:rPr>
  </w:style>
  <w:style w:type="paragraph" w:styleId="Lista4">
    <w:name w:val="List 4"/>
    <w:basedOn w:val="Normalny"/>
    <w:uiPriority w:val="99"/>
    <w:rsid w:val="004D2579"/>
    <w:pPr>
      <w:ind w:left="1132" w:hanging="283"/>
    </w:pPr>
  </w:style>
  <w:style w:type="paragraph" w:customStyle="1" w:styleId="TableSmall">
    <w:name w:val="Table_Small"/>
    <w:basedOn w:val="Normalny"/>
    <w:uiPriority w:val="99"/>
    <w:rsid w:val="004D2579"/>
    <w:pPr>
      <w:spacing w:before="40" w:after="40"/>
    </w:pPr>
    <w:rPr>
      <w:rFonts w:ascii="Arial" w:hAnsi="Arial"/>
      <w:sz w:val="16"/>
      <w:szCs w:val="20"/>
      <w:lang w:eastAsia="en-US"/>
    </w:rPr>
  </w:style>
  <w:style w:type="paragraph" w:customStyle="1" w:styleId="bulet1">
    <w:name w:val="bulet1"/>
    <w:basedOn w:val="Normalny"/>
    <w:uiPriority w:val="99"/>
    <w:rsid w:val="004D2579"/>
    <w:pPr>
      <w:numPr>
        <w:numId w:val="14"/>
      </w:numPr>
      <w:spacing w:after="120"/>
    </w:pPr>
    <w:rPr>
      <w:rFonts w:ascii="Arial" w:hAnsi="Arial" w:cs="Arial"/>
    </w:rPr>
  </w:style>
  <w:style w:type="paragraph" w:customStyle="1" w:styleId="Garamondobszary1">
    <w:name w:val="Garamond obszary 1"/>
    <w:basedOn w:val="Normalny"/>
    <w:uiPriority w:val="99"/>
    <w:rsid w:val="004D2579"/>
    <w:pPr>
      <w:numPr>
        <w:numId w:val="15"/>
      </w:numPr>
    </w:pPr>
  </w:style>
  <w:style w:type="character" w:customStyle="1" w:styleId="cpvdrzewo5">
    <w:name w:val="cpv_drzewo_5"/>
    <w:uiPriority w:val="99"/>
    <w:rsid w:val="006510F9"/>
  </w:style>
  <w:style w:type="paragraph" w:customStyle="1" w:styleId="Akapitzlist1">
    <w:name w:val="Akapit z listą1"/>
    <w:basedOn w:val="Normalny"/>
    <w:uiPriority w:val="99"/>
    <w:rsid w:val="00B94CFF"/>
    <w:pPr>
      <w:spacing w:after="200" w:line="276" w:lineRule="auto"/>
      <w:ind w:left="720"/>
      <w:contextualSpacing/>
    </w:pPr>
    <w:rPr>
      <w:rFonts w:ascii="Calibri" w:hAnsi="Calibri"/>
      <w:sz w:val="22"/>
      <w:szCs w:val="22"/>
      <w:lang w:eastAsia="en-US"/>
    </w:rPr>
  </w:style>
  <w:style w:type="paragraph" w:customStyle="1" w:styleId="Stopka1">
    <w:name w:val="Stopka1"/>
    <w:uiPriority w:val="99"/>
    <w:rsid w:val="00367B66"/>
    <w:rPr>
      <w:color w:val="000000"/>
      <w:sz w:val="24"/>
      <w:szCs w:val="24"/>
    </w:rPr>
  </w:style>
  <w:style w:type="paragraph" w:customStyle="1" w:styleId="ZnakZnakZnakZnakZnakZnakZnak1ZnakZnakZnakZnakZnakZnakZnakZnakZnakZnakZnak">
    <w:name w:val="Znak Znak Znak Znak Znak Znak Znak1 Znak Znak Znak Znak Znak Znak Znak Znak Znak Znak Znak"/>
    <w:basedOn w:val="Normalny"/>
    <w:uiPriority w:val="99"/>
    <w:rsid w:val="00651AB3"/>
  </w:style>
  <w:style w:type="paragraph" w:customStyle="1" w:styleId="StyleTrebuchetMS11ptCustomColorRGB186">
    <w:name w:val="Style Trebuchet MS 11 pt Custom Color(RGB(186"/>
    <w:aliases w:val="10,35)) Left:  -6...."/>
    <w:basedOn w:val="Normalny"/>
    <w:uiPriority w:val="99"/>
    <w:rsid w:val="003D498E"/>
    <w:rPr>
      <w:rFonts w:ascii="Trebuchet MS" w:hAnsi="Trebuchet MS"/>
      <w:color w:val="BA0A23"/>
      <w:sz w:val="22"/>
      <w:szCs w:val="20"/>
      <w:lang w:val="en-GB" w:eastAsia="en-GB"/>
    </w:rPr>
  </w:style>
  <w:style w:type="paragraph" w:customStyle="1" w:styleId="xl70">
    <w:name w:val="xl70"/>
    <w:basedOn w:val="Normalny"/>
    <w:uiPriority w:val="99"/>
    <w:rsid w:val="003D498E"/>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Trebuchet MS" w:hAnsi="Trebuchet MS"/>
      <w:b/>
      <w:bCs/>
      <w:color w:val="FFFFFF"/>
      <w:sz w:val="18"/>
      <w:szCs w:val="18"/>
    </w:rPr>
  </w:style>
  <w:style w:type="paragraph" w:customStyle="1" w:styleId="xl71">
    <w:name w:val="xl71"/>
    <w:basedOn w:val="Normalny"/>
    <w:uiPriority w:val="99"/>
    <w:rsid w:val="003D498E"/>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Trebuchet MS" w:hAnsi="Trebuchet MS"/>
      <w:b/>
      <w:bCs/>
      <w:color w:val="FFFFFF"/>
      <w:sz w:val="18"/>
      <w:szCs w:val="18"/>
    </w:rPr>
  </w:style>
  <w:style w:type="paragraph" w:customStyle="1" w:styleId="xl72">
    <w:name w:val="xl72"/>
    <w:basedOn w:val="Normalny"/>
    <w:uiPriority w:val="99"/>
    <w:rsid w:val="003D498E"/>
    <w:pPr>
      <w:spacing w:before="100" w:beforeAutospacing="1" w:after="100" w:afterAutospacing="1"/>
    </w:pPr>
    <w:rPr>
      <w:rFonts w:ascii="Trebuchet MS" w:hAnsi="Trebuchet MS"/>
      <w:sz w:val="18"/>
      <w:szCs w:val="18"/>
    </w:rPr>
  </w:style>
  <w:style w:type="paragraph" w:customStyle="1" w:styleId="xl73">
    <w:name w:val="xl73"/>
    <w:basedOn w:val="Normalny"/>
    <w:uiPriority w:val="99"/>
    <w:rsid w:val="003D498E"/>
    <w:pPr>
      <w:pBdr>
        <w:top w:val="single" w:sz="4" w:space="0" w:color="auto"/>
        <w:left w:val="single" w:sz="4" w:space="0" w:color="auto"/>
        <w:bottom w:val="single" w:sz="4" w:space="0" w:color="auto"/>
        <w:right w:val="single" w:sz="4" w:space="0" w:color="auto"/>
      </w:pBdr>
      <w:spacing w:before="100" w:beforeAutospacing="1" w:after="100" w:afterAutospacing="1"/>
    </w:pPr>
    <w:rPr>
      <w:rFonts w:ascii="Trebuchet MS" w:hAnsi="Trebuchet MS"/>
      <w:b/>
      <w:bCs/>
      <w:sz w:val="16"/>
      <w:szCs w:val="16"/>
    </w:rPr>
  </w:style>
  <w:style w:type="paragraph" w:customStyle="1" w:styleId="xl74">
    <w:name w:val="xl74"/>
    <w:basedOn w:val="Normalny"/>
    <w:uiPriority w:val="99"/>
    <w:rsid w:val="003D49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rebuchet MS" w:hAnsi="Trebuchet MS"/>
      <w:b/>
      <w:bCs/>
      <w:sz w:val="16"/>
      <w:szCs w:val="16"/>
    </w:rPr>
  </w:style>
  <w:style w:type="paragraph" w:customStyle="1" w:styleId="xl75">
    <w:name w:val="xl75"/>
    <w:basedOn w:val="Normalny"/>
    <w:uiPriority w:val="99"/>
    <w:rsid w:val="003D498E"/>
    <w:pPr>
      <w:pBdr>
        <w:top w:val="single" w:sz="4" w:space="0" w:color="auto"/>
        <w:left w:val="single" w:sz="4" w:space="0" w:color="auto"/>
        <w:bottom w:val="single" w:sz="4" w:space="0" w:color="auto"/>
        <w:right w:val="single" w:sz="4" w:space="0" w:color="auto"/>
      </w:pBdr>
      <w:spacing w:before="100" w:beforeAutospacing="1" w:after="100" w:afterAutospacing="1"/>
    </w:pPr>
    <w:rPr>
      <w:rFonts w:ascii="Trebuchet MS" w:hAnsi="Trebuchet MS"/>
      <w:b/>
      <w:bCs/>
      <w:sz w:val="16"/>
      <w:szCs w:val="16"/>
    </w:rPr>
  </w:style>
  <w:style w:type="paragraph" w:customStyle="1" w:styleId="xl76">
    <w:name w:val="xl76"/>
    <w:basedOn w:val="Normalny"/>
    <w:uiPriority w:val="99"/>
    <w:rsid w:val="003D49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rebuchet MS" w:hAnsi="Trebuchet MS"/>
      <w:sz w:val="16"/>
      <w:szCs w:val="16"/>
    </w:rPr>
  </w:style>
  <w:style w:type="paragraph" w:customStyle="1" w:styleId="xl77">
    <w:name w:val="xl77"/>
    <w:basedOn w:val="Normalny"/>
    <w:uiPriority w:val="99"/>
    <w:rsid w:val="003D498E"/>
    <w:pPr>
      <w:pBdr>
        <w:top w:val="single" w:sz="4" w:space="0" w:color="auto"/>
        <w:left w:val="single" w:sz="4" w:space="0" w:color="auto"/>
        <w:bottom w:val="single" w:sz="4" w:space="0" w:color="auto"/>
        <w:right w:val="single" w:sz="4" w:space="0" w:color="auto"/>
      </w:pBdr>
      <w:spacing w:before="100" w:beforeAutospacing="1" w:after="100" w:afterAutospacing="1"/>
    </w:pPr>
    <w:rPr>
      <w:rFonts w:ascii="Trebuchet MS" w:hAnsi="Trebuchet MS"/>
      <w:sz w:val="16"/>
      <w:szCs w:val="16"/>
    </w:rPr>
  </w:style>
  <w:style w:type="paragraph" w:customStyle="1" w:styleId="xl78">
    <w:name w:val="xl78"/>
    <w:basedOn w:val="Normalny"/>
    <w:uiPriority w:val="99"/>
    <w:rsid w:val="003D498E"/>
    <w:pPr>
      <w:pBdr>
        <w:top w:val="single" w:sz="4" w:space="0" w:color="auto"/>
        <w:left w:val="single" w:sz="4" w:space="0" w:color="auto"/>
        <w:bottom w:val="single" w:sz="4" w:space="0" w:color="auto"/>
        <w:right w:val="single" w:sz="4" w:space="0" w:color="auto"/>
      </w:pBdr>
      <w:spacing w:before="100" w:beforeAutospacing="1" w:after="100" w:afterAutospacing="1"/>
    </w:pPr>
    <w:rPr>
      <w:rFonts w:ascii="Trebuchet MS" w:hAnsi="Trebuchet MS"/>
      <w:sz w:val="16"/>
      <w:szCs w:val="16"/>
    </w:rPr>
  </w:style>
  <w:style w:type="paragraph" w:customStyle="1" w:styleId="xl79">
    <w:name w:val="xl79"/>
    <w:basedOn w:val="Normalny"/>
    <w:uiPriority w:val="99"/>
    <w:rsid w:val="003D49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rebuchet MS" w:hAnsi="Trebuchet MS"/>
      <w:b/>
      <w:bCs/>
      <w:sz w:val="16"/>
      <w:szCs w:val="16"/>
    </w:rPr>
  </w:style>
  <w:style w:type="paragraph" w:customStyle="1" w:styleId="xl80">
    <w:name w:val="xl80"/>
    <w:basedOn w:val="Normalny"/>
    <w:uiPriority w:val="99"/>
    <w:rsid w:val="003D49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rebuchet MS" w:hAnsi="Trebuchet MS"/>
      <w:sz w:val="16"/>
      <w:szCs w:val="16"/>
    </w:rPr>
  </w:style>
  <w:style w:type="paragraph" w:customStyle="1" w:styleId="xl81">
    <w:name w:val="xl81"/>
    <w:basedOn w:val="Normalny"/>
    <w:uiPriority w:val="99"/>
    <w:rsid w:val="003D498E"/>
    <w:pPr>
      <w:pBdr>
        <w:top w:val="single" w:sz="4" w:space="0" w:color="auto"/>
        <w:left w:val="single" w:sz="4" w:space="0" w:color="auto"/>
        <w:bottom w:val="single" w:sz="4" w:space="0" w:color="auto"/>
      </w:pBdr>
      <w:shd w:val="clear" w:color="000000" w:fill="FFCC99"/>
      <w:spacing w:before="100" w:beforeAutospacing="1" w:after="100" w:afterAutospacing="1"/>
    </w:pPr>
    <w:rPr>
      <w:rFonts w:ascii="Trebuchet MS" w:hAnsi="Trebuchet MS"/>
      <w:b/>
      <w:bCs/>
      <w:sz w:val="16"/>
      <w:szCs w:val="16"/>
    </w:rPr>
  </w:style>
  <w:style w:type="paragraph" w:customStyle="1" w:styleId="xl82">
    <w:name w:val="xl82"/>
    <w:basedOn w:val="Normalny"/>
    <w:uiPriority w:val="99"/>
    <w:rsid w:val="003D498E"/>
    <w:pPr>
      <w:pBdr>
        <w:top w:val="single" w:sz="4" w:space="0" w:color="auto"/>
        <w:bottom w:val="single" w:sz="4" w:space="0" w:color="auto"/>
      </w:pBdr>
      <w:shd w:val="clear" w:color="000000" w:fill="FFCC99"/>
      <w:spacing w:before="100" w:beforeAutospacing="1" w:after="100" w:afterAutospacing="1"/>
    </w:pPr>
  </w:style>
  <w:style w:type="paragraph" w:customStyle="1" w:styleId="ZnakZnak4ZnakZnakZnakZnakZnakZnakZnakZnakZnakZnakZnakZnak">
    <w:name w:val="Znak Znak4 Znak Znak Znak Znak Znak Znak Znak Znak Znak Znak Znak Znak"/>
    <w:basedOn w:val="Normalny"/>
    <w:autoRedefine/>
    <w:uiPriority w:val="99"/>
    <w:rsid w:val="00F44C51"/>
    <w:rPr>
      <w:lang w:val="en-US" w:eastAsia="en-US"/>
    </w:rPr>
  </w:style>
  <w:style w:type="paragraph" w:customStyle="1" w:styleId="ZnakZnak">
    <w:name w:val="Znak Znak"/>
    <w:basedOn w:val="Normalny"/>
    <w:autoRedefine/>
    <w:uiPriority w:val="99"/>
    <w:rsid w:val="00070AB4"/>
    <w:rPr>
      <w:lang w:val="en-US" w:eastAsia="en-US"/>
    </w:rPr>
  </w:style>
  <w:style w:type="paragraph" w:customStyle="1" w:styleId="Footer1">
    <w:name w:val="Footer1"/>
    <w:uiPriority w:val="99"/>
    <w:rsid w:val="00E60EE7"/>
    <w:rPr>
      <w:color w:val="000000"/>
      <w:sz w:val="24"/>
      <w:szCs w:val="24"/>
    </w:rPr>
  </w:style>
  <w:style w:type="paragraph" w:customStyle="1" w:styleId="BodyText21">
    <w:name w:val="Body Text 21"/>
    <w:basedOn w:val="Normalny"/>
    <w:uiPriority w:val="99"/>
    <w:rsid w:val="00E60EE7"/>
    <w:pPr>
      <w:jc w:val="center"/>
    </w:pPr>
    <w:rPr>
      <w:szCs w:val="20"/>
    </w:rPr>
  </w:style>
  <w:style w:type="paragraph" w:customStyle="1" w:styleId="ListParagraph1">
    <w:name w:val="List Paragraph1"/>
    <w:basedOn w:val="Normalny"/>
    <w:uiPriority w:val="99"/>
    <w:rsid w:val="00E60EE7"/>
    <w:pPr>
      <w:spacing w:after="200" w:line="276" w:lineRule="auto"/>
      <w:ind w:left="720"/>
      <w:contextualSpacing/>
    </w:pPr>
    <w:rPr>
      <w:rFonts w:ascii="Calibri" w:hAnsi="Calibri"/>
      <w:sz w:val="22"/>
      <w:szCs w:val="22"/>
      <w:lang w:eastAsia="en-US"/>
    </w:rPr>
  </w:style>
  <w:style w:type="paragraph" w:customStyle="1" w:styleId="BodyText31">
    <w:name w:val="Body Text 31"/>
    <w:basedOn w:val="Normalny"/>
    <w:uiPriority w:val="99"/>
    <w:rsid w:val="00E60EE7"/>
    <w:pPr>
      <w:jc w:val="both"/>
    </w:pPr>
    <w:rPr>
      <w:b/>
      <w:szCs w:val="20"/>
    </w:rPr>
  </w:style>
  <w:style w:type="paragraph" w:customStyle="1" w:styleId="CommentSubject1">
    <w:name w:val="Comment Subject1"/>
    <w:basedOn w:val="Tekstkomentarza"/>
    <w:next w:val="Tekstkomentarza"/>
    <w:uiPriority w:val="99"/>
    <w:semiHidden/>
    <w:rsid w:val="00E60EE7"/>
    <w:pPr>
      <w:overflowPunct w:val="0"/>
      <w:autoSpaceDE w:val="0"/>
      <w:autoSpaceDN w:val="0"/>
      <w:adjustRightInd w:val="0"/>
      <w:textAlignment w:val="baseline"/>
    </w:pPr>
    <w:rPr>
      <w:b/>
    </w:rPr>
  </w:style>
  <w:style w:type="paragraph" w:customStyle="1" w:styleId="TableText">
    <w:name w:val="Table Text"/>
    <w:uiPriority w:val="99"/>
    <w:rsid w:val="006158C7"/>
    <w:pPr>
      <w:overflowPunct w:val="0"/>
      <w:autoSpaceDE w:val="0"/>
      <w:autoSpaceDN w:val="0"/>
      <w:adjustRightInd w:val="0"/>
      <w:textAlignment w:val="baseline"/>
    </w:pPr>
    <w:rPr>
      <w:color w:val="000000"/>
      <w:sz w:val="24"/>
      <w:szCs w:val="24"/>
    </w:rPr>
  </w:style>
  <w:style w:type="paragraph" w:styleId="Tekstprzypisukocowego">
    <w:name w:val="endnote text"/>
    <w:basedOn w:val="Normalny"/>
    <w:link w:val="TekstprzypisukocowegoZnak"/>
    <w:uiPriority w:val="99"/>
    <w:rsid w:val="00AC7633"/>
    <w:rPr>
      <w:sz w:val="20"/>
      <w:szCs w:val="20"/>
    </w:rPr>
  </w:style>
  <w:style w:type="character" w:customStyle="1" w:styleId="TekstprzypisukocowegoZnak">
    <w:name w:val="Tekst przypisu końcowego Znak"/>
    <w:link w:val="Tekstprzypisukocowego"/>
    <w:uiPriority w:val="99"/>
    <w:locked/>
    <w:rsid w:val="00AC7633"/>
    <w:rPr>
      <w:rFonts w:cs="Times New Roman"/>
    </w:rPr>
  </w:style>
  <w:style w:type="character" w:styleId="Odwoanieprzypisukocowego">
    <w:name w:val="endnote reference"/>
    <w:uiPriority w:val="99"/>
    <w:rsid w:val="00AC7633"/>
    <w:rPr>
      <w:rFonts w:cs="Times New Roman"/>
      <w:vertAlign w:val="superscript"/>
    </w:rPr>
  </w:style>
  <w:style w:type="character" w:styleId="Wyrnienieintensywne">
    <w:name w:val="Intense Emphasis"/>
    <w:uiPriority w:val="99"/>
    <w:qFormat/>
    <w:rsid w:val="00796975"/>
    <w:rPr>
      <w:b/>
      <w:i/>
      <w:color w:val="4F81BD"/>
    </w:rPr>
  </w:style>
  <w:style w:type="paragraph" w:customStyle="1" w:styleId="1">
    <w:name w:val="1"/>
    <w:basedOn w:val="Normalny"/>
    <w:next w:val="Tekstprzypisudolnego"/>
    <w:uiPriority w:val="99"/>
    <w:semiHidden/>
    <w:rsid w:val="004B6DFC"/>
    <w:pPr>
      <w:widowControl w:val="0"/>
      <w:adjustRightInd w:val="0"/>
      <w:jc w:val="both"/>
      <w:textAlignment w:val="baseline"/>
    </w:pPr>
    <w:rPr>
      <w:sz w:val="20"/>
      <w:szCs w:val="20"/>
    </w:rPr>
  </w:style>
  <w:style w:type="character" w:customStyle="1" w:styleId="TematkomentarzaZnak1">
    <w:name w:val="Temat komentarza Znak1"/>
    <w:uiPriority w:val="99"/>
    <w:locked/>
    <w:rsid w:val="004B6DFC"/>
    <w:rPr>
      <w:rFonts w:ascii="Arial" w:hAnsi="Arial"/>
      <w:b/>
      <w:i/>
      <w:sz w:val="28"/>
      <w:lang w:val="pl-PL" w:eastAsia="pl-PL"/>
    </w:rPr>
  </w:style>
  <w:style w:type="paragraph" w:styleId="Spistreci3">
    <w:name w:val="toc 3"/>
    <w:basedOn w:val="Normalny"/>
    <w:next w:val="Normalny"/>
    <w:autoRedefine/>
    <w:uiPriority w:val="99"/>
    <w:rsid w:val="004B6DFC"/>
    <w:pPr>
      <w:widowControl w:val="0"/>
      <w:adjustRightInd w:val="0"/>
      <w:ind w:left="400"/>
      <w:jc w:val="both"/>
      <w:textAlignment w:val="baseline"/>
    </w:pPr>
    <w:rPr>
      <w:sz w:val="20"/>
      <w:szCs w:val="20"/>
    </w:rPr>
  </w:style>
  <w:style w:type="paragraph" w:styleId="Spisilustracji">
    <w:name w:val="table of figures"/>
    <w:basedOn w:val="Normalny"/>
    <w:next w:val="Normalny"/>
    <w:uiPriority w:val="99"/>
    <w:rsid w:val="004B6DFC"/>
    <w:pPr>
      <w:widowControl w:val="0"/>
      <w:adjustRightInd w:val="0"/>
      <w:ind w:left="480" w:hanging="480"/>
      <w:jc w:val="both"/>
      <w:textAlignment w:val="baseline"/>
    </w:pPr>
    <w:rPr>
      <w:sz w:val="20"/>
    </w:rPr>
  </w:style>
  <w:style w:type="paragraph" w:styleId="Lista">
    <w:name w:val="List"/>
    <w:basedOn w:val="Normalny"/>
    <w:uiPriority w:val="99"/>
    <w:rsid w:val="004B6DFC"/>
    <w:pPr>
      <w:widowControl w:val="0"/>
      <w:adjustRightInd w:val="0"/>
      <w:ind w:left="283" w:hanging="283"/>
      <w:jc w:val="both"/>
      <w:textAlignment w:val="baseline"/>
    </w:pPr>
    <w:rPr>
      <w:sz w:val="20"/>
      <w:szCs w:val="20"/>
      <w:lang w:eastAsia="en-US"/>
    </w:rPr>
  </w:style>
  <w:style w:type="paragraph" w:styleId="Listapunktowana">
    <w:name w:val="List Bullet"/>
    <w:basedOn w:val="Normalny"/>
    <w:autoRedefine/>
    <w:uiPriority w:val="99"/>
    <w:rsid w:val="004B6DFC"/>
    <w:pPr>
      <w:widowControl w:val="0"/>
      <w:numPr>
        <w:numId w:val="16"/>
      </w:numPr>
      <w:tabs>
        <w:tab w:val="clear" w:pos="926"/>
        <w:tab w:val="num" w:pos="360"/>
      </w:tabs>
      <w:adjustRightInd w:val="0"/>
      <w:ind w:left="360"/>
      <w:jc w:val="both"/>
      <w:textAlignment w:val="baseline"/>
    </w:pPr>
    <w:rPr>
      <w:sz w:val="20"/>
      <w:szCs w:val="20"/>
      <w:lang w:eastAsia="en-US"/>
    </w:rPr>
  </w:style>
  <w:style w:type="paragraph" w:styleId="Lista2">
    <w:name w:val="List 2"/>
    <w:basedOn w:val="Normalny"/>
    <w:uiPriority w:val="99"/>
    <w:rsid w:val="004B6DFC"/>
    <w:pPr>
      <w:widowControl w:val="0"/>
      <w:adjustRightInd w:val="0"/>
      <w:ind w:left="566" w:hanging="283"/>
      <w:jc w:val="both"/>
      <w:textAlignment w:val="baseline"/>
    </w:pPr>
    <w:rPr>
      <w:sz w:val="20"/>
      <w:szCs w:val="20"/>
      <w:lang w:eastAsia="en-US"/>
    </w:rPr>
  </w:style>
  <w:style w:type="paragraph" w:styleId="Lista3">
    <w:name w:val="List 3"/>
    <w:basedOn w:val="Normalny"/>
    <w:uiPriority w:val="99"/>
    <w:rsid w:val="004B6DFC"/>
    <w:pPr>
      <w:widowControl w:val="0"/>
      <w:adjustRightInd w:val="0"/>
      <w:ind w:left="849" w:hanging="283"/>
      <w:jc w:val="both"/>
      <w:textAlignment w:val="baseline"/>
    </w:pPr>
    <w:rPr>
      <w:sz w:val="20"/>
      <w:szCs w:val="20"/>
      <w:lang w:eastAsia="en-US"/>
    </w:rPr>
  </w:style>
  <w:style w:type="paragraph" w:styleId="Lista5">
    <w:name w:val="List 5"/>
    <w:basedOn w:val="Normalny"/>
    <w:uiPriority w:val="99"/>
    <w:rsid w:val="004B6DFC"/>
    <w:pPr>
      <w:widowControl w:val="0"/>
      <w:adjustRightInd w:val="0"/>
      <w:ind w:left="1415" w:hanging="283"/>
      <w:jc w:val="both"/>
      <w:textAlignment w:val="baseline"/>
    </w:pPr>
    <w:rPr>
      <w:sz w:val="20"/>
      <w:szCs w:val="20"/>
      <w:lang w:eastAsia="en-US"/>
    </w:rPr>
  </w:style>
  <w:style w:type="paragraph" w:styleId="Listapunktowana2">
    <w:name w:val="List Bullet 2"/>
    <w:basedOn w:val="Normalny"/>
    <w:autoRedefine/>
    <w:uiPriority w:val="99"/>
    <w:rsid w:val="004B6DFC"/>
    <w:pPr>
      <w:widowControl w:val="0"/>
      <w:numPr>
        <w:numId w:val="17"/>
      </w:numPr>
      <w:tabs>
        <w:tab w:val="clear" w:pos="1481"/>
        <w:tab w:val="num" w:pos="643"/>
      </w:tabs>
      <w:adjustRightInd w:val="0"/>
      <w:ind w:left="643"/>
      <w:jc w:val="both"/>
      <w:textAlignment w:val="baseline"/>
    </w:pPr>
    <w:rPr>
      <w:sz w:val="20"/>
      <w:szCs w:val="20"/>
      <w:lang w:eastAsia="en-US"/>
    </w:rPr>
  </w:style>
  <w:style w:type="paragraph" w:styleId="Lista-kontynuacja">
    <w:name w:val="List Continue"/>
    <w:basedOn w:val="Normalny"/>
    <w:uiPriority w:val="99"/>
    <w:rsid w:val="004B6DFC"/>
    <w:pPr>
      <w:widowControl w:val="0"/>
      <w:adjustRightInd w:val="0"/>
      <w:spacing w:after="120"/>
      <w:ind w:left="283"/>
      <w:jc w:val="both"/>
      <w:textAlignment w:val="baseline"/>
    </w:pPr>
    <w:rPr>
      <w:sz w:val="20"/>
      <w:szCs w:val="20"/>
      <w:lang w:eastAsia="en-US"/>
    </w:rPr>
  </w:style>
  <w:style w:type="paragraph" w:customStyle="1" w:styleId="Bullet">
    <w:name w:val="Bullet"/>
    <w:uiPriority w:val="99"/>
    <w:rsid w:val="004B6DFC"/>
    <w:pPr>
      <w:widowControl w:val="0"/>
      <w:adjustRightInd w:val="0"/>
      <w:snapToGrid w:val="0"/>
      <w:spacing w:line="360" w:lineRule="atLeast"/>
      <w:ind w:left="288" w:hanging="288"/>
      <w:jc w:val="both"/>
      <w:textAlignment w:val="baseline"/>
    </w:pPr>
    <w:rPr>
      <w:rFonts w:ascii="TimesEE" w:hAnsi="TimesEE"/>
      <w:color w:val="000000"/>
      <w:sz w:val="24"/>
      <w:lang w:val="en-US" w:eastAsia="en-US"/>
    </w:rPr>
  </w:style>
  <w:style w:type="paragraph" w:customStyle="1" w:styleId="Head12pt">
    <w:name w:val="Head 12pt"/>
    <w:uiPriority w:val="99"/>
    <w:rsid w:val="004B6DFC"/>
    <w:pPr>
      <w:keepNext/>
      <w:keepLines/>
      <w:widowControl w:val="0"/>
      <w:tabs>
        <w:tab w:val="left" w:pos="450"/>
      </w:tabs>
      <w:adjustRightInd w:val="0"/>
      <w:snapToGrid w:val="0"/>
      <w:spacing w:after="144" w:line="244" w:lineRule="atLeast"/>
      <w:ind w:left="226"/>
      <w:jc w:val="both"/>
      <w:textAlignment w:val="baseline"/>
    </w:pPr>
    <w:rPr>
      <w:b/>
      <w:color w:val="000000"/>
      <w:sz w:val="24"/>
      <w:lang w:val="en-US" w:eastAsia="en-US"/>
    </w:rPr>
  </w:style>
  <w:style w:type="paragraph" w:customStyle="1" w:styleId="companylogo">
    <w:name w:val="company logo"/>
    <w:basedOn w:val="Normalny"/>
    <w:uiPriority w:val="99"/>
    <w:rsid w:val="004B6DFC"/>
    <w:pPr>
      <w:widowControl w:val="0"/>
      <w:adjustRightInd w:val="0"/>
      <w:snapToGrid w:val="0"/>
      <w:jc w:val="both"/>
      <w:textAlignment w:val="baseline"/>
    </w:pPr>
    <w:rPr>
      <w:rFonts w:ascii="Arial" w:hAnsi="Arial"/>
      <w:sz w:val="28"/>
      <w:szCs w:val="20"/>
      <w:lang w:eastAsia="en-US"/>
    </w:rPr>
  </w:style>
  <w:style w:type="paragraph" w:customStyle="1" w:styleId="tabletext0">
    <w:name w:val="table text"/>
    <w:basedOn w:val="Normalny"/>
    <w:uiPriority w:val="99"/>
    <w:rsid w:val="004B6DFC"/>
    <w:pPr>
      <w:widowControl w:val="0"/>
      <w:adjustRightInd w:val="0"/>
      <w:snapToGrid w:val="0"/>
      <w:jc w:val="both"/>
      <w:textAlignment w:val="baseline"/>
    </w:pPr>
    <w:rPr>
      <w:sz w:val="20"/>
      <w:szCs w:val="20"/>
      <w:lang w:eastAsia="en-US"/>
    </w:rPr>
  </w:style>
  <w:style w:type="paragraph" w:customStyle="1" w:styleId="Styl3">
    <w:name w:val="Styl3"/>
    <w:basedOn w:val="Spisilustracji"/>
    <w:link w:val="Styl3Znak"/>
    <w:uiPriority w:val="99"/>
    <w:rsid w:val="004B6DFC"/>
  </w:style>
  <w:style w:type="paragraph" w:customStyle="1" w:styleId="1Paragraf">
    <w:name w:val="1 Paragraf"/>
    <w:basedOn w:val="Normalny"/>
    <w:next w:val="Normalny"/>
    <w:uiPriority w:val="99"/>
    <w:rsid w:val="004B6DFC"/>
    <w:pPr>
      <w:overflowPunct w:val="0"/>
      <w:autoSpaceDE w:val="0"/>
      <w:autoSpaceDN w:val="0"/>
      <w:adjustRightInd w:val="0"/>
      <w:spacing w:before="360" w:after="240" w:line="320" w:lineRule="exact"/>
      <w:jc w:val="center"/>
      <w:outlineLvl w:val="0"/>
    </w:pPr>
    <w:rPr>
      <w:rFonts w:ascii="Arial" w:hAnsi="Arial"/>
      <w:b/>
      <w:sz w:val="20"/>
      <w:szCs w:val="20"/>
    </w:rPr>
  </w:style>
  <w:style w:type="paragraph" w:customStyle="1" w:styleId="Nagwekbazowy">
    <w:name w:val="Nagłówek bazowy"/>
    <w:basedOn w:val="Normalny"/>
    <w:next w:val="Normalny"/>
    <w:uiPriority w:val="99"/>
    <w:rsid w:val="004B6DFC"/>
    <w:pPr>
      <w:keepNext/>
      <w:keepLines/>
      <w:widowControl w:val="0"/>
      <w:numPr>
        <w:numId w:val="28"/>
      </w:numPr>
      <w:snapToGrid w:val="0"/>
      <w:spacing w:before="140" w:after="60" w:line="220" w:lineRule="atLeast"/>
      <w:ind w:left="0" w:firstLine="0"/>
      <w:jc w:val="both"/>
    </w:pPr>
    <w:rPr>
      <w:rFonts w:ascii="Tahoma" w:hAnsi="Tahoma"/>
      <w:noProof/>
      <w:color w:val="000000"/>
      <w:spacing w:val="-4"/>
      <w:kern w:val="28"/>
      <w:sz w:val="22"/>
      <w:szCs w:val="20"/>
    </w:rPr>
  </w:style>
  <w:style w:type="paragraph" w:customStyle="1" w:styleId="TableEn-dash">
    <w:name w:val="Table En-dash"/>
    <w:basedOn w:val="Normalny"/>
    <w:uiPriority w:val="99"/>
    <w:rsid w:val="004B6DFC"/>
    <w:pPr>
      <w:numPr>
        <w:numId w:val="29"/>
      </w:numPr>
      <w:tabs>
        <w:tab w:val="left" w:pos="312"/>
      </w:tabs>
      <w:spacing w:after="120"/>
      <w:ind w:left="312" w:hanging="142"/>
    </w:pPr>
    <w:rPr>
      <w:rFonts w:ascii="Univers Condensed" w:hAnsi="Univers Condensed"/>
      <w:noProof/>
      <w:sz w:val="16"/>
      <w:szCs w:val="20"/>
      <w:lang w:val="en-US" w:eastAsia="en-US"/>
    </w:rPr>
  </w:style>
  <w:style w:type="paragraph" w:customStyle="1" w:styleId="DefaultText">
    <w:name w:val="Default Text"/>
    <w:basedOn w:val="Normalny"/>
    <w:autoRedefine/>
    <w:uiPriority w:val="99"/>
    <w:rsid w:val="004B6DFC"/>
    <w:pPr>
      <w:numPr>
        <w:numId w:val="30"/>
      </w:numPr>
      <w:spacing w:after="160"/>
      <w:ind w:left="232" w:firstLine="0"/>
      <w:jc w:val="center"/>
    </w:pPr>
    <w:rPr>
      <w:rFonts w:ascii="Futura Hv" w:hAnsi="Futura Hv"/>
      <w:noProof/>
      <w:color w:val="FFFFFF"/>
      <w:sz w:val="28"/>
      <w:szCs w:val="20"/>
      <w:lang w:val="en-US" w:eastAsia="en-US"/>
    </w:rPr>
  </w:style>
  <w:style w:type="paragraph" w:customStyle="1" w:styleId="bullet0">
    <w:name w:val="bullet"/>
    <w:uiPriority w:val="99"/>
    <w:rsid w:val="004B6DFC"/>
    <w:pPr>
      <w:tabs>
        <w:tab w:val="left" w:pos="187"/>
        <w:tab w:val="num" w:pos="720"/>
      </w:tabs>
      <w:ind w:left="187" w:hanging="187"/>
    </w:pPr>
    <w:rPr>
      <w:rFonts w:ascii="Futura Bk" w:hAnsi="Futura Bk"/>
      <w:sz w:val="18"/>
      <w:lang w:val="en-US" w:eastAsia="en-US"/>
    </w:rPr>
  </w:style>
  <w:style w:type="paragraph" w:customStyle="1" w:styleId="Artyku">
    <w:name w:val="Artykuł"/>
    <w:basedOn w:val="Normalny"/>
    <w:uiPriority w:val="99"/>
    <w:rsid w:val="004B6DFC"/>
    <w:pPr>
      <w:suppressAutoHyphens/>
      <w:spacing w:before="120" w:after="120"/>
      <w:jc w:val="both"/>
      <w:outlineLvl w:val="0"/>
    </w:pPr>
    <w:rPr>
      <w:rFonts w:ascii="Arial" w:hAnsi="Arial"/>
      <w:b/>
      <w:smallCaps/>
      <w:spacing w:val="-2"/>
      <w:sz w:val="22"/>
      <w:szCs w:val="20"/>
    </w:rPr>
  </w:style>
  <w:style w:type="paragraph" w:customStyle="1" w:styleId="Bulletwithtext5">
    <w:name w:val="Bullet with text 5"/>
    <w:basedOn w:val="Normalny"/>
    <w:uiPriority w:val="99"/>
    <w:rsid w:val="004B6DFC"/>
    <w:pPr>
      <w:numPr>
        <w:numId w:val="18"/>
      </w:numPr>
    </w:pPr>
    <w:rPr>
      <w:rFonts w:ascii="Arial" w:hAnsi="Arial"/>
      <w:sz w:val="20"/>
      <w:szCs w:val="20"/>
      <w:lang w:eastAsia="en-US"/>
    </w:rPr>
  </w:style>
  <w:style w:type="paragraph" w:customStyle="1" w:styleId="BodyBullet">
    <w:name w:val="Body Bullet"/>
    <w:basedOn w:val="Normalny"/>
    <w:uiPriority w:val="99"/>
    <w:rsid w:val="004B6DFC"/>
    <w:pPr>
      <w:numPr>
        <w:numId w:val="19"/>
      </w:numPr>
      <w:tabs>
        <w:tab w:val="left" w:pos="215"/>
      </w:tabs>
      <w:spacing w:line="240" w:lineRule="exact"/>
      <w:ind w:left="215" w:hanging="215"/>
    </w:pPr>
    <w:rPr>
      <w:rFonts w:ascii="ITCCenturyLightT" w:hAnsi="ITCCenturyLightT"/>
      <w:sz w:val="20"/>
      <w:szCs w:val="20"/>
      <w:lang w:val="en-US" w:eastAsia="en-US"/>
    </w:rPr>
  </w:style>
  <w:style w:type="paragraph" w:customStyle="1" w:styleId="Bulletwithtext3">
    <w:name w:val="Bullet with text 3"/>
    <w:basedOn w:val="Normalny"/>
    <w:uiPriority w:val="99"/>
    <w:rsid w:val="004B6DFC"/>
    <w:pPr>
      <w:numPr>
        <w:numId w:val="20"/>
      </w:numPr>
    </w:pPr>
    <w:rPr>
      <w:rFonts w:ascii="Arial" w:hAnsi="Arial"/>
      <w:sz w:val="20"/>
      <w:szCs w:val="20"/>
      <w:lang w:eastAsia="en-US"/>
    </w:rPr>
  </w:style>
  <w:style w:type="paragraph" w:customStyle="1" w:styleId="body1">
    <w:name w:val="body 1"/>
    <w:basedOn w:val="Normalny"/>
    <w:uiPriority w:val="99"/>
    <w:rsid w:val="004B6DFC"/>
    <w:pPr>
      <w:widowControl w:val="0"/>
      <w:snapToGrid w:val="0"/>
      <w:spacing w:before="20" w:after="60"/>
      <w:jc w:val="both"/>
    </w:pPr>
    <w:rPr>
      <w:sz w:val="22"/>
      <w:szCs w:val="20"/>
      <w:lang w:eastAsia="en-US"/>
    </w:rPr>
  </w:style>
  <w:style w:type="paragraph" w:customStyle="1" w:styleId="Spistrecibazowy">
    <w:name w:val="Spis treści bazowy"/>
    <w:basedOn w:val="Normalny"/>
    <w:uiPriority w:val="99"/>
    <w:rsid w:val="004B6DFC"/>
    <w:pPr>
      <w:widowControl w:val="0"/>
      <w:tabs>
        <w:tab w:val="right" w:leader="dot" w:pos="6480"/>
      </w:tabs>
      <w:snapToGrid w:val="0"/>
      <w:spacing w:before="120" w:after="240" w:line="240" w:lineRule="atLeast"/>
      <w:jc w:val="both"/>
    </w:pPr>
    <w:rPr>
      <w:rFonts w:ascii="Tahoma" w:hAnsi="Tahoma"/>
      <w:noProof/>
      <w:color w:val="000000"/>
      <w:sz w:val="20"/>
      <w:szCs w:val="20"/>
    </w:rPr>
  </w:style>
  <w:style w:type="paragraph" w:customStyle="1" w:styleId="Przypisbazowy">
    <w:name w:val="Przypis bazowy"/>
    <w:basedOn w:val="Normalny"/>
    <w:uiPriority w:val="99"/>
    <w:rsid w:val="004B6DFC"/>
    <w:pPr>
      <w:keepLines/>
      <w:widowControl w:val="0"/>
      <w:snapToGrid w:val="0"/>
      <w:spacing w:before="120" w:after="60" w:line="200" w:lineRule="atLeast"/>
      <w:jc w:val="both"/>
    </w:pPr>
    <w:rPr>
      <w:rFonts w:ascii="Tahoma" w:hAnsi="Tahoma"/>
      <w:noProof/>
      <w:color w:val="000000"/>
      <w:sz w:val="16"/>
      <w:szCs w:val="20"/>
    </w:rPr>
  </w:style>
  <w:style w:type="paragraph" w:customStyle="1" w:styleId="CopyrightInfo">
    <w:name w:val="CopyrightInfo"/>
    <w:basedOn w:val="Normalny"/>
    <w:uiPriority w:val="99"/>
    <w:rsid w:val="004B6DFC"/>
    <w:pPr>
      <w:snapToGrid w:val="0"/>
      <w:spacing w:before="180"/>
    </w:pPr>
    <w:rPr>
      <w:noProof/>
      <w:sz w:val="20"/>
      <w:szCs w:val="20"/>
    </w:rPr>
  </w:style>
  <w:style w:type="paragraph" w:customStyle="1" w:styleId="Opis">
    <w:name w:val="Opis"/>
    <w:basedOn w:val="Normalny"/>
    <w:uiPriority w:val="99"/>
    <w:rsid w:val="004B6DFC"/>
    <w:pPr>
      <w:keepLines/>
      <w:spacing w:before="30" w:after="30"/>
      <w:ind w:left="567"/>
      <w:jc w:val="both"/>
    </w:pPr>
    <w:rPr>
      <w:noProof/>
      <w:sz w:val="22"/>
      <w:szCs w:val="20"/>
    </w:rPr>
  </w:style>
  <w:style w:type="paragraph" w:customStyle="1" w:styleId="Tekstkomunikatu">
    <w:name w:val="Tekst komunikatu"/>
    <w:basedOn w:val="Opis"/>
    <w:next w:val="Opis"/>
    <w:uiPriority w:val="99"/>
    <w:rsid w:val="004B6DFC"/>
    <w:pPr>
      <w:spacing w:after="120"/>
      <w:jc w:val="left"/>
    </w:pPr>
  </w:style>
  <w:style w:type="paragraph" w:customStyle="1" w:styleId="centrala">
    <w:name w:val="centrala"/>
    <w:basedOn w:val="Normalny"/>
    <w:uiPriority w:val="99"/>
    <w:rsid w:val="004B6DFC"/>
    <w:pPr>
      <w:spacing w:before="60" w:after="120"/>
    </w:pPr>
    <w:rPr>
      <w:rFonts w:ascii="Arial" w:hAnsi="Arial"/>
      <w:b/>
      <w:noProof/>
      <w:sz w:val="22"/>
      <w:szCs w:val="20"/>
    </w:rPr>
  </w:style>
  <w:style w:type="paragraph" w:customStyle="1" w:styleId="enum1">
    <w:name w:val="enum 1"/>
    <w:basedOn w:val="body1"/>
    <w:uiPriority w:val="99"/>
    <w:rsid w:val="004B6DFC"/>
    <w:pPr>
      <w:numPr>
        <w:numId w:val="21"/>
      </w:numPr>
      <w:tabs>
        <w:tab w:val="left" w:pos="284"/>
      </w:tabs>
    </w:pPr>
    <w:rPr>
      <w:noProof/>
    </w:rPr>
  </w:style>
  <w:style w:type="paragraph" w:customStyle="1" w:styleId="nagweklewy">
    <w:name w:val="nagłówek lewy"/>
    <w:uiPriority w:val="99"/>
    <w:rsid w:val="004B6DFC"/>
    <w:pPr>
      <w:snapToGrid w:val="0"/>
      <w:spacing w:line="260" w:lineRule="exact"/>
    </w:pPr>
    <w:rPr>
      <w:rFonts w:ascii="Futura Hv" w:hAnsi="Futura Hv"/>
      <w:sz w:val="18"/>
      <w:lang w:eastAsia="en-US"/>
    </w:rPr>
  </w:style>
  <w:style w:type="paragraph" w:customStyle="1" w:styleId="dashbullet">
    <w:name w:val="dash bullet"/>
    <w:uiPriority w:val="99"/>
    <w:rsid w:val="004B6DFC"/>
    <w:pPr>
      <w:numPr>
        <w:numId w:val="22"/>
      </w:numPr>
      <w:tabs>
        <w:tab w:val="left" w:pos="187"/>
      </w:tabs>
      <w:ind w:left="374" w:hanging="187"/>
    </w:pPr>
    <w:rPr>
      <w:rFonts w:ascii="Futura Bk" w:hAnsi="Futura Bk"/>
      <w:sz w:val="18"/>
      <w:lang w:val="en-US" w:eastAsia="en-US"/>
    </w:rPr>
  </w:style>
  <w:style w:type="paragraph" w:customStyle="1" w:styleId="nagwektabelki">
    <w:name w:val="nagłówek tabelki"/>
    <w:basedOn w:val="Normalny"/>
    <w:uiPriority w:val="99"/>
    <w:rsid w:val="004B6DFC"/>
    <w:pPr>
      <w:ind w:left="284" w:hanging="568"/>
    </w:pPr>
    <w:rPr>
      <w:rFonts w:ascii="Futura Bk" w:hAnsi="Futura Bk"/>
      <w:noProof/>
      <w:color w:val="FFFFFF"/>
      <w:sz w:val="20"/>
      <w:szCs w:val="20"/>
      <w:lang w:eastAsia="en-US"/>
    </w:rPr>
  </w:style>
  <w:style w:type="paragraph" w:customStyle="1" w:styleId="bodytextbold">
    <w:name w:val="body text bold"/>
    <w:basedOn w:val="Tekstpodstawowy"/>
    <w:uiPriority w:val="99"/>
    <w:rsid w:val="004B6DFC"/>
    <w:pPr>
      <w:jc w:val="left"/>
    </w:pPr>
    <w:rPr>
      <w:rFonts w:ascii="Futura Hv" w:hAnsi="Futura Hv"/>
      <w:noProof/>
      <w:sz w:val="18"/>
      <w:szCs w:val="20"/>
      <w:lang w:val="en-US" w:eastAsia="en-US"/>
    </w:rPr>
  </w:style>
  <w:style w:type="paragraph" w:customStyle="1" w:styleId="Bulletdouble">
    <w:name w:val="Bullet double"/>
    <w:basedOn w:val="Normalny"/>
    <w:autoRedefine/>
    <w:uiPriority w:val="99"/>
    <w:rsid w:val="004B6DFC"/>
    <w:pPr>
      <w:numPr>
        <w:numId w:val="23"/>
      </w:numPr>
      <w:tabs>
        <w:tab w:val="left" w:pos="230"/>
      </w:tabs>
      <w:snapToGrid w:val="0"/>
    </w:pPr>
    <w:rPr>
      <w:rFonts w:ascii="Futura Bk" w:hAnsi="Futura Bk"/>
      <w:noProof/>
      <w:sz w:val="18"/>
      <w:szCs w:val="20"/>
      <w:lang w:eastAsia="en-US"/>
    </w:rPr>
  </w:style>
  <w:style w:type="paragraph" w:customStyle="1" w:styleId="TitleBold">
    <w:name w:val="Title Bold"/>
    <w:basedOn w:val="Nagwek1"/>
    <w:uiPriority w:val="99"/>
    <w:rsid w:val="004B6DFC"/>
    <w:pPr>
      <w:keepNext/>
      <w:spacing w:after="0" w:line="240" w:lineRule="auto"/>
      <w:ind w:left="230"/>
    </w:pPr>
    <w:rPr>
      <w:rFonts w:ascii="ITCCenturyBookT" w:hAnsi="ITCCenturyBookT"/>
      <w:b/>
      <w:noProof/>
      <w:sz w:val="40"/>
      <w:lang w:eastAsia="pl-PL"/>
    </w:rPr>
  </w:style>
  <w:style w:type="paragraph" w:customStyle="1" w:styleId="Address">
    <w:name w:val="Address"/>
    <w:uiPriority w:val="99"/>
    <w:rsid w:val="004B6DFC"/>
    <w:pPr>
      <w:snapToGrid w:val="0"/>
    </w:pPr>
    <w:rPr>
      <w:color w:val="000000"/>
      <w:sz w:val="16"/>
      <w:lang w:val="en-US" w:eastAsia="en-US"/>
    </w:rPr>
  </w:style>
  <w:style w:type="paragraph" w:customStyle="1" w:styleId="TableTitle">
    <w:name w:val="Table Title"/>
    <w:basedOn w:val="Tekstpodstawowy"/>
    <w:uiPriority w:val="99"/>
    <w:rsid w:val="004B6DFC"/>
    <w:pPr>
      <w:snapToGrid w:val="0"/>
      <w:jc w:val="left"/>
    </w:pPr>
    <w:rPr>
      <w:rFonts w:ascii="ITCCenturyBookT" w:hAnsi="ITCCenturyBookT"/>
      <w:b/>
      <w:noProof/>
      <w:color w:val="000000"/>
      <w:sz w:val="16"/>
      <w:szCs w:val="20"/>
      <w:lang w:val="en-US" w:eastAsia="en-US"/>
    </w:rPr>
  </w:style>
  <w:style w:type="paragraph" w:customStyle="1" w:styleId="przypispodtabelk">
    <w:name w:val="przypis pod tabelką"/>
    <w:basedOn w:val="Normalny"/>
    <w:autoRedefine/>
    <w:uiPriority w:val="99"/>
    <w:rsid w:val="004B6DFC"/>
    <w:rPr>
      <w:rFonts w:ascii="Arial" w:hAnsi="Arial" w:cs="Arial"/>
      <w:noProof/>
      <w:sz w:val="18"/>
      <w:szCs w:val="20"/>
      <w:lang w:eastAsia="en-US"/>
    </w:rPr>
  </w:style>
  <w:style w:type="paragraph" w:customStyle="1" w:styleId="TableBullet">
    <w:name w:val="Table Bullet"/>
    <w:basedOn w:val="TableText"/>
    <w:uiPriority w:val="99"/>
    <w:rsid w:val="004B6DFC"/>
    <w:pPr>
      <w:numPr>
        <w:numId w:val="24"/>
      </w:numPr>
      <w:tabs>
        <w:tab w:val="left" w:pos="144"/>
      </w:tabs>
      <w:overflowPunct/>
      <w:autoSpaceDE/>
      <w:autoSpaceDN/>
      <w:adjustRightInd/>
      <w:textAlignment w:val="auto"/>
    </w:pPr>
    <w:rPr>
      <w:rFonts w:ascii="Univers Condensed" w:hAnsi="Univers Condensed"/>
      <w:noProof/>
      <w:color w:val="auto"/>
      <w:sz w:val="16"/>
      <w:szCs w:val="20"/>
      <w:lang w:val="en-US" w:eastAsia="en-US"/>
    </w:rPr>
  </w:style>
  <w:style w:type="paragraph" w:customStyle="1" w:styleId="subhead">
    <w:name w:val="subhead"/>
    <w:uiPriority w:val="99"/>
    <w:rsid w:val="004B6DFC"/>
    <w:pPr>
      <w:spacing w:after="120" w:line="300" w:lineRule="exact"/>
    </w:pPr>
    <w:rPr>
      <w:rFonts w:ascii="Futura Hv" w:hAnsi="Futura Hv"/>
      <w:sz w:val="26"/>
      <w:lang w:val="en-US" w:eastAsia="en-US"/>
    </w:rPr>
  </w:style>
  <w:style w:type="paragraph" w:customStyle="1" w:styleId="pola">
    <w:name w:val="pola"/>
    <w:basedOn w:val="Nagwek1"/>
    <w:next w:val="Nagwek1"/>
    <w:autoRedefine/>
    <w:uiPriority w:val="99"/>
    <w:rsid w:val="004B6DFC"/>
    <w:pPr>
      <w:keepNext/>
      <w:spacing w:after="0" w:line="240" w:lineRule="auto"/>
      <w:jc w:val="center"/>
    </w:pPr>
    <w:rPr>
      <w:rFonts w:ascii="Futura Hv" w:hAnsi="Futura Hv"/>
      <w:noProof/>
      <w:color w:val="FFFFFF"/>
      <w:sz w:val="24"/>
      <w:lang w:val="pl-PL"/>
    </w:rPr>
  </w:style>
  <w:style w:type="paragraph" w:customStyle="1" w:styleId="boxtext">
    <w:name w:val="box text"/>
    <w:uiPriority w:val="99"/>
    <w:rsid w:val="004B6DFC"/>
    <w:pPr>
      <w:spacing w:line="360" w:lineRule="exact"/>
      <w:jc w:val="center"/>
    </w:pPr>
    <w:rPr>
      <w:rFonts w:ascii="Futura Hv" w:hAnsi="Futura Hv"/>
      <w:color w:val="FFFFFF"/>
      <w:sz w:val="28"/>
      <w:lang w:val="en-US" w:eastAsia="en-US"/>
    </w:rPr>
  </w:style>
  <w:style w:type="paragraph" w:customStyle="1" w:styleId="maintitle">
    <w:name w:val="main title"/>
    <w:uiPriority w:val="99"/>
    <w:rsid w:val="004B6DFC"/>
    <w:pPr>
      <w:spacing w:after="300"/>
    </w:pPr>
    <w:rPr>
      <w:rFonts w:ascii="Futura Hv" w:hAnsi="Futura Hv"/>
      <w:sz w:val="30"/>
      <w:lang w:val="en-US" w:eastAsia="en-US"/>
    </w:rPr>
  </w:style>
  <w:style w:type="paragraph" w:customStyle="1" w:styleId="bulletbold">
    <w:name w:val="bullet bold"/>
    <w:basedOn w:val="bullet0"/>
    <w:uiPriority w:val="99"/>
    <w:rsid w:val="004B6DFC"/>
    <w:pPr>
      <w:tabs>
        <w:tab w:val="clear" w:pos="720"/>
        <w:tab w:val="num" w:pos="360"/>
      </w:tabs>
    </w:pPr>
    <w:rPr>
      <w:rFonts w:ascii="Futura Hv" w:hAnsi="Futura Hv"/>
    </w:rPr>
  </w:style>
  <w:style w:type="paragraph" w:customStyle="1" w:styleId="trademark">
    <w:name w:val="trademark"/>
    <w:uiPriority w:val="99"/>
    <w:rsid w:val="004B6DFC"/>
    <w:pPr>
      <w:spacing w:after="60"/>
    </w:pPr>
    <w:rPr>
      <w:rFonts w:ascii="Futura Bk" w:hAnsi="Futura Bk"/>
      <w:sz w:val="15"/>
      <w:lang w:val="en-US" w:eastAsia="en-US"/>
    </w:rPr>
  </w:style>
  <w:style w:type="paragraph" w:customStyle="1" w:styleId="subhead2">
    <w:name w:val="subhead 2"/>
    <w:uiPriority w:val="99"/>
    <w:rsid w:val="004B6DFC"/>
    <w:pPr>
      <w:spacing w:line="260" w:lineRule="exact"/>
    </w:pPr>
    <w:rPr>
      <w:rFonts w:ascii="Futura Hv" w:hAnsi="Futura Hv"/>
      <w:sz w:val="22"/>
      <w:lang w:val="en-US" w:eastAsia="en-US"/>
    </w:rPr>
  </w:style>
  <w:style w:type="paragraph" w:customStyle="1" w:styleId="footnote">
    <w:name w:val="footnote"/>
    <w:uiPriority w:val="99"/>
    <w:rsid w:val="004B6DFC"/>
    <w:rPr>
      <w:rFonts w:ascii="Futura Bk" w:hAnsi="Futura Bk"/>
      <w:sz w:val="16"/>
      <w:lang w:val="en-US" w:eastAsia="en-US"/>
    </w:rPr>
  </w:style>
  <w:style w:type="paragraph" w:customStyle="1" w:styleId="Tablebullet0">
    <w:name w:val="Table bullet"/>
    <w:basedOn w:val="Normalny"/>
    <w:uiPriority w:val="99"/>
    <w:rsid w:val="004B6DFC"/>
    <w:pPr>
      <w:widowControl w:val="0"/>
      <w:tabs>
        <w:tab w:val="num" w:pos="360"/>
      </w:tabs>
      <w:snapToGrid w:val="0"/>
      <w:ind w:left="144" w:hanging="144"/>
    </w:pPr>
    <w:rPr>
      <w:rFonts w:ascii="Univers Condensed" w:hAnsi="Univers Condensed"/>
      <w:noProof/>
      <w:color w:val="000000"/>
      <w:sz w:val="16"/>
      <w:szCs w:val="20"/>
      <w:lang w:val="en-US" w:eastAsia="en-US"/>
    </w:rPr>
  </w:style>
  <w:style w:type="paragraph" w:customStyle="1" w:styleId="MainHeading">
    <w:name w:val="Main Heading"/>
    <w:basedOn w:val="Normalny"/>
    <w:uiPriority w:val="99"/>
    <w:rsid w:val="004B6DFC"/>
    <w:pPr>
      <w:spacing w:after="240"/>
      <w:ind w:left="230"/>
    </w:pPr>
    <w:rPr>
      <w:rFonts w:ascii="ITCCenturyBookT" w:hAnsi="ITCCenturyBookT"/>
      <w:b/>
      <w:noProof/>
      <w:sz w:val="20"/>
      <w:szCs w:val="20"/>
      <w:lang w:val="en-US" w:eastAsia="en-US"/>
    </w:rPr>
  </w:style>
  <w:style w:type="paragraph" w:customStyle="1" w:styleId="a">
    <w:name w:val="*"/>
    <w:uiPriority w:val="99"/>
    <w:rsid w:val="004B6DFC"/>
    <w:pPr>
      <w:tabs>
        <w:tab w:val="left" w:pos="226"/>
        <w:tab w:val="left" w:pos="3515"/>
      </w:tabs>
      <w:snapToGrid w:val="0"/>
      <w:spacing w:after="200"/>
    </w:pPr>
    <w:rPr>
      <w:rFonts w:ascii="ITCCenturyBookT" w:hAnsi="ITCCenturyBookT"/>
      <w:b/>
      <w:lang w:val="en-US" w:eastAsia="en-US"/>
    </w:rPr>
  </w:style>
  <w:style w:type="paragraph" w:customStyle="1" w:styleId="body2">
    <w:name w:val="body 2"/>
    <w:basedOn w:val="body1"/>
    <w:uiPriority w:val="99"/>
    <w:rsid w:val="004B6DFC"/>
    <w:pPr>
      <w:ind w:left="567"/>
    </w:pPr>
  </w:style>
  <w:style w:type="paragraph" w:customStyle="1" w:styleId="odp1">
    <w:name w:val="odp1"/>
    <w:basedOn w:val="Normalny"/>
    <w:uiPriority w:val="99"/>
    <w:rsid w:val="004B6DFC"/>
    <w:pPr>
      <w:tabs>
        <w:tab w:val="num" w:pos="643"/>
        <w:tab w:val="left" w:pos="710"/>
        <w:tab w:val="right" w:pos="8953"/>
      </w:tabs>
      <w:snapToGrid w:val="0"/>
      <w:spacing w:line="240" w:lineRule="atLeast"/>
      <w:ind w:left="720"/>
      <w:jc w:val="both"/>
    </w:pPr>
    <w:rPr>
      <w:rFonts w:ascii="Arial" w:hAnsi="Arial"/>
      <w:b/>
      <w:i/>
      <w:color w:val="000080"/>
      <w:sz w:val="22"/>
      <w:szCs w:val="20"/>
    </w:rPr>
  </w:style>
  <w:style w:type="paragraph" w:customStyle="1" w:styleId="Tableau">
    <w:name w:val="Tableau"/>
    <w:basedOn w:val="Normalny"/>
    <w:uiPriority w:val="99"/>
    <w:rsid w:val="004B6DFC"/>
    <w:pPr>
      <w:keepNext/>
      <w:keepLines/>
      <w:widowControl w:val="0"/>
      <w:spacing w:before="60" w:after="60"/>
    </w:pPr>
    <w:rPr>
      <w:sz w:val="22"/>
      <w:szCs w:val="20"/>
      <w:lang w:val="en-GB"/>
    </w:rPr>
  </w:style>
  <w:style w:type="paragraph" w:customStyle="1" w:styleId="paragraph">
    <w:name w:val="paragraph"/>
    <w:basedOn w:val="Normalny"/>
    <w:uiPriority w:val="99"/>
    <w:rsid w:val="004B6DFC"/>
    <w:pPr>
      <w:widowControl w:val="0"/>
      <w:overflowPunct w:val="0"/>
      <w:autoSpaceDE w:val="0"/>
      <w:autoSpaceDN w:val="0"/>
      <w:adjustRightInd w:val="0"/>
      <w:spacing w:before="240"/>
      <w:jc w:val="both"/>
    </w:pPr>
    <w:rPr>
      <w:rFonts w:ascii="Arial" w:hAnsi="Arial"/>
      <w:sz w:val="20"/>
      <w:szCs w:val="20"/>
      <w:lang w:val="en-GB"/>
    </w:rPr>
  </w:style>
  <w:style w:type="paragraph" w:customStyle="1" w:styleId="Tekstpodstawowy21">
    <w:name w:val="Tekst podstawowy 21"/>
    <w:basedOn w:val="Normalny"/>
    <w:uiPriority w:val="99"/>
    <w:rsid w:val="004B6DFC"/>
    <w:pPr>
      <w:suppressAutoHyphens/>
      <w:jc w:val="both"/>
    </w:pPr>
    <w:rPr>
      <w:color w:val="000000"/>
      <w:sz w:val="20"/>
      <w:szCs w:val="20"/>
      <w:lang w:eastAsia="ar-SA"/>
    </w:rPr>
  </w:style>
  <w:style w:type="paragraph" w:customStyle="1" w:styleId="Tekstpodstawowy32">
    <w:name w:val="Tekst podstawowy 32"/>
    <w:basedOn w:val="Normalny"/>
    <w:uiPriority w:val="99"/>
    <w:rsid w:val="004B6DFC"/>
    <w:pPr>
      <w:suppressAutoHyphens/>
      <w:spacing w:after="120"/>
    </w:pPr>
    <w:rPr>
      <w:sz w:val="16"/>
      <w:szCs w:val="16"/>
      <w:lang w:eastAsia="ar-SA"/>
    </w:rPr>
  </w:style>
  <w:style w:type="paragraph" w:customStyle="1" w:styleId="Wcicienormalne1">
    <w:name w:val="Wcięcie normalne1"/>
    <w:basedOn w:val="Normalny"/>
    <w:uiPriority w:val="99"/>
    <w:rsid w:val="004B6DFC"/>
    <w:pPr>
      <w:suppressAutoHyphens/>
      <w:ind w:left="708"/>
    </w:pPr>
    <w:rPr>
      <w:sz w:val="20"/>
      <w:szCs w:val="20"/>
      <w:lang w:eastAsia="ar-SA"/>
    </w:rPr>
  </w:style>
  <w:style w:type="character" w:customStyle="1" w:styleId="tw4winTerm">
    <w:name w:val="tw4winTerm"/>
    <w:uiPriority w:val="99"/>
    <w:rsid w:val="004B6DFC"/>
    <w:rPr>
      <w:color w:val="0000FF"/>
    </w:rPr>
  </w:style>
  <w:style w:type="paragraph" w:customStyle="1" w:styleId="body3">
    <w:name w:val="body 3"/>
    <w:basedOn w:val="body2"/>
    <w:uiPriority w:val="99"/>
    <w:rsid w:val="004B6DFC"/>
    <w:pPr>
      <w:numPr>
        <w:numId w:val="31"/>
      </w:numPr>
      <w:ind w:left="1134" w:firstLine="0"/>
    </w:pPr>
  </w:style>
  <w:style w:type="paragraph" w:customStyle="1" w:styleId="buletwciecie">
    <w:name w:val="bulet wciecie"/>
    <w:basedOn w:val="bullet0"/>
    <w:uiPriority w:val="99"/>
    <w:rsid w:val="004B6DFC"/>
    <w:pPr>
      <w:numPr>
        <w:numId w:val="25"/>
      </w:numPr>
      <w:ind w:left="144" w:hanging="144"/>
    </w:pPr>
    <w:rPr>
      <w:lang w:val="pl-PL" w:eastAsia="pl-PL"/>
    </w:rPr>
  </w:style>
  <w:style w:type="paragraph" w:customStyle="1" w:styleId="indenthyphendouble">
    <w:name w:val="indent hyphen double"/>
    <w:basedOn w:val="DefaultText"/>
    <w:autoRedefine/>
    <w:uiPriority w:val="99"/>
    <w:rsid w:val="004B6DFC"/>
    <w:pPr>
      <w:numPr>
        <w:numId w:val="26"/>
      </w:numPr>
      <w:jc w:val="left"/>
    </w:pPr>
    <w:rPr>
      <w:rFonts w:ascii="ITCCenturyBookT" w:hAnsi="ITCCenturyBookT"/>
      <w:color w:val="auto"/>
      <w:sz w:val="20"/>
    </w:rPr>
  </w:style>
  <w:style w:type="paragraph" w:customStyle="1" w:styleId="Tytu1">
    <w:name w:val="Tytuł1"/>
    <w:basedOn w:val="Normalny"/>
    <w:uiPriority w:val="99"/>
    <w:rsid w:val="004B6DFC"/>
    <w:pPr>
      <w:spacing w:before="120" w:after="120"/>
      <w:jc w:val="center"/>
    </w:pPr>
    <w:rPr>
      <w:rFonts w:ascii="Arial" w:hAnsi="Arial"/>
      <w:b/>
      <w:bCs/>
      <w:sz w:val="56"/>
      <w:szCs w:val="20"/>
    </w:rPr>
  </w:style>
  <w:style w:type="paragraph" w:customStyle="1" w:styleId="Tytu2">
    <w:name w:val="Tytuł2"/>
    <w:basedOn w:val="Normalny"/>
    <w:uiPriority w:val="99"/>
    <w:rsid w:val="004B6DFC"/>
    <w:pPr>
      <w:spacing w:before="240" w:after="240"/>
      <w:jc w:val="center"/>
    </w:pPr>
    <w:rPr>
      <w:rFonts w:ascii="Arial" w:hAnsi="Arial"/>
      <w:b/>
      <w:bCs/>
      <w:sz w:val="36"/>
      <w:szCs w:val="20"/>
    </w:rPr>
  </w:style>
  <w:style w:type="paragraph" w:customStyle="1" w:styleId="Tytu3">
    <w:name w:val="Tytuł3"/>
    <w:basedOn w:val="Normalny"/>
    <w:uiPriority w:val="99"/>
    <w:rsid w:val="004B6DFC"/>
    <w:pPr>
      <w:jc w:val="center"/>
    </w:pPr>
    <w:rPr>
      <w:rFonts w:ascii="Arial" w:hAnsi="Arial"/>
      <w:b/>
      <w:bCs/>
      <w:sz w:val="20"/>
      <w:szCs w:val="20"/>
    </w:rPr>
  </w:style>
  <w:style w:type="paragraph" w:customStyle="1" w:styleId="TekstPodstZwykly">
    <w:name w:val="Tekst Podst Zwykly"/>
    <w:basedOn w:val="Normalny"/>
    <w:autoRedefine/>
    <w:uiPriority w:val="99"/>
    <w:rsid w:val="004B6DFC"/>
    <w:pPr>
      <w:spacing w:before="200" w:after="200" w:line="360" w:lineRule="auto"/>
      <w:ind w:left="737"/>
      <w:jc w:val="both"/>
    </w:pPr>
    <w:rPr>
      <w:rFonts w:ascii="Verdana" w:hAnsi="Verdana" w:cs="Tahoma"/>
      <w:sz w:val="20"/>
      <w:lang w:val="en-GB"/>
    </w:rPr>
  </w:style>
  <w:style w:type="paragraph" w:customStyle="1" w:styleId="N1Zwykly">
    <w:name w:val="N1 Zwykly"/>
    <w:basedOn w:val="Nagwek1"/>
    <w:next w:val="TekstPodstZwykly"/>
    <w:autoRedefine/>
    <w:uiPriority w:val="99"/>
    <w:rsid w:val="004B6DFC"/>
    <w:pPr>
      <w:keepNext/>
      <w:numPr>
        <w:numId w:val="32"/>
      </w:numPr>
      <w:spacing w:before="240" w:after="60" w:line="240" w:lineRule="auto"/>
      <w:jc w:val="both"/>
    </w:pPr>
    <w:rPr>
      <w:rFonts w:ascii="Times New Roman" w:hAnsi="Times New Roman"/>
      <w:kern w:val="32"/>
      <w:u w:val="single"/>
      <w:lang w:val="pl-PL" w:eastAsia="pl-PL"/>
    </w:rPr>
  </w:style>
  <w:style w:type="paragraph" w:customStyle="1" w:styleId="N2Zwykly">
    <w:name w:val="N2 Zwykly"/>
    <w:basedOn w:val="Nagwek2"/>
    <w:next w:val="TekstPodstZwykly"/>
    <w:autoRedefine/>
    <w:uiPriority w:val="99"/>
    <w:rsid w:val="004B6DFC"/>
    <w:pPr>
      <w:spacing w:after="240"/>
      <w:ind w:left="851"/>
      <w:jc w:val="both"/>
    </w:pPr>
    <w:rPr>
      <w:rFonts w:ascii="Verdana" w:hAnsi="Verdana" w:cs="Tahoma"/>
      <w:i w:val="0"/>
      <w:caps/>
      <w:sz w:val="24"/>
      <w:szCs w:val="24"/>
      <w:lang w:val="en-GB"/>
    </w:rPr>
  </w:style>
  <w:style w:type="paragraph" w:customStyle="1" w:styleId="N3Zwykly">
    <w:name w:val="N3 Zwykly"/>
    <w:basedOn w:val="Nagwek3"/>
    <w:next w:val="Normalny"/>
    <w:autoRedefine/>
    <w:uiPriority w:val="99"/>
    <w:rsid w:val="004B6DFC"/>
    <w:pPr>
      <w:spacing w:before="60"/>
      <w:ind w:left="1134"/>
      <w:jc w:val="both"/>
    </w:pPr>
    <w:rPr>
      <w:rFonts w:ascii="Verdana" w:hAnsi="Verdana" w:cs="Tahoma"/>
      <w:sz w:val="24"/>
      <w:szCs w:val="24"/>
      <w:lang w:val="en-GB"/>
    </w:rPr>
  </w:style>
  <w:style w:type="paragraph" w:customStyle="1" w:styleId="WyliczenieZwykly">
    <w:name w:val="Wyliczenie Zwykly"/>
    <w:basedOn w:val="Normalny"/>
    <w:autoRedefine/>
    <w:uiPriority w:val="99"/>
    <w:rsid w:val="004B6DFC"/>
    <w:pPr>
      <w:numPr>
        <w:numId w:val="33"/>
      </w:numPr>
      <w:spacing w:before="120" w:after="200" w:line="360" w:lineRule="auto"/>
      <w:jc w:val="both"/>
    </w:pPr>
    <w:rPr>
      <w:rFonts w:ascii="Verdana" w:hAnsi="Verdana"/>
      <w:sz w:val="20"/>
    </w:rPr>
  </w:style>
  <w:style w:type="paragraph" w:customStyle="1" w:styleId="PodstawowyBSB">
    <w:name w:val="Podstawowy BSB"/>
    <w:basedOn w:val="Normalny"/>
    <w:link w:val="PodstawowyBSBZnak"/>
    <w:uiPriority w:val="99"/>
    <w:rsid w:val="004B6DFC"/>
    <w:pPr>
      <w:spacing w:before="20" w:after="120"/>
      <w:jc w:val="both"/>
    </w:pPr>
    <w:rPr>
      <w:rFonts w:ascii="Arial" w:hAnsi="Arial"/>
      <w:sz w:val="20"/>
      <w:szCs w:val="20"/>
    </w:rPr>
  </w:style>
  <w:style w:type="character" w:customStyle="1" w:styleId="PodstawowyBSBZnak">
    <w:name w:val="Podstawowy BSB Znak"/>
    <w:link w:val="PodstawowyBSB"/>
    <w:uiPriority w:val="99"/>
    <w:locked/>
    <w:rsid w:val="004B6DFC"/>
    <w:rPr>
      <w:rFonts w:ascii="Arial" w:hAnsi="Arial"/>
    </w:rPr>
  </w:style>
  <w:style w:type="paragraph" w:customStyle="1" w:styleId="Umowa">
    <w:name w:val="Umowa"/>
    <w:basedOn w:val="Normalny"/>
    <w:uiPriority w:val="99"/>
    <w:rsid w:val="004B6DFC"/>
    <w:pPr>
      <w:numPr>
        <w:ilvl w:val="1"/>
        <w:numId w:val="34"/>
      </w:numPr>
      <w:tabs>
        <w:tab w:val="left" w:pos="907"/>
      </w:tabs>
      <w:jc w:val="both"/>
    </w:pPr>
    <w:rPr>
      <w:rFonts w:ascii="Arial" w:hAnsi="Arial"/>
      <w:sz w:val="22"/>
      <w:szCs w:val="20"/>
    </w:rPr>
  </w:style>
  <w:style w:type="paragraph" w:styleId="Listanumerowana">
    <w:name w:val="List Number"/>
    <w:basedOn w:val="Normalny"/>
    <w:uiPriority w:val="99"/>
    <w:rsid w:val="004B6DFC"/>
    <w:pPr>
      <w:widowControl w:val="0"/>
      <w:numPr>
        <w:numId w:val="36"/>
      </w:numPr>
      <w:tabs>
        <w:tab w:val="num" w:pos="360"/>
      </w:tabs>
      <w:adjustRightInd w:val="0"/>
      <w:contextualSpacing/>
      <w:jc w:val="both"/>
      <w:textAlignment w:val="baseline"/>
    </w:pPr>
    <w:rPr>
      <w:sz w:val="20"/>
    </w:rPr>
  </w:style>
  <w:style w:type="paragraph" w:customStyle="1" w:styleId="Listawypunktowana1">
    <w:name w:val="Lista wypunktowana 1"/>
    <w:basedOn w:val="Normalny"/>
    <w:uiPriority w:val="99"/>
    <w:rsid w:val="004B6DFC"/>
    <w:pPr>
      <w:tabs>
        <w:tab w:val="num" w:pos="360"/>
      </w:tabs>
      <w:ind w:left="360" w:hanging="360"/>
      <w:jc w:val="both"/>
    </w:pPr>
    <w:rPr>
      <w:rFonts w:ascii="Calibri" w:hAnsi="Calibri"/>
      <w:sz w:val="22"/>
    </w:rPr>
  </w:style>
  <w:style w:type="paragraph" w:customStyle="1" w:styleId="umowa1">
    <w:name w:val="umowa 1"/>
    <w:basedOn w:val="Normalny"/>
    <w:uiPriority w:val="99"/>
    <w:rsid w:val="004B6DFC"/>
    <w:pPr>
      <w:numPr>
        <w:ilvl w:val="1"/>
        <w:numId w:val="37"/>
      </w:numPr>
      <w:jc w:val="both"/>
    </w:pPr>
    <w:rPr>
      <w:rFonts w:ascii="Helv" w:hAnsi="Helv"/>
      <w:color w:val="000000"/>
      <w:sz w:val="18"/>
    </w:rPr>
  </w:style>
  <w:style w:type="paragraph" w:customStyle="1" w:styleId="s">
    <w:name w:val="s"/>
    <w:basedOn w:val="Listapunktowana"/>
    <w:uiPriority w:val="99"/>
    <w:rsid w:val="004B6DFC"/>
    <w:pPr>
      <w:widowControl/>
      <w:numPr>
        <w:numId w:val="0"/>
      </w:numPr>
      <w:adjustRightInd/>
      <w:spacing w:before="60" w:after="40"/>
      <w:ind w:left="850" w:hanging="283"/>
      <w:textAlignment w:val="auto"/>
    </w:pPr>
    <w:rPr>
      <w:rFonts w:ascii="Calibri" w:hAnsi="Calibri"/>
      <w:sz w:val="22"/>
      <w:szCs w:val="24"/>
      <w:lang w:eastAsia="pl-PL"/>
    </w:rPr>
  </w:style>
  <w:style w:type="paragraph" w:customStyle="1" w:styleId="opiswtabeli">
    <w:name w:val="opis w tabeli"/>
    <w:basedOn w:val="Normalny"/>
    <w:uiPriority w:val="99"/>
    <w:rsid w:val="004B6DFC"/>
    <w:pPr>
      <w:keepNext/>
      <w:spacing w:before="40" w:after="40"/>
      <w:ind w:left="57"/>
      <w:jc w:val="both"/>
    </w:pPr>
    <w:rPr>
      <w:rFonts w:ascii="Calibri" w:hAnsi="Calibri"/>
      <w:sz w:val="22"/>
    </w:rPr>
  </w:style>
  <w:style w:type="paragraph" w:customStyle="1" w:styleId="Naglwek1">
    <w:name w:val="Naglówek 1"/>
    <w:basedOn w:val="Normalny"/>
    <w:next w:val="Normalny"/>
    <w:uiPriority w:val="99"/>
    <w:rsid w:val="004B6DFC"/>
    <w:pPr>
      <w:keepNext/>
      <w:widowControl w:val="0"/>
      <w:jc w:val="center"/>
    </w:pPr>
    <w:rPr>
      <w:rFonts w:ascii="Calibri" w:hAnsi="Calibri"/>
      <w:b/>
      <w:sz w:val="22"/>
    </w:rPr>
  </w:style>
  <w:style w:type="paragraph" w:customStyle="1" w:styleId="Naglwek2">
    <w:name w:val="Naglówek 2"/>
    <w:basedOn w:val="Normalny"/>
    <w:next w:val="Normalny"/>
    <w:uiPriority w:val="99"/>
    <w:rsid w:val="004B6DFC"/>
    <w:pPr>
      <w:keepNext/>
      <w:widowControl w:val="0"/>
      <w:jc w:val="both"/>
    </w:pPr>
    <w:rPr>
      <w:rFonts w:ascii="Calibri" w:hAnsi="Calibri"/>
      <w:b/>
      <w:sz w:val="22"/>
    </w:rPr>
  </w:style>
  <w:style w:type="paragraph" w:customStyle="1" w:styleId="Naglwek3">
    <w:name w:val="Naglówek 3"/>
    <w:basedOn w:val="Normalny"/>
    <w:next w:val="Normalny"/>
    <w:uiPriority w:val="99"/>
    <w:rsid w:val="004B6DFC"/>
    <w:pPr>
      <w:keepNext/>
      <w:widowControl w:val="0"/>
      <w:jc w:val="both"/>
    </w:pPr>
    <w:rPr>
      <w:rFonts w:ascii="Calibri" w:hAnsi="Calibri"/>
      <w:b/>
      <w:sz w:val="20"/>
    </w:rPr>
  </w:style>
  <w:style w:type="paragraph" w:customStyle="1" w:styleId="Naglwek5">
    <w:name w:val="Naglówek 5"/>
    <w:basedOn w:val="Normalny"/>
    <w:next w:val="Normalny"/>
    <w:uiPriority w:val="99"/>
    <w:rsid w:val="004B6DFC"/>
    <w:pPr>
      <w:keepNext/>
      <w:widowControl w:val="0"/>
      <w:jc w:val="both"/>
    </w:pPr>
    <w:rPr>
      <w:rFonts w:ascii="Calibri" w:hAnsi="Calibri"/>
      <w:b/>
      <w:sz w:val="22"/>
    </w:rPr>
  </w:style>
  <w:style w:type="paragraph" w:customStyle="1" w:styleId="Naglwekstrony">
    <w:name w:val="Naglówek strony"/>
    <w:basedOn w:val="Normalny"/>
    <w:uiPriority w:val="99"/>
    <w:rsid w:val="004B6DFC"/>
    <w:pPr>
      <w:widowControl w:val="0"/>
      <w:tabs>
        <w:tab w:val="center" w:pos="4320"/>
        <w:tab w:val="right" w:pos="8640"/>
      </w:tabs>
      <w:jc w:val="both"/>
    </w:pPr>
    <w:rPr>
      <w:rFonts w:ascii="Calibri" w:hAnsi="Calibri"/>
      <w:sz w:val="20"/>
    </w:rPr>
  </w:style>
  <w:style w:type="paragraph" w:styleId="Lista-kontynuacja2">
    <w:name w:val="List Continue 2"/>
    <w:basedOn w:val="Normalny"/>
    <w:uiPriority w:val="99"/>
    <w:rsid w:val="004B6DFC"/>
    <w:pPr>
      <w:tabs>
        <w:tab w:val="num" w:pos="360"/>
        <w:tab w:val="num" w:pos="2160"/>
      </w:tabs>
      <w:spacing w:after="120"/>
      <w:jc w:val="both"/>
    </w:pPr>
    <w:rPr>
      <w:rFonts w:ascii="Calibri" w:hAnsi="Calibri"/>
      <w:noProof/>
      <w:sz w:val="22"/>
    </w:rPr>
  </w:style>
  <w:style w:type="paragraph" w:customStyle="1" w:styleId="Osignicie">
    <w:name w:val="Osiągnięcie"/>
    <w:basedOn w:val="Tekstpodstawowy"/>
    <w:uiPriority w:val="99"/>
    <w:rsid w:val="004B6DFC"/>
    <w:pPr>
      <w:numPr>
        <w:numId w:val="39"/>
      </w:numPr>
      <w:tabs>
        <w:tab w:val="clear" w:pos="360"/>
      </w:tabs>
      <w:spacing w:after="60" w:line="220" w:lineRule="atLeast"/>
    </w:pPr>
    <w:rPr>
      <w:rFonts w:ascii="Arial" w:hAnsi="Arial"/>
      <w:spacing w:val="-5"/>
      <w:sz w:val="20"/>
      <w:szCs w:val="20"/>
    </w:rPr>
  </w:style>
  <w:style w:type="paragraph" w:customStyle="1" w:styleId="b1">
    <w:name w:val="b1"/>
    <w:basedOn w:val="Normalny"/>
    <w:uiPriority w:val="99"/>
    <w:rsid w:val="004B6DFC"/>
    <w:pPr>
      <w:tabs>
        <w:tab w:val="num" w:pos="1068"/>
      </w:tabs>
      <w:ind w:left="1068" w:hanging="283"/>
      <w:jc w:val="both"/>
    </w:pPr>
    <w:rPr>
      <w:rFonts w:ascii="Arial" w:hAnsi="Arial"/>
      <w:b/>
      <w:sz w:val="22"/>
      <w:szCs w:val="20"/>
    </w:rPr>
  </w:style>
  <w:style w:type="paragraph" w:customStyle="1" w:styleId="b2">
    <w:name w:val="b2"/>
    <w:basedOn w:val="Normalny"/>
    <w:uiPriority w:val="99"/>
    <w:rsid w:val="004B6DFC"/>
    <w:pPr>
      <w:numPr>
        <w:numId w:val="38"/>
      </w:numPr>
      <w:jc w:val="both"/>
    </w:pPr>
    <w:rPr>
      <w:rFonts w:ascii="Arial" w:hAnsi="Arial"/>
      <w:sz w:val="22"/>
      <w:szCs w:val="20"/>
    </w:rPr>
  </w:style>
  <w:style w:type="paragraph" w:customStyle="1" w:styleId="b3">
    <w:name w:val="b3"/>
    <w:basedOn w:val="Normalny"/>
    <w:uiPriority w:val="99"/>
    <w:rsid w:val="004B6DFC"/>
    <w:pPr>
      <w:tabs>
        <w:tab w:val="num" w:pos="1440"/>
      </w:tabs>
      <w:ind w:left="432" w:hanging="432"/>
      <w:jc w:val="both"/>
    </w:pPr>
    <w:rPr>
      <w:rFonts w:ascii="Arial" w:hAnsi="Arial"/>
      <w:sz w:val="22"/>
      <w:szCs w:val="20"/>
    </w:rPr>
  </w:style>
  <w:style w:type="paragraph" w:customStyle="1" w:styleId="Odpowiedz">
    <w:name w:val="Odpowiedz"/>
    <w:basedOn w:val="Tekstpodstawowy"/>
    <w:uiPriority w:val="99"/>
    <w:rsid w:val="004B6DFC"/>
    <w:rPr>
      <w:rFonts w:ascii="Arial" w:hAnsi="Arial"/>
      <w:b/>
      <w:i/>
      <w:color w:val="000080"/>
      <w:sz w:val="22"/>
      <w:szCs w:val="20"/>
    </w:rPr>
  </w:style>
  <w:style w:type="paragraph" w:customStyle="1" w:styleId="ListawypunktowanaAIM1">
    <w:name w:val="Lista wypunktowana AIM 1"/>
    <w:basedOn w:val="Normalny"/>
    <w:uiPriority w:val="99"/>
    <w:rsid w:val="004B6DFC"/>
    <w:pPr>
      <w:numPr>
        <w:numId w:val="40"/>
      </w:numPr>
      <w:jc w:val="both"/>
    </w:pPr>
    <w:rPr>
      <w:rFonts w:ascii="Arial" w:hAnsi="Arial"/>
      <w:sz w:val="22"/>
      <w:szCs w:val="20"/>
    </w:rPr>
  </w:style>
  <w:style w:type="paragraph" w:customStyle="1" w:styleId="Uwaga">
    <w:name w:val="Uwaga:"/>
    <w:basedOn w:val="Normalny"/>
    <w:uiPriority w:val="99"/>
    <w:rsid w:val="004B6DFC"/>
    <w:pPr>
      <w:widowControl w:val="0"/>
      <w:pBdr>
        <w:top w:val="single" w:sz="6" w:space="1" w:color="auto" w:shadow="1"/>
        <w:left w:val="single" w:sz="6" w:space="1" w:color="auto" w:shadow="1"/>
        <w:bottom w:val="single" w:sz="6" w:space="1" w:color="auto" w:shadow="1"/>
        <w:right w:val="single" w:sz="6" w:space="31" w:color="auto" w:shadow="1"/>
      </w:pBdr>
      <w:shd w:val="solid" w:color="FFFF00" w:fill="auto"/>
      <w:spacing w:before="120" w:after="120"/>
      <w:ind w:left="566" w:hanging="283"/>
      <w:jc w:val="both"/>
    </w:pPr>
    <w:rPr>
      <w:rFonts w:ascii="Calibri" w:hAnsi="Calibri"/>
      <w:vanish/>
      <w:sz w:val="22"/>
      <w:szCs w:val="20"/>
    </w:rPr>
  </w:style>
  <w:style w:type="paragraph" w:customStyle="1" w:styleId="ST">
    <w:name w:val="ST"/>
    <w:basedOn w:val="Normalny"/>
    <w:uiPriority w:val="99"/>
    <w:rsid w:val="004B6DFC"/>
    <w:pPr>
      <w:jc w:val="both"/>
    </w:pPr>
    <w:rPr>
      <w:rFonts w:ascii="Calibri" w:hAnsi="Calibri"/>
      <w:b/>
      <w:sz w:val="22"/>
      <w:u w:val="single"/>
    </w:rPr>
  </w:style>
  <w:style w:type="paragraph" w:customStyle="1" w:styleId="ak">
    <w:name w:val="ak"/>
    <w:basedOn w:val="Normalny"/>
    <w:uiPriority w:val="99"/>
    <w:rsid w:val="004B6DFC"/>
    <w:pPr>
      <w:ind w:firstLine="708"/>
      <w:jc w:val="both"/>
    </w:pPr>
    <w:rPr>
      <w:rFonts w:ascii="Arial" w:hAnsi="Arial"/>
      <w:sz w:val="22"/>
      <w:szCs w:val="20"/>
    </w:rPr>
  </w:style>
  <w:style w:type="paragraph" w:styleId="Legenda">
    <w:name w:val="caption"/>
    <w:aliases w:val="Podpis obiektu"/>
    <w:basedOn w:val="Normalny"/>
    <w:next w:val="Normalny"/>
    <w:uiPriority w:val="99"/>
    <w:qFormat/>
    <w:rsid w:val="004B6DFC"/>
    <w:pPr>
      <w:jc w:val="both"/>
    </w:pPr>
    <w:rPr>
      <w:rFonts w:ascii="Arial" w:hAnsi="Arial"/>
      <w:b/>
      <w:sz w:val="16"/>
    </w:rPr>
  </w:style>
  <w:style w:type="paragraph" w:customStyle="1" w:styleId="StylArial8ptWyjustowany">
    <w:name w:val="Styl Arial 8 pt Wyjustowany"/>
    <w:basedOn w:val="Normalny"/>
    <w:autoRedefine/>
    <w:uiPriority w:val="99"/>
    <w:rsid w:val="004B6DFC"/>
    <w:pPr>
      <w:ind w:firstLine="737"/>
      <w:jc w:val="both"/>
    </w:pPr>
    <w:rPr>
      <w:rFonts w:ascii="Arial" w:hAnsi="Arial"/>
      <w:sz w:val="16"/>
      <w:szCs w:val="20"/>
    </w:rPr>
  </w:style>
  <w:style w:type="paragraph" w:customStyle="1" w:styleId="OpisZnak">
    <w:name w:val="Opis Znak"/>
    <w:basedOn w:val="Normalny"/>
    <w:uiPriority w:val="99"/>
    <w:rsid w:val="004B6DFC"/>
    <w:pPr>
      <w:keepLines/>
      <w:spacing w:before="30" w:after="30"/>
      <w:ind w:left="567"/>
      <w:jc w:val="both"/>
    </w:pPr>
    <w:rPr>
      <w:rFonts w:ascii="Calibri" w:hAnsi="Calibri"/>
      <w:sz w:val="22"/>
      <w:szCs w:val="20"/>
    </w:rPr>
  </w:style>
  <w:style w:type="paragraph" w:customStyle="1" w:styleId="Comments">
    <w:name w:val="Comments"/>
    <w:basedOn w:val="Normalny"/>
    <w:next w:val="Normalny"/>
    <w:uiPriority w:val="99"/>
    <w:rsid w:val="004B6DFC"/>
    <w:pPr>
      <w:spacing w:before="240" w:after="120"/>
      <w:jc w:val="both"/>
    </w:pPr>
    <w:rPr>
      <w:rFonts w:ascii="Arial" w:hAnsi="Arial"/>
      <w:b/>
      <w:sz w:val="28"/>
      <w:szCs w:val="20"/>
      <w:lang w:val="en-US"/>
    </w:rPr>
  </w:style>
  <w:style w:type="paragraph" w:customStyle="1" w:styleId="Data1">
    <w:name w:val="Data1"/>
    <w:basedOn w:val="Normalny"/>
    <w:uiPriority w:val="99"/>
    <w:rsid w:val="004B6DFC"/>
    <w:pPr>
      <w:spacing w:before="360"/>
      <w:jc w:val="both"/>
    </w:pPr>
    <w:rPr>
      <w:rFonts w:ascii="Arial" w:hAnsi="Arial"/>
      <w:sz w:val="28"/>
      <w:szCs w:val="20"/>
      <w:lang w:val="en-US"/>
    </w:rPr>
  </w:style>
  <w:style w:type="paragraph" w:customStyle="1" w:styleId="From">
    <w:name w:val="From"/>
    <w:basedOn w:val="Normalny"/>
    <w:uiPriority w:val="99"/>
    <w:rsid w:val="004B6DFC"/>
    <w:pPr>
      <w:spacing w:before="360"/>
      <w:jc w:val="both"/>
    </w:pPr>
    <w:rPr>
      <w:rFonts w:ascii="Arial" w:hAnsi="Arial"/>
      <w:sz w:val="36"/>
      <w:szCs w:val="20"/>
      <w:lang w:val="en-US"/>
    </w:rPr>
  </w:style>
  <w:style w:type="paragraph" w:customStyle="1" w:styleId="FromCompany">
    <w:name w:val="FromCompany"/>
    <w:basedOn w:val="Normalny"/>
    <w:uiPriority w:val="99"/>
    <w:rsid w:val="004B6DFC"/>
    <w:pPr>
      <w:jc w:val="both"/>
    </w:pPr>
    <w:rPr>
      <w:rFonts w:ascii="Arial" w:hAnsi="Arial"/>
      <w:sz w:val="28"/>
      <w:szCs w:val="20"/>
      <w:lang w:val="en-US"/>
    </w:rPr>
  </w:style>
  <w:style w:type="paragraph" w:customStyle="1" w:styleId="FromFax">
    <w:name w:val="FromFax"/>
    <w:basedOn w:val="Normalny"/>
    <w:uiPriority w:val="99"/>
    <w:rsid w:val="004B6DFC"/>
    <w:pPr>
      <w:jc w:val="both"/>
    </w:pPr>
    <w:rPr>
      <w:rFonts w:ascii="Arial" w:hAnsi="Arial"/>
      <w:sz w:val="28"/>
      <w:szCs w:val="20"/>
      <w:lang w:val="en-US"/>
    </w:rPr>
  </w:style>
  <w:style w:type="paragraph" w:customStyle="1" w:styleId="FromPhone">
    <w:name w:val="FromPhone"/>
    <w:basedOn w:val="Normalny"/>
    <w:uiPriority w:val="99"/>
    <w:rsid w:val="004B6DFC"/>
    <w:pPr>
      <w:jc w:val="both"/>
    </w:pPr>
    <w:rPr>
      <w:rFonts w:ascii="Arial" w:hAnsi="Arial"/>
      <w:sz w:val="28"/>
      <w:szCs w:val="20"/>
      <w:lang w:val="en-US"/>
    </w:rPr>
  </w:style>
  <w:style w:type="paragraph" w:customStyle="1" w:styleId="Pages">
    <w:name w:val="Pages"/>
    <w:basedOn w:val="Normalny"/>
    <w:uiPriority w:val="99"/>
    <w:rsid w:val="004B6DFC"/>
    <w:pPr>
      <w:jc w:val="both"/>
    </w:pPr>
    <w:rPr>
      <w:rFonts w:ascii="Arial" w:hAnsi="Arial"/>
      <w:sz w:val="28"/>
      <w:szCs w:val="20"/>
      <w:lang w:val="en-US"/>
    </w:rPr>
  </w:style>
  <w:style w:type="paragraph" w:customStyle="1" w:styleId="To">
    <w:name w:val="To"/>
    <w:basedOn w:val="Normalny"/>
    <w:uiPriority w:val="99"/>
    <w:rsid w:val="004B6DFC"/>
    <w:pPr>
      <w:jc w:val="both"/>
    </w:pPr>
    <w:rPr>
      <w:rFonts w:ascii="Calibri" w:hAnsi="Calibri"/>
      <w:sz w:val="36"/>
      <w:szCs w:val="20"/>
    </w:rPr>
  </w:style>
  <w:style w:type="paragraph" w:customStyle="1" w:styleId="ToCompany">
    <w:name w:val="ToCompany"/>
    <w:basedOn w:val="Normalny"/>
    <w:uiPriority w:val="99"/>
    <w:rsid w:val="004B6DFC"/>
    <w:pPr>
      <w:jc w:val="both"/>
    </w:pPr>
    <w:rPr>
      <w:rFonts w:ascii="Calibri" w:hAnsi="Calibri"/>
      <w:sz w:val="28"/>
      <w:szCs w:val="20"/>
    </w:rPr>
  </w:style>
  <w:style w:type="paragraph" w:customStyle="1" w:styleId="ToFax">
    <w:name w:val="ToFax"/>
    <w:basedOn w:val="Normalny"/>
    <w:uiPriority w:val="99"/>
    <w:rsid w:val="004B6DFC"/>
    <w:pPr>
      <w:jc w:val="both"/>
    </w:pPr>
    <w:rPr>
      <w:rFonts w:ascii="Calibri" w:hAnsi="Calibri"/>
      <w:sz w:val="28"/>
      <w:szCs w:val="20"/>
    </w:rPr>
  </w:style>
  <w:style w:type="paragraph" w:customStyle="1" w:styleId="ToPhone">
    <w:name w:val="ToPhone"/>
    <w:basedOn w:val="ToCompany"/>
    <w:uiPriority w:val="99"/>
    <w:rsid w:val="004B6DFC"/>
  </w:style>
  <w:style w:type="paragraph" w:customStyle="1" w:styleId="list1">
    <w:name w:val="list1"/>
    <w:basedOn w:val="Normalny"/>
    <w:uiPriority w:val="99"/>
    <w:rsid w:val="004B6DFC"/>
    <w:pPr>
      <w:tabs>
        <w:tab w:val="left" w:pos="340"/>
      </w:tabs>
      <w:spacing w:after="120" w:line="360" w:lineRule="auto"/>
      <w:jc w:val="both"/>
    </w:pPr>
    <w:rPr>
      <w:rFonts w:ascii="Arial" w:hAnsi="Arial" w:cs="Arial"/>
      <w:color w:val="000000"/>
      <w:sz w:val="20"/>
      <w:szCs w:val="20"/>
    </w:rPr>
  </w:style>
  <w:style w:type="paragraph" w:styleId="Listapunktowana4">
    <w:name w:val="List Bullet 4"/>
    <w:basedOn w:val="Normalny"/>
    <w:autoRedefine/>
    <w:uiPriority w:val="99"/>
    <w:rsid w:val="004B6DFC"/>
    <w:pPr>
      <w:numPr>
        <w:numId w:val="41"/>
      </w:numPr>
      <w:jc w:val="both"/>
    </w:pPr>
    <w:rPr>
      <w:rFonts w:ascii="Calibri" w:hAnsi="Calibri"/>
      <w:sz w:val="20"/>
      <w:szCs w:val="20"/>
    </w:rPr>
  </w:style>
  <w:style w:type="paragraph" w:styleId="Listapunktowana3">
    <w:name w:val="List Bullet 3"/>
    <w:basedOn w:val="Normalny"/>
    <w:autoRedefine/>
    <w:uiPriority w:val="99"/>
    <w:rsid w:val="004B6DFC"/>
    <w:pPr>
      <w:numPr>
        <w:numId w:val="35"/>
      </w:numPr>
      <w:tabs>
        <w:tab w:val="num" w:pos="926"/>
      </w:tabs>
      <w:ind w:left="926"/>
      <w:jc w:val="both"/>
    </w:pPr>
    <w:rPr>
      <w:rFonts w:ascii="Calibri" w:hAnsi="Calibri"/>
      <w:sz w:val="22"/>
    </w:rPr>
  </w:style>
  <w:style w:type="paragraph" w:styleId="Listapunktowana5">
    <w:name w:val="List Bullet 5"/>
    <w:basedOn w:val="Normalny"/>
    <w:autoRedefine/>
    <w:uiPriority w:val="99"/>
    <w:rsid w:val="004B6DFC"/>
    <w:pPr>
      <w:tabs>
        <w:tab w:val="num" w:pos="1492"/>
      </w:tabs>
      <w:ind w:left="1492" w:hanging="360"/>
      <w:jc w:val="both"/>
    </w:pPr>
    <w:rPr>
      <w:rFonts w:ascii="Calibri" w:hAnsi="Calibri"/>
      <w:sz w:val="22"/>
    </w:rPr>
  </w:style>
  <w:style w:type="paragraph" w:customStyle="1" w:styleId="Nagwek777">
    <w:name w:val="Nagłówek 777"/>
    <w:basedOn w:val="Normalny"/>
    <w:uiPriority w:val="99"/>
    <w:rsid w:val="004B6DFC"/>
    <w:pPr>
      <w:numPr>
        <w:numId w:val="42"/>
      </w:numPr>
      <w:jc w:val="both"/>
    </w:pPr>
    <w:rPr>
      <w:rFonts w:ascii="Calibri" w:hAnsi="Calibri"/>
      <w:sz w:val="22"/>
    </w:rPr>
  </w:style>
  <w:style w:type="paragraph" w:customStyle="1" w:styleId="TekstpodstawowyUmowy">
    <w:name w:val="Tekst podstawowy Umowy"/>
    <w:basedOn w:val="Normalny"/>
    <w:uiPriority w:val="99"/>
    <w:rsid w:val="004B6DFC"/>
    <w:pPr>
      <w:jc w:val="both"/>
    </w:pPr>
    <w:rPr>
      <w:rFonts w:ascii="Arial" w:hAnsi="Arial" w:cs="Arial"/>
      <w:bCs/>
      <w:sz w:val="16"/>
      <w:szCs w:val="16"/>
    </w:rPr>
  </w:style>
  <w:style w:type="paragraph" w:customStyle="1" w:styleId="StylNagwek1">
    <w:name w:val="Styl Nagłówek 1"/>
    <w:aliases w:val="H1 + 11 pt"/>
    <w:basedOn w:val="Nagwek1"/>
    <w:uiPriority w:val="99"/>
    <w:rsid w:val="004B6DFC"/>
    <w:pPr>
      <w:keepNext/>
      <w:numPr>
        <w:numId w:val="37"/>
      </w:numPr>
      <w:spacing w:after="0" w:line="240" w:lineRule="auto"/>
      <w:jc w:val="both"/>
    </w:pPr>
    <w:rPr>
      <w:rFonts w:ascii="Calibri" w:hAnsi="Calibri" w:cs="Calibri"/>
      <w:b/>
      <w:bCs/>
      <w:smallCaps/>
      <w:sz w:val="24"/>
      <w:szCs w:val="22"/>
      <w:lang w:val="pl-PL" w:eastAsia="pl-PL"/>
    </w:rPr>
  </w:style>
  <w:style w:type="table" w:styleId="Tabela-Wspczesny">
    <w:name w:val="Table Contemporary"/>
    <w:basedOn w:val="Standardowy"/>
    <w:uiPriority w:val="99"/>
    <w:rsid w:val="004B6DFC"/>
    <w:pPr>
      <w:jc w:val="both"/>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character" w:customStyle="1" w:styleId="Domyslnaczcionkaakapitu">
    <w:name w:val="Domyslna czcionka akapitu"/>
    <w:uiPriority w:val="99"/>
    <w:rsid w:val="004B6DFC"/>
    <w:rPr>
      <w:sz w:val="20"/>
    </w:rPr>
  </w:style>
  <w:style w:type="character" w:customStyle="1" w:styleId="Hiperlacze">
    <w:name w:val="Hiperlacze"/>
    <w:uiPriority w:val="99"/>
    <w:rsid w:val="004B6DFC"/>
    <w:rPr>
      <w:color w:val="0000FF"/>
      <w:sz w:val="20"/>
      <w:u w:val="single"/>
    </w:rPr>
  </w:style>
  <w:style w:type="character" w:customStyle="1" w:styleId="Odwolanieprzypisu">
    <w:name w:val="Odwolanie przypisu"/>
    <w:uiPriority w:val="99"/>
    <w:rsid w:val="004B6DFC"/>
    <w:rPr>
      <w:sz w:val="20"/>
      <w:vertAlign w:val="superscript"/>
    </w:rPr>
  </w:style>
  <w:style w:type="table" w:styleId="Tabela-SieWeb1">
    <w:name w:val="Table Web 1"/>
    <w:basedOn w:val="Standardowy"/>
    <w:uiPriority w:val="99"/>
    <w:rsid w:val="004B6DF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a-Elegancki">
    <w:name w:val="Table Elegant"/>
    <w:basedOn w:val="Standardowy"/>
    <w:uiPriority w:val="99"/>
    <w:rsid w:val="004B6DF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ela-Motyw">
    <w:name w:val="Table Theme"/>
    <w:basedOn w:val="Standardowy"/>
    <w:uiPriority w:val="99"/>
    <w:rsid w:val="004B6DF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ytuksiki">
    <w:name w:val="Book Title"/>
    <w:uiPriority w:val="99"/>
    <w:qFormat/>
    <w:rsid w:val="004B6DFC"/>
    <w:rPr>
      <w:rFonts w:ascii="Times New Roman" w:hAnsi="Times New Roman"/>
      <w:b/>
      <w:smallCaps/>
      <w:spacing w:val="5"/>
      <w:sz w:val="32"/>
      <w:lang w:val="pl-PL"/>
    </w:rPr>
  </w:style>
  <w:style w:type="paragraph" w:customStyle="1" w:styleId="TytuProtokou">
    <w:name w:val="Tytuł Protokołu"/>
    <w:basedOn w:val="Normalny"/>
    <w:link w:val="TytuProtokouZnak"/>
    <w:uiPriority w:val="99"/>
    <w:rsid w:val="004B6DFC"/>
    <w:pPr>
      <w:spacing w:line="276" w:lineRule="auto"/>
      <w:jc w:val="center"/>
    </w:pPr>
    <w:rPr>
      <w:b/>
      <w:smallCaps/>
      <w:sz w:val="32"/>
      <w:szCs w:val="22"/>
      <w:lang w:eastAsia="en-US"/>
    </w:rPr>
  </w:style>
  <w:style w:type="character" w:customStyle="1" w:styleId="TytuProtokouZnak">
    <w:name w:val="Tytuł Protokołu Znak"/>
    <w:link w:val="TytuProtokou"/>
    <w:uiPriority w:val="99"/>
    <w:locked/>
    <w:rsid w:val="004B6DFC"/>
    <w:rPr>
      <w:b/>
      <w:smallCaps/>
      <w:sz w:val="22"/>
      <w:lang w:eastAsia="en-US"/>
    </w:rPr>
  </w:style>
  <w:style w:type="character" w:styleId="Tekstzastpczy">
    <w:name w:val="Placeholder Text"/>
    <w:uiPriority w:val="99"/>
    <w:semiHidden/>
    <w:rsid w:val="004B6DFC"/>
    <w:rPr>
      <w:color w:val="808080"/>
    </w:rPr>
  </w:style>
  <w:style w:type="paragraph" w:styleId="Poprawka">
    <w:name w:val="Revision"/>
    <w:hidden/>
    <w:uiPriority w:val="99"/>
    <w:semiHidden/>
    <w:rsid w:val="004B6DFC"/>
    <w:rPr>
      <w:szCs w:val="24"/>
    </w:rPr>
  </w:style>
  <w:style w:type="character" w:customStyle="1" w:styleId="Teksttreci">
    <w:name w:val="Tekst treści_"/>
    <w:link w:val="Teksttreci0"/>
    <w:uiPriority w:val="99"/>
    <w:locked/>
    <w:rsid w:val="00CA4FE1"/>
    <w:rPr>
      <w:sz w:val="23"/>
      <w:shd w:val="clear" w:color="auto" w:fill="FFFFFF"/>
    </w:rPr>
  </w:style>
  <w:style w:type="paragraph" w:customStyle="1" w:styleId="Teksttreci0">
    <w:name w:val="Tekst treści"/>
    <w:basedOn w:val="Normalny"/>
    <w:link w:val="Teksttreci"/>
    <w:uiPriority w:val="99"/>
    <w:rsid w:val="00CA4FE1"/>
    <w:pPr>
      <w:widowControl w:val="0"/>
      <w:shd w:val="clear" w:color="auto" w:fill="FFFFFF"/>
      <w:spacing w:line="240" w:lineRule="atLeast"/>
      <w:ind w:hanging="860"/>
      <w:jc w:val="both"/>
    </w:pPr>
    <w:rPr>
      <w:sz w:val="23"/>
      <w:szCs w:val="23"/>
    </w:rPr>
  </w:style>
  <w:style w:type="paragraph" w:customStyle="1" w:styleId="SIWZp1">
    <w:name w:val="SIWZ p1."/>
    <w:basedOn w:val="Normalny"/>
    <w:link w:val="SIWZp1Znak"/>
    <w:uiPriority w:val="99"/>
    <w:rsid w:val="00166B1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spacing w:before="120"/>
      <w:jc w:val="both"/>
      <w:textAlignment w:val="baseline"/>
    </w:pPr>
  </w:style>
  <w:style w:type="character" w:customStyle="1" w:styleId="SIWZp1Znak">
    <w:name w:val="SIWZ p1. Znak"/>
    <w:link w:val="SIWZp1"/>
    <w:uiPriority w:val="99"/>
    <w:locked/>
    <w:rsid w:val="00166B1B"/>
    <w:rPr>
      <w:sz w:val="24"/>
    </w:rPr>
  </w:style>
  <w:style w:type="paragraph" w:customStyle="1" w:styleId="Listawypunktowana">
    <w:name w:val="Lista wypunktowana"/>
    <w:basedOn w:val="Normalny"/>
    <w:uiPriority w:val="99"/>
    <w:rsid w:val="0016531D"/>
    <w:pPr>
      <w:tabs>
        <w:tab w:val="num" w:pos="360"/>
      </w:tabs>
      <w:spacing w:after="200" w:line="276" w:lineRule="auto"/>
      <w:ind w:left="360" w:hanging="360"/>
      <w:contextualSpacing/>
    </w:pPr>
    <w:rPr>
      <w:rFonts w:ascii="Palatino Linotype" w:hAnsi="Palatino Linotype"/>
      <w:sz w:val="22"/>
      <w:szCs w:val="19"/>
      <w:lang w:eastAsia="en-US"/>
    </w:rPr>
  </w:style>
  <w:style w:type="character" w:customStyle="1" w:styleId="NagwekZnak2">
    <w:name w:val="Nagłówek Znak2"/>
    <w:aliases w:val="Nagłówek Znak1 Znak,Nagłówek Znak Znak Znak,Nagłówek Znak Znak1"/>
    <w:uiPriority w:val="99"/>
    <w:rsid w:val="001064EB"/>
    <w:rPr>
      <w:rFonts w:ascii="Times New Roman" w:hAnsi="Times New Roman"/>
      <w:sz w:val="20"/>
      <w:lang w:eastAsia="pl-PL"/>
    </w:rPr>
  </w:style>
  <w:style w:type="paragraph" w:styleId="Bezodstpw">
    <w:name w:val="No Spacing"/>
    <w:link w:val="BezodstpwZnak"/>
    <w:uiPriority w:val="99"/>
    <w:qFormat/>
    <w:rsid w:val="001B7E52"/>
    <w:rPr>
      <w:rFonts w:ascii="Calibri" w:hAnsi="Calibri"/>
      <w:sz w:val="22"/>
      <w:szCs w:val="22"/>
      <w:lang w:eastAsia="en-US"/>
    </w:rPr>
  </w:style>
  <w:style w:type="character" w:customStyle="1" w:styleId="BezodstpwZnak">
    <w:name w:val="Bez odstępów Znak"/>
    <w:link w:val="Bezodstpw"/>
    <w:uiPriority w:val="99"/>
    <w:locked/>
    <w:rsid w:val="001B7E52"/>
    <w:rPr>
      <w:rFonts w:ascii="Calibri" w:hAnsi="Calibri"/>
      <w:sz w:val="22"/>
      <w:lang w:eastAsia="en-US"/>
    </w:rPr>
  </w:style>
  <w:style w:type="paragraph" w:styleId="Cytatintensywny">
    <w:name w:val="Intense Quote"/>
    <w:basedOn w:val="Normalny"/>
    <w:next w:val="Normalny"/>
    <w:link w:val="CytatintensywnyZnak"/>
    <w:uiPriority w:val="99"/>
    <w:qFormat/>
    <w:rsid w:val="00A815F1"/>
    <w:pPr>
      <w:pBdr>
        <w:bottom w:val="single" w:sz="4" w:space="4" w:color="4F81BD"/>
      </w:pBdr>
      <w:spacing w:before="200" w:after="280"/>
      <w:ind w:left="936" w:right="936"/>
    </w:pPr>
    <w:rPr>
      <w:b/>
      <w:bCs/>
      <w:i/>
      <w:iCs/>
      <w:color w:val="4F81BD"/>
    </w:rPr>
  </w:style>
  <w:style w:type="character" w:customStyle="1" w:styleId="CytatintensywnyZnak">
    <w:name w:val="Cytat intensywny Znak"/>
    <w:link w:val="Cytatintensywny"/>
    <w:uiPriority w:val="99"/>
    <w:locked/>
    <w:rsid w:val="00A815F1"/>
    <w:rPr>
      <w:rFonts w:cs="Times New Roman"/>
      <w:b/>
      <w:bCs/>
      <w:i/>
      <w:iCs/>
      <w:color w:val="4F81BD"/>
      <w:sz w:val="24"/>
      <w:szCs w:val="24"/>
    </w:rPr>
  </w:style>
  <w:style w:type="character" w:customStyle="1" w:styleId="DefaultZnak">
    <w:name w:val="Default Znak"/>
    <w:uiPriority w:val="99"/>
    <w:rsid w:val="00B54CE0"/>
    <w:rPr>
      <w:color w:val="000000"/>
      <w:sz w:val="24"/>
      <w:lang w:val="pl-PL" w:eastAsia="pl-PL"/>
    </w:rPr>
  </w:style>
  <w:style w:type="character" w:customStyle="1" w:styleId="Tekstpodstawowy2Znak1">
    <w:name w:val="Tekst podstawowy 2 Znak1"/>
    <w:aliases w:val="Tekst podstawowy 2 Znak Znak"/>
    <w:uiPriority w:val="99"/>
    <w:semiHidden/>
    <w:locked/>
    <w:rsid w:val="00B54CE0"/>
    <w:rPr>
      <w:sz w:val="24"/>
      <w:lang w:val="pl-PL" w:eastAsia="pl-PL"/>
    </w:rPr>
  </w:style>
  <w:style w:type="paragraph" w:customStyle="1" w:styleId="TekstpodstawowyF2ndradbodytextF21F22F211headingtxt">
    <w:name w:val="Tekst podstawowy.(F2).ändrad.body text.(F2)1.(F2)2.(F2)11.heading_txt"/>
    <w:basedOn w:val="Normalny"/>
    <w:uiPriority w:val="99"/>
    <w:rsid w:val="00B54CE0"/>
    <w:pPr>
      <w:jc w:val="both"/>
    </w:pPr>
    <w:rPr>
      <w:rFonts w:ascii="Arial" w:hAnsi="Arial"/>
      <w:szCs w:val="20"/>
    </w:rPr>
  </w:style>
  <w:style w:type="paragraph" w:customStyle="1" w:styleId="Styl">
    <w:name w:val="Styl"/>
    <w:basedOn w:val="Normalny"/>
    <w:next w:val="Nagwek"/>
    <w:uiPriority w:val="99"/>
    <w:rsid w:val="00B54CE0"/>
    <w:pPr>
      <w:tabs>
        <w:tab w:val="center" w:pos="4536"/>
        <w:tab w:val="right" w:pos="9072"/>
      </w:tabs>
    </w:pPr>
  </w:style>
  <w:style w:type="paragraph" w:customStyle="1" w:styleId="Styl2Znak">
    <w:name w:val="Styl2 Znak"/>
    <w:basedOn w:val="Normalny"/>
    <w:link w:val="Styl2ZnakZnak"/>
    <w:uiPriority w:val="99"/>
    <w:rsid w:val="00B54CE0"/>
    <w:pPr>
      <w:numPr>
        <w:numId w:val="49"/>
      </w:numPr>
      <w:tabs>
        <w:tab w:val="left" w:pos="851"/>
      </w:tabs>
      <w:overflowPunct w:val="0"/>
      <w:autoSpaceDE w:val="0"/>
      <w:autoSpaceDN w:val="0"/>
      <w:adjustRightInd w:val="0"/>
      <w:jc w:val="both"/>
      <w:textAlignment w:val="baseline"/>
    </w:pPr>
    <w:rPr>
      <w:bCs/>
    </w:rPr>
  </w:style>
  <w:style w:type="character" w:customStyle="1" w:styleId="Styl2ZnakZnak">
    <w:name w:val="Styl2 Znak Znak"/>
    <w:link w:val="Styl2Znak"/>
    <w:uiPriority w:val="99"/>
    <w:locked/>
    <w:rsid w:val="00B54CE0"/>
    <w:rPr>
      <w:bCs/>
      <w:sz w:val="24"/>
      <w:szCs w:val="24"/>
    </w:rPr>
  </w:style>
  <w:style w:type="paragraph" w:customStyle="1" w:styleId="Styl5">
    <w:name w:val="Styl5"/>
    <w:basedOn w:val="Normalny"/>
    <w:link w:val="Styl5Znak"/>
    <w:uiPriority w:val="99"/>
    <w:rsid w:val="00B54CE0"/>
    <w:pPr>
      <w:numPr>
        <w:numId w:val="46"/>
      </w:numPr>
      <w:tabs>
        <w:tab w:val="left" w:pos="851"/>
      </w:tabs>
      <w:autoSpaceDE w:val="0"/>
      <w:autoSpaceDN w:val="0"/>
      <w:adjustRightInd w:val="0"/>
      <w:jc w:val="both"/>
    </w:pPr>
  </w:style>
  <w:style w:type="character" w:customStyle="1" w:styleId="Styl5Znak">
    <w:name w:val="Styl5 Znak"/>
    <w:link w:val="Styl5"/>
    <w:uiPriority w:val="99"/>
    <w:locked/>
    <w:rsid w:val="00B54CE0"/>
    <w:rPr>
      <w:sz w:val="24"/>
      <w:szCs w:val="24"/>
    </w:rPr>
  </w:style>
  <w:style w:type="paragraph" w:customStyle="1" w:styleId="Styl6">
    <w:name w:val="Styl6"/>
    <w:basedOn w:val="Normalny"/>
    <w:link w:val="Styl6Znak"/>
    <w:uiPriority w:val="99"/>
    <w:rsid w:val="00B54CE0"/>
    <w:pPr>
      <w:numPr>
        <w:numId w:val="50"/>
      </w:numPr>
      <w:tabs>
        <w:tab w:val="left" w:pos="993"/>
      </w:tabs>
      <w:jc w:val="both"/>
    </w:pPr>
    <w:rPr>
      <w:iCs/>
    </w:rPr>
  </w:style>
  <w:style w:type="character" w:customStyle="1" w:styleId="Styl6Znak">
    <w:name w:val="Styl6 Znak"/>
    <w:link w:val="Styl6"/>
    <w:uiPriority w:val="99"/>
    <w:locked/>
    <w:rsid w:val="00B54CE0"/>
    <w:rPr>
      <w:iCs/>
      <w:sz w:val="24"/>
      <w:szCs w:val="24"/>
    </w:rPr>
  </w:style>
  <w:style w:type="paragraph" w:customStyle="1" w:styleId="Styl7">
    <w:name w:val="Styl7"/>
    <w:basedOn w:val="Normalny"/>
    <w:link w:val="Styl7Znak"/>
    <w:uiPriority w:val="99"/>
    <w:rsid w:val="00B54CE0"/>
    <w:pPr>
      <w:numPr>
        <w:numId w:val="51"/>
      </w:numPr>
      <w:tabs>
        <w:tab w:val="left" w:pos="993"/>
      </w:tabs>
      <w:jc w:val="both"/>
    </w:pPr>
    <w:rPr>
      <w:iCs/>
    </w:rPr>
  </w:style>
  <w:style w:type="character" w:customStyle="1" w:styleId="Styl7Znak">
    <w:name w:val="Styl7 Znak"/>
    <w:link w:val="Styl7"/>
    <w:uiPriority w:val="99"/>
    <w:locked/>
    <w:rsid w:val="00B54CE0"/>
    <w:rPr>
      <w:iCs/>
      <w:sz w:val="24"/>
      <w:szCs w:val="24"/>
    </w:rPr>
  </w:style>
  <w:style w:type="paragraph" w:customStyle="1" w:styleId="Styl8">
    <w:name w:val="Styl8"/>
    <w:basedOn w:val="Normalny"/>
    <w:link w:val="Styl8Znak"/>
    <w:uiPriority w:val="99"/>
    <w:rsid w:val="00B54CE0"/>
    <w:pPr>
      <w:numPr>
        <w:numId w:val="47"/>
      </w:numPr>
      <w:tabs>
        <w:tab w:val="left" w:pos="993"/>
      </w:tabs>
      <w:autoSpaceDE w:val="0"/>
      <w:autoSpaceDN w:val="0"/>
      <w:adjustRightInd w:val="0"/>
      <w:jc w:val="both"/>
    </w:pPr>
  </w:style>
  <w:style w:type="character" w:customStyle="1" w:styleId="Styl8Znak">
    <w:name w:val="Styl8 Znak"/>
    <w:link w:val="Styl8"/>
    <w:uiPriority w:val="99"/>
    <w:locked/>
    <w:rsid w:val="00B54CE0"/>
    <w:rPr>
      <w:sz w:val="24"/>
      <w:szCs w:val="24"/>
    </w:rPr>
  </w:style>
  <w:style w:type="paragraph" w:customStyle="1" w:styleId="Styl9">
    <w:name w:val="Styl9"/>
    <w:basedOn w:val="Normalny"/>
    <w:link w:val="Styl9Znak"/>
    <w:uiPriority w:val="99"/>
    <w:rsid w:val="00B54CE0"/>
    <w:pPr>
      <w:numPr>
        <w:numId w:val="52"/>
      </w:numPr>
      <w:tabs>
        <w:tab w:val="left" w:pos="993"/>
      </w:tabs>
      <w:autoSpaceDE w:val="0"/>
      <w:autoSpaceDN w:val="0"/>
      <w:adjustRightInd w:val="0"/>
      <w:spacing w:after="240"/>
      <w:jc w:val="both"/>
    </w:pPr>
  </w:style>
  <w:style w:type="character" w:customStyle="1" w:styleId="Styl9Znak">
    <w:name w:val="Styl9 Znak"/>
    <w:link w:val="Styl9"/>
    <w:uiPriority w:val="99"/>
    <w:locked/>
    <w:rsid w:val="00B54CE0"/>
    <w:rPr>
      <w:sz w:val="24"/>
      <w:szCs w:val="24"/>
    </w:rPr>
  </w:style>
  <w:style w:type="paragraph" w:customStyle="1" w:styleId="Styl10">
    <w:name w:val="Styl10"/>
    <w:basedOn w:val="Default"/>
    <w:link w:val="Styl10Znak"/>
    <w:uiPriority w:val="99"/>
    <w:rsid w:val="00B54CE0"/>
    <w:pPr>
      <w:widowControl/>
      <w:numPr>
        <w:numId w:val="48"/>
      </w:numPr>
      <w:tabs>
        <w:tab w:val="left" w:pos="851"/>
      </w:tabs>
      <w:jc w:val="both"/>
    </w:pPr>
  </w:style>
  <w:style w:type="character" w:customStyle="1" w:styleId="Styl10Znak">
    <w:name w:val="Styl10 Znak"/>
    <w:link w:val="Styl10"/>
    <w:uiPriority w:val="99"/>
    <w:locked/>
    <w:rsid w:val="00B54CE0"/>
    <w:rPr>
      <w:color w:val="000000"/>
      <w:sz w:val="24"/>
      <w:szCs w:val="24"/>
    </w:rPr>
  </w:style>
  <w:style w:type="paragraph" w:customStyle="1" w:styleId="Styl4">
    <w:name w:val="Styl4"/>
    <w:basedOn w:val="Nagwek3"/>
    <w:link w:val="Styl4Znak"/>
    <w:uiPriority w:val="99"/>
    <w:rsid w:val="00B54CE0"/>
    <w:pPr>
      <w:keepLines/>
      <w:numPr>
        <w:numId w:val="53"/>
      </w:numPr>
      <w:tabs>
        <w:tab w:val="num" w:pos="360"/>
        <w:tab w:val="num" w:pos="720"/>
      </w:tabs>
      <w:spacing w:before="200" w:after="0"/>
      <w:jc w:val="both"/>
    </w:pPr>
    <w:rPr>
      <w:rFonts w:ascii="Calibri" w:hAnsi="Calibri" w:cs="Times New Roman"/>
      <w:sz w:val="22"/>
      <w:szCs w:val="24"/>
      <w:lang w:eastAsia="en-US"/>
    </w:rPr>
  </w:style>
  <w:style w:type="character" w:customStyle="1" w:styleId="Styl4Znak">
    <w:name w:val="Styl4 Znak"/>
    <w:link w:val="Styl4"/>
    <w:uiPriority w:val="99"/>
    <w:locked/>
    <w:rsid w:val="00B54CE0"/>
    <w:rPr>
      <w:rFonts w:ascii="Calibri" w:hAnsi="Calibri"/>
      <w:b/>
      <w:bCs/>
      <w:sz w:val="22"/>
      <w:szCs w:val="24"/>
      <w:lang w:eastAsia="en-US"/>
    </w:rPr>
  </w:style>
  <w:style w:type="character" w:customStyle="1" w:styleId="Znak7">
    <w:name w:val="Znak7"/>
    <w:uiPriority w:val="99"/>
    <w:rsid w:val="00B54CE0"/>
    <w:rPr>
      <w:rFonts w:ascii="Arial" w:hAnsi="Arial"/>
      <w:b/>
      <w:sz w:val="26"/>
      <w:lang w:val="pl-PL" w:eastAsia="en-US"/>
    </w:rPr>
  </w:style>
  <w:style w:type="character" w:customStyle="1" w:styleId="Znak8">
    <w:name w:val="Znak8"/>
    <w:uiPriority w:val="99"/>
    <w:rsid w:val="00B54CE0"/>
    <w:rPr>
      <w:rFonts w:ascii="Arial" w:hAnsi="Arial"/>
      <w:b/>
      <w:kern w:val="32"/>
      <w:sz w:val="32"/>
      <w:lang w:val="pl-PL" w:eastAsia="en-US"/>
    </w:rPr>
  </w:style>
  <w:style w:type="character" w:styleId="Pogrubienie">
    <w:name w:val="Strong"/>
    <w:uiPriority w:val="99"/>
    <w:qFormat/>
    <w:rsid w:val="00B54CE0"/>
    <w:rPr>
      <w:rFonts w:cs="Times New Roman"/>
      <w:b/>
    </w:rPr>
  </w:style>
  <w:style w:type="character" w:styleId="Uwydatnienie">
    <w:name w:val="Emphasis"/>
    <w:uiPriority w:val="99"/>
    <w:qFormat/>
    <w:rsid w:val="00B54CE0"/>
    <w:rPr>
      <w:rFonts w:cs="Times New Roman"/>
      <w:i/>
    </w:rPr>
  </w:style>
  <w:style w:type="table" w:customStyle="1" w:styleId="Tabela-Siatka1">
    <w:name w:val="Tabela - Siatka1"/>
    <w:uiPriority w:val="99"/>
    <w:rsid w:val="00B54C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E490426FA1F417B964E942E3A6CE9DE">
    <w:name w:val="CE490426FA1F417B964E942E3A6CE9DE"/>
    <w:uiPriority w:val="99"/>
    <w:rsid w:val="00B54CE0"/>
    <w:pPr>
      <w:spacing w:after="200" w:line="276" w:lineRule="auto"/>
    </w:pPr>
    <w:rPr>
      <w:rFonts w:ascii="Calibri" w:hAnsi="Calibri"/>
      <w:sz w:val="22"/>
      <w:szCs w:val="22"/>
    </w:rPr>
  </w:style>
  <w:style w:type="paragraph" w:customStyle="1" w:styleId="7F164CA3BF9C4373845ECB452A5D9922">
    <w:name w:val="7F164CA3BF9C4373845ECB452A5D9922"/>
    <w:uiPriority w:val="99"/>
    <w:rsid w:val="00B54CE0"/>
    <w:pPr>
      <w:spacing w:after="200" w:line="276" w:lineRule="auto"/>
    </w:pPr>
    <w:rPr>
      <w:rFonts w:ascii="Calibri" w:hAnsi="Calibri"/>
      <w:sz w:val="22"/>
      <w:szCs w:val="22"/>
    </w:rPr>
  </w:style>
  <w:style w:type="table" w:customStyle="1" w:styleId="Tabela-Siatka2">
    <w:name w:val="Tabela - Siatka2"/>
    <w:uiPriority w:val="99"/>
    <w:rsid w:val="00B54CE0"/>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0">
    <w:name w:val="Style20"/>
    <w:basedOn w:val="Normalny"/>
    <w:uiPriority w:val="99"/>
    <w:rsid w:val="00B54CE0"/>
    <w:pPr>
      <w:widowControl w:val="0"/>
      <w:autoSpaceDE w:val="0"/>
      <w:autoSpaceDN w:val="0"/>
      <w:adjustRightInd w:val="0"/>
      <w:spacing w:line="303" w:lineRule="exact"/>
      <w:jc w:val="both"/>
    </w:pPr>
    <w:rPr>
      <w:rFonts w:ascii="Arial Unicode MS" w:eastAsia="Arial Unicode MS" w:hAnsi="Calibri" w:cs="Arial Unicode MS"/>
    </w:rPr>
  </w:style>
  <w:style w:type="paragraph" w:customStyle="1" w:styleId="ramkaipunkt">
    <w:name w:val="ramka i punkt"/>
    <w:basedOn w:val="Normalny"/>
    <w:link w:val="ramkaipunktZnak"/>
    <w:uiPriority w:val="99"/>
    <w:rsid w:val="00B54CE0"/>
    <w:pPr>
      <w:widowControl w:val="0"/>
      <w:pBdr>
        <w:top w:val="single" w:sz="4" w:space="1" w:color="auto"/>
        <w:left w:val="single" w:sz="4" w:space="4" w:color="auto"/>
        <w:bottom w:val="single" w:sz="4" w:space="1" w:color="auto"/>
        <w:right w:val="single" w:sz="4" w:space="4" w:color="auto"/>
      </w:pBdr>
      <w:tabs>
        <w:tab w:val="num" w:pos="57"/>
      </w:tabs>
      <w:adjustRightInd w:val="0"/>
      <w:spacing w:before="120"/>
      <w:ind w:left="284" w:hanging="284"/>
      <w:jc w:val="both"/>
      <w:textAlignment w:val="baseline"/>
    </w:pPr>
    <w:rPr>
      <w:iCs/>
    </w:rPr>
  </w:style>
  <w:style w:type="character" w:customStyle="1" w:styleId="ramkaipunktZnak">
    <w:name w:val="ramka i punkt Znak"/>
    <w:link w:val="ramkaipunkt"/>
    <w:uiPriority w:val="99"/>
    <w:locked/>
    <w:rsid w:val="00B54CE0"/>
    <w:rPr>
      <w:sz w:val="24"/>
    </w:rPr>
  </w:style>
  <w:style w:type="paragraph" w:customStyle="1" w:styleId="SIWZ11">
    <w:name w:val="SIWZ1.1."/>
    <w:basedOn w:val="Normalny"/>
    <w:link w:val="SIWZ11Znak"/>
    <w:uiPriority w:val="99"/>
    <w:rsid w:val="00B54CE0"/>
    <w:pPr>
      <w:widowControl w:val="0"/>
      <w:numPr>
        <w:ilvl w:val="1"/>
        <w:numId w:val="54"/>
      </w:numPr>
      <w:tabs>
        <w:tab w:val="left" w:pos="1080"/>
      </w:tabs>
      <w:overflowPunct w:val="0"/>
      <w:autoSpaceDE w:val="0"/>
      <w:autoSpaceDN w:val="0"/>
      <w:adjustRightInd w:val="0"/>
      <w:spacing w:before="120"/>
      <w:jc w:val="both"/>
      <w:textAlignment w:val="baseline"/>
    </w:pPr>
    <w:rPr>
      <w:bCs/>
    </w:rPr>
  </w:style>
  <w:style w:type="character" w:customStyle="1" w:styleId="SIWZ11Znak">
    <w:name w:val="SIWZ1.1. Znak"/>
    <w:link w:val="SIWZ11"/>
    <w:uiPriority w:val="99"/>
    <w:locked/>
    <w:rsid w:val="00B54CE0"/>
    <w:rPr>
      <w:bCs/>
      <w:sz w:val="24"/>
      <w:szCs w:val="24"/>
    </w:rPr>
  </w:style>
  <w:style w:type="character" w:customStyle="1" w:styleId="apple-converted-space">
    <w:name w:val="apple-converted-space"/>
    <w:uiPriority w:val="99"/>
    <w:rsid w:val="00B54CE0"/>
  </w:style>
  <w:style w:type="paragraph" w:customStyle="1" w:styleId="Stopka2">
    <w:name w:val="Stopka2"/>
    <w:uiPriority w:val="99"/>
    <w:rsid w:val="00B54CE0"/>
    <w:pPr>
      <w:widowControl w:val="0"/>
      <w:adjustRightInd w:val="0"/>
      <w:spacing w:line="360" w:lineRule="atLeast"/>
      <w:jc w:val="both"/>
      <w:textAlignment w:val="baseline"/>
    </w:pPr>
    <w:rPr>
      <w:color w:val="000000"/>
      <w:sz w:val="24"/>
      <w:szCs w:val="24"/>
    </w:rPr>
  </w:style>
  <w:style w:type="paragraph" w:customStyle="1" w:styleId="ZnakZnakZnakZnakZnakZnakZnak">
    <w:name w:val="Znak Znak Znak Znak Znak Znak Znak"/>
    <w:basedOn w:val="Normalny"/>
    <w:uiPriority w:val="99"/>
    <w:rsid w:val="00B54CE0"/>
  </w:style>
  <w:style w:type="table" w:customStyle="1" w:styleId="Tabela-Siatka3">
    <w:name w:val="Tabela - Siatka3"/>
    <w:uiPriority w:val="99"/>
    <w:rsid w:val="00B54C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1TextChar">
    <w:name w:val="H1 Text Char"/>
    <w:link w:val="H1Text"/>
    <w:uiPriority w:val="99"/>
    <w:locked/>
    <w:rsid w:val="00B54CE0"/>
    <w:rPr>
      <w:rFonts w:ascii="Arial" w:hAnsi="Arial"/>
      <w:sz w:val="24"/>
    </w:rPr>
  </w:style>
  <w:style w:type="paragraph" w:customStyle="1" w:styleId="H2ListBullet">
    <w:name w:val="H2 List Bullet"/>
    <w:basedOn w:val="Normalny"/>
    <w:uiPriority w:val="99"/>
    <w:rsid w:val="00B54CE0"/>
    <w:pPr>
      <w:tabs>
        <w:tab w:val="left" w:pos="1224"/>
        <w:tab w:val="left" w:pos="1260"/>
      </w:tabs>
      <w:spacing w:after="60"/>
      <w:ind w:left="1202" w:hanging="340"/>
      <w:jc w:val="both"/>
    </w:pPr>
    <w:rPr>
      <w:rFonts w:ascii="Arial" w:hAnsi="Arial" w:cs="Arial"/>
      <w:sz w:val="20"/>
      <w:szCs w:val="20"/>
    </w:rPr>
  </w:style>
  <w:style w:type="paragraph" w:customStyle="1" w:styleId="ZnakZnakZnakZnakZnakZnakZnakZnakZnakZnak1">
    <w:name w:val="Znak Znak Znak Znak Znak Znak Znak Znak Znak Znak1"/>
    <w:basedOn w:val="Normalny"/>
    <w:uiPriority w:val="99"/>
    <w:rsid w:val="00B54CE0"/>
  </w:style>
  <w:style w:type="paragraph" w:customStyle="1" w:styleId="Tekstpodstawowy31">
    <w:name w:val="Tekst podstawowy 31"/>
    <w:basedOn w:val="Normalny"/>
    <w:uiPriority w:val="99"/>
    <w:rsid w:val="00B54CE0"/>
    <w:pPr>
      <w:widowControl w:val="0"/>
      <w:adjustRightInd w:val="0"/>
      <w:spacing w:line="360" w:lineRule="atLeast"/>
      <w:jc w:val="both"/>
      <w:textAlignment w:val="baseline"/>
    </w:pPr>
    <w:rPr>
      <w:b/>
      <w:szCs w:val="20"/>
    </w:rPr>
  </w:style>
  <w:style w:type="character" w:customStyle="1" w:styleId="TekstprzypisukocowegoZnak1">
    <w:name w:val="Tekst przypisu końcowego Znak1"/>
    <w:uiPriority w:val="99"/>
    <w:rsid w:val="00B54CE0"/>
    <w:rPr>
      <w:rFonts w:cs="Times New Roman"/>
      <w:sz w:val="20"/>
      <w:szCs w:val="20"/>
    </w:rPr>
  </w:style>
  <w:style w:type="character" w:customStyle="1" w:styleId="TekstkomentarzaZnak1">
    <w:name w:val="Tekst komentarza Znak1"/>
    <w:uiPriority w:val="99"/>
    <w:rsid w:val="00B54CE0"/>
    <w:rPr>
      <w:rFonts w:cs="Times New Roman"/>
      <w:sz w:val="20"/>
      <w:szCs w:val="20"/>
    </w:rPr>
  </w:style>
  <w:style w:type="character" w:customStyle="1" w:styleId="TekstdymkaZnak1">
    <w:name w:val="Tekst dymka Znak1"/>
    <w:uiPriority w:val="99"/>
    <w:semiHidden/>
    <w:rsid w:val="00B54CE0"/>
    <w:rPr>
      <w:rFonts w:ascii="Tahoma" w:hAnsi="Tahoma"/>
      <w:sz w:val="16"/>
      <w:lang w:eastAsia="pl-PL"/>
    </w:rPr>
  </w:style>
  <w:style w:type="character" w:customStyle="1" w:styleId="ZnakZnak22">
    <w:name w:val="Znak Znak22"/>
    <w:uiPriority w:val="99"/>
    <w:locked/>
    <w:rsid w:val="00B54CE0"/>
    <w:rPr>
      <w:rFonts w:ascii="Arial" w:hAnsi="Arial"/>
      <w:b/>
      <w:kern w:val="32"/>
      <w:sz w:val="32"/>
      <w:lang w:val="pl-PL" w:eastAsia="pl-PL"/>
    </w:rPr>
  </w:style>
  <w:style w:type="character" w:customStyle="1" w:styleId="ZnakZnak21">
    <w:name w:val="Znak Znak21"/>
    <w:uiPriority w:val="99"/>
    <w:rsid w:val="00B54CE0"/>
    <w:rPr>
      <w:b/>
      <w:sz w:val="24"/>
      <w:lang w:val="pl-PL" w:eastAsia="pl-PL"/>
    </w:rPr>
  </w:style>
  <w:style w:type="character" w:customStyle="1" w:styleId="ZnakZnak20">
    <w:name w:val="Znak Znak20"/>
    <w:uiPriority w:val="99"/>
    <w:rsid w:val="00B54CE0"/>
    <w:rPr>
      <w:rFonts w:ascii="Arial" w:hAnsi="Arial"/>
      <w:b/>
      <w:sz w:val="28"/>
      <w:lang w:val="pl-PL" w:eastAsia="pl-PL"/>
    </w:rPr>
  </w:style>
  <w:style w:type="character" w:customStyle="1" w:styleId="ZnakZnak17">
    <w:name w:val="Znak Znak17"/>
    <w:uiPriority w:val="99"/>
    <w:rsid w:val="00B54CE0"/>
    <w:rPr>
      <w:b/>
      <w:i/>
      <w:sz w:val="26"/>
      <w:lang w:val="pl-PL" w:eastAsia="pl-PL"/>
    </w:rPr>
  </w:style>
  <w:style w:type="character" w:customStyle="1" w:styleId="ZnakZnak16">
    <w:name w:val="Znak Znak16"/>
    <w:uiPriority w:val="99"/>
    <w:rsid w:val="00B54CE0"/>
    <w:rPr>
      <w:b/>
      <w:i/>
      <w:sz w:val="28"/>
      <w:lang w:val="pl-PL" w:eastAsia="pl-PL"/>
    </w:rPr>
  </w:style>
  <w:style w:type="paragraph" w:customStyle="1" w:styleId="ZnakZnak1Znak">
    <w:name w:val="Znak Znak1 Znak"/>
    <w:basedOn w:val="Normalny"/>
    <w:autoRedefine/>
    <w:uiPriority w:val="99"/>
    <w:rsid w:val="00B54CE0"/>
    <w:pPr>
      <w:widowControl w:val="0"/>
      <w:adjustRightInd w:val="0"/>
      <w:spacing w:line="360" w:lineRule="atLeast"/>
      <w:ind w:left="360" w:hanging="360"/>
      <w:jc w:val="both"/>
      <w:textAlignment w:val="baseline"/>
    </w:pPr>
    <w:rPr>
      <w:lang w:val="en-US" w:eastAsia="en-US"/>
    </w:rPr>
  </w:style>
  <w:style w:type="paragraph" w:customStyle="1" w:styleId="ZnakZnak1ZnakZnakZnakZnakZnakZnakZnakZnakZnakZnakZnakZnakZnakZnakZnak">
    <w:name w:val="Znak Znak1 Znak Znak Znak Znak Znak Znak Znak Znak Znak Znak Znak Znak Znak Znak Znak"/>
    <w:basedOn w:val="Normalny"/>
    <w:autoRedefine/>
    <w:uiPriority w:val="99"/>
    <w:rsid w:val="00B54CE0"/>
    <w:pPr>
      <w:widowControl w:val="0"/>
      <w:adjustRightInd w:val="0"/>
      <w:spacing w:line="360" w:lineRule="atLeast"/>
      <w:ind w:left="360" w:hanging="360"/>
      <w:jc w:val="both"/>
      <w:textAlignment w:val="baseline"/>
    </w:pPr>
    <w:rPr>
      <w:lang w:val="en-US" w:eastAsia="en-US"/>
    </w:rPr>
  </w:style>
  <w:style w:type="paragraph" w:customStyle="1" w:styleId="ZnakZnakZnakZnakZnak1">
    <w:name w:val="Znak Znak Znak Znak Znak1"/>
    <w:basedOn w:val="Normalny"/>
    <w:autoRedefine/>
    <w:uiPriority w:val="99"/>
    <w:rsid w:val="00B54CE0"/>
    <w:pPr>
      <w:widowControl w:val="0"/>
      <w:adjustRightInd w:val="0"/>
      <w:spacing w:line="360" w:lineRule="atLeast"/>
      <w:jc w:val="both"/>
      <w:textAlignment w:val="baseline"/>
    </w:pPr>
    <w:rPr>
      <w:lang w:val="en-US" w:eastAsia="en-US"/>
    </w:rPr>
  </w:style>
  <w:style w:type="character" w:customStyle="1" w:styleId="ZnakZnak18">
    <w:name w:val="Znak Znak18"/>
    <w:uiPriority w:val="99"/>
    <w:rsid w:val="00B54CE0"/>
    <w:rPr>
      <w:rFonts w:eastAsia="Times New Roman"/>
      <w:b/>
      <w:kern w:val="32"/>
      <w:sz w:val="32"/>
      <w:lang w:eastAsia="pl-PL"/>
    </w:rPr>
  </w:style>
  <w:style w:type="paragraph" w:customStyle="1" w:styleId="xl88">
    <w:name w:val="xl88"/>
    <w:basedOn w:val="Normalny"/>
    <w:uiPriority w:val="99"/>
    <w:rsid w:val="00B54CE0"/>
    <w:pPr>
      <w:widowControl w:val="0"/>
      <w:pBdr>
        <w:top w:val="single" w:sz="4" w:space="0" w:color="auto"/>
        <w:left w:val="single" w:sz="4" w:space="0" w:color="auto"/>
        <w:bottom w:val="single" w:sz="4" w:space="0" w:color="auto"/>
        <w:right w:val="single" w:sz="4" w:space="0" w:color="auto"/>
      </w:pBdr>
      <w:shd w:val="clear" w:color="000000" w:fill="BFBFBF"/>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89">
    <w:name w:val="xl89"/>
    <w:basedOn w:val="Normalny"/>
    <w:uiPriority w:val="99"/>
    <w:rsid w:val="00B54CE0"/>
    <w:pPr>
      <w:widowControl w:val="0"/>
      <w:pBdr>
        <w:top w:val="single" w:sz="4" w:space="0" w:color="auto"/>
        <w:left w:val="single" w:sz="4" w:space="0" w:color="auto"/>
        <w:bottom w:val="single" w:sz="4" w:space="0" w:color="auto"/>
        <w:right w:val="single" w:sz="4" w:space="0" w:color="auto"/>
      </w:pBdr>
      <w:shd w:val="clear" w:color="000000" w:fill="BFBFBF"/>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90">
    <w:name w:val="xl90"/>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baseline"/>
    </w:pPr>
    <w:rPr>
      <w:rFonts w:ascii="Arial" w:hAnsi="Arial" w:cs="Arial"/>
      <w:sz w:val="18"/>
      <w:szCs w:val="18"/>
    </w:rPr>
  </w:style>
  <w:style w:type="paragraph" w:customStyle="1" w:styleId="xl91">
    <w:name w:val="xl91"/>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baseline"/>
    </w:pPr>
    <w:rPr>
      <w:rFonts w:ascii="Arial" w:hAnsi="Arial" w:cs="Arial"/>
      <w:b/>
      <w:bCs/>
      <w:sz w:val="18"/>
      <w:szCs w:val="18"/>
    </w:rPr>
  </w:style>
  <w:style w:type="paragraph" w:customStyle="1" w:styleId="xl92">
    <w:name w:val="xl92"/>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Microsoft Sans Serif" w:hAnsi="Microsoft Sans Serif" w:cs="Microsoft Sans Serif"/>
      <w:sz w:val="20"/>
      <w:szCs w:val="20"/>
    </w:rPr>
  </w:style>
  <w:style w:type="paragraph" w:customStyle="1" w:styleId="xl93">
    <w:name w:val="xl93"/>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94">
    <w:name w:val="xl94"/>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95">
    <w:name w:val="xl95"/>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style>
  <w:style w:type="paragraph" w:customStyle="1" w:styleId="xl96">
    <w:name w:val="xl96"/>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97">
    <w:name w:val="xl97"/>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baseline"/>
    </w:pPr>
  </w:style>
  <w:style w:type="paragraph" w:customStyle="1" w:styleId="xl98">
    <w:name w:val="xl98"/>
    <w:basedOn w:val="Normalny"/>
    <w:uiPriority w:val="99"/>
    <w:rsid w:val="00B54CE0"/>
    <w:pPr>
      <w:widowControl w:val="0"/>
      <w:pBdr>
        <w:top w:val="single" w:sz="4" w:space="0" w:color="auto"/>
        <w:left w:val="single" w:sz="4" w:space="0" w:color="auto"/>
        <w:bottom w:val="single" w:sz="4" w:space="0" w:color="auto"/>
        <w:right w:val="single" w:sz="4" w:space="0" w:color="auto"/>
      </w:pBdr>
      <w:shd w:val="clear" w:color="000000" w:fill="BFBFBF"/>
      <w:adjustRightInd w:val="0"/>
      <w:spacing w:before="100" w:beforeAutospacing="1" w:after="100" w:afterAutospacing="1" w:line="360" w:lineRule="atLeast"/>
      <w:jc w:val="both"/>
      <w:textAlignment w:val="baseline"/>
    </w:pPr>
  </w:style>
  <w:style w:type="paragraph" w:customStyle="1" w:styleId="xl99">
    <w:name w:val="xl99"/>
    <w:basedOn w:val="Normalny"/>
    <w:uiPriority w:val="99"/>
    <w:rsid w:val="00B54CE0"/>
    <w:pPr>
      <w:widowControl w:val="0"/>
      <w:pBdr>
        <w:top w:val="single" w:sz="4" w:space="0" w:color="auto"/>
        <w:left w:val="single" w:sz="4" w:space="0" w:color="auto"/>
        <w:bottom w:val="single" w:sz="4" w:space="0" w:color="auto"/>
        <w:right w:val="single" w:sz="4" w:space="0" w:color="auto"/>
      </w:pBdr>
      <w:shd w:val="clear" w:color="000000" w:fill="538ED5"/>
      <w:adjustRightInd w:val="0"/>
      <w:spacing w:before="100" w:beforeAutospacing="1" w:after="100" w:afterAutospacing="1" w:line="360" w:lineRule="atLeast"/>
      <w:jc w:val="center"/>
      <w:textAlignment w:val="top"/>
    </w:pPr>
    <w:rPr>
      <w:rFonts w:ascii="Arial" w:hAnsi="Arial" w:cs="Arial"/>
      <w:b/>
      <w:bCs/>
      <w:color w:val="FFFFFF"/>
      <w:sz w:val="18"/>
      <w:szCs w:val="18"/>
    </w:rPr>
  </w:style>
  <w:style w:type="paragraph" w:customStyle="1" w:styleId="xl100">
    <w:name w:val="xl100"/>
    <w:basedOn w:val="Normalny"/>
    <w:uiPriority w:val="99"/>
    <w:rsid w:val="00B54CE0"/>
    <w:pPr>
      <w:widowControl w:val="0"/>
      <w:pBdr>
        <w:top w:val="single" w:sz="4" w:space="0" w:color="auto"/>
        <w:left w:val="single" w:sz="4" w:space="0" w:color="auto"/>
        <w:bottom w:val="single" w:sz="4" w:space="0" w:color="auto"/>
        <w:right w:val="single" w:sz="4" w:space="0" w:color="auto"/>
      </w:pBdr>
      <w:shd w:val="clear" w:color="000000" w:fill="538ED5"/>
      <w:adjustRightInd w:val="0"/>
      <w:spacing w:before="100" w:beforeAutospacing="1" w:after="100" w:afterAutospacing="1" w:line="360" w:lineRule="atLeast"/>
      <w:jc w:val="both"/>
      <w:textAlignment w:val="baseline"/>
    </w:pPr>
  </w:style>
  <w:style w:type="paragraph" w:customStyle="1" w:styleId="xl101">
    <w:name w:val="xl101"/>
    <w:basedOn w:val="Normalny"/>
    <w:uiPriority w:val="99"/>
    <w:rsid w:val="00B54CE0"/>
    <w:pPr>
      <w:widowControl w:val="0"/>
      <w:pBdr>
        <w:top w:val="single" w:sz="4" w:space="0" w:color="auto"/>
        <w:left w:val="single" w:sz="4" w:space="0" w:color="auto"/>
        <w:bottom w:val="single" w:sz="4" w:space="0" w:color="auto"/>
        <w:right w:val="single" w:sz="4" w:space="0" w:color="auto"/>
      </w:pBdr>
      <w:shd w:val="clear" w:color="000000" w:fill="FFFF00"/>
      <w:adjustRightInd w:val="0"/>
      <w:spacing w:before="100" w:beforeAutospacing="1" w:after="100" w:afterAutospacing="1" w:line="360" w:lineRule="atLeast"/>
      <w:jc w:val="center"/>
      <w:textAlignment w:val="center"/>
    </w:pPr>
    <w:rPr>
      <w:rFonts w:ascii="Arial" w:hAnsi="Arial" w:cs="Arial"/>
      <w:b/>
      <w:bCs/>
      <w:sz w:val="18"/>
      <w:szCs w:val="18"/>
    </w:rPr>
  </w:style>
  <w:style w:type="paragraph" w:customStyle="1" w:styleId="xl102">
    <w:name w:val="xl102"/>
    <w:basedOn w:val="Normalny"/>
    <w:uiPriority w:val="99"/>
    <w:rsid w:val="00B54CE0"/>
    <w:pPr>
      <w:widowControl w:val="0"/>
      <w:pBdr>
        <w:top w:val="single" w:sz="4" w:space="0" w:color="auto"/>
        <w:left w:val="single" w:sz="4" w:space="0" w:color="auto"/>
        <w:bottom w:val="single" w:sz="4" w:space="0" w:color="auto"/>
        <w:right w:val="single" w:sz="4" w:space="0" w:color="auto"/>
      </w:pBdr>
      <w:shd w:val="clear" w:color="000000" w:fill="FFFF00"/>
      <w:adjustRightInd w:val="0"/>
      <w:spacing w:before="100" w:beforeAutospacing="1" w:after="100" w:afterAutospacing="1" w:line="360" w:lineRule="atLeast"/>
      <w:jc w:val="center"/>
      <w:textAlignment w:val="top"/>
    </w:pPr>
  </w:style>
  <w:style w:type="paragraph" w:customStyle="1" w:styleId="xl103">
    <w:name w:val="xl103"/>
    <w:basedOn w:val="Normalny"/>
    <w:uiPriority w:val="99"/>
    <w:rsid w:val="00B54CE0"/>
    <w:pPr>
      <w:widowControl w:val="0"/>
      <w:pBdr>
        <w:top w:val="single" w:sz="4" w:space="0" w:color="auto"/>
        <w:left w:val="single" w:sz="4" w:space="0" w:color="auto"/>
        <w:bottom w:val="single" w:sz="4" w:space="0" w:color="auto"/>
        <w:right w:val="single" w:sz="4" w:space="0" w:color="auto"/>
      </w:pBdr>
      <w:shd w:val="clear" w:color="000000" w:fill="538ED5"/>
      <w:adjustRightInd w:val="0"/>
      <w:spacing w:before="100" w:beforeAutospacing="1" w:after="100" w:afterAutospacing="1" w:line="360" w:lineRule="atLeast"/>
      <w:jc w:val="center"/>
      <w:textAlignment w:val="center"/>
    </w:pPr>
    <w:rPr>
      <w:rFonts w:ascii="Arial" w:hAnsi="Arial" w:cs="Arial"/>
      <w:b/>
      <w:bCs/>
      <w:color w:val="FFFFFF"/>
      <w:sz w:val="18"/>
      <w:szCs w:val="18"/>
    </w:rPr>
  </w:style>
  <w:style w:type="paragraph" w:customStyle="1" w:styleId="xl104">
    <w:name w:val="xl104"/>
    <w:basedOn w:val="Normalny"/>
    <w:uiPriority w:val="99"/>
    <w:rsid w:val="00B54CE0"/>
    <w:pPr>
      <w:widowControl w:val="0"/>
      <w:pBdr>
        <w:left w:val="single" w:sz="4" w:space="0" w:color="auto"/>
        <w:bottom w:val="single" w:sz="4" w:space="0" w:color="auto"/>
      </w:pBdr>
      <w:shd w:val="clear" w:color="000000" w:fill="00B050"/>
      <w:adjustRightInd w:val="0"/>
      <w:spacing w:before="100" w:beforeAutospacing="1" w:after="100" w:afterAutospacing="1" w:line="360" w:lineRule="atLeast"/>
      <w:jc w:val="center"/>
      <w:textAlignment w:val="baseline"/>
    </w:pPr>
    <w:rPr>
      <w:rFonts w:ascii="Czcionka tekstu podstawowego" w:hAnsi="Czcionka tekstu podstawowego"/>
      <w:b/>
      <w:bCs/>
    </w:rPr>
  </w:style>
  <w:style w:type="paragraph" w:customStyle="1" w:styleId="xl105">
    <w:name w:val="xl105"/>
    <w:basedOn w:val="Normalny"/>
    <w:uiPriority w:val="99"/>
    <w:rsid w:val="00B54CE0"/>
    <w:pPr>
      <w:widowControl w:val="0"/>
      <w:pBdr>
        <w:bottom w:val="single" w:sz="4" w:space="0" w:color="auto"/>
      </w:pBdr>
      <w:shd w:val="clear" w:color="000000" w:fill="00B050"/>
      <w:adjustRightInd w:val="0"/>
      <w:spacing w:before="100" w:beforeAutospacing="1" w:after="100" w:afterAutospacing="1" w:line="360" w:lineRule="atLeast"/>
      <w:jc w:val="center"/>
      <w:textAlignment w:val="baseline"/>
    </w:pPr>
    <w:rPr>
      <w:rFonts w:ascii="Czcionka tekstu podstawowego" w:hAnsi="Czcionka tekstu podstawowego"/>
      <w:b/>
      <w:bCs/>
    </w:rPr>
  </w:style>
  <w:style w:type="paragraph" w:customStyle="1" w:styleId="xl106">
    <w:name w:val="xl106"/>
    <w:basedOn w:val="Normalny"/>
    <w:uiPriority w:val="99"/>
    <w:rsid w:val="00B54CE0"/>
    <w:pPr>
      <w:widowControl w:val="0"/>
      <w:pBdr>
        <w:top w:val="single" w:sz="4" w:space="0" w:color="auto"/>
        <w:left w:val="single" w:sz="4" w:space="0" w:color="auto"/>
        <w:bottom w:val="single" w:sz="4" w:space="0" w:color="auto"/>
      </w:pBdr>
      <w:shd w:val="clear" w:color="000000" w:fill="538ED5"/>
      <w:adjustRightInd w:val="0"/>
      <w:spacing w:before="100" w:beforeAutospacing="1" w:after="100" w:afterAutospacing="1" w:line="360" w:lineRule="atLeast"/>
      <w:jc w:val="center"/>
      <w:textAlignment w:val="center"/>
    </w:pPr>
    <w:rPr>
      <w:rFonts w:ascii="Arial" w:hAnsi="Arial" w:cs="Arial"/>
      <w:b/>
      <w:bCs/>
      <w:color w:val="FFFFFF"/>
      <w:sz w:val="18"/>
      <w:szCs w:val="18"/>
    </w:rPr>
  </w:style>
  <w:style w:type="paragraph" w:customStyle="1" w:styleId="xl107">
    <w:name w:val="xl107"/>
    <w:basedOn w:val="Normalny"/>
    <w:uiPriority w:val="99"/>
    <w:rsid w:val="00B54CE0"/>
    <w:pPr>
      <w:widowControl w:val="0"/>
      <w:pBdr>
        <w:top w:val="single" w:sz="4" w:space="0" w:color="auto"/>
        <w:bottom w:val="single" w:sz="4" w:space="0" w:color="auto"/>
      </w:pBdr>
      <w:shd w:val="clear" w:color="000000" w:fill="538ED5"/>
      <w:adjustRightInd w:val="0"/>
      <w:spacing w:before="100" w:beforeAutospacing="1" w:after="100" w:afterAutospacing="1" w:line="360" w:lineRule="atLeast"/>
      <w:jc w:val="center"/>
      <w:textAlignment w:val="center"/>
    </w:pPr>
    <w:rPr>
      <w:rFonts w:ascii="Arial" w:hAnsi="Arial" w:cs="Arial"/>
      <w:b/>
      <w:bCs/>
      <w:color w:val="FFFFFF"/>
      <w:sz w:val="18"/>
      <w:szCs w:val="18"/>
    </w:rPr>
  </w:style>
  <w:style w:type="paragraph" w:customStyle="1" w:styleId="xl108">
    <w:name w:val="xl108"/>
    <w:basedOn w:val="Normalny"/>
    <w:uiPriority w:val="99"/>
    <w:rsid w:val="00B54CE0"/>
    <w:pPr>
      <w:widowControl w:val="0"/>
      <w:pBdr>
        <w:top w:val="single" w:sz="4" w:space="0" w:color="auto"/>
        <w:bottom w:val="single" w:sz="4" w:space="0" w:color="auto"/>
        <w:right w:val="single" w:sz="4" w:space="0" w:color="auto"/>
      </w:pBdr>
      <w:shd w:val="clear" w:color="000000" w:fill="538ED5"/>
      <w:adjustRightInd w:val="0"/>
      <w:spacing w:before="100" w:beforeAutospacing="1" w:after="100" w:afterAutospacing="1" w:line="360" w:lineRule="atLeast"/>
      <w:jc w:val="center"/>
      <w:textAlignment w:val="center"/>
    </w:pPr>
    <w:rPr>
      <w:rFonts w:ascii="Arial" w:hAnsi="Arial" w:cs="Arial"/>
      <w:b/>
      <w:bCs/>
      <w:color w:val="FFFFFF"/>
      <w:sz w:val="18"/>
      <w:szCs w:val="18"/>
    </w:rPr>
  </w:style>
  <w:style w:type="paragraph" w:customStyle="1" w:styleId="xl109">
    <w:name w:val="xl109"/>
    <w:basedOn w:val="Normalny"/>
    <w:uiPriority w:val="99"/>
    <w:rsid w:val="00B54CE0"/>
    <w:pPr>
      <w:widowControl w:val="0"/>
      <w:pBdr>
        <w:top w:val="single" w:sz="4" w:space="0" w:color="auto"/>
        <w:left w:val="single" w:sz="4" w:space="0" w:color="auto"/>
        <w:bottom w:val="single" w:sz="4" w:space="0" w:color="auto"/>
        <w:right w:val="single" w:sz="4" w:space="0" w:color="auto"/>
      </w:pBdr>
      <w:shd w:val="clear" w:color="000000" w:fill="FFFFFF"/>
      <w:adjustRightInd w:val="0"/>
      <w:spacing w:before="100" w:beforeAutospacing="1" w:after="100" w:afterAutospacing="1" w:line="360" w:lineRule="atLeast"/>
      <w:jc w:val="both"/>
      <w:textAlignment w:val="baseline"/>
    </w:pPr>
  </w:style>
  <w:style w:type="paragraph" w:customStyle="1" w:styleId="xl110">
    <w:name w:val="xl110"/>
    <w:basedOn w:val="Normalny"/>
    <w:uiPriority w:val="99"/>
    <w:rsid w:val="00B54CE0"/>
    <w:pPr>
      <w:widowControl w:val="0"/>
      <w:pBdr>
        <w:top w:val="single" w:sz="4" w:space="0" w:color="auto"/>
        <w:left w:val="single" w:sz="4" w:space="0" w:color="auto"/>
        <w:bottom w:val="single" w:sz="4" w:space="0" w:color="auto"/>
        <w:right w:val="single" w:sz="4" w:space="0" w:color="auto"/>
      </w:pBdr>
      <w:shd w:val="clear" w:color="000000" w:fill="BFBFBF"/>
      <w:adjustRightInd w:val="0"/>
      <w:spacing w:before="100" w:beforeAutospacing="1" w:after="100" w:afterAutospacing="1" w:line="360" w:lineRule="atLeast"/>
      <w:jc w:val="right"/>
      <w:textAlignment w:val="center"/>
    </w:pPr>
    <w:rPr>
      <w:rFonts w:ascii="Arial" w:hAnsi="Arial" w:cs="Arial"/>
      <w:b/>
      <w:bCs/>
      <w:sz w:val="18"/>
      <w:szCs w:val="18"/>
    </w:rPr>
  </w:style>
  <w:style w:type="paragraph" w:customStyle="1" w:styleId="xl111">
    <w:name w:val="xl111"/>
    <w:basedOn w:val="Normalny"/>
    <w:uiPriority w:val="99"/>
    <w:rsid w:val="00B54CE0"/>
    <w:pPr>
      <w:widowControl w:val="0"/>
      <w:pBdr>
        <w:top w:val="single" w:sz="4" w:space="0" w:color="auto"/>
        <w:left w:val="single" w:sz="4" w:space="9" w:color="auto"/>
        <w:bottom w:val="single" w:sz="4" w:space="0" w:color="auto"/>
        <w:right w:val="single" w:sz="4" w:space="0" w:color="auto"/>
      </w:pBdr>
      <w:adjustRightInd w:val="0"/>
      <w:spacing w:before="100" w:beforeAutospacing="1" w:after="100" w:afterAutospacing="1" w:line="360" w:lineRule="atLeast"/>
      <w:ind w:firstLineChars="100" w:firstLine="100"/>
      <w:jc w:val="both"/>
      <w:textAlignment w:val="top"/>
    </w:pPr>
    <w:rPr>
      <w:rFonts w:ascii="Arial" w:hAnsi="Arial" w:cs="Arial"/>
      <w:b/>
      <w:bCs/>
      <w:sz w:val="18"/>
      <w:szCs w:val="18"/>
    </w:rPr>
  </w:style>
  <w:style w:type="paragraph" w:customStyle="1" w:styleId="xl112">
    <w:name w:val="xl112"/>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13">
    <w:name w:val="xl113"/>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14">
    <w:name w:val="xl114"/>
    <w:basedOn w:val="Normalny"/>
    <w:uiPriority w:val="99"/>
    <w:rsid w:val="00B54CE0"/>
    <w:pPr>
      <w:widowControl w:val="0"/>
      <w:pBdr>
        <w:top w:val="single" w:sz="4" w:space="0" w:color="auto"/>
        <w:left w:val="single" w:sz="4" w:space="18" w:color="auto"/>
        <w:bottom w:val="single" w:sz="4" w:space="0" w:color="auto"/>
        <w:right w:val="single" w:sz="4" w:space="0" w:color="auto"/>
      </w:pBdr>
      <w:adjustRightInd w:val="0"/>
      <w:spacing w:before="100" w:beforeAutospacing="1" w:after="100" w:afterAutospacing="1" w:line="360" w:lineRule="atLeast"/>
      <w:ind w:firstLineChars="200" w:firstLine="200"/>
      <w:jc w:val="both"/>
      <w:textAlignment w:val="top"/>
    </w:pPr>
    <w:rPr>
      <w:rFonts w:ascii="Arial" w:hAnsi="Arial" w:cs="Arial"/>
      <w:sz w:val="18"/>
      <w:szCs w:val="18"/>
    </w:rPr>
  </w:style>
  <w:style w:type="paragraph" w:customStyle="1" w:styleId="xl115">
    <w:name w:val="xl115"/>
    <w:basedOn w:val="Normalny"/>
    <w:uiPriority w:val="99"/>
    <w:rsid w:val="00B54CE0"/>
    <w:pPr>
      <w:widowControl w:val="0"/>
      <w:pBdr>
        <w:top w:val="single" w:sz="4" w:space="0" w:color="auto"/>
        <w:left w:val="single" w:sz="4" w:space="0" w:color="auto"/>
        <w:bottom w:val="single" w:sz="4" w:space="0" w:color="auto"/>
        <w:right w:val="single" w:sz="4" w:space="0" w:color="auto"/>
      </w:pBdr>
      <w:shd w:val="clear" w:color="000000" w:fill="00B050"/>
      <w:adjustRightInd w:val="0"/>
      <w:spacing w:before="100" w:beforeAutospacing="1" w:after="100" w:afterAutospacing="1" w:line="360" w:lineRule="atLeast"/>
      <w:jc w:val="center"/>
      <w:textAlignment w:val="baseline"/>
    </w:pPr>
    <w:rPr>
      <w:rFonts w:ascii="Czcionka tekstu podstawowego" w:hAnsi="Czcionka tekstu podstawowego"/>
      <w:b/>
      <w:bCs/>
    </w:rPr>
  </w:style>
  <w:style w:type="paragraph" w:customStyle="1" w:styleId="xl116">
    <w:name w:val="xl116"/>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Microsoft Sans Serif" w:hAnsi="Microsoft Sans Serif" w:cs="Microsoft Sans Serif"/>
      <w:sz w:val="20"/>
      <w:szCs w:val="20"/>
    </w:rPr>
  </w:style>
  <w:style w:type="paragraph" w:customStyle="1" w:styleId="xl117">
    <w:name w:val="xl117"/>
    <w:basedOn w:val="Normalny"/>
    <w:uiPriority w:val="99"/>
    <w:rsid w:val="00B54CE0"/>
    <w:pPr>
      <w:widowControl w:val="0"/>
      <w:pBdr>
        <w:top w:val="single" w:sz="4" w:space="0" w:color="auto"/>
        <w:left w:val="single" w:sz="4" w:space="0" w:color="auto"/>
        <w:bottom w:val="single" w:sz="4" w:space="0" w:color="auto"/>
        <w:right w:val="single" w:sz="4" w:space="0" w:color="auto"/>
      </w:pBdr>
      <w:shd w:val="clear" w:color="000000" w:fill="FFFFFF"/>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18">
    <w:name w:val="xl118"/>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19">
    <w:name w:val="xl119"/>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20">
    <w:name w:val="xl120"/>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21">
    <w:name w:val="xl121"/>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Microsoft Sans Serif" w:hAnsi="Microsoft Sans Serif" w:cs="Microsoft Sans Serif"/>
      <w:sz w:val="20"/>
      <w:szCs w:val="20"/>
    </w:rPr>
  </w:style>
  <w:style w:type="paragraph" w:customStyle="1" w:styleId="xl122">
    <w:name w:val="xl122"/>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23">
    <w:name w:val="xl123"/>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24">
    <w:name w:val="xl124"/>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25">
    <w:name w:val="xl125"/>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26">
    <w:name w:val="xl126"/>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27">
    <w:name w:val="xl127"/>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28">
    <w:name w:val="xl128"/>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29">
    <w:name w:val="xl129"/>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30">
    <w:name w:val="xl130"/>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31">
    <w:name w:val="xl131"/>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32">
    <w:name w:val="xl132"/>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33">
    <w:name w:val="xl133"/>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34">
    <w:name w:val="xl134"/>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35">
    <w:name w:val="xl135"/>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36">
    <w:name w:val="xl136"/>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37">
    <w:name w:val="xl137"/>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38">
    <w:name w:val="xl138"/>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39">
    <w:name w:val="xl139"/>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character" w:customStyle="1" w:styleId="ZnakZnak19">
    <w:name w:val="Znak Znak19"/>
    <w:uiPriority w:val="99"/>
    <w:rsid w:val="00B54CE0"/>
    <w:rPr>
      <w:b/>
      <w:i/>
      <w:sz w:val="26"/>
      <w:lang w:val="pl-PL" w:eastAsia="pl-PL"/>
    </w:rPr>
  </w:style>
  <w:style w:type="character" w:customStyle="1" w:styleId="ZnakZnak15">
    <w:name w:val="Znak Znak15"/>
    <w:uiPriority w:val="99"/>
    <w:rsid w:val="00B54CE0"/>
    <w:rPr>
      <w:rFonts w:ascii="FuturaT" w:hAnsi="FuturaT"/>
      <w:b/>
      <w:lang w:eastAsia="en-US"/>
    </w:rPr>
  </w:style>
  <w:style w:type="character" w:customStyle="1" w:styleId="ZnakZnak14">
    <w:name w:val="Znak Znak14"/>
    <w:uiPriority w:val="99"/>
    <w:rsid w:val="00B54CE0"/>
    <w:rPr>
      <w:rFonts w:ascii="FuturaT" w:hAnsi="FuturaT"/>
      <w:b/>
      <w:sz w:val="24"/>
      <w:lang w:eastAsia="en-US"/>
    </w:rPr>
  </w:style>
  <w:style w:type="paragraph" w:customStyle="1" w:styleId="Nagwek20">
    <w:name w:val="Nagłówek2"/>
    <w:basedOn w:val="Normalny"/>
    <w:uiPriority w:val="99"/>
    <w:rsid w:val="00B54CE0"/>
    <w:pPr>
      <w:tabs>
        <w:tab w:val="num" w:pos="792"/>
      </w:tabs>
      <w:spacing w:before="240" w:after="120"/>
      <w:ind w:left="792" w:hanging="432"/>
      <w:jc w:val="both"/>
    </w:pPr>
    <w:rPr>
      <w:rFonts w:ascii="Arial" w:hAnsi="Arial" w:cs="Arial"/>
      <w:b/>
      <w:bCs/>
      <w:sz w:val="28"/>
      <w:szCs w:val="28"/>
    </w:rPr>
  </w:style>
  <w:style w:type="paragraph" w:customStyle="1" w:styleId="ZnakZnak4ZnakZnakZnakZnakZnakZnakZnakZnakZnakZnakZnakZnakZnakZnak">
    <w:name w:val="Znak Znak4 Znak Znak Znak Znak Znak Znak Znak Znak Znak Znak Znak Znak Znak Znak"/>
    <w:basedOn w:val="Normalny"/>
    <w:autoRedefine/>
    <w:uiPriority w:val="99"/>
    <w:rsid w:val="00B54CE0"/>
    <w:rPr>
      <w:lang w:val="en-US" w:eastAsia="en-US"/>
    </w:rPr>
  </w:style>
  <w:style w:type="paragraph" w:customStyle="1" w:styleId="ZnakZnak4ZnakZnakZnakZnakZnakZnakZnakZnakZnakZnakZnakZnak1">
    <w:name w:val="Znak Znak4 Znak Znak Znak Znak Znak Znak Znak Znak Znak Znak Znak Znak1"/>
    <w:basedOn w:val="Normalny"/>
    <w:autoRedefine/>
    <w:uiPriority w:val="99"/>
    <w:rsid w:val="00B54CE0"/>
    <w:rPr>
      <w:lang w:val="en-US" w:eastAsia="en-US"/>
    </w:rPr>
  </w:style>
  <w:style w:type="character" w:customStyle="1" w:styleId="print">
    <w:name w:val="print"/>
    <w:uiPriority w:val="99"/>
    <w:rsid w:val="00B54CE0"/>
  </w:style>
  <w:style w:type="character" w:customStyle="1" w:styleId="WW8Num1z0">
    <w:name w:val="WW8Num1z0"/>
    <w:uiPriority w:val="99"/>
    <w:rsid w:val="00B54CE0"/>
  </w:style>
  <w:style w:type="character" w:customStyle="1" w:styleId="WW8Num5z0">
    <w:name w:val="WW8Num5z0"/>
    <w:uiPriority w:val="99"/>
    <w:rsid w:val="00B54CE0"/>
    <w:rPr>
      <w:rFonts w:ascii="Symbol" w:hAnsi="Symbol"/>
    </w:rPr>
  </w:style>
  <w:style w:type="character" w:customStyle="1" w:styleId="WW8Num5z1">
    <w:name w:val="WW8Num5z1"/>
    <w:uiPriority w:val="99"/>
    <w:rsid w:val="00B54CE0"/>
    <w:rPr>
      <w:rFonts w:ascii="Courier New" w:hAnsi="Courier New"/>
    </w:rPr>
  </w:style>
  <w:style w:type="character" w:customStyle="1" w:styleId="WW8Num5z2">
    <w:name w:val="WW8Num5z2"/>
    <w:uiPriority w:val="99"/>
    <w:rsid w:val="00B54CE0"/>
    <w:rPr>
      <w:rFonts w:ascii="Wingdings" w:hAnsi="Wingdings"/>
    </w:rPr>
  </w:style>
  <w:style w:type="character" w:customStyle="1" w:styleId="WW8Num6z0">
    <w:name w:val="WW8Num6z0"/>
    <w:uiPriority w:val="99"/>
    <w:rsid w:val="00B54CE0"/>
    <w:rPr>
      <w:b/>
      <w:sz w:val="24"/>
    </w:rPr>
  </w:style>
  <w:style w:type="character" w:customStyle="1" w:styleId="WW8Num7z0">
    <w:name w:val="WW8Num7z0"/>
    <w:uiPriority w:val="99"/>
    <w:rsid w:val="00B54CE0"/>
    <w:rPr>
      <w:rFonts w:ascii="Symbol" w:hAnsi="Symbol"/>
    </w:rPr>
  </w:style>
  <w:style w:type="character" w:customStyle="1" w:styleId="WW8Num7z1">
    <w:name w:val="WW8Num7z1"/>
    <w:uiPriority w:val="99"/>
    <w:rsid w:val="00B54CE0"/>
    <w:rPr>
      <w:rFonts w:ascii="Courier New" w:hAnsi="Courier New"/>
    </w:rPr>
  </w:style>
  <w:style w:type="character" w:customStyle="1" w:styleId="WW8Num7z2">
    <w:name w:val="WW8Num7z2"/>
    <w:uiPriority w:val="99"/>
    <w:rsid w:val="00B54CE0"/>
    <w:rPr>
      <w:rFonts w:ascii="Wingdings" w:hAnsi="Wingdings"/>
    </w:rPr>
  </w:style>
  <w:style w:type="character" w:customStyle="1" w:styleId="WW8Num9z0">
    <w:name w:val="WW8Num9z0"/>
    <w:uiPriority w:val="99"/>
    <w:rsid w:val="00B54CE0"/>
    <w:rPr>
      <w:b/>
      <w:sz w:val="24"/>
    </w:rPr>
  </w:style>
  <w:style w:type="character" w:customStyle="1" w:styleId="WW8Num12z0">
    <w:name w:val="WW8Num12z0"/>
    <w:uiPriority w:val="99"/>
    <w:rsid w:val="00B54CE0"/>
    <w:rPr>
      <w:b/>
      <w:sz w:val="24"/>
    </w:rPr>
  </w:style>
  <w:style w:type="character" w:customStyle="1" w:styleId="WW8Num13z1">
    <w:name w:val="WW8Num13z1"/>
    <w:uiPriority w:val="99"/>
    <w:rsid w:val="00B54CE0"/>
    <w:rPr>
      <w:rFonts w:ascii="Wingdings" w:hAnsi="Wingdings"/>
      <w:sz w:val="16"/>
    </w:rPr>
  </w:style>
  <w:style w:type="character" w:customStyle="1" w:styleId="WW8Num14z0">
    <w:name w:val="WW8Num14z0"/>
    <w:uiPriority w:val="99"/>
    <w:rsid w:val="00B54CE0"/>
    <w:rPr>
      <w:b/>
      <w:sz w:val="24"/>
    </w:rPr>
  </w:style>
  <w:style w:type="character" w:customStyle="1" w:styleId="WW8Num15z0">
    <w:name w:val="WW8Num15z0"/>
    <w:uiPriority w:val="99"/>
    <w:rsid w:val="00B54CE0"/>
  </w:style>
  <w:style w:type="character" w:customStyle="1" w:styleId="WW8Num17z1">
    <w:name w:val="WW8Num17z1"/>
    <w:uiPriority w:val="99"/>
    <w:rsid w:val="00B54CE0"/>
    <w:rPr>
      <w:sz w:val="24"/>
    </w:rPr>
  </w:style>
  <w:style w:type="character" w:customStyle="1" w:styleId="WW8Num18z0">
    <w:name w:val="WW8Num18z0"/>
    <w:uiPriority w:val="99"/>
    <w:rsid w:val="00B54CE0"/>
    <w:rPr>
      <w:rFonts w:ascii="Arial" w:hAnsi="Arial"/>
      <w:b/>
      <w:sz w:val="24"/>
    </w:rPr>
  </w:style>
  <w:style w:type="character" w:customStyle="1" w:styleId="WW8Num19z0">
    <w:name w:val="WW8Num19z0"/>
    <w:uiPriority w:val="99"/>
    <w:rsid w:val="00B54CE0"/>
    <w:rPr>
      <w:b/>
      <w:sz w:val="24"/>
    </w:rPr>
  </w:style>
  <w:style w:type="character" w:customStyle="1" w:styleId="WW8Num20z0">
    <w:name w:val="WW8Num20z0"/>
    <w:uiPriority w:val="99"/>
    <w:rsid w:val="00B54CE0"/>
    <w:rPr>
      <w:sz w:val="24"/>
    </w:rPr>
  </w:style>
  <w:style w:type="character" w:customStyle="1" w:styleId="Domylnaczcionkaakapitu1">
    <w:name w:val="Domyślna czcionka akapitu1"/>
    <w:uiPriority w:val="99"/>
    <w:rsid w:val="00B54CE0"/>
  </w:style>
  <w:style w:type="paragraph" w:customStyle="1" w:styleId="Nagwek10">
    <w:name w:val="Nagłówek1"/>
    <w:basedOn w:val="Normalny"/>
    <w:next w:val="Tekstpodstawowy"/>
    <w:uiPriority w:val="99"/>
    <w:rsid w:val="00B54CE0"/>
    <w:pPr>
      <w:keepNext/>
      <w:suppressAutoHyphens/>
      <w:spacing w:before="240" w:after="120"/>
    </w:pPr>
    <w:rPr>
      <w:rFonts w:ascii="Arial" w:eastAsia="MS Mincho" w:hAnsi="Arial" w:cs="Tahoma"/>
      <w:sz w:val="28"/>
      <w:szCs w:val="28"/>
      <w:lang w:eastAsia="ar-SA"/>
    </w:rPr>
  </w:style>
  <w:style w:type="paragraph" w:customStyle="1" w:styleId="Podpis1">
    <w:name w:val="Podpis1"/>
    <w:basedOn w:val="Normalny"/>
    <w:uiPriority w:val="99"/>
    <w:rsid w:val="00B54CE0"/>
    <w:pPr>
      <w:suppressLineNumbers/>
      <w:suppressAutoHyphens/>
      <w:spacing w:before="120" w:after="120"/>
    </w:pPr>
    <w:rPr>
      <w:rFonts w:cs="Tahoma"/>
      <w:i/>
      <w:iCs/>
      <w:lang w:eastAsia="ar-SA"/>
    </w:rPr>
  </w:style>
  <w:style w:type="paragraph" w:customStyle="1" w:styleId="Indeks">
    <w:name w:val="Indeks"/>
    <w:basedOn w:val="Normalny"/>
    <w:uiPriority w:val="99"/>
    <w:rsid w:val="00B54CE0"/>
    <w:pPr>
      <w:suppressLineNumbers/>
      <w:suppressAutoHyphens/>
    </w:pPr>
    <w:rPr>
      <w:rFonts w:cs="Tahoma"/>
      <w:lang w:eastAsia="ar-SA"/>
    </w:rPr>
  </w:style>
  <w:style w:type="paragraph" w:customStyle="1" w:styleId="Tekstpodstawowywcity31">
    <w:name w:val="Tekst podstawowy wcięty 31"/>
    <w:basedOn w:val="Normalny"/>
    <w:uiPriority w:val="99"/>
    <w:rsid w:val="00B54CE0"/>
    <w:pPr>
      <w:suppressAutoHyphens/>
      <w:ind w:left="360" w:hanging="360"/>
      <w:jc w:val="both"/>
    </w:pPr>
    <w:rPr>
      <w:lang w:eastAsia="ar-SA"/>
    </w:rPr>
  </w:style>
  <w:style w:type="paragraph" w:customStyle="1" w:styleId="Tekstblokowy1">
    <w:name w:val="Tekst blokowy1"/>
    <w:basedOn w:val="Normalny"/>
    <w:uiPriority w:val="99"/>
    <w:rsid w:val="00B54CE0"/>
    <w:pPr>
      <w:suppressAutoHyphens/>
      <w:ind w:left="567" w:right="510" w:hanging="567"/>
    </w:pPr>
    <w:rPr>
      <w:b/>
      <w:color w:val="000000"/>
      <w:sz w:val="20"/>
      <w:szCs w:val="20"/>
      <w:lang w:eastAsia="ar-SA"/>
    </w:rPr>
  </w:style>
  <w:style w:type="paragraph" w:customStyle="1" w:styleId="Tekstpodstawowywcity21">
    <w:name w:val="Tekst podstawowy wcięty 21"/>
    <w:basedOn w:val="Normalny"/>
    <w:uiPriority w:val="99"/>
    <w:rsid w:val="00B54CE0"/>
    <w:pPr>
      <w:suppressAutoHyphens/>
      <w:ind w:left="1620" w:hanging="1620"/>
      <w:jc w:val="both"/>
    </w:pPr>
    <w:rPr>
      <w:b/>
      <w:sz w:val="28"/>
      <w:lang w:eastAsia="ar-SA"/>
    </w:rPr>
  </w:style>
  <w:style w:type="paragraph" w:customStyle="1" w:styleId="Listanumerowana41">
    <w:name w:val="Lista numerowana 41"/>
    <w:basedOn w:val="Normalny"/>
    <w:uiPriority w:val="99"/>
    <w:rsid w:val="00B54CE0"/>
    <w:pPr>
      <w:suppressAutoHyphens/>
    </w:pPr>
    <w:rPr>
      <w:sz w:val="20"/>
      <w:szCs w:val="20"/>
      <w:lang w:eastAsia="ar-SA"/>
    </w:rPr>
  </w:style>
  <w:style w:type="paragraph" w:customStyle="1" w:styleId="Legenda1">
    <w:name w:val="Legenda1"/>
    <w:basedOn w:val="Normalny"/>
    <w:next w:val="Normalny"/>
    <w:uiPriority w:val="99"/>
    <w:rsid w:val="00B54CE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napToGrid w:val="0"/>
      <w:jc w:val="center"/>
    </w:pPr>
    <w:rPr>
      <w:b/>
      <w:color w:val="000000"/>
      <w:szCs w:val="20"/>
      <w:lang w:eastAsia="ar-SA"/>
    </w:rPr>
  </w:style>
  <w:style w:type="paragraph" w:customStyle="1" w:styleId="Zawartotabeli">
    <w:name w:val="Zawartość tabeli"/>
    <w:basedOn w:val="Normalny"/>
    <w:uiPriority w:val="99"/>
    <w:rsid w:val="00B54CE0"/>
    <w:pPr>
      <w:suppressLineNumbers/>
      <w:suppressAutoHyphens/>
    </w:pPr>
    <w:rPr>
      <w:lang w:eastAsia="ar-SA"/>
    </w:rPr>
  </w:style>
  <w:style w:type="paragraph" w:customStyle="1" w:styleId="Nagwektabeli">
    <w:name w:val="Nagłówek tabeli"/>
    <w:basedOn w:val="Zawartotabeli"/>
    <w:uiPriority w:val="99"/>
    <w:rsid w:val="00B54CE0"/>
    <w:pPr>
      <w:jc w:val="center"/>
    </w:pPr>
    <w:rPr>
      <w:b/>
      <w:bCs/>
      <w:i/>
      <w:iCs/>
    </w:rPr>
  </w:style>
  <w:style w:type="character" w:customStyle="1" w:styleId="Znak2ZnakZnak">
    <w:name w:val="Znak2 Znak Znak"/>
    <w:uiPriority w:val="99"/>
    <w:semiHidden/>
    <w:locked/>
    <w:rsid w:val="00B54CE0"/>
    <w:rPr>
      <w:sz w:val="24"/>
      <w:lang w:val="pl-PL" w:eastAsia="pl-PL"/>
    </w:rPr>
  </w:style>
  <w:style w:type="character" w:customStyle="1" w:styleId="Znak1ZnakZnak">
    <w:name w:val="Znak1 Znak Znak"/>
    <w:uiPriority w:val="99"/>
    <w:semiHidden/>
    <w:locked/>
    <w:rsid w:val="00B54CE0"/>
    <w:rPr>
      <w:sz w:val="24"/>
      <w:lang w:val="pl-PL" w:eastAsia="pl-PL"/>
    </w:rPr>
  </w:style>
  <w:style w:type="paragraph" w:customStyle="1" w:styleId="ZnakZnak4ZnakZnakZnakZnakZnakZnakZnakZnakZnakZnak">
    <w:name w:val="Znak Znak4 Znak Znak Znak Znak Znak Znak Znak Znak Znak Znak"/>
    <w:basedOn w:val="Normalny"/>
    <w:autoRedefine/>
    <w:uiPriority w:val="99"/>
    <w:rsid w:val="00B54CE0"/>
    <w:rPr>
      <w:lang w:val="en-US" w:eastAsia="en-US"/>
    </w:rPr>
  </w:style>
  <w:style w:type="character" w:customStyle="1" w:styleId="ZnakZnak3">
    <w:name w:val="Znak Znak3"/>
    <w:uiPriority w:val="99"/>
    <w:semiHidden/>
    <w:rsid w:val="00B54CE0"/>
    <w:rPr>
      <w:sz w:val="24"/>
      <w:lang w:val="pl-PL" w:eastAsia="pl-PL"/>
    </w:rPr>
  </w:style>
  <w:style w:type="paragraph" w:customStyle="1" w:styleId="7SIWZ">
    <w:name w:val="7 SIWZ"/>
    <w:basedOn w:val="6SIWZ"/>
    <w:uiPriority w:val="99"/>
    <w:rsid w:val="00B54CE0"/>
    <w:pPr>
      <w:numPr>
        <w:ilvl w:val="6"/>
      </w:numPr>
      <w:tabs>
        <w:tab w:val="num" w:pos="5040"/>
      </w:tabs>
    </w:pPr>
  </w:style>
  <w:style w:type="paragraph" w:customStyle="1" w:styleId="1SIWZ">
    <w:name w:val="1 SIWZ"/>
    <w:basedOn w:val="Normalny"/>
    <w:autoRedefine/>
    <w:uiPriority w:val="99"/>
    <w:rsid w:val="00B54CE0"/>
    <w:pPr>
      <w:numPr>
        <w:numId w:val="55"/>
      </w:numPr>
      <w:spacing w:before="240" w:after="120" w:line="360" w:lineRule="auto"/>
      <w:jc w:val="center"/>
    </w:pPr>
    <w:rPr>
      <w:b/>
    </w:rPr>
  </w:style>
  <w:style w:type="paragraph" w:customStyle="1" w:styleId="2SIWZ">
    <w:name w:val="2 SIWZ"/>
    <w:basedOn w:val="Normalny"/>
    <w:autoRedefine/>
    <w:uiPriority w:val="99"/>
    <w:rsid w:val="00B54CE0"/>
    <w:pPr>
      <w:keepNext/>
      <w:numPr>
        <w:ilvl w:val="1"/>
        <w:numId w:val="55"/>
      </w:numPr>
      <w:spacing w:before="240" w:line="360" w:lineRule="auto"/>
      <w:jc w:val="both"/>
    </w:pPr>
    <w:rPr>
      <w:bCs/>
      <w:iCs/>
    </w:rPr>
  </w:style>
  <w:style w:type="paragraph" w:customStyle="1" w:styleId="3SIWZ">
    <w:name w:val="3 SIWZ"/>
    <w:basedOn w:val="Normalny"/>
    <w:autoRedefine/>
    <w:uiPriority w:val="99"/>
    <w:rsid w:val="00B54CE0"/>
    <w:pPr>
      <w:numPr>
        <w:ilvl w:val="2"/>
        <w:numId w:val="55"/>
      </w:numPr>
      <w:spacing w:before="60" w:line="288" w:lineRule="auto"/>
      <w:jc w:val="both"/>
    </w:pPr>
  </w:style>
  <w:style w:type="paragraph" w:customStyle="1" w:styleId="4SIWZ">
    <w:name w:val="4 SIWZ"/>
    <w:basedOn w:val="Normalny"/>
    <w:autoRedefine/>
    <w:uiPriority w:val="99"/>
    <w:rsid w:val="00B54CE0"/>
    <w:pPr>
      <w:numPr>
        <w:ilvl w:val="3"/>
        <w:numId w:val="55"/>
      </w:numPr>
      <w:spacing w:before="60" w:line="288" w:lineRule="auto"/>
      <w:jc w:val="both"/>
    </w:pPr>
  </w:style>
  <w:style w:type="paragraph" w:customStyle="1" w:styleId="5SIWZ">
    <w:name w:val="5 SIWZ"/>
    <w:basedOn w:val="Normalny"/>
    <w:autoRedefine/>
    <w:uiPriority w:val="99"/>
    <w:rsid w:val="00B54CE0"/>
    <w:pPr>
      <w:numPr>
        <w:ilvl w:val="4"/>
        <w:numId w:val="55"/>
      </w:numPr>
      <w:spacing w:before="60" w:line="288" w:lineRule="auto"/>
    </w:pPr>
    <w:rPr>
      <w:sz w:val="22"/>
      <w:szCs w:val="22"/>
    </w:rPr>
  </w:style>
  <w:style w:type="paragraph" w:customStyle="1" w:styleId="6SIWZ">
    <w:name w:val="6 SIWZ"/>
    <w:basedOn w:val="Normalny"/>
    <w:autoRedefine/>
    <w:uiPriority w:val="99"/>
    <w:rsid w:val="00B54CE0"/>
    <w:pPr>
      <w:numPr>
        <w:ilvl w:val="5"/>
        <w:numId w:val="55"/>
      </w:numPr>
      <w:spacing w:line="288" w:lineRule="auto"/>
    </w:pPr>
  </w:style>
  <w:style w:type="paragraph" w:styleId="Data">
    <w:name w:val="Date"/>
    <w:basedOn w:val="Normalny"/>
    <w:next w:val="Normalny"/>
    <w:link w:val="DataZnak"/>
    <w:uiPriority w:val="99"/>
    <w:rsid w:val="00B54CE0"/>
    <w:pPr>
      <w:widowControl w:val="0"/>
      <w:autoSpaceDE w:val="0"/>
      <w:autoSpaceDN w:val="0"/>
      <w:adjustRightInd w:val="0"/>
    </w:pPr>
  </w:style>
  <w:style w:type="character" w:customStyle="1" w:styleId="DataZnak">
    <w:name w:val="Data Znak"/>
    <w:link w:val="Data"/>
    <w:uiPriority w:val="99"/>
    <w:locked/>
    <w:rsid w:val="00B54CE0"/>
    <w:rPr>
      <w:rFonts w:cs="Times New Roman"/>
      <w:sz w:val="24"/>
      <w:szCs w:val="24"/>
    </w:rPr>
  </w:style>
  <w:style w:type="paragraph" w:customStyle="1" w:styleId="ZnakZnak2Znak">
    <w:name w:val="Znak Znak2 Znak"/>
    <w:basedOn w:val="Normalny"/>
    <w:autoRedefine/>
    <w:uiPriority w:val="99"/>
    <w:rsid w:val="00B54CE0"/>
    <w:rPr>
      <w:lang w:val="en-US" w:eastAsia="en-US"/>
    </w:rPr>
  </w:style>
  <w:style w:type="paragraph" w:customStyle="1" w:styleId="ZnakZnak1ZnakZnakZnakZnakZnakZnakZnakZnakZnakZnakZnak">
    <w:name w:val="Znak Znak1 Znak Znak Znak Znak Znak Znak Znak Znak Znak Znak Znak"/>
    <w:basedOn w:val="Normalny"/>
    <w:autoRedefine/>
    <w:uiPriority w:val="99"/>
    <w:rsid w:val="00B54CE0"/>
    <w:rPr>
      <w:lang w:val="en-US" w:eastAsia="en-US"/>
    </w:rPr>
  </w:style>
  <w:style w:type="paragraph" w:customStyle="1" w:styleId="ZnakZnak1ZnakZnak">
    <w:name w:val="Znak Znak1 Znak Znak"/>
    <w:basedOn w:val="Normalny"/>
    <w:autoRedefine/>
    <w:uiPriority w:val="99"/>
    <w:rsid w:val="00B54CE0"/>
    <w:rPr>
      <w:lang w:val="en-US" w:eastAsia="en-US"/>
    </w:rPr>
  </w:style>
  <w:style w:type="paragraph" w:customStyle="1" w:styleId="ZnakZnak2ZnakZnakZnakZnakZnakZnakZnak">
    <w:name w:val="Znak Znak2 Znak Znak Znak Znak Znak Znak Znak"/>
    <w:basedOn w:val="Normalny"/>
    <w:autoRedefine/>
    <w:uiPriority w:val="99"/>
    <w:rsid w:val="00B54CE0"/>
    <w:rPr>
      <w:lang w:val="en-US" w:eastAsia="en-US"/>
    </w:rPr>
  </w:style>
  <w:style w:type="paragraph" w:customStyle="1" w:styleId="Znak10ZnakZnakZnakZnakZnak">
    <w:name w:val="Znak10 Znak Znak Znak Znak Znak"/>
    <w:basedOn w:val="Normalny"/>
    <w:uiPriority w:val="99"/>
    <w:rsid w:val="00B54CE0"/>
  </w:style>
  <w:style w:type="paragraph" w:customStyle="1" w:styleId="ZnakZnak4ZnakZnakZnakZnakZnakZnak">
    <w:name w:val="Znak Znak4 Znak Znak Znak Znak Znak Znak"/>
    <w:basedOn w:val="Normalny"/>
    <w:autoRedefine/>
    <w:uiPriority w:val="99"/>
    <w:rsid w:val="00B54CE0"/>
    <w:rPr>
      <w:lang w:val="en-US" w:eastAsia="en-US"/>
    </w:rPr>
  </w:style>
  <w:style w:type="paragraph" w:customStyle="1" w:styleId="ZnakZnak1ZnakZnakZnakZnakZnakZnakZnakZnakZnakZnakZnak1">
    <w:name w:val="Znak Znak1 Znak Znak Znak Znak Znak Znak Znak Znak Znak Znak Znak1"/>
    <w:basedOn w:val="Normalny"/>
    <w:autoRedefine/>
    <w:uiPriority w:val="99"/>
    <w:rsid w:val="00B54CE0"/>
    <w:rPr>
      <w:lang w:val="en-US" w:eastAsia="en-US"/>
    </w:rPr>
  </w:style>
  <w:style w:type="paragraph" w:customStyle="1" w:styleId="ZnakZnak4ZnakZnak">
    <w:name w:val="Znak Znak4 Znak Znak"/>
    <w:basedOn w:val="Normalny"/>
    <w:autoRedefine/>
    <w:uiPriority w:val="99"/>
    <w:rsid w:val="00B54CE0"/>
    <w:rPr>
      <w:lang w:val="en-US" w:eastAsia="en-US"/>
    </w:rPr>
  </w:style>
  <w:style w:type="character" w:customStyle="1" w:styleId="Znak2ZnakZnak1">
    <w:name w:val="Znak2 Znak Znak1"/>
    <w:uiPriority w:val="99"/>
    <w:semiHidden/>
    <w:rsid w:val="00B54CE0"/>
    <w:rPr>
      <w:sz w:val="24"/>
      <w:lang w:val="pl-PL" w:eastAsia="pl-PL"/>
    </w:rPr>
  </w:style>
  <w:style w:type="paragraph" w:customStyle="1" w:styleId="ZnakZnak4ZnakZnakZnakZnakZnakZnakZnakZnakZnakZnakZnakZnakZnakZnakZnakZnak">
    <w:name w:val="Znak Znak4 Znak Znak Znak Znak Znak Znak Znak Znak Znak Znak Znak Znak Znak Znak Znak Znak"/>
    <w:basedOn w:val="Normalny"/>
    <w:autoRedefine/>
    <w:uiPriority w:val="99"/>
    <w:rsid w:val="00B54CE0"/>
    <w:rPr>
      <w:lang w:val="en-US" w:eastAsia="en-US"/>
    </w:rPr>
  </w:style>
  <w:style w:type="paragraph" w:customStyle="1" w:styleId="NumberedHeadingStyleA1">
    <w:name w:val="Numbered Heading Style A.1"/>
    <w:basedOn w:val="Normalny"/>
    <w:next w:val="Normalny"/>
    <w:uiPriority w:val="99"/>
    <w:rsid w:val="00B54CE0"/>
    <w:pPr>
      <w:numPr>
        <w:numId w:val="56"/>
      </w:numPr>
      <w:tabs>
        <w:tab w:val="left" w:pos="720"/>
      </w:tabs>
      <w:spacing w:after="60"/>
    </w:pPr>
    <w:rPr>
      <w:rFonts w:ascii="Arial" w:hAnsi="Arial"/>
      <w:b/>
      <w:bCs/>
      <w:szCs w:val="20"/>
    </w:rPr>
  </w:style>
  <w:style w:type="paragraph" w:customStyle="1" w:styleId="NumberedHeadingStyleA2">
    <w:name w:val="Numbered Heading Style A.2"/>
    <w:basedOn w:val="Nagwek2"/>
    <w:next w:val="Normalny"/>
    <w:uiPriority w:val="99"/>
    <w:rsid w:val="00B54CE0"/>
    <w:pPr>
      <w:numPr>
        <w:ilvl w:val="1"/>
        <w:numId w:val="56"/>
      </w:numPr>
    </w:pPr>
    <w:rPr>
      <w:rFonts w:cs="Times New Roman"/>
      <w:bCs w:val="0"/>
      <w:i w:val="0"/>
      <w:iCs w:val="0"/>
      <w:sz w:val="24"/>
      <w:szCs w:val="20"/>
      <w:lang w:eastAsia="en-US"/>
    </w:rPr>
  </w:style>
  <w:style w:type="paragraph" w:customStyle="1" w:styleId="NumberedHeadingStyleA3">
    <w:name w:val="Numbered Heading Style A.3"/>
    <w:basedOn w:val="Nagwek3"/>
    <w:next w:val="Normalny"/>
    <w:uiPriority w:val="99"/>
    <w:rsid w:val="00B54CE0"/>
    <w:pPr>
      <w:numPr>
        <w:ilvl w:val="2"/>
        <w:numId w:val="56"/>
      </w:numPr>
      <w:tabs>
        <w:tab w:val="left" w:pos="1080"/>
      </w:tabs>
    </w:pPr>
    <w:rPr>
      <w:rFonts w:cs="Times New Roman"/>
      <w:bCs w:val="0"/>
      <w:sz w:val="22"/>
      <w:szCs w:val="20"/>
      <w:lang w:eastAsia="en-US"/>
    </w:rPr>
  </w:style>
  <w:style w:type="paragraph" w:customStyle="1" w:styleId="NumberedHeadingStyleA4">
    <w:name w:val="Numbered Heading Style A.4"/>
    <w:basedOn w:val="Nagwek4"/>
    <w:next w:val="Normalny"/>
    <w:uiPriority w:val="99"/>
    <w:rsid w:val="00B54CE0"/>
    <w:pPr>
      <w:numPr>
        <w:ilvl w:val="3"/>
        <w:numId w:val="56"/>
      </w:numPr>
      <w:tabs>
        <w:tab w:val="left" w:pos="1440"/>
        <w:tab w:val="left" w:pos="1800"/>
      </w:tabs>
      <w:jc w:val="left"/>
    </w:pPr>
    <w:rPr>
      <w:rFonts w:cs="Times New Roman"/>
      <w:bCs w:val="0"/>
      <w:sz w:val="20"/>
      <w:szCs w:val="20"/>
      <w:lang w:eastAsia="en-US"/>
    </w:rPr>
  </w:style>
  <w:style w:type="paragraph" w:customStyle="1" w:styleId="NumberedHeadingStyleA5">
    <w:name w:val="Numbered Heading Style A.5"/>
    <w:basedOn w:val="Nagwek5"/>
    <w:next w:val="Normalny"/>
    <w:uiPriority w:val="99"/>
    <w:rsid w:val="00B54CE0"/>
    <w:pPr>
      <w:keepNext/>
      <w:numPr>
        <w:ilvl w:val="4"/>
        <w:numId w:val="56"/>
      </w:numPr>
    </w:pPr>
    <w:rPr>
      <w:rFonts w:ascii="Arial" w:hAnsi="Arial"/>
      <w:bCs w:val="0"/>
      <w:iCs w:val="0"/>
      <w:sz w:val="20"/>
      <w:szCs w:val="12"/>
      <w:lang w:eastAsia="en-US"/>
    </w:rPr>
  </w:style>
  <w:style w:type="paragraph" w:customStyle="1" w:styleId="NumberedHeadingStyleA6">
    <w:name w:val="Numbered Heading Style A.6"/>
    <w:basedOn w:val="Nagwek6"/>
    <w:next w:val="Normalny"/>
    <w:uiPriority w:val="99"/>
    <w:rsid w:val="00B54CE0"/>
    <w:pPr>
      <w:numPr>
        <w:ilvl w:val="5"/>
        <w:numId w:val="56"/>
      </w:numPr>
      <w:spacing w:before="240" w:after="60"/>
    </w:pPr>
    <w:rPr>
      <w:rFonts w:ascii="Arial" w:hAnsi="Arial"/>
      <w:b w:val="0"/>
      <w:sz w:val="20"/>
      <w:szCs w:val="12"/>
      <w:lang w:eastAsia="en-US"/>
    </w:rPr>
  </w:style>
  <w:style w:type="paragraph" w:customStyle="1" w:styleId="NumberedHeadingStyleA7">
    <w:name w:val="Numbered Heading Style A.7"/>
    <w:basedOn w:val="Nagwek7"/>
    <w:next w:val="Normalny"/>
    <w:uiPriority w:val="99"/>
    <w:rsid w:val="00B54CE0"/>
    <w:pPr>
      <w:keepNext/>
      <w:widowControl/>
      <w:numPr>
        <w:ilvl w:val="6"/>
        <w:numId w:val="56"/>
      </w:numPr>
      <w:adjustRightInd/>
      <w:spacing w:line="240" w:lineRule="auto"/>
      <w:jc w:val="left"/>
      <w:textAlignment w:val="auto"/>
    </w:pPr>
    <w:rPr>
      <w:rFonts w:ascii="Arial" w:hAnsi="Arial"/>
      <w:sz w:val="20"/>
      <w:szCs w:val="12"/>
      <w:lang w:eastAsia="en-US"/>
    </w:rPr>
  </w:style>
  <w:style w:type="paragraph" w:customStyle="1" w:styleId="NumberedHeadingStyleA8">
    <w:name w:val="Numbered Heading Style A.8"/>
    <w:basedOn w:val="Nagwek8"/>
    <w:next w:val="Normalny"/>
    <w:uiPriority w:val="99"/>
    <w:rsid w:val="00B54CE0"/>
    <w:pPr>
      <w:keepNext/>
      <w:numPr>
        <w:ilvl w:val="7"/>
        <w:numId w:val="56"/>
      </w:numPr>
    </w:pPr>
    <w:rPr>
      <w:rFonts w:ascii="Arial" w:hAnsi="Arial"/>
      <w:i w:val="0"/>
      <w:iCs w:val="0"/>
      <w:sz w:val="18"/>
      <w:szCs w:val="12"/>
      <w:lang w:eastAsia="en-US"/>
    </w:rPr>
  </w:style>
  <w:style w:type="paragraph" w:customStyle="1" w:styleId="NumberedHeadingStyleA9">
    <w:name w:val="Numbered Heading Style A.9"/>
    <w:basedOn w:val="Nagwek9"/>
    <w:next w:val="Normalny"/>
    <w:uiPriority w:val="99"/>
    <w:rsid w:val="00B54CE0"/>
    <w:pPr>
      <w:keepNext/>
      <w:widowControl/>
      <w:numPr>
        <w:ilvl w:val="8"/>
        <w:numId w:val="56"/>
      </w:numPr>
      <w:adjustRightInd/>
      <w:spacing w:line="240" w:lineRule="auto"/>
      <w:jc w:val="left"/>
      <w:textAlignment w:val="auto"/>
    </w:pPr>
    <w:rPr>
      <w:i/>
      <w:sz w:val="18"/>
      <w:szCs w:val="12"/>
      <w:lang w:eastAsia="en-US"/>
    </w:rPr>
  </w:style>
  <w:style w:type="paragraph" w:customStyle="1" w:styleId="ZnakZnakZnakZnakZnakZnakZnak1ZnakZnakZnakZnakZnakZnakZnakZnakZnakZnakZnakZnakZnakZnak">
    <w:name w:val="Znak Znak Znak Znak Znak Znak Znak1 Znak Znak Znak Znak Znak Znak Znak Znak Znak Znak Znak Znak Znak Znak"/>
    <w:basedOn w:val="Normalny"/>
    <w:uiPriority w:val="99"/>
    <w:rsid w:val="00B54CE0"/>
  </w:style>
  <w:style w:type="paragraph" w:customStyle="1" w:styleId="ZnakZnak1ZnakZnakZnakZnakZnakZnakZnakZnak">
    <w:name w:val="Znak Znak1 Znak Znak Znak Znak Znak Znak Znak Znak"/>
    <w:basedOn w:val="Normalny"/>
    <w:autoRedefine/>
    <w:uiPriority w:val="99"/>
    <w:rsid w:val="00B54CE0"/>
    <w:rPr>
      <w:lang w:val="en-US" w:eastAsia="en-US"/>
    </w:rPr>
  </w:style>
  <w:style w:type="paragraph" w:customStyle="1" w:styleId="ZnakZnakZnakZnakZnakZnakZnakZnakZnakZnak">
    <w:name w:val="Znak Znak Znak Znak Znak Znak Znak Znak Znak Znak"/>
    <w:basedOn w:val="Normalny"/>
    <w:uiPriority w:val="99"/>
    <w:rsid w:val="00B54CE0"/>
  </w:style>
  <w:style w:type="paragraph" w:customStyle="1" w:styleId="ZnakZnakZnak1ZnakZnakZnakZnakZnakZnak">
    <w:name w:val="Znak Znak Znak1 Znak Znak Znak Znak Znak Znak"/>
    <w:basedOn w:val="Normalny"/>
    <w:uiPriority w:val="99"/>
    <w:rsid w:val="00B54CE0"/>
  </w:style>
  <w:style w:type="paragraph" w:customStyle="1" w:styleId="ZnakZnakZnakZnakZnakZnakZnak1ZnakZnakZnakZnakZnakZnakZnakZnakZnakZnakZnakZnakZnak">
    <w:name w:val="Znak Znak Znak Znak Znak Znak Znak1 Znak Znak Znak Znak Znak Znak Znak Znak Znak Znak Znak Znak Znak"/>
    <w:basedOn w:val="Normalny"/>
    <w:uiPriority w:val="99"/>
    <w:rsid w:val="00B54CE0"/>
  </w:style>
  <w:style w:type="character" w:customStyle="1" w:styleId="Nagwek1Znak1">
    <w:name w:val="Nagłówek 1 Znak1"/>
    <w:uiPriority w:val="99"/>
    <w:rsid w:val="00B54CE0"/>
    <w:rPr>
      <w:rFonts w:ascii="Arial" w:hAnsi="Arial" w:cs="Arial"/>
      <w:b/>
      <w:bCs/>
      <w:kern w:val="32"/>
      <w:sz w:val="32"/>
      <w:szCs w:val="32"/>
      <w:lang w:eastAsia="pl-PL"/>
    </w:rPr>
  </w:style>
  <w:style w:type="character" w:customStyle="1" w:styleId="street-address">
    <w:name w:val="street-address"/>
    <w:uiPriority w:val="99"/>
    <w:rsid w:val="00B54CE0"/>
    <w:rPr>
      <w:rFonts w:cs="Times New Roman"/>
    </w:rPr>
  </w:style>
  <w:style w:type="character" w:customStyle="1" w:styleId="postal-code">
    <w:name w:val="postal-code"/>
    <w:uiPriority w:val="99"/>
    <w:rsid w:val="00B54CE0"/>
    <w:rPr>
      <w:rFonts w:cs="Times New Roman"/>
    </w:rPr>
  </w:style>
  <w:style w:type="character" w:customStyle="1" w:styleId="locality">
    <w:name w:val="locality"/>
    <w:uiPriority w:val="99"/>
    <w:rsid w:val="00B54CE0"/>
    <w:rPr>
      <w:rFonts w:cs="Times New Roman"/>
    </w:rPr>
  </w:style>
  <w:style w:type="character" w:customStyle="1" w:styleId="AkapitzlistZnak">
    <w:name w:val="Akapit z listą Znak"/>
    <w:aliases w:val="ISCG Numerowanie Znak,lp1 Znak,CW_Lista Znak,maz_wyliczenie Znak,opis dzialania Znak,K-P_odwolanie Znak,A_wyliczenie Znak,Akapit z listą 1 Znak,Table of contents numbered Znak,Akapit z listą5 Znak,Numerowanie Znak,BulletC Znak"/>
    <w:link w:val="Akapitzlist"/>
    <w:uiPriority w:val="34"/>
    <w:qFormat/>
    <w:locked/>
    <w:rsid w:val="00C901C4"/>
    <w:rPr>
      <w:sz w:val="24"/>
    </w:rPr>
  </w:style>
  <w:style w:type="paragraph" w:customStyle="1" w:styleId="Nagwek11">
    <w:name w:val="Nagłówek11"/>
    <w:basedOn w:val="Nagwek1"/>
    <w:link w:val="Nagwek11Znak"/>
    <w:uiPriority w:val="99"/>
    <w:rsid w:val="002909FD"/>
    <w:pPr>
      <w:keepNext/>
      <w:widowControl w:val="0"/>
      <w:adjustRightInd w:val="0"/>
      <w:spacing w:before="240" w:after="240" w:line="360" w:lineRule="auto"/>
      <w:jc w:val="right"/>
      <w:textAlignment w:val="baseline"/>
    </w:pPr>
    <w:rPr>
      <w:rFonts w:ascii="Times New Roman" w:hAnsi="Times New Roman"/>
      <w:b/>
      <w:kern w:val="32"/>
      <w:sz w:val="24"/>
      <w:szCs w:val="24"/>
      <w:lang w:val="pl-PL" w:eastAsia="pl-PL"/>
    </w:rPr>
  </w:style>
  <w:style w:type="character" w:customStyle="1" w:styleId="Nagwek11Znak">
    <w:name w:val="Nagłówek11 Znak"/>
    <w:link w:val="Nagwek11"/>
    <w:uiPriority w:val="99"/>
    <w:locked/>
    <w:rsid w:val="002909FD"/>
    <w:rPr>
      <w:b/>
      <w:kern w:val="32"/>
      <w:sz w:val="24"/>
    </w:rPr>
  </w:style>
  <w:style w:type="paragraph" w:customStyle="1" w:styleId="ZnakZnakZnakZnakZnakZnak2">
    <w:name w:val="Znak Znak Znak Znak Znak Znak2"/>
    <w:basedOn w:val="Normalny"/>
    <w:autoRedefine/>
    <w:uiPriority w:val="99"/>
    <w:rsid w:val="00F03739"/>
    <w:pPr>
      <w:numPr>
        <w:numId w:val="1"/>
      </w:numPr>
    </w:pPr>
    <w:rPr>
      <w:lang w:val="en-US" w:eastAsia="en-US"/>
    </w:rPr>
  </w:style>
  <w:style w:type="paragraph" w:customStyle="1" w:styleId="ZnakZnakZnak2">
    <w:name w:val="Znak Znak Znak2"/>
    <w:basedOn w:val="Normalny"/>
    <w:autoRedefine/>
    <w:uiPriority w:val="99"/>
    <w:rsid w:val="00F03739"/>
    <w:rPr>
      <w:lang w:val="en-US" w:eastAsia="en-US"/>
    </w:rPr>
  </w:style>
  <w:style w:type="paragraph" w:customStyle="1" w:styleId="ZnakZnakZnakZnakZnakZnakZnakZnakZnak2">
    <w:name w:val="Znak Znak Znak Znak Znak Znak Znak Znak Znak2"/>
    <w:basedOn w:val="Normalny"/>
    <w:autoRedefine/>
    <w:uiPriority w:val="99"/>
    <w:rsid w:val="00F03739"/>
    <w:pPr>
      <w:ind w:left="360" w:hanging="360"/>
    </w:pPr>
    <w:rPr>
      <w:lang w:val="en-US" w:eastAsia="en-US"/>
    </w:rPr>
  </w:style>
  <w:style w:type="paragraph" w:customStyle="1" w:styleId="ZnakZnak4ZnakZnakZnakZnakZnakZnakZnakZnakZnakZnakZnakZnak3">
    <w:name w:val="Znak Znak4 Znak Znak Znak Znak Znak Znak Znak Znak Znak Znak Znak Znak3"/>
    <w:basedOn w:val="Normalny"/>
    <w:autoRedefine/>
    <w:uiPriority w:val="99"/>
    <w:rsid w:val="00F03739"/>
    <w:rPr>
      <w:lang w:val="en-US" w:eastAsia="en-US"/>
    </w:rPr>
  </w:style>
  <w:style w:type="table" w:customStyle="1" w:styleId="Jasnalista1">
    <w:name w:val="Jasna lista1"/>
    <w:uiPriority w:val="99"/>
    <w:rsid w:val="0011376A"/>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paragraph" w:styleId="Spistreci2">
    <w:name w:val="toc 2"/>
    <w:basedOn w:val="Normalny"/>
    <w:next w:val="Normalny"/>
    <w:autoRedefine/>
    <w:uiPriority w:val="99"/>
    <w:rsid w:val="0011376A"/>
    <w:pPr>
      <w:widowControl w:val="0"/>
      <w:adjustRightInd w:val="0"/>
      <w:spacing w:after="100"/>
      <w:ind w:left="200"/>
      <w:jc w:val="both"/>
      <w:textAlignment w:val="baseline"/>
    </w:pPr>
    <w:rPr>
      <w:rFonts w:ascii="Palatino Linotype" w:hAnsi="Palatino Linotype"/>
      <w:sz w:val="20"/>
    </w:rPr>
  </w:style>
  <w:style w:type="paragraph" w:customStyle="1" w:styleId="Stopkastronytytuowej">
    <w:name w:val="Stopka strony tytułowej"/>
    <w:basedOn w:val="Normalny"/>
    <w:uiPriority w:val="99"/>
    <w:rsid w:val="0011376A"/>
    <w:pPr>
      <w:spacing w:after="294"/>
      <w:jc w:val="center"/>
    </w:pPr>
    <w:rPr>
      <w:rFonts w:ascii="Palatino Linotype" w:hAnsi="Palatino Linotype"/>
      <w:sz w:val="21"/>
      <w:szCs w:val="21"/>
      <w:lang w:eastAsia="en-US"/>
    </w:rPr>
  </w:style>
  <w:style w:type="paragraph" w:customStyle="1" w:styleId="Nrstronatytuowawikszy">
    <w:name w:val="Nr strona tytułowa większy"/>
    <w:basedOn w:val="Normalny"/>
    <w:link w:val="NrstronatytuowawikszyZnak"/>
    <w:uiPriority w:val="99"/>
    <w:rsid w:val="0011376A"/>
    <w:pPr>
      <w:spacing w:after="294" w:line="276" w:lineRule="auto"/>
      <w:jc w:val="both"/>
    </w:pPr>
    <w:rPr>
      <w:rFonts w:ascii="Palatino Linotype" w:hAnsi="Palatino Linotype"/>
      <w:sz w:val="26"/>
      <w:szCs w:val="26"/>
      <w:lang w:eastAsia="en-US"/>
    </w:rPr>
  </w:style>
  <w:style w:type="character" w:customStyle="1" w:styleId="NrstronatytuowawikszyZnak">
    <w:name w:val="Nr strona tytułowa większy Znak"/>
    <w:link w:val="Nrstronatytuowawikszy"/>
    <w:uiPriority w:val="99"/>
    <w:locked/>
    <w:rsid w:val="0011376A"/>
    <w:rPr>
      <w:rFonts w:ascii="Palatino Linotype" w:eastAsia="Times New Roman" w:hAnsi="Palatino Linotype" w:cs="Times New Roman"/>
      <w:sz w:val="26"/>
      <w:szCs w:val="26"/>
      <w:lang w:eastAsia="en-US"/>
    </w:rPr>
  </w:style>
  <w:style w:type="paragraph" w:customStyle="1" w:styleId="A0E349F008B644AAB6A282E0D042D17E">
    <w:name w:val="A0E349F008B644AAB6A282E0D042D17E"/>
    <w:uiPriority w:val="99"/>
    <w:rsid w:val="00DE3EC1"/>
    <w:pPr>
      <w:spacing w:after="200" w:line="276" w:lineRule="auto"/>
    </w:pPr>
    <w:rPr>
      <w:rFonts w:ascii="Calibri" w:hAnsi="Calibri"/>
      <w:sz w:val="22"/>
      <w:szCs w:val="22"/>
    </w:rPr>
  </w:style>
  <w:style w:type="paragraph" w:customStyle="1" w:styleId="Skrconyadreszwrotny">
    <w:name w:val="Skrócony adres zwrotny"/>
    <w:basedOn w:val="Normalny"/>
    <w:uiPriority w:val="99"/>
    <w:rsid w:val="00DE3EC1"/>
    <w:rPr>
      <w:szCs w:val="20"/>
    </w:rPr>
  </w:style>
  <w:style w:type="paragraph" w:customStyle="1" w:styleId="Styl1">
    <w:name w:val="Styl1"/>
    <w:basedOn w:val="Normalny"/>
    <w:uiPriority w:val="99"/>
    <w:rsid w:val="00DE3EC1"/>
    <w:pPr>
      <w:widowControl w:val="0"/>
      <w:spacing w:line="360" w:lineRule="auto"/>
      <w:jc w:val="both"/>
    </w:pPr>
    <w:rPr>
      <w:rFonts w:ascii="Times New Roman PL" w:hAnsi="Times New Roman PL"/>
      <w:szCs w:val="20"/>
    </w:rPr>
  </w:style>
  <w:style w:type="paragraph" w:customStyle="1" w:styleId="Pa3">
    <w:name w:val="Pa3"/>
    <w:basedOn w:val="Normalny"/>
    <w:next w:val="Normalny"/>
    <w:uiPriority w:val="99"/>
    <w:rsid w:val="00DE3EC1"/>
    <w:pPr>
      <w:autoSpaceDE w:val="0"/>
      <w:autoSpaceDN w:val="0"/>
      <w:adjustRightInd w:val="0"/>
      <w:spacing w:line="241" w:lineRule="atLeast"/>
    </w:pPr>
    <w:rPr>
      <w:rFonts w:ascii="Geometric231EU" w:hAnsi="Geometric231EU"/>
    </w:rPr>
  </w:style>
  <w:style w:type="character" w:customStyle="1" w:styleId="A5">
    <w:name w:val="A5"/>
    <w:uiPriority w:val="99"/>
    <w:rsid w:val="00DE3EC1"/>
    <w:rPr>
      <w:color w:val="000000"/>
      <w:sz w:val="26"/>
    </w:rPr>
  </w:style>
  <w:style w:type="paragraph" w:customStyle="1" w:styleId="CommentSubject3">
    <w:name w:val="Comment Subject3"/>
    <w:basedOn w:val="Default"/>
    <w:next w:val="Default"/>
    <w:uiPriority w:val="99"/>
    <w:rsid w:val="00DE3EC1"/>
    <w:rPr>
      <w:color w:val="auto"/>
    </w:rPr>
  </w:style>
  <w:style w:type="paragraph" w:customStyle="1" w:styleId="xl83">
    <w:name w:val="xl83"/>
    <w:basedOn w:val="Normalny"/>
    <w:uiPriority w:val="99"/>
    <w:rsid w:val="00DE3EC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Palatino Linotype" w:hAnsi="Palatino Linotype"/>
      <w:sz w:val="18"/>
      <w:szCs w:val="18"/>
    </w:rPr>
  </w:style>
  <w:style w:type="paragraph" w:customStyle="1" w:styleId="xl84">
    <w:name w:val="xl84"/>
    <w:basedOn w:val="Normalny"/>
    <w:uiPriority w:val="99"/>
    <w:rsid w:val="00DE3EC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Palatino Linotype" w:hAnsi="Palatino Linotype"/>
      <w:sz w:val="18"/>
      <w:szCs w:val="18"/>
    </w:rPr>
  </w:style>
  <w:style w:type="paragraph" w:customStyle="1" w:styleId="xl85">
    <w:name w:val="xl85"/>
    <w:basedOn w:val="Normalny"/>
    <w:uiPriority w:val="99"/>
    <w:rsid w:val="00DE3EC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Palatino Linotype" w:hAnsi="Palatino Linotype"/>
      <w:sz w:val="18"/>
      <w:szCs w:val="18"/>
    </w:rPr>
  </w:style>
  <w:style w:type="paragraph" w:customStyle="1" w:styleId="xl86">
    <w:name w:val="xl86"/>
    <w:basedOn w:val="Normalny"/>
    <w:uiPriority w:val="99"/>
    <w:rsid w:val="00DE3EC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Palatino Linotype" w:hAnsi="Palatino Linotype"/>
      <w:sz w:val="18"/>
      <w:szCs w:val="18"/>
    </w:rPr>
  </w:style>
  <w:style w:type="paragraph" w:customStyle="1" w:styleId="xl87">
    <w:name w:val="xl87"/>
    <w:basedOn w:val="Normalny"/>
    <w:uiPriority w:val="99"/>
    <w:rsid w:val="00DE3EC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Palatino Linotype" w:hAnsi="Palatino Linotype"/>
      <w:sz w:val="18"/>
      <w:szCs w:val="18"/>
    </w:rPr>
  </w:style>
  <w:style w:type="paragraph" w:customStyle="1" w:styleId="Stopkaakcydensu">
    <w:name w:val="Stopka akcydensu"/>
    <w:basedOn w:val="Normalny"/>
    <w:link w:val="StopkaakcydensuZnak"/>
    <w:uiPriority w:val="99"/>
    <w:rsid w:val="00F81309"/>
    <w:pPr>
      <w:widowControl w:val="0"/>
      <w:adjustRightInd w:val="0"/>
      <w:spacing w:after="160"/>
      <w:ind w:firstLine="340"/>
      <w:contextualSpacing/>
      <w:jc w:val="right"/>
      <w:textAlignment w:val="baseline"/>
    </w:pPr>
    <w:rPr>
      <w:rFonts w:ascii="Palatino Linotype" w:hAnsi="Palatino Linotype"/>
      <w:sz w:val="16"/>
      <w:szCs w:val="16"/>
    </w:rPr>
  </w:style>
  <w:style w:type="character" w:customStyle="1" w:styleId="StopkaakcydensuZnak">
    <w:name w:val="Stopka akcydensu Znak"/>
    <w:link w:val="Stopkaakcydensu"/>
    <w:uiPriority w:val="99"/>
    <w:locked/>
    <w:rsid w:val="00F81309"/>
    <w:rPr>
      <w:rFonts w:ascii="Palatino Linotype" w:hAnsi="Palatino Linotype" w:cs="Times New Roman"/>
      <w:sz w:val="16"/>
      <w:szCs w:val="16"/>
    </w:rPr>
  </w:style>
  <w:style w:type="paragraph" w:customStyle="1" w:styleId="Miejsceidataakcydensu">
    <w:name w:val="Miejsce i data akcydensu"/>
    <w:basedOn w:val="Normalny"/>
    <w:next w:val="Adresatakcydensu"/>
    <w:uiPriority w:val="99"/>
    <w:rsid w:val="00F81309"/>
    <w:pPr>
      <w:widowControl w:val="0"/>
      <w:adjustRightInd w:val="0"/>
      <w:spacing w:line="360" w:lineRule="atLeast"/>
      <w:jc w:val="right"/>
      <w:textAlignment w:val="baseline"/>
    </w:pPr>
  </w:style>
  <w:style w:type="paragraph" w:customStyle="1" w:styleId="Adresatakcydensu">
    <w:name w:val="Adresat akcydensu"/>
    <w:basedOn w:val="Normalny"/>
    <w:next w:val="Zwrotgrzecznociowy"/>
    <w:uiPriority w:val="99"/>
    <w:rsid w:val="00F81309"/>
    <w:pPr>
      <w:widowControl w:val="0"/>
      <w:adjustRightInd w:val="0"/>
      <w:spacing w:before="480" w:line="360" w:lineRule="atLeast"/>
      <w:ind w:left="3969"/>
      <w:contextualSpacing/>
      <w:textAlignment w:val="baseline"/>
    </w:pPr>
    <w:rPr>
      <w:szCs w:val="19"/>
    </w:rPr>
  </w:style>
  <w:style w:type="paragraph" w:styleId="Zwrotgrzecznociowy">
    <w:name w:val="Salutation"/>
    <w:basedOn w:val="Normalny"/>
    <w:next w:val="Normalny"/>
    <w:link w:val="ZwrotgrzecznociowyZnak"/>
    <w:uiPriority w:val="99"/>
    <w:rsid w:val="00F81309"/>
    <w:pPr>
      <w:widowControl w:val="0"/>
      <w:adjustRightInd w:val="0"/>
      <w:spacing w:before="480" w:after="240" w:line="360" w:lineRule="atLeast"/>
      <w:contextualSpacing/>
      <w:textAlignment w:val="baseline"/>
    </w:pPr>
    <w:rPr>
      <w:szCs w:val="19"/>
    </w:rPr>
  </w:style>
  <w:style w:type="character" w:customStyle="1" w:styleId="ZwrotgrzecznociowyZnak">
    <w:name w:val="Zwrot grzecznościowy Znak"/>
    <w:link w:val="Zwrotgrzecznociowy"/>
    <w:uiPriority w:val="99"/>
    <w:locked/>
    <w:rsid w:val="00F81309"/>
    <w:rPr>
      <w:rFonts w:cs="Times New Roman"/>
      <w:sz w:val="19"/>
      <w:szCs w:val="19"/>
    </w:rPr>
  </w:style>
  <w:style w:type="paragraph" w:styleId="Zwrotpoegnalny">
    <w:name w:val="Closing"/>
    <w:basedOn w:val="Normalny"/>
    <w:link w:val="ZwrotpoegnalnyZnak"/>
    <w:uiPriority w:val="99"/>
    <w:rsid w:val="00F81309"/>
    <w:pPr>
      <w:widowControl w:val="0"/>
      <w:adjustRightInd w:val="0"/>
      <w:spacing w:before="480"/>
      <w:ind w:left="3969"/>
      <w:contextualSpacing/>
      <w:textAlignment w:val="baseline"/>
    </w:pPr>
    <w:rPr>
      <w:szCs w:val="19"/>
    </w:rPr>
  </w:style>
  <w:style w:type="character" w:customStyle="1" w:styleId="ZwrotpoegnalnyZnak">
    <w:name w:val="Zwrot pożegnalny Znak"/>
    <w:link w:val="Zwrotpoegnalny"/>
    <w:uiPriority w:val="99"/>
    <w:locked/>
    <w:rsid w:val="00F81309"/>
    <w:rPr>
      <w:rFonts w:cs="Times New Roman"/>
      <w:sz w:val="19"/>
      <w:szCs w:val="19"/>
    </w:rPr>
  </w:style>
  <w:style w:type="paragraph" w:customStyle="1" w:styleId="Teksttabeli">
    <w:name w:val="Tekst tabeli"/>
    <w:basedOn w:val="Normalny"/>
    <w:uiPriority w:val="99"/>
    <w:rsid w:val="00F81309"/>
    <w:pPr>
      <w:widowControl w:val="0"/>
      <w:adjustRightInd w:val="0"/>
      <w:spacing w:before="20" w:after="20"/>
      <w:textAlignment w:val="baseline"/>
    </w:pPr>
    <w:rPr>
      <w:rFonts w:ascii="Cambria" w:hAnsi="Cambria" w:cs="Arial"/>
      <w:sz w:val="18"/>
      <w:szCs w:val="16"/>
    </w:rPr>
  </w:style>
  <w:style w:type="paragraph" w:customStyle="1" w:styleId="Znaksprawy">
    <w:name w:val="Znak sprawy"/>
    <w:uiPriority w:val="99"/>
    <w:rsid w:val="00F81309"/>
    <w:pPr>
      <w:spacing w:after="200" w:line="276" w:lineRule="auto"/>
      <w:contextualSpacing/>
    </w:pPr>
    <w:rPr>
      <w:rFonts w:ascii="Calibri" w:hAnsi="Calibri"/>
      <w:sz w:val="22"/>
      <w:szCs w:val="22"/>
    </w:rPr>
  </w:style>
  <w:style w:type="paragraph" w:customStyle="1" w:styleId="Listanumeryczna">
    <w:name w:val="Lista numeryczna"/>
    <w:basedOn w:val="Akapitzlist"/>
    <w:uiPriority w:val="99"/>
    <w:rsid w:val="00F81309"/>
    <w:pPr>
      <w:autoSpaceDE/>
      <w:autoSpaceDN/>
      <w:spacing w:line="360" w:lineRule="atLeast"/>
      <w:ind w:left="652" w:hanging="227"/>
      <w:contextualSpacing/>
      <w:textAlignment w:val="baseline"/>
    </w:pPr>
    <w:rPr>
      <w:szCs w:val="19"/>
    </w:rPr>
  </w:style>
  <w:style w:type="paragraph" w:styleId="Bibliografia">
    <w:name w:val="Bibliography"/>
    <w:basedOn w:val="Normalny"/>
    <w:next w:val="Normalny"/>
    <w:uiPriority w:val="99"/>
    <w:rsid w:val="00F81309"/>
    <w:pPr>
      <w:widowControl w:val="0"/>
      <w:adjustRightInd w:val="0"/>
      <w:spacing w:line="360" w:lineRule="atLeast"/>
      <w:textAlignment w:val="baseline"/>
    </w:pPr>
  </w:style>
  <w:style w:type="paragraph" w:styleId="Nagwekspisutreci">
    <w:name w:val="TOC Heading"/>
    <w:basedOn w:val="Nagwek1"/>
    <w:next w:val="Normalny"/>
    <w:uiPriority w:val="99"/>
    <w:qFormat/>
    <w:rsid w:val="00F81309"/>
    <w:pPr>
      <w:keepNext/>
      <w:keepLines/>
      <w:widowControl w:val="0"/>
      <w:adjustRightInd w:val="0"/>
      <w:spacing w:before="240" w:after="240" w:line="259" w:lineRule="auto"/>
      <w:textAlignment w:val="baseline"/>
      <w:outlineLvl w:val="9"/>
    </w:pPr>
    <w:rPr>
      <w:rFonts w:ascii="Cambria" w:hAnsi="Cambria"/>
      <w:b/>
      <w:color w:val="000000"/>
      <w:sz w:val="26"/>
      <w:szCs w:val="26"/>
      <w:lang w:val="pl-PL" w:eastAsia="pl-PL"/>
    </w:rPr>
  </w:style>
  <w:style w:type="paragraph" w:styleId="Spistreci4">
    <w:name w:val="toc 4"/>
    <w:basedOn w:val="Normalny"/>
    <w:next w:val="Normalny"/>
    <w:autoRedefine/>
    <w:uiPriority w:val="99"/>
    <w:semiHidden/>
    <w:rsid w:val="00F81309"/>
    <w:pPr>
      <w:widowControl w:val="0"/>
      <w:adjustRightInd w:val="0"/>
      <w:spacing w:after="100" w:line="360" w:lineRule="atLeast"/>
      <w:ind w:left="660"/>
      <w:textAlignment w:val="baseline"/>
    </w:pPr>
  </w:style>
  <w:style w:type="paragraph" w:styleId="Spistreci5">
    <w:name w:val="toc 5"/>
    <w:basedOn w:val="Normalny"/>
    <w:next w:val="Normalny"/>
    <w:autoRedefine/>
    <w:uiPriority w:val="99"/>
    <w:rsid w:val="00F81309"/>
    <w:pPr>
      <w:widowControl w:val="0"/>
      <w:adjustRightInd w:val="0"/>
      <w:spacing w:after="100" w:line="360" w:lineRule="atLeast"/>
      <w:ind w:left="880"/>
      <w:textAlignment w:val="baseline"/>
    </w:pPr>
  </w:style>
  <w:style w:type="paragraph" w:styleId="Spistreci6">
    <w:name w:val="toc 6"/>
    <w:basedOn w:val="Normalny"/>
    <w:next w:val="Normalny"/>
    <w:autoRedefine/>
    <w:uiPriority w:val="99"/>
    <w:semiHidden/>
    <w:rsid w:val="00F81309"/>
    <w:pPr>
      <w:widowControl w:val="0"/>
      <w:adjustRightInd w:val="0"/>
      <w:spacing w:after="100" w:line="360" w:lineRule="atLeast"/>
      <w:ind w:left="1100"/>
      <w:textAlignment w:val="baseline"/>
    </w:pPr>
  </w:style>
  <w:style w:type="paragraph" w:styleId="Spistreci8">
    <w:name w:val="toc 8"/>
    <w:basedOn w:val="Normalny"/>
    <w:next w:val="Normalny"/>
    <w:autoRedefine/>
    <w:uiPriority w:val="99"/>
    <w:semiHidden/>
    <w:rsid w:val="00F81309"/>
    <w:pPr>
      <w:widowControl w:val="0"/>
      <w:adjustRightInd w:val="0"/>
      <w:spacing w:after="100" w:line="360" w:lineRule="atLeast"/>
      <w:ind w:left="1540"/>
      <w:textAlignment w:val="baseline"/>
    </w:pPr>
  </w:style>
  <w:style w:type="paragraph" w:styleId="Spistreci9">
    <w:name w:val="toc 9"/>
    <w:basedOn w:val="Normalny"/>
    <w:next w:val="Normalny"/>
    <w:autoRedefine/>
    <w:uiPriority w:val="99"/>
    <w:semiHidden/>
    <w:rsid w:val="00F81309"/>
    <w:pPr>
      <w:widowControl w:val="0"/>
      <w:adjustRightInd w:val="0"/>
      <w:spacing w:after="100" w:line="360" w:lineRule="atLeast"/>
      <w:ind w:left="1760"/>
      <w:textAlignment w:val="baseline"/>
    </w:pPr>
  </w:style>
  <w:style w:type="character" w:styleId="Wyrnieniedelikatne">
    <w:name w:val="Subtle Emphasis"/>
    <w:uiPriority w:val="99"/>
    <w:qFormat/>
    <w:rsid w:val="00F81309"/>
    <w:rPr>
      <w:rFonts w:cs="Times New Roman"/>
      <w:i/>
      <w:iCs/>
      <w:color w:val="404040"/>
    </w:rPr>
  </w:style>
  <w:style w:type="paragraph" w:styleId="Cytat">
    <w:name w:val="Quote"/>
    <w:basedOn w:val="Normalny"/>
    <w:next w:val="Normalny"/>
    <w:link w:val="CytatZnak"/>
    <w:uiPriority w:val="99"/>
    <w:qFormat/>
    <w:rsid w:val="00F81309"/>
    <w:pPr>
      <w:widowControl w:val="0"/>
      <w:adjustRightInd w:val="0"/>
      <w:spacing w:before="200" w:after="160" w:line="360" w:lineRule="atLeast"/>
      <w:ind w:left="864" w:right="864"/>
      <w:jc w:val="center"/>
      <w:textAlignment w:val="baseline"/>
    </w:pPr>
    <w:rPr>
      <w:i/>
      <w:iCs/>
      <w:color w:val="404040"/>
    </w:rPr>
  </w:style>
  <w:style w:type="character" w:customStyle="1" w:styleId="CytatZnak">
    <w:name w:val="Cytat Znak"/>
    <w:link w:val="Cytat"/>
    <w:uiPriority w:val="99"/>
    <w:locked/>
    <w:rsid w:val="00F81309"/>
    <w:rPr>
      <w:rFonts w:cs="Times New Roman"/>
      <w:i/>
      <w:iCs/>
      <w:color w:val="404040"/>
      <w:sz w:val="24"/>
      <w:szCs w:val="24"/>
    </w:rPr>
  </w:style>
  <w:style w:type="character" w:styleId="Odwoaniedelikatne">
    <w:name w:val="Subtle Reference"/>
    <w:uiPriority w:val="99"/>
    <w:qFormat/>
    <w:rsid w:val="00F81309"/>
    <w:rPr>
      <w:rFonts w:cs="Times New Roman"/>
      <w:color w:val="5A5A5A"/>
    </w:rPr>
  </w:style>
  <w:style w:type="character" w:styleId="Odwoanieintensywne">
    <w:name w:val="Intense Reference"/>
    <w:uiPriority w:val="32"/>
    <w:qFormat/>
    <w:rsid w:val="00F81309"/>
    <w:rPr>
      <w:rFonts w:cs="Times New Roman"/>
      <w:b/>
      <w:bCs/>
      <w:color w:val="4F81BD"/>
      <w:spacing w:val="5"/>
    </w:rPr>
  </w:style>
  <w:style w:type="paragraph" w:styleId="Tekstpodstawowyzwciciem2">
    <w:name w:val="Body Text First Indent 2"/>
    <w:basedOn w:val="Tekstpodstawowywcity"/>
    <w:link w:val="Tekstpodstawowyzwciciem2Znak"/>
    <w:uiPriority w:val="99"/>
    <w:rsid w:val="00F81309"/>
    <w:pPr>
      <w:widowControl w:val="0"/>
      <w:adjustRightInd w:val="0"/>
      <w:spacing w:after="0" w:line="360" w:lineRule="atLeast"/>
      <w:ind w:left="360" w:firstLine="360"/>
      <w:jc w:val="both"/>
      <w:textAlignment w:val="baseline"/>
    </w:pPr>
  </w:style>
  <w:style w:type="character" w:customStyle="1" w:styleId="Tekstpodstawowyzwciciem2Znak">
    <w:name w:val="Tekst podstawowy z wcięciem 2 Znak"/>
    <w:link w:val="Tekstpodstawowyzwciciem2"/>
    <w:uiPriority w:val="99"/>
    <w:locked/>
    <w:rsid w:val="00F81309"/>
    <w:rPr>
      <w:rFonts w:cs="Times New Roman"/>
      <w:sz w:val="24"/>
      <w:szCs w:val="24"/>
      <w:lang w:val="pl-PL" w:eastAsia="pl-PL" w:bidi="ar-SA"/>
    </w:rPr>
  </w:style>
  <w:style w:type="paragraph" w:styleId="Tekstpodstawowyzwciciem">
    <w:name w:val="Body Text First Indent"/>
    <w:basedOn w:val="Tekstpodstawowy"/>
    <w:link w:val="TekstpodstawowyzwciciemZnak"/>
    <w:uiPriority w:val="99"/>
    <w:rsid w:val="00F81309"/>
    <w:pPr>
      <w:widowControl w:val="0"/>
      <w:adjustRightInd w:val="0"/>
      <w:spacing w:line="360" w:lineRule="atLeast"/>
      <w:ind w:firstLine="360"/>
      <w:textAlignment w:val="baseline"/>
    </w:pPr>
  </w:style>
  <w:style w:type="character" w:customStyle="1" w:styleId="TekstpodstawowyzwciciemZnak">
    <w:name w:val="Tekst podstawowy z wcięciem Znak"/>
    <w:link w:val="Tekstpodstawowyzwciciem"/>
    <w:uiPriority w:val="99"/>
    <w:locked/>
    <w:rsid w:val="00F81309"/>
    <w:rPr>
      <w:rFonts w:cs="Times New Roman"/>
      <w:sz w:val="24"/>
      <w:szCs w:val="24"/>
      <w:lang w:val="pl-PL" w:eastAsia="pl-PL" w:bidi="ar-SA"/>
    </w:rPr>
  </w:style>
  <w:style w:type="paragraph" w:styleId="Tekstmakra">
    <w:name w:val="macro"/>
    <w:link w:val="TekstmakraZnak"/>
    <w:uiPriority w:val="99"/>
    <w:rsid w:val="00F81309"/>
    <w:pPr>
      <w:tabs>
        <w:tab w:val="left" w:pos="480"/>
        <w:tab w:val="left" w:pos="960"/>
        <w:tab w:val="left" w:pos="1440"/>
        <w:tab w:val="left" w:pos="1920"/>
        <w:tab w:val="left" w:pos="2400"/>
        <w:tab w:val="left" w:pos="2880"/>
        <w:tab w:val="left" w:pos="3360"/>
        <w:tab w:val="left" w:pos="3840"/>
        <w:tab w:val="left" w:pos="4320"/>
      </w:tabs>
      <w:spacing w:line="276" w:lineRule="auto"/>
      <w:ind w:firstLine="425"/>
      <w:jc w:val="both"/>
    </w:pPr>
    <w:rPr>
      <w:rFonts w:ascii="Consolas" w:hAnsi="Consolas" w:cs="Consolas"/>
    </w:rPr>
  </w:style>
  <w:style w:type="character" w:customStyle="1" w:styleId="TekstmakraZnak">
    <w:name w:val="Tekst makra Znak"/>
    <w:link w:val="Tekstmakra"/>
    <w:uiPriority w:val="99"/>
    <w:locked/>
    <w:rsid w:val="00F81309"/>
    <w:rPr>
      <w:rFonts w:ascii="Consolas" w:eastAsia="Times New Roman" w:hAnsi="Consolas" w:cs="Consolas"/>
      <w:lang w:val="pl-PL" w:eastAsia="pl-PL" w:bidi="ar-SA"/>
    </w:rPr>
  </w:style>
  <w:style w:type="paragraph" w:styleId="Adreszwrotnynakopercie">
    <w:name w:val="envelope return"/>
    <w:basedOn w:val="Normalny"/>
    <w:uiPriority w:val="99"/>
    <w:rsid w:val="00F81309"/>
    <w:pPr>
      <w:widowControl w:val="0"/>
      <w:adjustRightInd w:val="0"/>
      <w:jc w:val="both"/>
      <w:textAlignment w:val="baseline"/>
    </w:pPr>
    <w:rPr>
      <w:rFonts w:ascii="Cambria" w:hAnsi="Cambria"/>
      <w:sz w:val="20"/>
      <w:szCs w:val="20"/>
    </w:rPr>
  </w:style>
  <w:style w:type="paragraph" w:styleId="Adresnakopercie">
    <w:name w:val="envelope address"/>
    <w:basedOn w:val="Normalny"/>
    <w:uiPriority w:val="99"/>
    <w:rsid w:val="00F81309"/>
    <w:pPr>
      <w:framePr w:w="7920" w:h="1980" w:hRule="exact" w:hSpace="141" w:wrap="auto" w:hAnchor="page" w:xAlign="center" w:yAlign="bottom"/>
      <w:widowControl w:val="0"/>
      <w:adjustRightInd w:val="0"/>
      <w:ind w:left="2880"/>
      <w:jc w:val="both"/>
      <w:textAlignment w:val="baseline"/>
    </w:pPr>
    <w:rPr>
      <w:rFonts w:ascii="Cambria" w:hAnsi="Cambria"/>
    </w:rPr>
  </w:style>
  <w:style w:type="paragraph" w:customStyle="1" w:styleId="ZLITUSTzmustliter">
    <w:name w:val="Z_LIT/UST(§) – zm. ust. (§) literą"/>
    <w:basedOn w:val="Normalny"/>
    <w:uiPriority w:val="99"/>
    <w:rsid w:val="00D56AFC"/>
    <w:pPr>
      <w:suppressAutoHyphens/>
      <w:autoSpaceDE w:val="0"/>
      <w:autoSpaceDN w:val="0"/>
      <w:adjustRightInd w:val="0"/>
      <w:spacing w:line="360" w:lineRule="auto"/>
      <w:ind w:left="987" w:firstLine="510"/>
      <w:jc w:val="both"/>
    </w:pPr>
    <w:rPr>
      <w:rFonts w:ascii="Times" w:hAnsi="Times" w:cs="Arial"/>
      <w:bCs/>
      <w:szCs w:val="20"/>
    </w:rPr>
  </w:style>
  <w:style w:type="paragraph" w:customStyle="1" w:styleId="ZTIRPKTzmpkttiret">
    <w:name w:val="Z_TIR/PKT – zm. pkt tiret"/>
    <w:basedOn w:val="Normalny"/>
    <w:uiPriority w:val="99"/>
    <w:rsid w:val="00AA6598"/>
    <w:pPr>
      <w:spacing w:line="360" w:lineRule="auto"/>
      <w:ind w:left="1893" w:hanging="510"/>
      <w:jc w:val="both"/>
    </w:pPr>
    <w:rPr>
      <w:rFonts w:ascii="Times" w:hAnsi="Times" w:cs="Arial"/>
      <w:bCs/>
      <w:szCs w:val="20"/>
    </w:rPr>
  </w:style>
  <w:style w:type="paragraph" w:customStyle="1" w:styleId="ZARTzmartartykuempunktem">
    <w:name w:val="Z/ART(§) – zm. art. (§) artykułem (punktem)"/>
    <w:basedOn w:val="Normalny"/>
    <w:uiPriority w:val="99"/>
    <w:rsid w:val="00A2478A"/>
    <w:pPr>
      <w:suppressAutoHyphens/>
      <w:autoSpaceDE w:val="0"/>
      <w:autoSpaceDN w:val="0"/>
      <w:adjustRightInd w:val="0"/>
      <w:spacing w:line="360" w:lineRule="auto"/>
      <w:ind w:left="510" w:firstLine="510"/>
      <w:jc w:val="both"/>
    </w:pPr>
    <w:rPr>
      <w:rFonts w:ascii="Times" w:hAnsi="Times" w:cs="Arial"/>
      <w:szCs w:val="20"/>
    </w:rPr>
  </w:style>
  <w:style w:type="paragraph" w:customStyle="1" w:styleId="PKTpunkt">
    <w:name w:val="PKT – punkt"/>
    <w:uiPriority w:val="99"/>
    <w:rsid w:val="00936D3A"/>
    <w:pPr>
      <w:spacing w:line="360" w:lineRule="auto"/>
      <w:ind w:left="510" w:hanging="510"/>
      <w:jc w:val="both"/>
    </w:pPr>
    <w:rPr>
      <w:rFonts w:ascii="Times" w:hAnsi="Times" w:cs="Arial"/>
      <w:bCs/>
      <w:sz w:val="24"/>
    </w:rPr>
  </w:style>
  <w:style w:type="paragraph" w:customStyle="1" w:styleId="ZLITLITwPKTzmlitwpktliter">
    <w:name w:val="Z_LIT/LIT_w_PKT – zm. lit. w pkt literą"/>
    <w:basedOn w:val="Normalny"/>
    <w:uiPriority w:val="99"/>
    <w:rsid w:val="001713F6"/>
    <w:pPr>
      <w:spacing w:line="360" w:lineRule="auto"/>
      <w:ind w:left="1973" w:hanging="476"/>
      <w:jc w:val="both"/>
    </w:pPr>
    <w:rPr>
      <w:rFonts w:ascii="Times" w:hAnsi="Times" w:cs="Arial"/>
      <w:bCs/>
      <w:szCs w:val="20"/>
    </w:rPr>
  </w:style>
  <w:style w:type="paragraph" w:customStyle="1" w:styleId="ZLITwPKTzmlitwpktartykuempunktem">
    <w:name w:val="Z/LIT_w_PKT – zm. lit. w pkt artykułem (punktem)"/>
    <w:basedOn w:val="Normalny"/>
    <w:uiPriority w:val="99"/>
    <w:rsid w:val="00B460C1"/>
    <w:pPr>
      <w:spacing w:line="360" w:lineRule="auto"/>
      <w:ind w:left="1497" w:hanging="476"/>
      <w:jc w:val="both"/>
    </w:pPr>
    <w:rPr>
      <w:rFonts w:ascii="Times" w:hAnsi="Times" w:cs="Arial"/>
      <w:bCs/>
      <w:szCs w:val="20"/>
    </w:rPr>
  </w:style>
  <w:style w:type="table" w:customStyle="1" w:styleId="Tabela-Siatka4">
    <w:name w:val="Tabela - Siatka4"/>
    <w:uiPriority w:val="99"/>
    <w:rsid w:val="00C141BE"/>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odpise-mail">
    <w:name w:val="E-mail Signature"/>
    <w:basedOn w:val="Normalny"/>
    <w:link w:val="Podpise-mailZnak"/>
    <w:uiPriority w:val="99"/>
    <w:rsid w:val="00E00F9D"/>
  </w:style>
  <w:style w:type="character" w:customStyle="1" w:styleId="Podpise-mailZnak">
    <w:name w:val="Podpis e-mail Znak"/>
    <w:link w:val="Podpise-mail"/>
    <w:uiPriority w:val="99"/>
    <w:locked/>
    <w:rsid w:val="00E00F9D"/>
    <w:rPr>
      <w:rFonts w:cs="Times New Roman"/>
      <w:sz w:val="24"/>
      <w:szCs w:val="24"/>
    </w:rPr>
  </w:style>
  <w:style w:type="paragraph" w:customStyle="1" w:styleId="LucaCash">
    <w:name w:val="Luca&amp;Cash"/>
    <w:basedOn w:val="Normalny"/>
    <w:uiPriority w:val="99"/>
    <w:rsid w:val="00E00F9D"/>
    <w:pPr>
      <w:spacing w:line="360" w:lineRule="auto"/>
    </w:pPr>
    <w:rPr>
      <w:rFonts w:ascii="Arial Narrow" w:hAnsi="Arial Narrow"/>
      <w:szCs w:val="20"/>
    </w:rPr>
  </w:style>
  <w:style w:type="paragraph" w:customStyle="1" w:styleId="BodyText23">
    <w:name w:val="Body Text 23"/>
    <w:basedOn w:val="Normalny"/>
    <w:uiPriority w:val="99"/>
    <w:rsid w:val="00E00F9D"/>
    <w:pPr>
      <w:jc w:val="both"/>
    </w:pPr>
    <w:rPr>
      <w:szCs w:val="20"/>
    </w:rPr>
  </w:style>
  <w:style w:type="paragraph" w:customStyle="1" w:styleId="Tekstpodstawowy1">
    <w:name w:val="Tekst podstawowy1"/>
    <w:uiPriority w:val="99"/>
    <w:rsid w:val="00E00F9D"/>
    <w:rPr>
      <w:rFonts w:ascii="Arial" w:hAnsi="Arial"/>
      <w:color w:val="000000"/>
      <w:sz w:val="24"/>
      <w:lang w:val="en-US"/>
    </w:rPr>
  </w:style>
  <w:style w:type="character" w:customStyle="1" w:styleId="bb1">
    <w:name w:val="bb1"/>
    <w:uiPriority w:val="99"/>
    <w:rsid w:val="00E00F9D"/>
    <w:rPr>
      <w:rFonts w:ascii="Arial" w:hAnsi="Arial" w:cs="Arial"/>
      <w:b/>
      <w:bCs/>
      <w:color w:val="666666"/>
      <w:sz w:val="18"/>
      <w:szCs w:val="18"/>
    </w:rPr>
  </w:style>
  <w:style w:type="paragraph" w:customStyle="1" w:styleId="Style3">
    <w:name w:val="Style3"/>
    <w:basedOn w:val="Normalny"/>
    <w:uiPriority w:val="99"/>
    <w:rsid w:val="00E00F9D"/>
    <w:pPr>
      <w:widowControl w:val="0"/>
      <w:autoSpaceDE w:val="0"/>
      <w:autoSpaceDN w:val="0"/>
      <w:adjustRightInd w:val="0"/>
      <w:spacing w:line="274" w:lineRule="exact"/>
      <w:jc w:val="both"/>
    </w:pPr>
    <w:rPr>
      <w:rFonts w:ascii="Arial" w:hAnsi="Arial" w:cs="Arial"/>
    </w:rPr>
  </w:style>
  <w:style w:type="character" w:customStyle="1" w:styleId="FontStyle24">
    <w:name w:val="Font Style24"/>
    <w:uiPriority w:val="99"/>
    <w:rsid w:val="00E00F9D"/>
    <w:rPr>
      <w:rFonts w:ascii="Arial" w:hAnsi="Arial" w:cs="Arial"/>
      <w:sz w:val="22"/>
      <w:szCs w:val="22"/>
    </w:rPr>
  </w:style>
  <w:style w:type="paragraph" w:customStyle="1" w:styleId="Style10">
    <w:name w:val="Style10"/>
    <w:basedOn w:val="Normalny"/>
    <w:uiPriority w:val="99"/>
    <w:rsid w:val="00E00F9D"/>
    <w:pPr>
      <w:widowControl w:val="0"/>
      <w:autoSpaceDE w:val="0"/>
      <w:autoSpaceDN w:val="0"/>
      <w:adjustRightInd w:val="0"/>
      <w:spacing w:line="388" w:lineRule="exact"/>
      <w:ind w:hanging="348"/>
      <w:jc w:val="both"/>
    </w:pPr>
    <w:rPr>
      <w:rFonts w:ascii="Georgia" w:hAnsi="Georgia"/>
    </w:rPr>
  </w:style>
  <w:style w:type="paragraph" w:customStyle="1" w:styleId="Style7">
    <w:name w:val="Style7"/>
    <w:basedOn w:val="Normalny"/>
    <w:uiPriority w:val="99"/>
    <w:rsid w:val="00E00F9D"/>
    <w:pPr>
      <w:widowControl w:val="0"/>
      <w:autoSpaceDE w:val="0"/>
      <w:autoSpaceDN w:val="0"/>
      <w:adjustRightInd w:val="0"/>
    </w:pPr>
    <w:rPr>
      <w:rFonts w:ascii="Georgia" w:hAnsi="Georgia"/>
    </w:rPr>
  </w:style>
  <w:style w:type="character" w:customStyle="1" w:styleId="FontStyle23">
    <w:name w:val="Font Style23"/>
    <w:uiPriority w:val="99"/>
    <w:rsid w:val="00E00F9D"/>
    <w:rPr>
      <w:rFonts w:ascii="Georgia" w:hAnsi="Georgia" w:cs="Georgia"/>
      <w:b/>
      <w:bCs/>
      <w:sz w:val="20"/>
      <w:szCs w:val="20"/>
    </w:rPr>
  </w:style>
  <w:style w:type="paragraph" w:customStyle="1" w:styleId="Style16">
    <w:name w:val="Style16"/>
    <w:basedOn w:val="Normalny"/>
    <w:uiPriority w:val="99"/>
    <w:rsid w:val="00E00F9D"/>
    <w:pPr>
      <w:widowControl w:val="0"/>
      <w:autoSpaceDE w:val="0"/>
      <w:autoSpaceDN w:val="0"/>
      <w:adjustRightInd w:val="0"/>
      <w:spacing w:line="387" w:lineRule="exact"/>
      <w:ind w:hanging="687"/>
      <w:jc w:val="both"/>
    </w:pPr>
    <w:rPr>
      <w:rFonts w:ascii="Georgia" w:hAnsi="Georgia"/>
    </w:rPr>
  </w:style>
  <w:style w:type="paragraph" w:customStyle="1" w:styleId="tekst">
    <w:name w:val="tekst"/>
    <w:basedOn w:val="Normalny"/>
    <w:uiPriority w:val="99"/>
    <w:rsid w:val="00E00F9D"/>
    <w:pPr>
      <w:suppressLineNumbers/>
      <w:spacing w:before="60" w:after="60"/>
      <w:jc w:val="both"/>
    </w:pPr>
    <w:rPr>
      <w:szCs w:val="20"/>
    </w:rPr>
  </w:style>
  <w:style w:type="paragraph" w:customStyle="1" w:styleId="FR1">
    <w:name w:val="FR1"/>
    <w:uiPriority w:val="99"/>
    <w:rsid w:val="00E00F9D"/>
    <w:pPr>
      <w:widowControl w:val="0"/>
      <w:autoSpaceDE w:val="0"/>
      <w:autoSpaceDN w:val="0"/>
      <w:adjustRightInd w:val="0"/>
      <w:spacing w:line="300" w:lineRule="auto"/>
    </w:pPr>
    <w:rPr>
      <w:sz w:val="22"/>
      <w:szCs w:val="22"/>
    </w:rPr>
  </w:style>
  <w:style w:type="character" w:customStyle="1" w:styleId="FontStyle34">
    <w:name w:val="Font Style34"/>
    <w:uiPriority w:val="99"/>
    <w:rsid w:val="00E00F9D"/>
    <w:rPr>
      <w:rFonts w:ascii="Times New Roman" w:hAnsi="Times New Roman"/>
      <w:sz w:val="22"/>
    </w:rPr>
  </w:style>
  <w:style w:type="character" w:customStyle="1" w:styleId="FontStyle33">
    <w:name w:val="Font Style33"/>
    <w:uiPriority w:val="99"/>
    <w:rsid w:val="00E00F9D"/>
    <w:rPr>
      <w:rFonts w:ascii="Times New Roman" w:hAnsi="Times New Roman"/>
      <w:b/>
      <w:sz w:val="22"/>
    </w:rPr>
  </w:style>
  <w:style w:type="paragraph" w:customStyle="1" w:styleId="Style13">
    <w:name w:val="Style13"/>
    <w:basedOn w:val="Normalny"/>
    <w:uiPriority w:val="99"/>
    <w:rsid w:val="00E00F9D"/>
    <w:pPr>
      <w:widowControl w:val="0"/>
      <w:autoSpaceDE w:val="0"/>
      <w:autoSpaceDN w:val="0"/>
      <w:adjustRightInd w:val="0"/>
      <w:jc w:val="both"/>
    </w:pPr>
  </w:style>
  <w:style w:type="paragraph" w:customStyle="1" w:styleId="Style4">
    <w:name w:val="Style4"/>
    <w:basedOn w:val="Normalny"/>
    <w:uiPriority w:val="99"/>
    <w:rsid w:val="00E00F9D"/>
    <w:pPr>
      <w:widowControl w:val="0"/>
      <w:autoSpaceDE w:val="0"/>
      <w:autoSpaceDN w:val="0"/>
      <w:adjustRightInd w:val="0"/>
      <w:spacing w:line="276" w:lineRule="exact"/>
      <w:ind w:firstLine="187"/>
      <w:jc w:val="both"/>
    </w:pPr>
  </w:style>
  <w:style w:type="paragraph" w:customStyle="1" w:styleId="Style19">
    <w:name w:val="Style19"/>
    <w:basedOn w:val="Normalny"/>
    <w:uiPriority w:val="99"/>
    <w:rsid w:val="00E00F9D"/>
    <w:pPr>
      <w:widowControl w:val="0"/>
      <w:autoSpaceDE w:val="0"/>
      <w:autoSpaceDN w:val="0"/>
      <w:adjustRightInd w:val="0"/>
      <w:spacing w:line="275" w:lineRule="exact"/>
      <w:ind w:hanging="365"/>
      <w:jc w:val="both"/>
    </w:pPr>
  </w:style>
  <w:style w:type="paragraph" w:customStyle="1" w:styleId="CM43">
    <w:name w:val="CM43"/>
    <w:basedOn w:val="Default"/>
    <w:next w:val="Default"/>
    <w:uiPriority w:val="99"/>
    <w:rsid w:val="00E00F9D"/>
    <w:pPr>
      <w:spacing w:after="275"/>
      <w:ind w:firstLine="708"/>
      <w:jc w:val="both"/>
    </w:pPr>
    <w:rPr>
      <w:b/>
      <w:bCs/>
      <w:color w:val="auto"/>
    </w:rPr>
  </w:style>
  <w:style w:type="paragraph" w:customStyle="1" w:styleId="CM2">
    <w:name w:val="CM2"/>
    <w:basedOn w:val="Default"/>
    <w:next w:val="Default"/>
    <w:uiPriority w:val="99"/>
    <w:rsid w:val="00E00F9D"/>
    <w:pPr>
      <w:spacing w:line="276" w:lineRule="atLeast"/>
      <w:ind w:firstLine="708"/>
      <w:jc w:val="both"/>
    </w:pPr>
    <w:rPr>
      <w:b/>
      <w:bCs/>
      <w:color w:val="auto"/>
    </w:rPr>
  </w:style>
  <w:style w:type="paragraph" w:customStyle="1" w:styleId="CM44">
    <w:name w:val="CM44"/>
    <w:basedOn w:val="Default"/>
    <w:next w:val="Default"/>
    <w:uiPriority w:val="99"/>
    <w:rsid w:val="00E00F9D"/>
    <w:pPr>
      <w:spacing w:after="198"/>
      <w:ind w:firstLine="708"/>
      <w:jc w:val="both"/>
    </w:pPr>
    <w:rPr>
      <w:b/>
      <w:bCs/>
      <w:color w:val="auto"/>
    </w:rPr>
  </w:style>
  <w:style w:type="paragraph" w:customStyle="1" w:styleId="CM45">
    <w:name w:val="CM45"/>
    <w:basedOn w:val="Default"/>
    <w:next w:val="Default"/>
    <w:uiPriority w:val="99"/>
    <w:rsid w:val="00E00F9D"/>
    <w:pPr>
      <w:spacing w:after="115"/>
      <w:ind w:firstLine="708"/>
      <w:jc w:val="both"/>
    </w:pPr>
    <w:rPr>
      <w:b/>
      <w:bCs/>
      <w:color w:val="auto"/>
    </w:rPr>
  </w:style>
  <w:style w:type="paragraph" w:customStyle="1" w:styleId="CM6">
    <w:name w:val="CM6"/>
    <w:basedOn w:val="Default"/>
    <w:next w:val="Default"/>
    <w:uiPriority w:val="99"/>
    <w:rsid w:val="00E00F9D"/>
    <w:pPr>
      <w:ind w:firstLine="708"/>
      <w:jc w:val="both"/>
    </w:pPr>
    <w:rPr>
      <w:b/>
      <w:bCs/>
      <w:color w:val="auto"/>
    </w:rPr>
  </w:style>
  <w:style w:type="paragraph" w:customStyle="1" w:styleId="CM7">
    <w:name w:val="CM7"/>
    <w:basedOn w:val="Default"/>
    <w:next w:val="Default"/>
    <w:uiPriority w:val="99"/>
    <w:rsid w:val="00E00F9D"/>
    <w:pPr>
      <w:spacing w:line="273" w:lineRule="atLeast"/>
      <w:ind w:firstLine="708"/>
      <w:jc w:val="both"/>
    </w:pPr>
    <w:rPr>
      <w:b/>
      <w:bCs/>
      <w:color w:val="auto"/>
    </w:rPr>
  </w:style>
  <w:style w:type="paragraph" w:customStyle="1" w:styleId="CM11">
    <w:name w:val="CM11"/>
    <w:basedOn w:val="Default"/>
    <w:next w:val="Default"/>
    <w:uiPriority w:val="99"/>
    <w:rsid w:val="00E00F9D"/>
    <w:pPr>
      <w:spacing w:line="276" w:lineRule="atLeast"/>
      <w:ind w:firstLine="708"/>
      <w:jc w:val="both"/>
    </w:pPr>
    <w:rPr>
      <w:b/>
      <w:bCs/>
      <w:color w:val="auto"/>
    </w:rPr>
  </w:style>
  <w:style w:type="paragraph" w:customStyle="1" w:styleId="CM39">
    <w:name w:val="CM39"/>
    <w:basedOn w:val="Default"/>
    <w:next w:val="Default"/>
    <w:uiPriority w:val="99"/>
    <w:rsid w:val="00E00F9D"/>
    <w:pPr>
      <w:spacing w:line="276" w:lineRule="atLeast"/>
    </w:pPr>
    <w:rPr>
      <w:color w:val="auto"/>
    </w:rPr>
  </w:style>
  <w:style w:type="paragraph" w:customStyle="1" w:styleId="Bezodstpw1">
    <w:name w:val="Bez odstępów1"/>
    <w:uiPriority w:val="99"/>
    <w:rsid w:val="00E00F9D"/>
    <w:rPr>
      <w:sz w:val="24"/>
      <w:szCs w:val="24"/>
      <w:lang w:eastAsia="en-US"/>
    </w:rPr>
  </w:style>
  <w:style w:type="paragraph" w:customStyle="1" w:styleId="CM3">
    <w:name w:val="CM3"/>
    <w:basedOn w:val="Default"/>
    <w:next w:val="Default"/>
    <w:uiPriority w:val="99"/>
    <w:rsid w:val="00E00F9D"/>
    <w:pPr>
      <w:spacing w:line="253" w:lineRule="atLeast"/>
    </w:pPr>
    <w:rPr>
      <w:rFonts w:ascii="Arial" w:hAnsi="Arial" w:cs="Arial"/>
      <w:color w:val="auto"/>
    </w:rPr>
  </w:style>
  <w:style w:type="paragraph" w:customStyle="1" w:styleId="CM5">
    <w:name w:val="CM5"/>
    <w:basedOn w:val="Default"/>
    <w:next w:val="Default"/>
    <w:uiPriority w:val="99"/>
    <w:rsid w:val="00E00F9D"/>
    <w:pPr>
      <w:spacing w:line="256" w:lineRule="atLeast"/>
    </w:pPr>
    <w:rPr>
      <w:rFonts w:ascii="Arial" w:hAnsi="Arial" w:cs="Arial"/>
      <w:color w:val="auto"/>
    </w:rPr>
  </w:style>
  <w:style w:type="paragraph" w:customStyle="1" w:styleId="CM8">
    <w:name w:val="CM8"/>
    <w:basedOn w:val="Default"/>
    <w:next w:val="Default"/>
    <w:uiPriority w:val="99"/>
    <w:rsid w:val="00E00F9D"/>
    <w:pPr>
      <w:spacing w:line="253" w:lineRule="atLeast"/>
    </w:pPr>
    <w:rPr>
      <w:rFonts w:ascii="Arial" w:hAnsi="Arial" w:cs="Arial"/>
      <w:color w:val="auto"/>
    </w:rPr>
  </w:style>
  <w:style w:type="paragraph" w:customStyle="1" w:styleId="CM9">
    <w:name w:val="CM9"/>
    <w:basedOn w:val="Default"/>
    <w:next w:val="Default"/>
    <w:uiPriority w:val="99"/>
    <w:rsid w:val="00E00F9D"/>
    <w:pPr>
      <w:spacing w:line="253" w:lineRule="atLeast"/>
    </w:pPr>
    <w:rPr>
      <w:rFonts w:ascii="Arial" w:hAnsi="Arial" w:cs="Arial"/>
      <w:color w:val="auto"/>
    </w:rPr>
  </w:style>
  <w:style w:type="paragraph" w:customStyle="1" w:styleId="CM10">
    <w:name w:val="CM10"/>
    <w:basedOn w:val="Default"/>
    <w:next w:val="Default"/>
    <w:uiPriority w:val="99"/>
    <w:rsid w:val="00E00F9D"/>
    <w:pPr>
      <w:spacing w:line="253" w:lineRule="atLeast"/>
    </w:pPr>
    <w:rPr>
      <w:rFonts w:ascii="Arial" w:hAnsi="Arial" w:cs="Arial"/>
      <w:color w:val="auto"/>
    </w:rPr>
  </w:style>
  <w:style w:type="paragraph" w:customStyle="1" w:styleId="CM12">
    <w:name w:val="CM12"/>
    <w:basedOn w:val="Default"/>
    <w:next w:val="Default"/>
    <w:uiPriority w:val="99"/>
    <w:rsid w:val="00E00F9D"/>
    <w:pPr>
      <w:spacing w:line="253" w:lineRule="atLeast"/>
    </w:pPr>
    <w:rPr>
      <w:rFonts w:ascii="Arial" w:hAnsi="Arial" w:cs="Arial"/>
      <w:color w:val="auto"/>
    </w:rPr>
  </w:style>
  <w:style w:type="paragraph" w:customStyle="1" w:styleId="CM19">
    <w:name w:val="CM19"/>
    <w:basedOn w:val="Default"/>
    <w:next w:val="Default"/>
    <w:uiPriority w:val="99"/>
    <w:rsid w:val="00E00F9D"/>
    <w:pPr>
      <w:spacing w:after="255"/>
    </w:pPr>
    <w:rPr>
      <w:rFonts w:ascii="Arial" w:hAnsi="Arial" w:cs="Arial"/>
      <w:color w:val="auto"/>
    </w:rPr>
  </w:style>
  <w:style w:type="paragraph" w:customStyle="1" w:styleId="CM1">
    <w:name w:val="CM1"/>
    <w:basedOn w:val="Default"/>
    <w:next w:val="Default"/>
    <w:uiPriority w:val="99"/>
    <w:rsid w:val="00E00F9D"/>
    <w:pPr>
      <w:spacing w:line="276" w:lineRule="atLeast"/>
    </w:pPr>
    <w:rPr>
      <w:color w:val="auto"/>
    </w:rPr>
  </w:style>
  <w:style w:type="paragraph" w:customStyle="1" w:styleId="pkt">
    <w:name w:val="pkt"/>
    <w:basedOn w:val="Normalny"/>
    <w:uiPriority w:val="99"/>
    <w:rsid w:val="00E00F9D"/>
    <w:pPr>
      <w:widowControl w:val="0"/>
      <w:suppressAutoHyphens/>
      <w:autoSpaceDE w:val="0"/>
      <w:spacing w:before="60" w:after="60" w:line="360" w:lineRule="auto"/>
      <w:ind w:left="851" w:hanging="295"/>
      <w:jc w:val="both"/>
    </w:pPr>
    <w:rPr>
      <w:rFonts w:ascii="Univers-PL" w:eastAsia="Univers-PL" w:cs="Univers-PL"/>
      <w:kern w:val="1"/>
      <w:sz w:val="19"/>
      <w:szCs w:val="19"/>
    </w:rPr>
  </w:style>
  <w:style w:type="paragraph" w:customStyle="1" w:styleId="Piotr1-5">
    <w:name w:val="Piotr1-5"/>
    <w:basedOn w:val="Normalny"/>
    <w:uiPriority w:val="99"/>
    <w:rsid w:val="00E00F9D"/>
    <w:pPr>
      <w:spacing w:before="60" w:after="60" w:line="360" w:lineRule="auto"/>
      <w:ind w:firstLine="709"/>
      <w:jc w:val="both"/>
    </w:pPr>
    <w:rPr>
      <w:i/>
      <w:iCs/>
    </w:rPr>
  </w:style>
  <w:style w:type="paragraph" w:customStyle="1" w:styleId="Tekstpodstawowywcity211">
    <w:name w:val="Tekst podstawowy wcięty 211"/>
    <w:basedOn w:val="Normalny"/>
    <w:uiPriority w:val="99"/>
    <w:rsid w:val="00E00F9D"/>
    <w:pPr>
      <w:ind w:left="284"/>
      <w:jc w:val="both"/>
    </w:pPr>
    <w:rPr>
      <w:sz w:val="22"/>
      <w:szCs w:val="22"/>
    </w:rPr>
  </w:style>
  <w:style w:type="character" w:customStyle="1" w:styleId="Styl3Znak">
    <w:name w:val="Styl3 Znak"/>
    <w:link w:val="Styl3"/>
    <w:uiPriority w:val="99"/>
    <w:locked/>
    <w:rsid w:val="00E00F9D"/>
    <w:rPr>
      <w:sz w:val="24"/>
    </w:rPr>
  </w:style>
  <w:style w:type="paragraph" w:customStyle="1" w:styleId="Akapitzlist2">
    <w:name w:val="Akapit z listą2"/>
    <w:basedOn w:val="Normalny"/>
    <w:uiPriority w:val="99"/>
    <w:rsid w:val="00E00F9D"/>
    <w:pPr>
      <w:ind w:left="720"/>
      <w:contextualSpacing/>
    </w:pPr>
  </w:style>
  <w:style w:type="paragraph" w:customStyle="1" w:styleId="Tekstpodstawowy22">
    <w:name w:val="Tekst podstawowy 22"/>
    <w:basedOn w:val="Normalny"/>
    <w:uiPriority w:val="99"/>
    <w:rsid w:val="00E00F9D"/>
    <w:pPr>
      <w:jc w:val="both"/>
    </w:pPr>
    <w:rPr>
      <w:sz w:val="22"/>
      <w:szCs w:val="20"/>
    </w:rPr>
  </w:style>
  <w:style w:type="paragraph" w:customStyle="1" w:styleId="10">
    <w:name w:val="1."/>
    <w:basedOn w:val="Normalny"/>
    <w:uiPriority w:val="99"/>
    <w:rsid w:val="00E00F9D"/>
    <w:pPr>
      <w:tabs>
        <w:tab w:val="center" w:pos="4536"/>
        <w:tab w:val="right" w:pos="9072"/>
      </w:tabs>
      <w:suppressAutoHyphens/>
      <w:spacing w:line="258" w:lineRule="atLeast"/>
      <w:ind w:left="227" w:hanging="227"/>
      <w:jc w:val="both"/>
    </w:pPr>
    <w:rPr>
      <w:sz w:val="19"/>
      <w:szCs w:val="20"/>
      <w:lang w:eastAsia="ar-SA"/>
    </w:rPr>
  </w:style>
  <w:style w:type="paragraph" w:customStyle="1" w:styleId="WW-Tekstpodstawowy3">
    <w:name w:val="WW-Tekst podstawowy 3"/>
    <w:basedOn w:val="Normalny"/>
    <w:uiPriority w:val="99"/>
    <w:rsid w:val="00E00F9D"/>
    <w:pPr>
      <w:tabs>
        <w:tab w:val="left" w:pos="0"/>
        <w:tab w:val="left" w:pos="3402"/>
        <w:tab w:val="left" w:pos="7937"/>
      </w:tabs>
      <w:suppressAutoHyphens/>
      <w:spacing w:line="360" w:lineRule="auto"/>
      <w:jc w:val="both"/>
    </w:pPr>
    <w:rPr>
      <w:sz w:val="28"/>
    </w:rPr>
  </w:style>
  <w:style w:type="paragraph" w:customStyle="1" w:styleId="Tekstpodstawowywcity32">
    <w:name w:val="Tekst podstawowy wcięty 32"/>
    <w:basedOn w:val="Normalny"/>
    <w:uiPriority w:val="99"/>
    <w:rsid w:val="00E00F9D"/>
    <w:pPr>
      <w:suppressAutoHyphens/>
      <w:spacing w:after="120"/>
      <w:ind w:left="283"/>
    </w:pPr>
    <w:rPr>
      <w:sz w:val="16"/>
      <w:szCs w:val="16"/>
      <w:lang w:eastAsia="zh-CN"/>
    </w:rPr>
  </w:style>
  <w:style w:type="paragraph" w:customStyle="1" w:styleId="Tekstpodstawowy24">
    <w:name w:val="Tekst podstawowy 24"/>
    <w:basedOn w:val="Normalny"/>
    <w:uiPriority w:val="99"/>
    <w:rsid w:val="00E00F9D"/>
    <w:pPr>
      <w:suppressAutoHyphens/>
      <w:spacing w:after="120" w:line="480" w:lineRule="auto"/>
      <w:ind w:left="284" w:hanging="284"/>
      <w:jc w:val="both"/>
    </w:pPr>
    <w:rPr>
      <w:lang w:eastAsia="ar-SA"/>
    </w:rPr>
  </w:style>
  <w:style w:type="character" w:customStyle="1" w:styleId="st0">
    <w:name w:val="st"/>
    <w:uiPriority w:val="99"/>
    <w:rsid w:val="00E00F9D"/>
    <w:rPr>
      <w:rFonts w:cs="Times New Roman"/>
    </w:rPr>
  </w:style>
  <w:style w:type="table" w:customStyle="1" w:styleId="TableGrid1">
    <w:name w:val="Table Grid1"/>
    <w:uiPriority w:val="99"/>
    <w:rsid w:val="00E00F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99"/>
    <w:rsid w:val="00E00F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0">
    <w:name w:val="xl140"/>
    <w:basedOn w:val="Normalny"/>
    <w:uiPriority w:val="99"/>
    <w:rsid w:val="00E00F9D"/>
    <w:pPr>
      <w:pBdr>
        <w:top w:val="single" w:sz="8" w:space="0" w:color="auto"/>
        <w:bottom w:val="single" w:sz="8" w:space="0" w:color="auto"/>
        <w:right w:val="single" w:sz="8" w:space="0" w:color="auto"/>
      </w:pBdr>
      <w:shd w:val="clear" w:color="CCCCFF" w:fill="99CCFF"/>
      <w:spacing w:before="100" w:beforeAutospacing="1" w:after="100" w:afterAutospacing="1"/>
      <w:textAlignment w:val="center"/>
    </w:pPr>
    <w:rPr>
      <w:rFonts w:ascii="Calibri" w:hAnsi="Calibri"/>
      <w:b/>
      <w:bCs/>
      <w:sz w:val="16"/>
      <w:szCs w:val="16"/>
    </w:rPr>
  </w:style>
  <w:style w:type="paragraph" w:customStyle="1" w:styleId="xl141">
    <w:name w:val="xl141"/>
    <w:basedOn w:val="Normalny"/>
    <w:uiPriority w:val="99"/>
    <w:rsid w:val="00E00F9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sz w:val="16"/>
      <w:szCs w:val="16"/>
    </w:rPr>
  </w:style>
  <w:style w:type="paragraph" w:customStyle="1" w:styleId="xl142">
    <w:name w:val="xl142"/>
    <w:basedOn w:val="Normalny"/>
    <w:uiPriority w:val="99"/>
    <w:rsid w:val="00E00F9D"/>
    <w:pPr>
      <w:pBdr>
        <w:top w:val="single" w:sz="4" w:space="0" w:color="auto"/>
        <w:left w:val="single" w:sz="4" w:space="0" w:color="auto"/>
        <w:bottom w:val="single" w:sz="4" w:space="0" w:color="auto"/>
        <w:right w:val="single" w:sz="4" w:space="0" w:color="auto"/>
      </w:pBdr>
      <w:shd w:val="clear" w:color="808080" w:fill="D9D9D9"/>
      <w:spacing w:before="100" w:beforeAutospacing="1" w:after="100" w:afterAutospacing="1"/>
      <w:textAlignment w:val="center"/>
    </w:pPr>
    <w:rPr>
      <w:rFonts w:ascii="Calibri" w:hAnsi="Calibri"/>
      <w:b/>
      <w:bCs/>
      <w:sz w:val="16"/>
      <w:szCs w:val="16"/>
    </w:rPr>
  </w:style>
  <w:style w:type="paragraph" w:customStyle="1" w:styleId="xl143">
    <w:name w:val="xl143"/>
    <w:basedOn w:val="Normalny"/>
    <w:uiPriority w:val="99"/>
    <w:rsid w:val="00E00F9D"/>
    <w:pPr>
      <w:pBdr>
        <w:top w:val="single" w:sz="4" w:space="0" w:color="auto"/>
        <w:left w:val="single" w:sz="4" w:space="0" w:color="auto"/>
        <w:right w:val="single" w:sz="4" w:space="0" w:color="auto"/>
      </w:pBdr>
      <w:shd w:val="clear" w:color="CCCCFF" w:fill="D9D9D9"/>
      <w:spacing w:before="100" w:beforeAutospacing="1" w:after="100" w:afterAutospacing="1"/>
      <w:textAlignment w:val="center"/>
    </w:pPr>
    <w:rPr>
      <w:rFonts w:ascii="Calibri" w:hAnsi="Calibri"/>
      <w:b/>
      <w:bCs/>
      <w:sz w:val="16"/>
      <w:szCs w:val="16"/>
    </w:rPr>
  </w:style>
  <w:style w:type="paragraph" w:customStyle="1" w:styleId="xl144">
    <w:name w:val="xl144"/>
    <w:basedOn w:val="Normalny"/>
    <w:uiPriority w:val="99"/>
    <w:rsid w:val="00E00F9D"/>
    <w:pPr>
      <w:pBdr>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sz w:val="16"/>
      <w:szCs w:val="16"/>
    </w:rPr>
  </w:style>
  <w:style w:type="paragraph" w:customStyle="1" w:styleId="xl145">
    <w:name w:val="xl145"/>
    <w:basedOn w:val="Normalny"/>
    <w:uiPriority w:val="99"/>
    <w:rsid w:val="00E00F9D"/>
    <w:pPr>
      <w:pBdr>
        <w:top w:val="single" w:sz="4" w:space="0" w:color="auto"/>
        <w:left w:val="single" w:sz="4" w:space="0" w:color="auto"/>
        <w:right w:val="single" w:sz="4" w:space="0" w:color="auto"/>
      </w:pBdr>
      <w:spacing w:before="100" w:beforeAutospacing="1" w:after="100" w:afterAutospacing="1"/>
      <w:jc w:val="right"/>
      <w:textAlignment w:val="center"/>
    </w:pPr>
    <w:rPr>
      <w:rFonts w:ascii="Calibri" w:hAnsi="Calibri"/>
      <w:sz w:val="16"/>
      <w:szCs w:val="16"/>
    </w:rPr>
  </w:style>
  <w:style w:type="paragraph" w:customStyle="1" w:styleId="xl146">
    <w:name w:val="xl146"/>
    <w:basedOn w:val="Normalny"/>
    <w:uiPriority w:val="99"/>
    <w:rsid w:val="00E00F9D"/>
    <w:pPr>
      <w:pBdr>
        <w:top w:val="single" w:sz="4" w:space="0" w:color="auto"/>
        <w:left w:val="single" w:sz="4" w:space="0" w:color="auto"/>
        <w:right w:val="single" w:sz="4" w:space="0" w:color="auto"/>
      </w:pBdr>
      <w:spacing w:before="100" w:beforeAutospacing="1" w:after="100" w:afterAutospacing="1"/>
      <w:textAlignment w:val="center"/>
    </w:pPr>
    <w:rPr>
      <w:rFonts w:ascii="Calibri" w:hAnsi="Calibri"/>
      <w:b/>
      <w:bCs/>
      <w:sz w:val="16"/>
      <w:szCs w:val="16"/>
    </w:rPr>
  </w:style>
  <w:style w:type="paragraph" w:customStyle="1" w:styleId="xl147">
    <w:name w:val="xl147"/>
    <w:basedOn w:val="Normalny"/>
    <w:uiPriority w:val="99"/>
    <w:rsid w:val="00E00F9D"/>
    <w:pPr>
      <w:pBdr>
        <w:top w:val="single" w:sz="4" w:space="0" w:color="auto"/>
        <w:left w:val="single" w:sz="4" w:space="0" w:color="auto"/>
        <w:right w:val="single" w:sz="4" w:space="0" w:color="auto"/>
      </w:pBdr>
      <w:spacing w:before="100" w:beforeAutospacing="1" w:after="100" w:afterAutospacing="1"/>
      <w:textAlignment w:val="center"/>
    </w:pPr>
    <w:rPr>
      <w:rFonts w:ascii="Calibri" w:hAnsi="Calibri"/>
      <w:sz w:val="16"/>
      <w:szCs w:val="16"/>
    </w:rPr>
  </w:style>
  <w:style w:type="paragraph" w:customStyle="1" w:styleId="xl148">
    <w:name w:val="xl148"/>
    <w:basedOn w:val="Normalny"/>
    <w:uiPriority w:val="99"/>
    <w:rsid w:val="00E00F9D"/>
    <w:pPr>
      <w:pBdr>
        <w:top w:val="single" w:sz="4" w:space="0" w:color="auto"/>
        <w:left w:val="single" w:sz="4" w:space="0" w:color="auto"/>
        <w:right w:val="single" w:sz="4" w:space="0" w:color="auto"/>
      </w:pBdr>
      <w:shd w:val="clear" w:color="CCCCFF" w:fill="C0C0C0"/>
      <w:spacing w:before="100" w:beforeAutospacing="1" w:after="100" w:afterAutospacing="1"/>
      <w:jc w:val="center"/>
      <w:textAlignment w:val="center"/>
    </w:pPr>
    <w:rPr>
      <w:rFonts w:ascii="Calibri" w:hAnsi="Calibri"/>
      <w:b/>
      <w:bCs/>
      <w:sz w:val="16"/>
      <w:szCs w:val="16"/>
    </w:rPr>
  </w:style>
  <w:style w:type="paragraph" w:customStyle="1" w:styleId="xl149">
    <w:name w:val="xl149"/>
    <w:basedOn w:val="Normalny"/>
    <w:uiPriority w:val="99"/>
    <w:rsid w:val="00E00F9D"/>
    <w:pPr>
      <w:pBdr>
        <w:top w:val="single" w:sz="8" w:space="0" w:color="auto"/>
        <w:left w:val="single" w:sz="8" w:space="0" w:color="auto"/>
        <w:bottom w:val="single" w:sz="8" w:space="0" w:color="auto"/>
      </w:pBdr>
      <w:shd w:val="clear" w:color="CCCCFF" w:fill="B8CCE4"/>
      <w:spacing w:before="100" w:beforeAutospacing="1" w:after="100" w:afterAutospacing="1"/>
      <w:jc w:val="center"/>
      <w:textAlignment w:val="center"/>
    </w:pPr>
    <w:rPr>
      <w:rFonts w:ascii="Calibri" w:hAnsi="Calibri"/>
      <w:b/>
      <w:bCs/>
      <w:sz w:val="16"/>
      <w:szCs w:val="16"/>
    </w:rPr>
  </w:style>
  <w:style w:type="paragraph" w:customStyle="1" w:styleId="xl150">
    <w:name w:val="xl150"/>
    <w:basedOn w:val="Normalny"/>
    <w:uiPriority w:val="99"/>
    <w:rsid w:val="00E00F9D"/>
    <w:pPr>
      <w:pBdr>
        <w:top w:val="single" w:sz="8" w:space="0" w:color="auto"/>
        <w:bottom w:val="single" w:sz="8" w:space="0" w:color="auto"/>
      </w:pBdr>
      <w:shd w:val="clear" w:color="CCCCFF" w:fill="B8CCE4"/>
      <w:spacing w:before="100" w:beforeAutospacing="1" w:after="100" w:afterAutospacing="1"/>
      <w:jc w:val="center"/>
      <w:textAlignment w:val="center"/>
    </w:pPr>
    <w:rPr>
      <w:rFonts w:ascii="Calibri" w:hAnsi="Calibri"/>
      <w:b/>
      <w:bCs/>
      <w:sz w:val="16"/>
      <w:szCs w:val="16"/>
    </w:rPr>
  </w:style>
  <w:style w:type="paragraph" w:customStyle="1" w:styleId="xl151">
    <w:name w:val="xl151"/>
    <w:basedOn w:val="Normalny"/>
    <w:uiPriority w:val="99"/>
    <w:rsid w:val="00E00F9D"/>
    <w:pPr>
      <w:pBdr>
        <w:top w:val="single" w:sz="8" w:space="0" w:color="auto"/>
        <w:bottom w:val="single" w:sz="8" w:space="0" w:color="auto"/>
        <w:right w:val="single" w:sz="4" w:space="0" w:color="auto"/>
      </w:pBdr>
      <w:shd w:val="clear" w:color="CCCCFF" w:fill="B8CCE4"/>
      <w:spacing w:before="100" w:beforeAutospacing="1" w:after="100" w:afterAutospacing="1"/>
      <w:jc w:val="center"/>
      <w:textAlignment w:val="center"/>
    </w:pPr>
    <w:rPr>
      <w:rFonts w:ascii="Calibri" w:hAnsi="Calibri"/>
      <w:b/>
      <w:bCs/>
      <w:sz w:val="16"/>
      <w:szCs w:val="16"/>
    </w:rPr>
  </w:style>
  <w:style w:type="paragraph" w:customStyle="1" w:styleId="xl152">
    <w:name w:val="xl152"/>
    <w:basedOn w:val="Normalny"/>
    <w:uiPriority w:val="99"/>
    <w:rsid w:val="00E00F9D"/>
    <w:pPr>
      <w:pBdr>
        <w:top w:val="single" w:sz="4" w:space="0" w:color="auto"/>
        <w:left w:val="single" w:sz="4" w:space="0" w:color="auto"/>
        <w:bottom w:val="single" w:sz="4" w:space="0" w:color="auto"/>
      </w:pBdr>
      <w:spacing w:before="100" w:beforeAutospacing="1" w:after="100" w:afterAutospacing="1"/>
      <w:jc w:val="center"/>
      <w:textAlignment w:val="center"/>
    </w:pPr>
    <w:rPr>
      <w:rFonts w:ascii="Calibri" w:hAnsi="Calibri"/>
      <w:b/>
      <w:bCs/>
      <w:sz w:val="16"/>
      <w:szCs w:val="16"/>
    </w:rPr>
  </w:style>
  <w:style w:type="paragraph" w:customStyle="1" w:styleId="xl153">
    <w:name w:val="xl153"/>
    <w:basedOn w:val="Normalny"/>
    <w:uiPriority w:val="99"/>
    <w:rsid w:val="00E00F9D"/>
    <w:pPr>
      <w:pBdr>
        <w:top w:val="single" w:sz="4" w:space="0" w:color="auto"/>
        <w:bottom w:val="single" w:sz="4" w:space="0" w:color="auto"/>
      </w:pBdr>
      <w:spacing w:before="100" w:beforeAutospacing="1" w:after="100" w:afterAutospacing="1"/>
      <w:jc w:val="center"/>
      <w:textAlignment w:val="center"/>
    </w:pPr>
    <w:rPr>
      <w:rFonts w:ascii="Calibri" w:hAnsi="Calibri"/>
      <w:b/>
      <w:bCs/>
      <w:sz w:val="16"/>
      <w:szCs w:val="16"/>
    </w:rPr>
  </w:style>
  <w:style w:type="paragraph" w:customStyle="1" w:styleId="xl154">
    <w:name w:val="xl154"/>
    <w:basedOn w:val="Normalny"/>
    <w:uiPriority w:val="99"/>
    <w:rsid w:val="00E00F9D"/>
    <w:pPr>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16"/>
      <w:szCs w:val="16"/>
    </w:rPr>
  </w:style>
  <w:style w:type="paragraph" w:customStyle="1" w:styleId="xl155">
    <w:name w:val="xl155"/>
    <w:basedOn w:val="Normalny"/>
    <w:uiPriority w:val="99"/>
    <w:rsid w:val="00E00F9D"/>
    <w:pPr>
      <w:pBdr>
        <w:top w:val="single" w:sz="4" w:space="0" w:color="auto"/>
        <w:left w:val="single" w:sz="4" w:space="0" w:color="auto"/>
        <w:bottom w:val="single" w:sz="4" w:space="0" w:color="auto"/>
        <w:right w:val="single" w:sz="4" w:space="0" w:color="auto"/>
      </w:pBdr>
      <w:shd w:val="clear" w:color="CCCCFF" w:fill="D9D9D9"/>
      <w:spacing w:before="100" w:beforeAutospacing="1" w:after="100" w:afterAutospacing="1"/>
      <w:jc w:val="center"/>
      <w:textAlignment w:val="center"/>
    </w:pPr>
    <w:rPr>
      <w:rFonts w:ascii="Calibri" w:hAnsi="Calibri"/>
      <w:b/>
      <w:bCs/>
      <w:sz w:val="16"/>
      <w:szCs w:val="16"/>
    </w:rPr>
  </w:style>
  <w:style w:type="paragraph" w:customStyle="1" w:styleId="xl156">
    <w:name w:val="xl156"/>
    <w:basedOn w:val="Normalny"/>
    <w:uiPriority w:val="99"/>
    <w:rsid w:val="00E00F9D"/>
    <w:pPr>
      <w:pBdr>
        <w:top w:val="single" w:sz="4" w:space="0" w:color="auto"/>
        <w:left w:val="single" w:sz="4" w:space="0" w:color="auto"/>
        <w:bottom w:val="single" w:sz="4" w:space="0" w:color="auto"/>
        <w:right w:val="single" w:sz="4" w:space="0" w:color="auto"/>
      </w:pBdr>
      <w:shd w:val="clear" w:color="CCCCFF" w:fill="C0C0C0"/>
      <w:spacing w:before="100" w:beforeAutospacing="1" w:after="100" w:afterAutospacing="1"/>
      <w:jc w:val="center"/>
      <w:textAlignment w:val="center"/>
    </w:pPr>
    <w:rPr>
      <w:rFonts w:ascii="Calibri" w:hAnsi="Calibri"/>
      <w:b/>
      <w:bCs/>
      <w:sz w:val="16"/>
      <w:szCs w:val="16"/>
    </w:rPr>
  </w:style>
  <w:style w:type="paragraph" w:customStyle="1" w:styleId="xl157">
    <w:name w:val="xl157"/>
    <w:basedOn w:val="Normalny"/>
    <w:uiPriority w:val="99"/>
    <w:rsid w:val="00E00F9D"/>
    <w:pPr>
      <w:pBdr>
        <w:left w:val="single" w:sz="4" w:space="0" w:color="auto"/>
        <w:bottom w:val="single" w:sz="4" w:space="0" w:color="000000"/>
      </w:pBdr>
      <w:spacing w:before="100" w:beforeAutospacing="1" w:after="100" w:afterAutospacing="1"/>
      <w:textAlignment w:val="center"/>
    </w:pPr>
    <w:rPr>
      <w:rFonts w:ascii="Calibri" w:hAnsi="Calibri"/>
      <w:b/>
      <w:bCs/>
      <w:sz w:val="16"/>
      <w:szCs w:val="16"/>
    </w:rPr>
  </w:style>
  <w:style w:type="paragraph" w:customStyle="1" w:styleId="xl158">
    <w:name w:val="xl158"/>
    <w:basedOn w:val="Normalny"/>
    <w:uiPriority w:val="99"/>
    <w:rsid w:val="00E00F9D"/>
    <w:pPr>
      <w:pBdr>
        <w:bottom w:val="single" w:sz="4" w:space="0" w:color="000000"/>
      </w:pBdr>
      <w:spacing w:before="100" w:beforeAutospacing="1" w:after="100" w:afterAutospacing="1"/>
      <w:textAlignment w:val="center"/>
    </w:pPr>
    <w:rPr>
      <w:rFonts w:ascii="Calibri" w:hAnsi="Calibri"/>
      <w:b/>
      <w:bCs/>
      <w:sz w:val="16"/>
      <w:szCs w:val="16"/>
    </w:rPr>
  </w:style>
  <w:style w:type="paragraph" w:customStyle="1" w:styleId="xl159">
    <w:name w:val="xl159"/>
    <w:basedOn w:val="Normalny"/>
    <w:uiPriority w:val="99"/>
    <w:rsid w:val="00E00F9D"/>
    <w:pPr>
      <w:pBdr>
        <w:bottom w:val="single" w:sz="4" w:space="0" w:color="000000"/>
        <w:right w:val="single" w:sz="4" w:space="0" w:color="auto"/>
      </w:pBdr>
      <w:spacing w:before="100" w:beforeAutospacing="1" w:after="100" w:afterAutospacing="1"/>
      <w:textAlignment w:val="center"/>
    </w:pPr>
    <w:rPr>
      <w:rFonts w:ascii="Calibri" w:hAnsi="Calibri"/>
      <w:b/>
      <w:bCs/>
      <w:sz w:val="16"/>
      <w:szCs w:val="16"/>
    </w:rPr>
  </w:style>
  <w:style w:type="paragraph" w:customStyle="1" w:styleId="xl160">
    <w:name w:val="xl160"/>
    <w:basedOn w:val="Normalny"/>
    <w:uiPriority w:val="99"/>
    <w:rsid w:val="00E00F9D"/>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Calibri" w:hAnsi="Calibri"/>
      <w:sz w:val="20"/>
      <w:szCs w:val="20"/>
    </w:rPr>
  </w:style>
  <w:style w:type="paragraph" w:customStyle="1" w:styleId="xl161">
    <w:name w:val="xl161"/>
    <w:basedOn w:val="Normalny"/>
    <w:uiPriority w:val="99"/>
    <w:rsid w:val="00E00F9D"/>
    <w:pPr>
      <w:pBdr>
        <w:top w:val="single" w:sz="4" w:space="0" w:color="000000"/>
        <w:left w:val="single" w:sz="4" w:space="0" w:color="000000"/>
      </w:pBdr>
      <w:spacing w:before="100" w:beforeAutospacing="1" w:after="100" w:afterAutospacing="1"/>
      <w:jc w:val="center"/>
      <w:textAlignment w:val="center"/>
    </w:pPr>
    <w:rPr>
      <w:rFonts w:ascii="Calibri" w:hAnsi="Calibri"/>
      <w:sz w:val="20"/>
      <w:szCs w:val="20"/>
    </w:rPr>
  </w:style>
  <w:style w:type="paragraph" w:customStyle="1" w:styleId="xl162">
    <w:name w:val="xl162"/>
    <w:basedOn w:val="Normalny"/>
    <w:uiPriority w:val="99"/>
    <w:rsid w:val="00E00F9D"/>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jc w:val="center"/>
      <w:textAlignment w:val="center"/>
    </w:pPr>
    <w:rPr>
      <w:rFonts w:ascii="Calibri" w:hAnsi="Calibri"/>
      <w:sz w:val="20"/>
      <w:szCs w:val="20"/>
    </w:rPr>
  </w:style>
  <w:style w:type="paragraph" w:customStyle="1" w:styleId="xl163">
    <w:name w:val="xl163"/>
    <w:basedOn w:val="Normalny"/>
    <w:uiPriority w:val="99"/>
    <w:rsid w:val="00E00F9D"/>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jc w:val="center"/>
      <w:textAlignment w:val="center"/>
    </w:pPr>
    <w:rPr>
      <w:rFonts w:ascii="Calibri" w:hAnsi="Calibri"/>
      <w:sz w:val="20"/>
      <w:szCs w:val="20"/>
    </w:rPr>
  </w:style>
  <w:style w:type="paragraph" w:customStyle="1" w:styleId="xl164">
    <w:name w:val="xl164"/>
    <w:basedOn w:val="Normalny"/>
    <w:uiPriority w:val="99"/>
    <w:rsid w:val="00E00F9D"/>
    <w:pPr>
      <w:pBdr>
        <w:top w:val="single" w:sz="4" w:space="0" w:color="000000"/>
        <w:left w:val="single" w:sz="4" w:space="0" w:color="000000"/>
        <w:bottom w:val="single" w:sz="4" w:space="0" w:color="000000"/>
        <w:right w:val="single" w:sz="4" w:space="0" w:color="000000"/>
      </w:pBdr>
      <w:shd w:val="clear" w:color="1F4E78" w:fill="1F4E78"/>
      <w:spacing w:before="100" w:beforeAutospacing="1" w:after="100" w:afterAutospacing="1"/>
      <w:textAlignment w:val="center"/>
    </w:pPr>
    <w:rPr>
      <w:rFonts w:ascii="Calibri" w:hAnsi="Calibri"/>
      <w:b/>
      <w:bCs/>
      <w:color w:val="FFFFFF"/>
      <w:sz w:val="20"/>
      <w:szCs w:val="20"/>
    </w:rPr>
  </w:style>
  <w:style w:type="paragraph" w:customStyle="1" w:styleId="xl165">
    <w:name w:val="xl165"/>
    <w:basedOn w:val="Normalny"/>
    <w:uiPriority w:val="99"/>
    <w:rsid w:val="00E00F9D"/>
    <w:pPr>
      <w:pBdr>
        <w:top w:val="single" w:sz="4" w:space="0" w:color="000000"/>
        <w:left w:val="single" w:sz="4" w:space="0" w:color="000000"/>
        <w:right w:val="single" w:sz="4" w:space="0" w:color="000000"/>
      </w:pBdr>
      <w:shd w:val="clear" w:color="1F4E78" w:fill="1F4E78"/>
      <w:spacing w:before="100" w:beforeAutospacing="1" w:after="100" w:afterAutospacing="1"/>
      <w:textAlignment w:val="center"/>
    </w:pPr>
    <w:rPr>
      <w:rFonts w:ascii="Calibri" w:hAnsi="Calibri"/>
      <w:b/>
      <w:bCs/>
      <w:color w:val="FFFFFF"/>
      <w:sz w:val="20"/>
      <w:szCs w:val="20"/>
    </w:rPr>
  </w:style>
  <w:style w:type="paragraph" w:customStyle="1" w:styleId="xl166">
    <w:name w:val="xl166"/>
    <w:basedOn w:val="Normalny"/>
    <w:uiPriority w:val="99"/>
    <w:rsid w:val="00E00F9D"/>
    <w:pPr>
      <w:pBdr>
        <w:top w:val="single" w:sz="4" w:space="0" w:color="000000"/>
        <w:left w:val="single" w:sz="4" w:space="0" w:color="000000"/>
        <w:bottom w:val="single" w:sz="4" w:space="0" w:color="000000"/>
      </w:pBdr>
      <w:shd w:val="clear" w:color="1F4E78" w:fill="1F4E78"/>
      <w:spacing w:before="100" w:beforeAutospacing="1" w:after="100" w:afterAutospacing="1"/>
      <w:jc w:val="center"/>
      <w:textAlignment w:val="center"/>
    </w:pPr>
    <w:rPr>
      <w:rFonts w:ascii="Calibri" w:hAnsi="Calibri"/>
      <w:b/>
      <w:bCs/>
      <w:color w:val="FFFFFF"/>
      <w:sz w:val="20"/>
      <w:szCs w:val="20"/>
    </w:rPr>
  </w:style>
  <w:style w:type="paragraph" w:customStyle="1" w:styleId="xl167">
    <w:name w:val="xl167"/>
    <w:basedOn w:val="Normalny"/>
    <w:uiPriority w:val="99"/>
    <w:rsid w:val="00E00F9D"/>
    <w:pPr>
      <w:pBdr>
        <w:top w:val="single" w:sz="4" w:space="0" w:color="000000"/>
        <w:left w:val="single" w:sz="4" w:space="0" w:color="000000"/>
        <w:bottom w:val="single" w:sz="4" w:space="0" w:color="000000"/>
        <w:right w:val="single" w:sz="4" w:space="0" w:color="000000"/>
      </w:pBdr>
      <w:shd w:val="clear" w:color="1F4E78" w:fill="1F4E78"/>
      <w:spacing w:before="100" w:beforeAutospacing="1" w:after="100" w:afterAutospacing="1"/>
      <w:jc w:val="center"/>
      <w:textAlignment w:val="center"/>
    </w:pPr>
    <w:rPr>
      <w:rFonts w:ascii="Calibri" w:hAnsi="Calibri"/>
      <w:sz w:val="20"/>
      <w:szCs w:val="20"/>
    </w:rPr>
  </w:style>
  <w:style w:type="paragraph" w:customStyle="1" w:styleId="xl168">
    <w:name w:val="xl168"/>
    <w:basedOn w:val="Normalny"/>
    <w:uiPriority w:val="99"/>
    <w:rsid w:val="00E00F9D"/>
    <w:pPr>
      <w:pBdr>
        <w:top w:val="single" w:sz="4" w:space="0" w:color="000000"/>
        <w:left w:val="single" w:sz="4" w:space="0" w:color="000000"/>
        <w:bottom w:val="single" w:sz="4" w:space="0" w:color="000000"/>
      </w:pBdr>
      <w:shd w:val="clear" w:color="FFFFFF" w:fill="FFFFFF"/>
      <w:spacing w:before="100" w:beforeAutospacing="1" w:after="100" w:afterAutospacing="1"/>
      <w:jc w:val="center"/>
      <w:textAlignment w:val="center"/>
    </w:pPr>
    <w:rPr>
      <w:rFonts w:ascii="Calibri" w:hAnsi="Calibri"/>
      <w:sz w:val="20"/>
      <w:szCs w:val="20"/>
    </w:rPr>
  </w:style>
  <w:style w:type="paragraph" w:customStyle="1" w:styleId="xl169">
    <w:name w:val="xl169"/>
    <w:basedOn w:val="Normalny"/>
    <w:uiPriority w:val="99"/>
    <w:rsid w:val="00E00F9D"/>
    <w:pPr>
      <w:pBdr>
        <w:top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Calibri" w:hAnsi="Calibri"/>
      <w:sz w:val="20"/>
      <w:szCs w:val="20"/>
    </w:rPr>
  </w:style>
  <w:style w:type="paragraph" w:customStyle="1" w:styleId="xl170">
    <w:name w:val="xl170"/>
    <w:basedOn w:val="Normalny"/>
    <w:uiPriority w:val="99"/>
    <w:rsid w:val="00E00F9D"/>
    <w:pPr>
      <w:pBdr>
        <w:top w:val="single" w:sz="4" w:space="0" w:color="000000"/>
        <w:left w:val="single" w:sz="4" w:space="0" w:color="000000"/>
        <w:bottom w:val="single" w:sz="4" w:space="0" w:color="000000"/>
      </w:pBdr>
      <w:shd w:val="clear" w:color="FFFFFF" w:fill="FFFFFF"/>
      <w:spacing w:before="100" w:beforeAutospacing="1" w:after="100" w:afterAutospacing="1"/>
      <w:jc w:val="center"/>
      <w:textAlignment w:val="center"/>
    </w:pPr>
    <w:rPr>
      <w:rFonts w:ascii="Calibri" w:hAnsi="Calibri"/>
      <w:sz w:val="20"/>
      <w:szCs w:val="20"/>
    </w:rPr>
  </w:style>
  <w:style w:type="paragraph" w:customStyle="1" w:styleId="xl171">
    <w:name w:val="xl171"/>
    <w:basedOn w:val="Normalny"/>
    <w:uiPriority w:val="99"/>
    <w:rsid w:val="00E00F9D"/>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sz w:val="20"/>
      <w:szCs w:val="20"/>
    </w:rPr>
  </w:style>
  <w:style w:type="paragraph" w:customStyle="1" w:styleId="xl172">
    <w:name w:val="xl172"/>
    <w:basedOn w:val="Normalny"/>
    <w:uiPriority w:val="99"/>
    <w:rsid w:val="00E00F9D"/>
    <w:pPr>
      <w:pBdr>
        <w:left w:val="single" w:sz="4" w:space="0" w:color="000000"/>
        <w:bottom w:val="single" w:sz="4" w:space="0" w:color="000000"/>
      </w:pBdr>
      <w:spacing w:before="100" w:beforeAutospacing="1" w:after="100" w:afterAutospacing="1"/>
      <w:jc w:val="center"/>
      <w:textAlignment w:val="center"/>
    </w:pPr>
    <w:rPr>
      <w:rFonts w:ascii="Calibri" w:hAnsi="Calibri"/>
      <w:sz w:val="20"/>
      <w:szCs w:val="20"/>
    </w:rPr>
  </w:style>
  <w:style w:type="paragraph" w:customStyle="1" w:styleId="xl173">
    <w:name w:val="xl173"/>
    <w:basedOn w:val="Normalny"/>
    <w:uiPriority w:val="99"/>
    <w:rsid w:val="00E00F9D"/>
    <w:pPr>
      <w:pBdr>
        <w:bottom w:val="single" w:sz="4" w:space="0" w:color="000000"/>
        <w:right w:val="single" w:sz="4" w:space="0" w:color="000000"/>
      </w:pBdr>
      <w:spacing w:before="100" w:beforeAutospacing="1" w:after="100" w:afterAutospacing="1"/>
      <w:jc w:val="center"/>
      <w:textAlignment w:val="center"/>
    </w:pPr>
    <w:rPr>
      <w:rFonts w:ascii="Calibri" w:hAnsi="Calibri"/>
      <w:sz w:val="20"/>
      <w:szCs w:val="20"/>
    </w:rPr>
  </w:style>
  <w:style w:type="paragraph" w:customStyle="1" w:styleId="xl174">
    <w:name w:val="xl174"/>
    <w:basedOn w:val="Normalny"/>
    <w:uiPriority w:val="99"/>
    <w:rsid w:val="00E00F9D"/>
    <w:pPr>
      <w:pBdr>
        <w:top w:val="single" w:sz="4" w:space="0" w:color="000000"/>
        <w:left w:val="single" w:sz="4" w:space="0" w:color="000000"/>
        <w:right w:val="single" w:sz="4" w:space="0" w:color="000000"/>
      </w:pBdr>
      <w:spacing w:before="100" w:beforeAutospacing="1" w:after="100" w:afterAutospacing="1"/>
      <w:textAlignment w:val="center"/>
    </w:pPr>
    <w:rPr>
      <w:rFonts w:ascii="Calibri" w:hAnsi="Calibri"/>
      <w:sz w:val="20"/>
      <w:szCs w:val="20"/>
    </w:rPr>
  </w:style>
  <w:style w:type="paragraph" w:customStyle="1" w:styleId="xl175">
    <w:name w:val="xl175"/>
    <w:basedOn w:val="Normalny"/>
    <w:uiPriority w:val="99"/>
    <w:rsid w:val="00E00F9D"/>
    <w:pPr>
      <w:pBdr>
        <w:left w:val="single" w:sz="4" w:space="0" w:color="000000"/>
        <w:bottom w:val="single" w:sz="4" w:space="0" w:color="000000"/>
      </w:pBdr>
      <w:shd w:val="clear" w:color="C6E0B4" w:fill="C6E0B4"/>
      <w:spacing w:before="100" w:beforeAutospacing="1" w:after="100" w:afterAutospacing="1"/>
      <w:jc w:val="center"/>
      <w:textAlignment w:val="center"/>
    </w:pPr>
    <w:rPr>
      <w:rFonts w:ascii="Calibri" w:hAnsi="Calibri"/>
      <w:b/>
      <w:bCs/>
      <w:sz w:val="20"/>
      <w:szCs w:val="20"/>
    </w:rPr>
  </w:style>
  <w:style w:type="paragraph" w:customStyle="1" w:styleId="xl176">
    <w:name w:val="xl176"/>
    <w:basedOn w:val="Normalny"/>
    <w:uiPriority w:val="99"/>
    <w:rsid w:val="00E00F9D"/>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textAlignment w:val="center"/>
    </w:pPr>
    <w:rPr>
      <w:rFonts w:ascii="Calibri" w:hAnsi="Calibri"/>
      <w:sz w:val="20"/>
      <w:szCs w:val="20"/>
    </w:rPr>
  </w:style>
  <w:style w:type="paragraph" w:customStyle="1" w:styleId="xl177">
    <w:name w:val="xl177"/>
    <w:basedOn w:val="Normalny"/>
    <w:uiPriority w:val="99"/>
    <w:rsid w:val="00E00F9D"/>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jc w:val="center"/>
      <w:textAlignment w:val="center"/>
    </w:pPr>
    <w:rPr>
      <w:rFonts w:ascii="Calibri" w:hAnsi="Calibri"/>
      <w:sz w:val="20"/>
      <w:szCs w:val="20"/>
    </w:rPr>
  </w:style>
  <w:style w:type="paragraph" w:customStyle="1" w:styleId="xl178">
    <w:name w:val="xl178"/>
    <w:basedOn w:val="Normalny"/>
    <w:uiPriority w:val="99"/>
    <w:rsid w:val="00E00F9D"/>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textAlignment w:val="center"/>
    </w:pPr>
    <w:rPr>
      <w:rFonts w:ascii="Calibri" w:hAnsi="Calibri"/>
      <w:b/>
      <w:bCs/>
      <w:sz w:val="20"/>
      <w:szCs w:val="20"/>
    </w:rPr>
  </w:style>
  <w:style w:type="paragraph" w:customStyle="1" w:styleId="xl179">
    <w:name w:val="xl179"/>
    <w:basedOn w:val="Normalny"/>
    <w:uiPriority w:val="99"/>
    <w:rsid w:val="00E00F9D"/>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jc w:val="center"/>
      <w:textAlignment w:val="center"/>
    </w:pPr>
    <w:rPr>
      <w:rFonts w:ascii="Calibri" w:hAnsi="Calibri"/>
      <w:sz w:val="20"/>
      <w:szCs w:val="20"/>
    </w:rPr>
  </w:style>
  <w:style w:type="paragraph" w:customStyle="1" w:styleId="xl180">
    <w:name w:val="xl180"/>
    <w:basedOn w:val="Normalny"/>
    <w:uiPriority w:val="99"/>
    <w:rsid w:val="00E00F9D"/>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jc w:val="center"/>
      <w:textAlignment w:val="center"/>
    </w:pPr>
    <w:rPr>
      <w:rFonts w:ascii="Calibri" w:hAnsi="Calibri"/>
      <w:sz w:val="20"/>
      <w:szCs w:val="20"/>
    </w:rPr>
  </w:style>
  <w:style w:type="paragraph" w:customStyle="1" w:styleId="xl181">
    <w:name w:val="xl181"/>
    <w:basedOn w:val="Normalny"/>
    <w:uiPriority w:val="99"/>
    <w:rsid w:val="00E00F9D"/>
    <w:pPr>
      <w:pBdr>
        <w:top w:val="single" w:sz="4" w:space="0" w:color="000000"/>
        <w:left w:val="single" w:sz="4" w:space="0" w:color="000000"/>
        <w:bottom w:val="single" w:sz="4" w:space="0" w:color="000000"/>
      </w:pBdr>
      <w:shd w:val="clear" w:color="D9E1F2" w:fill="D9E1F2"/>
      <w:spacing w:before="100" w:beforeAutospacing="1" w:after="100" w:afterAutospacing="1"/>
      <w:jc w:val="center"/>
      <w:textAlignment w:val="center"/>
    </w:pPr>
    <w:rPr>
      <w:rFonts w:ascii="Calibri" w:hAnsi="Calibri"/>
      <w:b/>
      <w:bCs/>
      <w:sz w:val="20"/>
      <w:szCs w:val="20"/>
    </w:rPr>
  </w:style>
  <w:style w:type="paragraph" w:customStyle="1" w:styleId="xl182">
    <w:name w:val="xl182"/>
    <w:basedOn w:val="Normalny"/>
    <w:uiPriority w:val="99"/>
    <w:rsid w:val="00E00F9D"/>
    <w:pPr>
      <w:pBdr>
        <w:top w:val="single" w:sz="4" w:space="0" w:color="000000"/>
        <w:left w:val="single" w:sz="4" w:space="0" w:color="000000"/>
        <w:bottom w:val="single" w:sz="4" w:space="0" w:color="000000"/>
        <w:right w:val="single" w:sz="4" w:space="0" w:color="000000"/>
      </w:pBdr>
      <w:shd w:val="clear" w:color="DDEBF7" w:fill="DDEBF7"/>
      <w:spacing w:before="100" w:beforeAutospacing="1" w:after="100" w:afterAutospacing="1"/>
      <w:jc w:val="center"/>
      <w:textAlignment w:val="center"/>
    </w:pPr>
    <w:rPr>
      <w:rFonts w:ascii="Calibri" w:hAnsi="Calibri"/>
      <w:sz w:val="20"/>
      <w:szCs w:val="20"/>
    </w:rPr>
  </w:style>
  <w:style w:type="paragraph" w:customStyle="1" w:styleId="xl183">
    <w:name w:val="xl183"/>
    <w:basedOn w:val="Normalny"/>
    <w:uiPriority w:val="99"/>
    <w:rsid w:val="00E00F9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sz w:val="20"/>
      <w:szCs w:val="20"/>
    </w:rPr>
  </w:style>
  <w:style w:type="paragraph" w:customStyle="1" w:styleId="xl184">
    <w:name w:val="xl184"/>
    <w:basedOn w:val="Normalny"/>
    <w:uiPriority w:val="99"/>
    <w:rsid w:val="00E00F9D"/>
    <w:pPr>
      <w:pBdr>
        <w:left w:val="single" w:sz="4" w:space="0" w:color="000000"/>
        <w:bottom w:val="single" w:sz="4" w:space="0" w:color="000000"/>
        <w:right w:val="single" w:sz="4" w:space="0" w:color="000000"/>
      </w:pBdr>
      <w:spacing w:before="100" w:beforeAutospacing="1" w:after="100" w:afterAutospacing="1"/>
      <w:textAlignment w:val="center"/>
    </w:pPr>
    <w:rPr>
      <w:rFonts w:ascii="Calibri" w:hAnsi="Calibri"/>
      <w:sz w:val="20"/>
      <w:szCs w:val="20"/>
    </w:rPr>
  </w:style>
  <w:style w:type="paragraph" w:customStyle="1" w:styleId="xl185">
    <w:name w:val="xl185"/>
    <w:basedOn w:val="Normalny"/>
    <w:uiPriority w:val="99"/>
    <w:rsid w:val="00E00F9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sz w:val="20"/>
      <w:szCs w:val="20"/>
    </w:rPr>
  </w:style>
  <w:style w:type="paragraph" w:customStyle="1" w:styleId="xl186">
    <w:name w:val="xl186"/>
    <w:basedOn w:val="Normalny"/>
    <w:uiPriority w:val="99"/>
    <w:rsid w:val="00E00F9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sz w:val="20"/>
      <w:szCs w:val="20"/>
    </w:rPr>
  </w:style>
  <w:style w:type="paragraph" w:customStyle="1" w:styleId="xl187">
    <w:name w:val="xl187"/>
    <w:basedOn w:val="Normalny"/>
    <w:uiPriority w:val="99"/>
    <w:rsid w:val="00E00F9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sz w:val="20"/>
      <w:szCs w:val="20"/>
    </w:rPr>
  </w:style>
  <w:style w:type="paragraph" w:customStyle="1" w:styleId="xl188">
    <w:name w:val="xl188"/>
    <w:basedOn w:val="Normalny"/>
    <w:uiPriority w:val="99"/>
    <w:rsid w:val="00E00F9D"/>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textAlignment w:val="center"/>
    </w:pPr>
    <w:rPr>
      <w:rFonts w:ascii="Calibri" w:hAnsi="Calibri"/>
      <w:b/>
      <w:bCs/>
      <w:sz w:val="20"/>
      <w:szCs w:val="20"/>
    </w:rPr>
  </w:style>
  <w:style w:type="paragraph" w:customStyle="1" w:styleId="xl189">
    <w:name w:val="xl189"/>
    <w:basedOn w:val="Normalny"/>
    <w:uiPriority w:val="99"/>
    <w:rsid w:val="00E00F9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sz w:val="20"/>
      <w:szCs w:val="20"/>
    </w:rPr>
  </w:style>
  <w:style w:type="paragraph" w:customStyle="1" w:styleId="xl190">
    <w:name w:val="xl190"/>
    <w:basedOn w:val="Normalny"/>
    <w:uiPriority w:val="99"/>
    <w:rsid w:val="00E00F9D"/>
    <w:pPr>
      <w:pBdr>
        <w:top w:val="single" w:sz="4" w:space="0" w:color="000000"/>
        <w:left w:val="single" w:sz="4" w:space="0" w:color="000000"/>
        <w:bottom w:val="single" w:sz="4" w:space="0" w:color="000000"/>
        <w:right w:val="single" w:sz="4" w:space="0" w:color="000000"/>
      </w:pBdr>
      <w:shd w:val="clear" w:color="D9E1F2" w:fill="D9E1F2"/>
      <w:spacing w:before="100" w:beforeAutospacing="1" w:after="100" w:afterAutospacing="1"/>
      <w:jc w:val="center"/>
      <w:textAlignment w:val="center"/>
    </w:pPr>
    <w:rPr>
      <w:rFonts w:ascii="Calibri" w:hAnsi="Calibri"/>
      <w:sz w:val="20"/>
      <w:szCs w:val="20"/>
    </w:rPr>
  </w:style>
  <w:style w:type="paragraph" w:customStyle="1" w:styleId="xl191">
    <w:name w:val="xl191"/>
    <w:basedOn w:val="Normalny"/>
    <w:uiPriority w:val="99"/>
    <w:rsid w:val="00E00F9D"/>
    <w:pPr>
      <w:shd w:val="clear" w:color="1F4E78" w:fill="1F4E78"/>
      <w:spacing w:before="100" w:beforeAutospacing="1" w:after="100" w:afterAutospacing="1"/>
      <w:jc w:val="center"/>
      <w:textAlignment w:val="center"/>
    </w:pPr>
    <w:rPr>
      <w:rFonts w:ascii="Calibri" w:hAnsi="Calibri"/>
      <w:b/>
      <w:bCs/>
      <w:color w:val="FFFFFF"/>
      <w:sz w:val="20"/>
      <w:szCs w:val="20"/>
    </w:rPr>
  </w:style>
  <w:style w:type="paragraph" w:customStyle="1" w:styleId="xl192">
    <w:name w:val="xl192"/>
    <w:basedOn w:val="Normalny"/>
    <w:uiPriority w:val="99"/>
    <w:rsid w:val="00E00F9D"/>
    <w:pPr>
      <w:pBdr>
        <w:left w:val="single" w:sz="4" w:space="0" w:color="000000"/>
        <w:bottom w:val="single" w:sz="4" w:space="0" w:color="000000"/>
        <w:right w:val="single" w:sz="4" w:space="0" w:color="000000"/>
      </w:pBdr>
      <w:spacing w:before="100" w:beforeAutospacing="1" w:after="100" w:afterAutospacing="1"/>
      <w:textAlignment w:val="center"/>
    </w:pPr>
    <w:rPr>
      <w:rFonts w:ascii="Calibri" w:hAnsi="Calibri"/>
      <w:sz w:val="20"/>
      <w:szCs w:val="20"/>
    </w:rPr>
  </w:style>
  <w:style w:type="paragraph" w:customStyle="1" w:styleId="xl193">
    <w:name w:val="xl193"/>
    <w:basedOn w:val="Normalny"/>
    <w:uiPriority w:val="99"/>
    <w:rsid w:val="00E00F9D"/>
    <w:pPr>
      <w:pBdr>
        <w:left w:val="single" w:sz="4" w:space="0" w:color="000000"/>
        <w:bottom w:val="single" w:sz="4" w:space="0" w:color="000000"/>
        <w:right w:val="single" w:sz="4" w:space="0" w:color="000000"/>
      </w:pBdr>
      <w:spacing w:before="100" w:beforeAutospacing="1" w:after="100" w:afterAutospacing="1"/>
      <w:textAlignment w:val="center"/>
    </w:pPr>
    <w:rPr>
      <w:rFonts w:ascii="Calibri" w:hAnsi="Calibri"/>
      <w:sz w:val="20"/>
      <w:szCs w:val="20"/>
    </w:rPr>
  </w:style>
  <w:style w:type="paragraph" w:customStyle="1" w:styleId="xl194">
    <w:name w:val="xl194"/>
    <w:basedOn w:val="Normalny"/>
    <w:uiPriority w:val="99"/>
    <w:rsid w:val="00E00F9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Calibri" w:hAnsi="Calibri"/>
      <w:sz w:val="20"/>
      <w:szCs w:val="20"/>
    </w:rPr>
  </w:style>
  <w:style w:type="paragraph" w:customStyle="1" w:styleId="xl195">
    <w:name w:val="xl195"/>
    <w:basedOn w:val="Normalny"/>
    <w:uiPriority w:val="99"/>
    <w:rsid w:val="00E00F9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Calibri" w:hAnsi="Calibri"/>
      <w:sz w:val="20"/>
      <w:szCs w:val="20"/>
    </w:rPr>
  </w:style>
  <w:style w:type="paragraph" w:customStyle="1" w:styleId="xl196">
    <w:name w:val="xl196"/>
    <w:basedOn w:val="Normalny"/>
    <w:uiPriority w:val="99"/>
    <w:rsid w:val="00E00F9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Calibri" w:hAnsi="Calibri"/>
      <w:sz w:val="20"/>
      <w:szCs w:val="20"/>
    </w:rPr>
  </w:style>
  <w:style w:type="paragraph" w:customStyle="1" w:styleId="xl197">
    <w:name w:val="xl197"/>
    <w:basedOn w:val="Normalny"/>
    <w:uiPriority w:val="99"/>
    <w:rsid w:val="00E00F9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Calibri" w:hAnsi="Calibri"/>
      <w:sz w:val="20"/>
      <w:szCs w:val="20"/>
    </w:rPr>
  </w:style>
  <w:style w:type="paragraph" w:customStyle="1" w:styleId="xl198">
    <w:name w:val="xl198"/>
    <w:basedOn w:val="Normalny"/>
    <w:uiPriority w:val="99"/>
    <w:rsid w:val="00E00F9D"/>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jc w:val="center"/>
      <w:textAlignment w:val="center"/>
    </w:pPr>
    <w:rPr>
      <w:rFonts w:ascii="Calibri" w:hAnsi="Calibri"/>
      <w:sz w:val="20"/>
      <w:szCs w:val="20"/>
    </w:rPr>
  </w:style>
  <w:style w:type="paragraph" w:customStyle="1" w:styleId="xl199">
    <w:name w:val="xl199"/>
    <w:basedOn w:val="Normalny"/>
    <w:uiPriority w:val="99"/>
    <w:rsid w:val="00E00F9D"/>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textAlignment w:val="center"/>
    </w:pPr>
    <w:rPr>
      <w:rFonts w:ascii="Calibri" w:hAnsi="Calibri"/>
      <w:sz w:val="20"/>
      <w:szCs w:val="20"/>
    </w:rPr>
  </w:style>
  <w:style w:type="paragraph" w:customStyle="1" w:styleId="xl200">
    <w:name w:val="xl200"/>
    <w:basedOn w:val="Normalny"/>
    <w:uiPriority w:val="99"/>
    <w:rsid w:val="00E00F9D"/>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textAlignment w:val="center"/>
    </w:pPr>
    <w:rPr>
      <w:rFonts w:ascii="Calibri" w:hAnsi="Calibri"/>
      <w:sz w:val="20"/>
      <w:szCs w:val="20"/>
    </w:rPr>
  </w:style>
  <w:style w:type="paragraph" w:customStyle="1" w:styleId="xl201">
    <w:name w:val="xl201"/>
    <w:basedOn w:val="Normalny"/>
    <w:uiPriority w:val="99"/>
    <w:rsid w:val="00E00F9D"/>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textAlignment w:val="center"/>
    </w:pPr>
    <w:rPr>
      <w:rFonts w:ascii="Calibri" w:hAnsi="Calibri"/>
      <w:sz w:val="20"/>
      <w:szCs w:val="20"/>
    </w:rPr>
  </w:style>
  <w:style w:type="paragraph" w:customStyle="1" w:styleId="xl202">
    <w:name w:val="xl202"/>
    <w:basedOn w:val="Normalny"/>
    <w:uiPriority w:val="99"/>
    <w:rsid w:val="00E00F9D"/>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textAlignment w:val="center"/>
    </w:pPr>
    <w:rPr>
      <w:rFonts w:ascii="Calibri" w:hAnsi="Calibri"/>
      <w:sz w:val="20"/>
      <w:szCs w:val="20"/>
    </w:rPr>
  </w:style>
  <w:style w:type="paragraph" w:customStyle="1" w:styleId="xl203">
    <w:name w:val="xl203"/>
    <w:basedOn w:val="Normalny"/>
    <w:uiPriority w:val="99"/>
    <w:rsid w:val="00E00F9D"/>
    <w:pPr>
      <w:pBdr>
        <w:top w:val="single" w:sz="4" w:space="0" w:color="000000"/>
        <w:left w:val="single" w:sz="4" w:space="0" w:color="000000"/>
        <w:bottom w:val="single" w:sz="4" w:space="0" w:color="000000"/>
      </w:pBdr>
      <w:shd w:val="clear" w:color="D9E1F2" w:fill="D9E1F2"/>
      <w:spacing w:before="100" w:beforeAutospacing="1" w:after="100" w:afterAutospacing="1"/>
      <w:jc w:val="center"/>
      <w:textAlignment w:val="center"/>
    </w:pPr>
    <w:rPr>
      <w:rFonts w:ascii="Calibri" w:hAnsi="Calibri"/>
      <w:b/>
      <w:bCs/>
      <w:sz w:val="20"/>
      <w:szCs w:val="20"/>
    </w:rPr>
  </w:style>
  <w:style w:type="paragraph" w:customStyle="1" w:styleId="xl204">
    <w:name w:val="xl204"/>
    <w:basedOn w:val="Normalny"/>
    <w:uiPriority w:val="99"/>
    <w:rsid w:val="00E00F9D"/>
    <w:pPr>
      <w:pBdr>
        <w:top w:val="single" w:sz="4" w:space="0" w:color="000000"/>
        <w:left w:val="single" w:sz="4" w:space="0" w:color="000000"/>
        <w:bottom w:val="single" w:sz="4" w:space="0" w:color="000000"/>
      </w:pBdr>
      <w:shd w:val="clear" w:color="D9E1F2" w:fill="D9E1F2"/>
      <w:spacing w:before="100" w:beforeAutospacing="1" w:after="100" w:afterAutospacing="1"/>
      <w:jc w:val="center"/>
      <w:textAlignment w:val="center"/>
    </w:pPr>
    <w:rPr>
      <w:rFonts w:ascii="Calibri" w:hAnsi="Calibri"/>
      <w:b/>
      <w:bCs/>
      <w:sz w:val="20"/>
      <w:szCs w:val="20"/>
    </w:rPr>
  </w:style>
  <w:style w:type="paragraph" w:customStyle="1" w:styleId="xl205">
    <w:name w:val="xl205"/>
    <w:basedOn w:val="Normalny"/>
    <w:uiPriority w:val="99"/>
    <w:rsid w:val="00E00F9D"/>
    <w:pPr>
      <w:pBdr>
        <w:top w:val="single" w:sz="4" w:space="0" w:color="000000"/>
        <w:left w:val="single" w:sz="4" w:space="0" w:color="000000"/>
      </w:pBdr>
      <w:shd w:val="clear" w:color="1F4E78" w:fill="1F4E78"/>
      <w:spacing w:before="100" w:beforeAutospacing="1" w:after="100" w:afterAutospacing="1"/>
      <w:jc w:val="center"/>
      <w:textAlignment w:val="center"/>
    </w:pPr>
    <w:rPr>
      <w:rFonts w:ascii="Calibri" w:hAnsi="Calibri"/>
      <w:b/>
      <w:bCs/>
      <w:color w:val="FFFFFF"/>
      <w:sz w:val="20"/>
      <w:szCs w:val="20"/>
    </w:rPr>
  </w:style>
  <w:style w:type="paragraph" w:customStyle="1" w:styleId="xl206">
    <w:name w:val="xl206"/>
    <w:basedOn w:val="Normalny"/>
    <w:uiPriority w:val="99"/>
    <w:rsid w:val="00E00F9D"/>
    <w:pPr>
      <w:pBdr>
        <w:top w:val="single" w:sz="4" w:space="0" w:color="000000"/>
        <w:left w:val="single" w:sz="4" w:space="0" w:color="000000"/>
        <w:right w:val="single" w:sz="4" w:space="0" w:color="000000"/>
      </w:pBdr>
      <w:shd w:val="clear" w:color="1F4E78" w:fill="1F4E78"/>
      <w:spacing w:before="100" w:beforeAutospacing="1" w:after="100" w:afterAutospacing="1"/>
      <w:jc w:val="center"/>
      <w:textAlignment w:val="center"/>
    </w:pPr>
    <w:rPr>
      <w:rFonts w:ascii="Calibri" w:hAnsi="Calibri"/>
      <w:sz w:val="20"/>
      <w:szCs w:val="20"/>
    </w:rPr>
  </w:style>
  <w:style w:type="paragraph" w:customStyle="1" w:styleId="xl207">
    <w:name w:val="xl207"/>
    <w:basedOn w:val="Normalny"/>
    <w:uiPriority w:val="99"/>
    <w:rsid w:val="00E00F9D"/>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jc w:val="center"/>
      <w:textAlignment w:val="center"/>
    </w:pPr>
    <w:rPr>
      <w:rFonts w:ascii="Calibri" w:hAnsi="Calibri"/>
      <w:b/>
      <w:bCs/>
      <w:sz w:val="20"/>
      <w:szCs w:val="20"/>
    </w:rPr>
  </w:style>
  <w:style w:type="paragraph" w:customStyle="1" w:styleId="xl208">
    <w:name w:val="xl208"/>
    <w:basedOn w:val="Normalny"/>
    <w:uiPriority w:val="99"/>
    <w:rsid w:val="00E00F9D"/>
    <w:pPr>
      <w:pBdr>
        <w:left w:val="single" w:sz="4" w:space="0" w:color="000000"/>
        <w:bottom w:val="single" w:sz="4" w:space="0" w:color="000000"/>
        <w:right w:val="single" w:sz="4" w:space="0" w:color="000000"/>
      </w:pBdr>
      <w:shd w:val="clear" w:color="C6E0B4" w:fill="C6E0B4"/>
      <w:spacing w:before="100" w:beforeAutospacing="1" w:after="100" w:afterAutospacing="1"/>
      <w:jc w:val="center"/>
      <w:textAlignment w:val="center"/>
    </w:pPr>
    <w:rPr>
      <w:rFonts w:ascii="Calibri" w:hAnsi="Calibri"/>
      <w:b/>
      <w:bCs/>
      <w:sz w:val="20"/>
      <w:szCs w:val="20"/>
    </w:rPr>
  </w:style>
  <w:style w:type="paragraph" w:customStyle="1" w:styleId="xl209">
    <w:name w:val="xl209"/>
    <w:basedOn w:val="Normalny"/>
    <w:uiPriority w:val="99"/>
    <w:rsid w:val="00E00F9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sz w:val="18"/>
      <w:szCs w:val="18"/>
    </w:rPr>
  </w:style>
  <w:style w:type="paragraph" w:customStyle="1" w:styleId="xl210">
    <w:name w:val="xl210"/>
    <w:basedOn w:val="Normalny"/>
    <w:uiPriority w:val="99"/>
    <w:rsid w:val="00E00F9D"/>
    <w:pPr>
      <w:pBdr>
        <w:top w:val="single" w:sz="4" w:space="0" w:color="000000"/>
        <w:left w:val="single" w:sz="4" w:space="0" w:color="000000"/>
        <w:bottom w:val="single" w:sz="4" w:space="0" w:color="000000"/>
        <w:right w:val="single" w:sz="4" w:space="0" w:color="000000"/>
      </w:pBdr>
      <w:shd w:val="clear" w:color="B4C6E7" w:fill="B4C6E7"/>
      <w:spacing w:before="100" w:beforeAutospacing="1" w:after="100" w:afterAutospacing="1"/>
      <w:textAlignment w:val="center"/>
    </w:pPr>
    <w:rPr>
      <w:rFonts w:ascii="Calibri" w:hAnsi="Calibri"/>
      <w:b/>
      <w:bCs/>
      <w:sz w:val="20"/>
      <w:szCs w:val="20"/>
    </w:rPr>
  </w:style>
  <w:style w:type="paragraph" w:customStyle="1" w:styleId="xl211">
    <w:name w:val="xl211"/>
    <w:basedOn w:val="Normalny"/>
    <w:uiPriority w:val="99"/>
    <w:rsid w:val="00E00F9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sz w:val="20"/>
      <w:szCs w:val="20"/>
    </w:rPr>
  </w:style>
  <w:style w:type="paragraph" w:customStyle="1" w:styleId="xl212">
    <w:name w:val="xl212"/>
    <w:basedOn w:val="Normalny"/>
    <w:uiPriority w:val="99"/>
    <w:rsid w:val="00E00F9D"/>
    <w:pPr>
      <w:pBdr>
        <w:top w:val="single" w:sz="4" w:space="0" w:color="000000"/>
        <w:left w:val="single" w:sz="4" w:space="0" w:color="000000"/>
        <w:bottom w:val="single" w:sz="4" w:space="0" w:color="000000"/>
        <w:right w:val="single" w:sz="4" w:space="0" w:color="000000"/>
      </w:pBdr>
      <w:shd w:val="clear" w:color="D9E1F2" w:fill="D9E1F2"/>
      <w:spacing w:before="100" w:beforeAutospacing="1" w:after="100" w:afterAutospacing="1"/>
      <w:textAlignment w:val="center"/>
    </w:pPr>
    <w:rPr>
      <w:rFonts w:ascii="Calibri" w:hAnsi="Calibri"/>
      <w:b/>
      <w:bCs/>
      <w:sz w:val="20"/>
      <w:szCs w:val="20"/>
    </w:rPr>
  </w:style>
  <w:style w:type="paragraph" w:customStyle="1" w:styleId="xl213">
    <w:name w:val="xl213"/>
    <w:basedOn w:val="Normalny"/>
    <w:uiPriority w:val="99"/>
    <w:rsid w:val="00E00F9D"/>
    <w:pPr>
      <w:pBdr>
        <w:top w:val="single" w:sz="4" w:space="0" w:color="000000"/>
        <w:left w:val="single" w:sz="4" w:space="0" w:color="000000"/>
        <w:bottom w:val="single" w:sz="4" w:space="0" w:color="000000"/>
        <w:right w:val="single" w:sz="4" w:space="0" w:color="000000"/>
      </w:pBdr>
      <w:shd w:val="clear" w:color="D9E1F2" w:fill="D9E1F2"/>
      <w:spacing w:before="100" w:beforeAutospacing="1" w:after="100" w:afterAutospacing="1"/>
      <w:textAlignment w:val="center"/>
    </w:pPr>
    <w:rPr>
      <w:rFonts w:ascii="Calibri" w:hAnsi="Calibri"/>
      <w:b/>
      <w:bCs/>
      <w:sz w:val="20"/>
      <w:szCs w:val="20"/>
    </w:rPr>
  </w:style>
  <w:style w:type="paragraph" w:customStyle="1" w:styleId="xl214">
    <w:name w:val="xl214"/>
    <w:basedOn w:val="Normalny"/>
    <w:uiPriority w:val="99"/>
    <w:rsid w:val="00E00F9D"/>
    <w:pPr>
      <w:pBdr>
        <w:top w:val="single" w:sz="4" w:space="0" w:color="000000"/>
        <w:left w:val="single" w:sz="4" w:space="0" w:color="000000"/>
        <w:bottom w:val="single" w:sz="4" w:space="0" w:color="000000"/>
        <w:right w:val="single" w:sz="4" w:space="0" w:color="000000"/>
      </w:pBdr>
      <w:shd w:val="clear" w:color="D9E1F2" w:fill="D9E1F2"/>
      <w:spacing w:before="100" w:beforeAutospacing="1" w:after="100" w:afterAutospacing="1"/>
      <w:textAlignment w:val="center"/>
    </w:pPr>
    <w:rPr>
      <w:rFonts w:ascii="Calibri" w:hAnsi="Calibri"/>
      <w:b/>
      <w:bCs/>
      <w:sz w:val="20"/>
      <w:szCs w:val="20"/>
    </w:rPr>
  </w:style>
  <w:style w:type="character" w:customStyle="1" w:styleId="FontStyle29">
    <w:name w:val="Font Style29"/>
    <w:uiPriority w:val="99"/>
    <w:rsid w:val="00721157"/>
    <w:rPr>
      <w:rFonts w:ascii="Times New Roman" w:hAnsi="Times New Roman"/>
      <w:sz w:val="22"/>
    </w:rPr>
  </w:style>
  <w:style w:type="table" w:customStyle="1" w:styleId="Tabela-Siatka5">
    <w:name w:val="Tabela - Siatka5"/>
    <w:uiPriority w:val="99"/>
    <w:rsid w:val="00A852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6">
    <w:name w:val="Tabela - Siatka6"/>
    <w:uiPriority w:val="99"/>
    <w:rsid w:val="00E760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3">
    <w:name w:val="bodytext3"/>
    <w:basedOn w:val="Normalny"/>
    <w:uiPriority w:val="99"/>
    <w:rsid w:val="00E76061"/>
    <w:pPr>
      <w:spacing w:line="360" w:lineRule="auto"/>
      <w:jc w:val="both"/>
    </w:pPr>
    <w:rPr>
      <w:rFonts w:ascii="Arial" w:eastAsia="Arial Unicode MS" w:hAnsi="Arial" w:cs="Arial"/>
    </w:rPr>
  </w:style>
  <w:style w:type="character" w:customStyle="1" w:styleId="Internetlink">
    <w:name w:val="Internet link"/>
    <w:uiPriority w:val="99"/>
    <w:rsid w:val="00E76061"/>
    <w:rPr>
      <w:color w:val="000080"/>
      <w:u w:val="single"/>
    </w:rPr>
  </w:style>
  <w:style w:type="paragraph" w:customStyle="1" w:styleId="nazwiska">
    <w:name w:val="nazwiska"/>
    <w:basedOn w:val="Normalny"/>
    <w:uiPriority w:val="99"/>
    <w:rsid w:val="00E76061"/>
    <w:pPr>
      <w:keepLines/>
      <w:tabs>
        <w:tab w:val="right" w:pos="113"/>
        <w:tab w:val="right" w:leader="hyphen" w:pos="9072"/>
      </w:tabs>
      <w:overflowPunct w:val="0"/>
      <w:autoSpaceDE w:val="0"/>
      <w:autoSpaceDN w:val="0"/>
      <w:adjustRightInd w:val="0"/>
      <w:ind w:left="1134" w:hanging="284"/>
      <w:jc w:val="both"/>
      <w:textAlignment w:val="baseline"/>
    </w:pPr>
    <w:rPr>
      <w:szCs w:val="20"/>
    </w:rPr>
  </w:style>
  <w:style w:type="paragraph" w:customStyle="1" w:styleId="Tekstpodstawowywcity23">
    <w:name w:val="Tekst podstawowy wcięty 23"/>
    <w:basedOn w:val="Normalny"/>
    <w:uiPriority w:val="99"/>
    <w:rsid w:val="00E76061"/>
    <w:pPr>
      <w:ind w:left="284"/>
      <w:jc w:val="both"/>
    </w:pPr>
    <w:rPr>
      <w:sz w:val="22"/>
      <w:szCs w:val="20"/>
    </w:rPr>
  </w:style>
  <w:style w:type="paragraph" w:customStyle="1" w:styleId="Tretekstu">
    <w:name w:val="Treść tekstu"/>
    <w:basedOn w:val="Normalny"/>
    <w:uiPriority w:val="99"/>
    <w:rsid w:val="00506E8A"/>
    <w:pPr>
      <w:tabs>
        <w:tab w:val="left" w:pos="708"/>
      </w:tabs>
      <w:suppressAutoHyphens/>
      <w:jc w:val="center"/>
    </w:pPr>
    <w:rPr>
      <w:b/>
      <w:i/>
      <w:sz w:val="28"/>
      <w:szCs w:val="20"/>
    </w:rPr>
  </w:style>
  <w:style w:type="paragraph" w:customStyle="1" w:styleId="ZnakZnakZnakZnakZnakZnak1">
    <w:name w:val="Znak Znak Znak Znak Znak Znak1"/>
    <w:basedOn w:val="Normalny"/>
    <w:autoRedefine/>
    <w:uiPriority w:val="99"/>
    <w:rsid w:val="0059573C"/>
    <w:pPr>
      <w:tabs>
        <w:tab w:val="num" w:pos="57"/>
      </w:tabs>
      <w:ind w:left="284" w:hanging="284"/>
    </w:pPr>
    <w:rPr>
      <w:lang w:val="en-US" w:eastAsia="en-US"/>
    </w:rPr>
  </w:style>
  <w:style w:type="paragraph" w:customStyle="1" w:styleId="ZnakZnakZnak1">
    <w:name w:val="Znak Znak Znak1"/>
    <w:basedOn w:val="Normalny"/>
    <w:autoRedefine/>
    <w:uiPriority w:val="99"/>
    <w:rsid w:val="0059573C"/>
    <w:rPr>
      <w:lang w:val="en-US" w:eastAsia="en-US"/>
    </w:rPr>
  </w:style>
  <w:style w:type="paragraph" w:customStyle="1" w:styleId="ZnakZnakZnakZnakZnakZnakZnakZnakZnak1">
    <w:name w:val="Znak Znak Znak Znak Znak Znak Znak Znak Znak1"/>
    <w:basedOn w:val="Normalny"/>
    <w:autoRedefine/>
    <w:uiPriority w:val="99"/>
    <w:rsid w:val="0059573C"/>
    <w:pPr>
      <w:ind w:left="360" w:hanging="360"/>
    </w:pPr>
    <w:rPr>
      <w:lang w:val="en-US" w:eastAsia="en-US"/>
    </w:rPr>
  </w:style>
  <w:style w:type="paragraph" w:customStyle="1" w:styleId="ZnakZnak4ZnakZnakZnakZnakZnakZnakZnakZnakZnakZnakZnakZnak2">
    <w:name w:val="Znak Znak4 Znak Znak Znak Znak Znak Znak Znak Znak Znak Znak Znak Znak2"/>
    <w:basedOn w:val="Normalny"/>
    <w:autoRedefine/>
    <w:uiPriority w:val="99"/>
    <w:rsid w:val="0059573C"/>
    <w:rPr>
      <w:lang w:val="en-US" w:eastAsia="en-US"/>
    </w:rPr>
  </w:style>
  <w:style w:type="paragraph" w:customStyle="1" w:styleId="xl215">
    <w:name w:val="xl215"/>
    <w:basedOn w:val="Normalny"/>
    <w:uiPriority w:val="99"/>
    <w:rsid w:val="0059573C"/>
    <w:pPr>
      <w:pBdr>
        <w:left w:val="single" w:sz="4" w:space="0" w:color="000000"/>
        <w:bottom w:val="single" w:sz="4" w:space="0" w:color="auto"/>
        <w:right w:val="single" w:sz="8" w:space="0" w:color="000000"/>
      </w:pBdr>
      <w:shd w:val="clear" w:color="000000" w:fill="FFFFFF"/>
      <w:spacing w:before="100" w:beforeAutospacing="1" w:after="100" w:afterAutospacing="1"/>
      <w:jc w:val="center"/>
      <w:textAlignment w:val="center"/>
    </w:pPr>
    <w:rPr>
      <w:rFonts w:ascii="Calibri" w:hAnsi="Calibri"/>
      <w:sz w:val="22"/>
      <w:szCs w:val="22"/>
    </w:rPr>
  </w:style>
  <w:style w:type="paragraph" w:customStyle="1" w:styleId="xl216">
    <w:name w:val="xl216"/>
    <w:basedOn w:val="Normalny"/>
    <w:uiPriority w:val="99"/>
    <w:rsid w:val="0059573C"/>
    <w:pPr>
      <w:pBdr>
        <w:top w:val="single" w:sz="8" w:space="0" w:color="auto"/>
        <w:left w:val="single" w:sz="4" w:space="0" w:color="auto"/>
        <w:right w:val="single" w:sz="8" w:space="0" w:color="auto"/>
      </w:pBdr>
      <w:shd w:val="clear" w:color="99CCFF" w:fill="B4C7E7"/>
      <w:spacing w:before="100" w:beforeAutospacing="1" w:after="100" w:afterAutospacing="1"/>
      <w:jc w:val="center"/>
      <w:textAlignment w:val="center"/>
    </w:pPr>
    <w:rPr>
      <w:rFonts w:ascii="Calibri" w:hAnsi="Calibri"/>
      <w:b/>
      <w:bCs/>
    </w:rPr>
  </w:style>
  <w:style w:type="paragraph" w:customStyle="1" w:styleId="xl217">
    <w:name w:val="xl217"/>
    <w:basedOn w:val="Normalny"/>
    <w:uiPriority w:val="99"/>
    <w:rsid w:val="0059573C"/>
    <w:pPr>
      <w:pBdr>
        <w:left w:val="single" w:sz="4" w:space="0" w:color="auto"/>
        <w:bottom w:val="single" w:sz="4" w:space="0" w:color="auto"/>
        <w:right w:val="single" w:sz="8" w:space="0" w:color="auto"/>
      </w:pBdr>
      <w:shd w:val="clear" w:color="99CCFF" w:fill="B4C7E7"/>
      <w:spacing w:before="100" w:beforeAutospacing="1" w:after="100" w:afterAutospacing="1"/>
      <w:jc w:val="center"/>
      <w:textAlignment w:val="center"/>
    </w:pPr>
    <w:rPr>
      <w:rFonts w:ascii="Calibri" w:hAnsi="Calibri"/>
      <w:b/>
      <w:bCs/>
    </w:rPr>
  </w:style>
  <w:style w:type="paragraph" w:customStyle="1" w:styleId="xl218">
    <w:name w:val="xl218"/>
    <w:basedOn w:val="Normalny"/>
    <w:uiPriority w:val="99"/>
    <w:rsid w:val="0059573C"/>
    <w:pPr>
      <w:pBdr>
        <w:top w:val="single" w:sz="8" w:space="0" w:color="auto"/>
        <w:left w:val="single" w:sz="4" w:space="0" w:color="auto"/>
        <w:right w:val="single" w:sz="4" w:space="0" w:color="auto"/>
      </w:pBdr>
      <w:shd w:val="clear" w:color="CCCCFF" w:fill="B8CCE4"/>
      <w:spacing w:before="100" w:beforeAutospacing="1" w:after="100" w:afterAutospacing="1"/>
      <w:jc w:val="center"/>
      <w:textAlignment w:val="center"/>
    </w:pPr>
    <w:rPr>
      <w:rFonts w:ascii="Calibri" w:hAnsi="Calibri"/>
      <w:b/>
      <w:bCs/>
      <w:sz w:val="16"/>
      <w:szCs w:val="16"/>
    </w:rPr>
  </w:style>
  <w:style w:type="paragraph" w:customStyle="1" w:styleId="xl219">
    <w:name w:val="xl219"/>
    <w:basedOn w:val="Normalny"/>
    <w:uiPriority w:val="99"/>
    <w:rsid w:val="0059573C"/>
    <w:pPr>
      <w:pBdr>
        <w:left w:val="single" w:sz="4" w:space="0" w:color="auto"/>
        <w:right w:val="single" w:sz="4" w:space="0" w:color="auto"/>
      </w:pBdr>
      <w:shd w:val="clear" w:color="CCCCFF" w:fill="B8CCE4"/>
      <w:spacing w:before="100" w:beforeAutospacing="1" w:after="100" w:afterAutospacing="1"/>
      <w:jc w:val="center"/>
      <w:textAlignment w:val="center"/>
    </w:pPr>
    <w:rPr>
      <w:rFonts w:ascii="Calibri" w:hAnsi="Calibri"/>
      <w:b/>
      <w:bCs/>
      <w:sz w:val="16"/>
      <w:szCs w:val="16"/>
    </w:rPr>
  </w:style>
  <w:style w:type="paragraph" w:customStyle="1" w:styleId="xl220">
    <w:name w:val="xl220"/>
    <w:basedOn w:val="Normalny"/>
    <w:uiPriority w:val="99"/>
    <w:rsid w:val="0059573C"/>
    <w:pPr>
      <w:pBdr>
        <w:left w:val="single" w:sz="4" w:space="0" w:color="auto"/>
        <w:bottom w:val="single" w:sz="4" w:space="0" w:color="auto"/>
        <w:right w:val="single" w:sz="4" w:space="0" w:color="auto"/>
      </w:pBdr>
      <w:shd w:val="clear" w:color="CCCCFF" w:fill="B8CCE4"/>
      <w:spacing w:before="100" w:beforeAutospacing="1" w:after="100" w:afterAutospacing="1"/>
      <w:jc w:val="center"/>
      <w:textAlignment w:val="center"/>
    </w:pPr>
    <w:rPr>
      <w:rFonts w:ascii="Calibri" w:hAnsi="Calibri"/>
      <w:b/>
      <w:bCs/>
      <w:sz w:val="16"/>
      <w:szCs w:val="16"/>
    </w:rPr>
  </w:style>
  <w:style w:type="paragraph" w:customStyle="1" w:styleId="xl221">
    <w:name w:val="xl221"/>
    <w:basedOn w:val="Normalny"/>
    <w:uiPriority w:val="99"/>
    <w:rsid w:val="0059573C"/>
    <w:pPr>
      <w:pBdr>
        <w:top w:val="single" w:sz="8" w:space="0" w:color="auto"/>
        <w:left w:val="single" w:sz="8" w:space="0" w:color="auto"/>
        <w:right w:val="single" w:sz="4" w:space="0" w:color="auto"/>
      </w:pBdr>
      <w:shd w:val="clear" w:color="99CCFF" w:fill="B4C7E7"/>
      <w:spacing w:before="100" w:beforeAutospacing="1" w:after="100" w:afterAutospacing="1"/>
      <w:jc w:val="center"/>
      <w:textAlignment w:val="center"/>
    </w:pPr>
    <w:rPr>
      <w:rFonts w:ascii="Calibri" w:hAnsi="Calibri"/>
      <w:b/>
      <w:bCs/>
    </w:rPr>
  </w:style>
  <w:style w:type="paragraph" w:customStyle="1" w:styleId="xl222">
    <w:name w:val="xl222"/>
    <w:basedOn w:val="Normalny"/>
    <w:uiPriority w:val="99"/>
    <w:rsid w:val="0059573C"/>
    <w:pPr>
      <w:pBdr>
        <w:left w:val="single" w:sz="8" w:space="0" w:color="auto"/>
        <w:bottom w:val="single" w:sz="4" w:space="0" w:color="auto"/>
        <w:right w:val="single" w:sz="4" w:space="0" w:color="auto"/>
      </w:pBdr>
      <w:shd w:val="clear" w:color="99CCFF" w:fill="B4C7E7"/>
      <w:spacing w:before="100" w:beforeAutospacing="1" w:after="100" w:afterAutospacing="1"/>
      <w:jc w:val="center"/>
      <w:textAlignment w:val="center"/>
    </w:pPr>
    <w:rPr>
      <w:rFonts w:ascii="Calibri" w:hAnsi="Calibri"/>
      <w:b/>
      <w:bCs/>
    </w:rPr>
  </w:style>
  <w:style w:type="paragraph" w:customStyle="1" w:styleId="xl223">
    <w:name w:val="xl223"/>
    <w:basedOn w:val="Normalny"/>
    <w:uiPriority w:val="99"/>
    <w:rsid w:val="0059573C"/>
    <w:pPr>
      <w:pBdr>
        <w:top w:val="single" w:sz="4" w:space="0" w:color="auto"/>
        <w:left w:val="single" w:sz="4" w:space="0" w:color="auto"/>
        <w:right w:val="single" w:sz="4" w:space="0" w:color="auto"/>
      </w:pBdr>
      <w:shd w:val="clear" w:color="99CCFF" w:fill="B4C7E7"/>
      <w:spacing w:before="100" w:beforeAutospacing="1" w:after="100" w:afterAutospacing="1"/>
      <w:jc w:val="center"/>
      <w:textAlignment w:val="center"/>
    </w:pPr>
    <w:rPr>
      <w:rFonts w:ascii="Calibri" w:hAnsi="Calibri"/>
      <w:sz w:val="18"/>
      <w:szCs w:val="18"/>
    </w:rPr>
  </w:style>
  <w:style w:type="paragraph" w:customStyle="1" w:styleId="xl224">
    <w:name w:val="xl224"/>
    <w:basedOn w:val="Normalny"/>
    <w:uiPriority w:val="99"/>
    <w:rsid w:val="0059573C"/>
    <w:pPr>
      <w:pBdr>
        <w:left w:val="single" w:sz="4" w:space="0" w:color="auto"/>
        <w:right w:val="single" w:sz="4" w:space="0" w:color="auto"/>
      </w:pBdr>
      <w:shd w:val="clear" w:color="99CCFF" w:fill="B4C7E7"/>
      <w:spacing w:before="100" w:beforeAutospacing="1" w:after="100" w:afterAutospacing="1"/>
      <w:jc w:val="center"/>
      <w:textAlignment w:val="center"/>
    </w:pPr>
    <w:rPr>
      <w:rFonts w:ascii="Calibri" w:hAnsi="Calibri"/>
      <w:sz w:val="18"/>
      <w:szCs w:val="18"/>
    </w:rPr>
  </w:style>
  <w:style w:type="paragraph" w:customStyle="1" w:styleId="xl225">
    <w:name w:val="xl225"/>
    <w:basedOn w:val="Normalny"/>
    <w:uiPriority w:val="99"/>
    <w:rsid w:val="0059573C"/>
    <w:pPr>
      <w:pBdr>
        <w:left w:val="single" w:sz="4" w:space="0" w:color="auto"/>
        <w:bottom w:val="single" w:sz="4" w:space="0" w:color="auto"/>
        <w:right w:val="single" w:sz="4" w:space="0" w:color="auto"/>
      </w:pBdr>
      <w:shd w:val="clear" w:color="99CCFF" w:fill="B4C7E7"/>
      <w:spacing w:before="100" w:beforeAutospacing="1" w:after="100" w:afterAutospacing="1"/>
      <w:jc w:val="center"/>
      <w:textAlignment w:val="center"/>
    </w:pPr>
    <w:rPr>
      <w:rFonts w:ascii="Calibri" w:hAnsi="Calibri"/>
      <w:sz w:val="18"/>
      <w:szCs w:val="18"/>
    </w:rPr>
  </w:style>
  <w:style w:type="paragraph" w:customStyle="1" w:styleId="msonormal0">
    <w:name w:val="msonormal"/>
    <w:basedOn w:val="Normalny"/>
    <w:uiPriority w:val="99"/>
    <w:rsid w:val="0059573C"/>
    <w:pPr>
      <w:spacing w:before="100" w:beforeAutospacing="1" w:after="100" w:afterAutospacing="1"/>
    </w:pPr>
  </w:style>
  <w:style w:type="paragraph" w:customStyle="1" w:styleId="xl226">
    <w:name w:val="xl226"/>
    <w:basedOn w:val="Normalny"/>
    <w:uiPriority w:val="99"/>
    <w:rsid w:val="00027761"/>
    <w:pPr>
      <w:pBdr>
        <w:left w:val="single" w:sz="4" w:space="0" w:color="auto"/>
      </w:pBdr>
      <w:shd w:val="clear" w:color="B9CDE5" w:fill="B4C7E7"/>
      <w:spacing w:before="100" w:beforeAutospacing="1" w:after="100" w:afterAutospacing="1"/>
      <w:jc w:val="center"/>
      <w:textAlignment w:val="center"/>
    </w:pPr>
    <w:rPr>
      <w:b/>
      <w:bCs/>
      <w:sz w:val="12"/>
      <w:szCs w:val="12"/>
    </w:rPr>
  </w:style>
  <w:style w:type="paragraph" w:customStyle="1" w:styleId="xl227">
    <w:name w:val="xl227"/>
    <w:basedOn w:val="Normalny"/>
    <w:uiPriority w:val="99"/>
    <w:rsid w:val="00027761"/>
    <w:pPr>
      <w:pBdr>
        <w:top w:val="single" w:sz="4" w:space="0" w:color="auto"/>
        <w:left w:val="single" w:sz="4" w:space="0" w:color="auto"/>
        <w:right w:val="single" w:sz="4" w:space="0" w:color="auto"/>
      </w:pBdr>
      <w:shd w:val="clear" w:color="B9CDE5" w:fill="B4C7E7"/>
      <w:spacing w:before="100" w:beforeAutospacing="1" w:after="100" w:afterAutospacing="1"/>
      <w:jc w:val="center"/>
      <w:textAlignment w:val="center"/>
    </w:pPr>
    <w:rPr>
      <w:b/>
      <w:bCs/>
      <w:sz w:val="12"/>
      <w:szCs w:val="12"/>
    </w:rPr>
  </w:style>
  <w:style w:type="paragraph" w:customStyle="1" w:styleId="xl228">
    <w:name w:val="xl228"/>
    <w:basedOn w:val="Normalny"/>
    <w:uiPriority w:val="99"/>
    <w:rsid w:val="00027761"/>
    <w:pPr>
      <w:pBdr>
        <w:top w:val="single" w:sz="4" w:space="0" w:color="auto"/>
      </w:pBdr>
      <w:shd w:val="clear" w:color="B9CDE5" w:fill="B4C7E7"/>
      <w:spacing w:before="100" w:beforeAutospacing="1" w:after="100" w:afterAutospacing="1"/>
      <w:jc w:val="center"/>
      <w:textAlignment w:val="center"/>
    </w:pPr>
    <w:rPr>
      <w:b/>
      <w:bCs/>
      <w:sz w:val="12"/>
      <w:szCs w:val="12"/>
    </w:rPr>
  </w:style>
  <w:style w:type="paragraph" w:customStyle="1" w:styleId="xl229">
    <w:name w:val="xl229"/>
    <w:basedOn w:val="Normalny"/>
    <w:uiPriority w:val="99"/>
    <w:rsid w:val="00027761"/>
    <w:pPr>
      <w:shd w:val="clear" w:color="B9CDE5" w:fill="B4C7E7"/>
      <w:spacing w:before="100" w:beforeAutospacing="1" w:after="100" w:afterAutospacing="1"/>
      <w:jc w:val="center"/>
      <w:textAlignment w:val="center"/>
    </w:pPr>
    <w:rPr>
      <w:b/>
      <w:bCs/>
      <w:sz w:val="12"/>
      <w:szCs w:val="12"/>
    </w:rPr>
  </w:style>
  <w:style w:type="paragraph" w:customStyle="1" w:styleId="xl230">
    <w:name w:val="xl230"/>
    <w:basedOn w:val="Normalny"/>
    <w:uiPriority w:val="99"/>
    <w:rsid w:val="00027761"/>
    <w:pPr>
      <w:pBdr>
        <w:bottom w:val="single" w:sz="4" w:space="0" w:color="auto"/>
      </w:pBdr>
      <w:shd w:val="clear" w:color="B9CDE5" w:fill="B4C7E7"/>
      <w:spacing w:before="100" w:beforeAutospacing="1" w:after="100" w:afterAutospacing="1"/>
      <w:jc w:val="center"/>
      <w:textAlignment w:val="center"/>
    </w:pPr>
    <w:rPr>
      <w:b/>
      <w:bCs/>
      <w:sz w:val="12"/>
      <w:szCs w:val="12"/>
    </w:rPr>
  </w:style>
  <w:style w:type="paragraph" w:customStyle="1" w:styleId="xl231">
    <w:name w:val="xl231"/>
    <w:basedOn w:val="Normalny"/>
    <w:uiPriority w:val="99"/>
    <w:rsid w:val="00027761"/>
    <w:pPr>
      <w:pBdr>
        <w:top w:val="single" w:sz="8" w:space="0" w:color="auto"/>
        <w:left w:val="single" w:sz="4" w:space="0" w:color="auto"/>
        <w:right w:val="single" w:sz="4" w:space="0" w:color="auto"/>
      </w:pBdr>
      <w:shd w:val="clear" w:color="B9CDE5" w:fill="B4C7E7"/>
      <w:spacing w:before="100" w:beforeAutospacing="1" w:after="100" w:afterAutospacing="1"/>
      <w:jc w:val="center"/>
      <w:textAlignment w:val="center"/>
    </w:pPr>
    <w:rPr>
      <w:b/>
      <w:bCs/>
      <w:sz w:val="12"/>
      <w:szCs w:val="12"/>
    </w:rPr>
  </w:style>
  <w:style w:type="paragraph" w:customStyle="1" w:styleId="xl232">
    <w:name w:val="xl232"/>
    <w:basedOn w:val="Normalny"/>
    <w:uiPriority w:val="99"/>
    <w:rsid w:val="00027761"/>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rPr>
  </w:style>
  <w:style w:type="character" w:customStyle="1" w:styleId="Nierozpoznanawzmianka1">
    <w:name w:val="Nierozpoznana wzmianka1"/>
    <w:uiPriority w:val="99"/>
    <w:semiHidden/>
    <w:rsid w:val="009E565C"/>
    <w:rPr>
      <w:rFonts w:cs="Times New Roman"/>
      <w:color w:val="605E5C"/>
      <w:shd w:val="clear" w:color="auto" w:fill="E1DFDD"/>
    </w:rPr>
  </w:style>
  <w:style w:type="character" w:customStyle="1" w:styleId="Nierozpoznanawzmianka2">
    <w:name w:val="Nierozpoznana wzmianka2"/>
    <w:uiPriority w:val="99"/>
    <w:semiHidden/>
    <w:rsid w:val="00270E32"/>
    <w:rPr>
      <w:rFonts w:cs="Times New Roman"/>
      <w:color w:val="605E5C"/>
      <w:shd w:val="clear" w:color="auto" w:fill="E1DFDD"/>
    </w:rPr>
  </w:style>
  <w:style w:type="character" w:customStyle="1" w:styleId="ListParagraphChar">
    <w:name w:val="List Paragraph Char"/>
    <w:uiPriority w:val="99"/>
    <w:locked/>
    <w:rsid w:val="006F4A42"/>
    <w:rPr>
      <w:rFonts w:ascii="Calibri" w:hAnsi="Calibri"/>
      <w:sz w:val="22"/>
      <w:lang w:val="pl-PL" w:eastAsia="en-US"/>
    </w:rPr>
  </w:style>
  <w:style w:type="paragraph" w:customStyle="1" w:styleId="Tekstpodstawowy33">
    <w:name w:val="Tekst podstawowy 33"/>
    <w:basedOn w:val="Normalny"/>
    <w:uiPriority w:val="99"/>
    <w:rsid w:val="00246C35"/>
    <w:pPr>
      <w:spacing w:after="120"/>
    </w:pPr>
    <w:rPr>
      <w:sz w:val="16"/>
      <w:szCs w:val="16"/>
      <w:lang w:eastAsia="ar-SA"/>
    </w:rPr>
  </w:style>
  <w:style w:type="numbering" w:customStyle="1" w:styleId="1111115">
    <w:name w:val="1 / 1.1 / 1.1.15"/>
    <w:rsid w:val="008B6054"/>
    <w:pPr>
      <w:numPr>
        <w:numId w:val="45"/>
      </w:numPr>
    </w:pPr>
  </w:style>
  <w:style w:type="numbering" w:customStyle="1" w:styleId="1111111">
    <w:name w:val="1 / 1.1 / 1.1.11"/>
    <w:rsid w:val="008B6054"/>
    <w:pPr>
      <w:numPr>
        <w:numId w:val="65"/>
      </w:numPr>
    </w:pPr>
  </w:style>
  <w:style w:type="numbering" w:customStyle="1" w:styleId="Styl2">
    <w:name w:val="Styl2"/>
    <w:rsid w:val="008B6054"/>
    <w:pPr>
      <w:numPr>
        <w:numId w:val="58"/>
      </w:numPr>
    </w:pPr>
  </w:style>
  <w:style w:type="numbering" w:customStyle="1" w:styleId="NBPpunktoryobrazkowe">
    <w:name w:val="NBP punktory obrazkowe"/>
    <w:rsid w:val="008B6054"/>
    <w:pPr>
      <w:numPr>
        <w:numId w:val="43"/>
      </w:numPr>
    </w:pPr>
  </w:style>
  <w:style w:type="numbering" w:customStyle="1" w:styleId="NBPpunktorynumeryczne">
    <w:name w:val="NBP punktory numeryczne"/>
    <w:rsid w:val="008B6054"/>
    <w:pPr>
      <w:numPr>
        <w:numId w:val="57"/>
      </w:numPr>
    </w:pPr>
  </w:style>
  <w:style w:type="numbering" w:customStyle="1" w:styleId="StylStylPunktowane11ptPogrubienieKonspektynumerowaneTim">
    <w:name w:val="Styl Styl Punktowane 11 pt Pogrubienie + Konspekty numerowane Tim..."/>
    <w:rsid w:val="008B6054"/>
    <w:pPr>
      <w:numPr>
        <w:numId w:val="27"/>
      </w:numPr>
    </w:pPr>
  </w:style>
  <w:style w:type="numbering" w:customStyle="1" w:styleId="StylStylPunktowane11ptPogrubienieKonspektynumerowaneTim1">
    <w:name w:val="Styl Styl Punktowane 11 pt Pogrubienie + Konspekty numerowane Tim...1"/>
    <w:rsid w:val="008B6054"/>
    <w:pPr>
      <w:numPr>
        <w:numId w:val="62"/>
      </w:numPr>
    </w:pPr>
  </w:style>
  <w:style w:type="numbering" w:styleId="111111">
    <w:name w:val="Outline List 2"/>
    <w:basedOn w:val="Bezlisty"/>
    <w:uiPriority w:val="99"/>
    <w:semiHidden/>
    <w:unhideWhenUsed/>
    <w:rsid w:val="008B6054"/>
    <w:pPr>
      <w:numPr>
        <w:numId w:val="44"/>
      </w:numPr>
    </w:pPr>
  </w:style>
  <w:style w:type="numbering" w:customStyle="1" w:styleId="WW8Num21">
    <w:name w:val="WW8Num21"/>
    <w:rsid w:val="008B6054"/>
    <w:pPr>
      <w:numPr>
        <w:numId w:val="73"/>
      </w:numPr>
    </w:pPr>
  </w:style>
  <w:style w:type="character" w:customStyle="1" w:styleId="Nierozpoznanawzmianka3">
    <w:name w:val="Nierozpoznana wzmianka3"/>
    <w:basedOn w:val="Domylnaczcionkaakapitu"/>
    <w:uiPriority w:val="99"/>
    <w:semiHidden/>
    <w:unhideWhenUsed/>
    <w:rsid w:val="00055604"/>
    <w:rPr>
      <w:color w:val="605E5C"/>
      <w:shd w:val="clear" w:color="auto" w:fill="E1DFDD"/>
    </w:rPr>
  </w:style>
  <w:style w:type="paragraph" w:customStyle="1" w:styleId="Styl15">
    <w:name w:val="Styl15"/>
    <w:basedOn w:val="Normalny"/>
    <w:link w:val="Styl15Znak"/>
    <w:autoRedefine/>
    <w:qFormat/>
    <w:rsid w:val="00F72BCA"/>
    <w:pPr>
      <w:pBdr>
        <w:top w:val="single" w:sz="12" w:space="4" w:color="004A82"/>
        <w:bottom w:val="single" w:sz="12" w:space="4" w:color="004A82"/>
      </w:pBdr>
      <w:shd w:val="clear" w:color="B8CCE4" w:themeColor="accent1" w:themeTint="66" w:fill="auto"/>
      <w:tabs>
        <w:tab w:val="left" w:pos="1560"/>
      </w:tabs>
      <w:suppressAutoHyphens/>
      <w:spacing w:before="480" w:after="120" w:line="360" w:lineRule="auto"/>
      <w:ind w:left="1418" w:hanging="1418"/>
      <w:jc w:val="both"/>
    </w:pPr>
    <w:rPr>
      <w:rFonts w:asciiTheme="majorHAnsi" w:eastAsiaTheme="minorHAnsi" w:hAnsiTheme="majorHAnsi" w:cstheme="minorBidi"/>
      <w:b/>
      <w:color w:val="002060"/>
      <w:sz w:val="22"/>
      <w:szCs w:val="20"/>
    </w:rPr>
  </w:style>
  <w:style w:type="character" w:customStyle="1" w:styleId="Styl15Znak">
    <w:name w:val="Styl15 Znak"/>
    <w:basedOn w:val="Domylnaczcionkaakapitu"/>
    <w:link w:val="Styl15"/>
    <w:rsid w:val="00F72BCA"/>
    <w:rPr>
      <w:rFonts w:asciiTheme="majorHAnsi" w:eastAsiaTheme="minorHAnsi" w:hAnsiTheme="majorHAnsi" w:cstheme="minorBidi"/>
      <w:b/>
      <w:color w:val="002060"/>
      <w:sz w:val="22"/>
      <w:shd w:val="clear" w:color="B8CCE4" w:themeColor="accent1" w:themeTint="66"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8471">
      <w:bodyDiv w:val="1"/>
      <w:marLeft w:val="0"/>
      <w:marRight w:val="0"/>
      <w:marTop w:val="0"/>
      <w:marBottom w:val="0"/>
      <w:divBdr>
        <w:top w:val="none" w:sz="0" w:space="0" w:color="auto"/>
        <w:left w:val="none" w:sz="0" w:space="0" w:color="auto"/>
        <w:bottom w:val="none" w:sz="0" w:space="0" w:color="auto"/>
        <w:right w:val="none" w:sz="0" w:space="0" w:color="auto"/>
      </w:divBdr>
    </w:div>
    <w:div w:id="945504112">
      <w:bodyDiv w:val="1"/>
      <w:marLeft w:val="0"/>
      <w:marRight w:val="0"/>
      <w:marTop w:val="0"/>
      <w:marBottom w:val="0"/>
      <w:divBdr>
        <w:top w:val="none" w:sz="0" w:space="0" w:color="auto"/>
        <w:left w:val="none" w:sz="0" w:space="0" w:color="auto"/>
        <w:bottom w:val="none" w:sz="0" w:space="0" w:color="auto"/>
        <w:right w:val="none" w:sz="0" w:space="0" w:color="auto"/>
      </w:divBdr>
    </w:div>
    <w:div w:id="1221677237">
      <w:marLeft w:val="0"/>
      <w:marRight w:val="0"/>
      <w:marTop w:val="0"/>
      <w:marBottom w:val="0"/>
      <w:divBdr>
        <w:top w:val="none" w:sz="0" w:space="0" w:color="auto"/>
        <w:left w:val="none" w:sz="0" w:space="0" w:color="auto"/>
        <w:bottom w:val="none" w:sz="0" w:space="0" w:color="auto"/>
        <w:right w:val="none" w:sz="0" w:space="0" w:color="auto"/>
      </w:divBdr>
    </w:div>
    <w:div w:id="1221677241">
      <w:marLeft w:val="0"/>
      <w:marRight w:val="0"/>
      <w:marTop w:val="0"/>
      <w:marBottom w:val="0"/>
      <w:divBdr>
        <w:top w:val="none" w:sz="0" w:space="0" w:color="auto"/>
        <w:left w:val="none" w:sz="0" w:space="0" w:color="auto"/>
        <w:bottom w:val="none" w:sz="0" w:space="0" w:color="auto"/>
        <w:right w:val="none" w:sz="0" w:space="0" w:color="auto"/>
      </w:divBdr>
    </w:div>
    <w:div w:id="1221677243">
      <w:marLeft w:val="0"/>
      <w:marRight w:val="0"/>
      <w:marTop w:val="0"/>
      <w:marBottom w:val="0"/>
      <w:divBdr>
        <w:top w:val="none" w:sz="0" w:space="0" w:color="auto"/>
        <w:left w:val="none" w:sz="0" w:space="0" w:color="auto"/>
        <w:bottom w:val="none" w:sz="0" w:space="0" w:color="auto"/>
        <w:right w:val="none" w:sz="0" w:space="0" w:color="auto"/>
      </w:divBdr>
    </w:div>
    <w:div w:id="1221677245">
      <w:marLeft w:val="0"/>
      <w:marRight w:val="0"/>
      <w:marTop w:val="0"/>
      <w:marBottom w:val="0"/>
      <w:divBdr>
        <w:top w:val="none" w:sz="0" w:space="0" w:color="auto"/>
        <w:left w:val="none" w:sz="0" w:space="0" w:color="auto"/>
        <w:bottom w:val="none" w:sz="0" w:space="0" w:color="auto"/>
        <w:right w:val="none" w:sz="0" w:space="0" w:color="auto"/>
      </w:divBdr>
    </w:div>
    <w:div w:id="1221677246">
      <w:marLeft w:val="0"/>
      <w:marRight w:val="0"/>
      <w:marTop w:val="0"/>
      <w:marBottom w:val="0"/>
      <w:divBdr>
        <w:top w:val="none" w:sz="0" w:space="0" w:color="auto"/>
        <w:left w:val="none" w:sz="0" w:space="0" w:color="auto"/>
        <w:bottom w:val="none" w:sz="0" w:space="0" w:color="auto"/>
        <w:right w:val="none" w:sz="0" w:space="0" w:color="auto"/>
      </w:divBdr>
    </w:div>
    <w:div w:id="1221677247">
      <w:marLeft w:val="0"/>
      <w:marRight w:val="0"/>
      <w:marTop w:val="0"/>
      <w:marBottom w:val="0"/>
      <w:divBdr>
        <w:top w:val="none" w:sz="0" w:space="0" w:color="auto"/>
        <w:left w:val="none" w:sz="0" w:space="0" w:color="auto"/>
        <w:bottom w:val="none" w:sz="0" w:space="0" w:color="auto"/>
        <w:right w:val="none" w:sz="0" w:space="0" w:color="auto"/>
      </w:divBdr>
      <w:divsChild>
        <w:div w:id="1221677265">
          <w:marLeft w:val="0"/>
          <w:marRight w:val="0"/>
          <w:marTop w:val="0"/>
          <w:marBottom w:val="0"/>
          <w:divBdr>
            <w:top w:val="none" w:sz="0" w:space="0" w:color="auto"/>
            <w:left w:val="none" w:sz="0" w:space="0" w:color="auto"/>
            <w:bottom w:val="none" w:sz="0" w:space="0" w:color="auto"/>
            <w:right w:val="none" w:sz="0" w:space="0" w:color="auto"/>
          </w:divBdr>
        </w:div>
      </w:divsChild>
    </w:div>
    <w:div w:id="1221677250">
      <w:marLeft w:val="0"/>
      <w:marRight w:val="0"/>
      <w:marTop w:val="0"/>
      <w:marBottom w:val="0"/>
      <w:divBdr>
        <w:top w:val="none" w:sz="0" w:space="0" w:color="auto"/>
        <w:left w:val="none" w:sz="0" w:space="0" w:color="auto"/>
        <w:bottom w:val="none" w:sz="0" w:space="0" w:color="auto"/>
        <w:right w:val="none" w:sz="0" w:space="0" w:color="auto"/>
      </w:divBdr>
    </w:div>
    <w:div w:id="1221677251">
      <w:marLeft w:val="0"/>
      <w:marRight w:val="0"/>
      <w:marTop w:val="0"/>
      <w:marBottom w:val="0"/>
      <w:divBdr>
        <w:top w:val="none" w:sz="0" w:space="0" w:color="auto"/>
        <w:left w:val="none" w:sz="0" w:space="0" w:color="auto"/>
        <w:bottom w:val="none" w:sz="0" w:space="0" w:color="auto"/>
        <w:right w:val="none" w:sz="0" w:space="0" w:color="auto"/>
      </w:divBdr>
    </w:div>
    <w:div w:id="1221677252">
      <w:marLeft w:val="0"/>
      <w:marRight w:val="0"/>
      <w:marTop w:val="0"/>
      <w:marBottom w:val="0"/>
      <w:divBdr>
        <w:top w:val="none" w:sz="0" w:space="0" w:color="auto"/>
        <w:left w:val="none" w:sz="0" w:space="0" w:color="auto"/>
        <w:bottom w:val="none" w:sz="0" w:space="0" w:color="auto"/>
        <w:right w:val="none" w:sz="0" w:space="0" w:color="auto"/>
      </w:divBdr>
    </w:div>
    <w:div w:id="1221677253">
      <w:marLeft w:val="0"/>
      <w:marRight w:val="0"/>
      <w:marTop w:val="0"/>
      <w:marBottom w:val="0"/>
      <w:divBdr>
        <w:top w:val="none" w:sz="0" w:space="0" w:color="auto"/>
        <w:left w:val="none" w:sz="0" w:space="0" w:color="auto"/>
        <w:bottom w:val="none" w:sz="0" w:space="0" w:color="auto"/>
        <w:right w:val="none" w:sz="0" w:space="0" w:color="auto"/>
      </w:divBdr>
    </w:div>
    <w:div w:id="1221677254">
      <w:marLeft w:val="0"/>
      <w:marRight w:val="0"/>
      <w:marTop w:val="0"/>
      <w:marBottom w:val="0"/>
      <w:divBdr>
        <w:top w:val="none" w:sz="0" w:space="0" w:color="auto"/>
        <w:left w:val="none" w:sz="0" w:space="0" w:color="auto"/>
        <w:bottom w:val="none" w:sz="0" w:space="0" w:color="auto"/>
        <w:right w:val="none" w:sz="0" w:space="0" w:color="auto"/>
      </w:divBdr>
    </w:div>
    <w:div w:id="1221677255">
      <w:marLeft w:val="0"/>
      <w:marRight w:val="0"/>
      <w:marTop w:val="0"/>
      <w:marBottom w:val="0"/>
      <w:divBdr>
        <w:top w:val="none" w:sz="0" w:space="0" w:color="auto"/>
        <w:left w:val="none" w:sz="0" w:space="0" w:color="auto"/>
        <w:bottom w:val="none" w:sz="0" w:space="0" w:color="auto"/>
        <w:right w:val="none" w:sz="0" w:space="0" w:color="auto"/>
      </w:divBdr>
    </w:div>
    <w:div w:id="1221677256">
      <w:marLeft w:val="0"/>
      <w:marRight w:val="0"/>
      <w:marTop w:val="0"/>
      <w:marBottom w:val="0"/>
      <w:divBdr>
        <w:top w:val="none" w:sz="0" w:space="0" w:color="auto"/>
        <w:left w:val="none" w:sz="0" w:space="0" w:color="auto"/>
        <w:bottom w:val="none" w:sz="0" w:space="0" w:color="auto"/>
        <w:right w:val="none" w:sz="0" w:space="0" w:color="auto"/>
      </w:divBdr>
    </w:div>
    <w:div w:id="1221677257">
      <w:marLeft w:val="0"/>
      <w:marRight w:val="0"/>
      <w:marTop w:val="0"/>
      <w:marBottom w:val="0"/>
      <w:divBdr>
        <w:top w:val="none" w:sz="0" w:space="0" w:color="auto"/>
        <w:left w:val="none" w:sz="0" w:space="0" w:color="auto"/>
        <w:bottom w:val="none" w:sz="0" w:space="0" w:color="auto"/>
        <w:right w:val="none" w:sz="0" w:space="0" w:color="auto"/>
      </w:divBdr>
    </w:div>
    <w:div w:id="1221677259">
      <w:marLeft w:val="0"/>
      <w:marRight w:val="0"/>
      <w:marTop w:val="0"/>
      <w:marBottom w:val="0"/>
      <w:divBdr>
        <w:top w:val="none" w:sz="0" w:space="0" w:color="auto"/>
        <w:left w:val="none" w:sz="0" w:space="0" w:color="auto"/>
        <w:bottom w:val="none" w:sz="0" w:space="0" w:color="auto"/>
        <w:right w:val="none" w:sz="0" w:space="0" w:color="auto"/>
      </w:divBdr>
      <w:divsChild>
        <w:div w:id="1221677281">
          <w:marLeft w:val="0"/>
          <w:marRight w:val="0"/>
          <w:marTop w:val="0"/>
          <w:marBottom w:val="0"/>
          <w:divBdr>
            <w:top w:val="none" w:sz="0" w:space="0" w:color="auto"/>
            <w:left w:val="none" w:sz="0" w:space="0" w:color="auto"/>
            <w:bottom w:val="none" w:sz="0" w:space="0" w:color="auto"/>
            <w:right w:val="none" w:sz="0" w:space="0" w:color="auto"/>
          </w:divBdr>
        </w:div>
        <w:div w:id="1221677287">
          <w:marLeft w:val="0"/>
          <w:marRight w:val="0"/>
          <w:marTop w:val="0"/>
          <w:marBottom w:val="0"/>
          <w:divBdr>
            <w:top w:val="none" w:sz="0" w:space="0" w:color="auto"/>
            <w:left w:val="none" w:sz="0" w:space="0" w:color="auto"/>
            <w:bottom w:val="none" w:sz="0" w:space="0" w:color="auto"/>
            <w:right w:val="none" w:sz="0" w:space="0" w:color="auto"/>
          </w:divBdr>
        </w:div>
        <w:div w:id="1221677290">
          <w:marLeft w:val="0"/>
          <w:marRight w:val="0"/>
          <w:marTop w:val="0"/>
          <w:marBottom w:val="0"/>
          <w:divBdr>
            <w:top w:val="none" w:sz="0" w:space="0" w:color="auto"/>
            <w:left w:val="none" w:sz="0" w:space="0" w:color="auto"/>
            <w:bottom w:val="none" w:sz="0" w:space="0" w:color="auto"/>
            <w:right w:val="none" w:sz="0" w:space="0" w:color="auto"/>
          </w:divBdr>
        </w:div>
        <w:div w:id="1221677297">
          <w:marLeft w:val="0"/>
          <w:marRight w:val="0"/>
          <w:marTop w:val="0"/>
          <w:marBottom w:val="0"/>
          <w:divBdr>
            <w:top w:val="none" w:sz="0" w:space="0" w:color="auto"/>
            <w:left w:val="none" w:sz="0" w:space="0" w:color="auto"/>
            <w:bottom w:val="none" w:sz="0" w:space="0" w:color="auto"/>
            <w:right w:val="none" w:sz="0" w:space="0" w:color="auto"/>
          </w:divBdr>
        </w:div>
        <w:div w:id="1221677302">
          <w:marLeft w:val="0"/>
          <w:marRight w:val="0"/>
          <w:marTop w:val="0"/>
          <w:marBottom w:val="0"/>
          <w:divBdr>
            <w:top w:val="none" w:sz="0" w:space="0" w:color="auto"/>
            <w:left w:val="none" w:sz="0" w:space="0" w:color="auto"/>
            <w:bottom w:val="none" w:sz="0" w:space="0" w:color="auto"/>
            <w:right w:val="none" w:sz="0" w:space="0" w:color="auto"/>
          </w:divBdr>
        </w:div>
        <w:div w:id="1221677304">
          <w:marLeft w:val="0"/>
          <w:marRight w:val="0"/>
          <w:marTop w:val="0"/>
          <w:marBottom w:val="0"/>
          <w:divBdr>
            <w:top w:val="none" w:sz="0" w:space="0" w:color="auto"/>
            <w:left w:val="none" w:sz="0" w:space="0" w:color="auto"/>
            <w:bottom w:val="none" w:sz="0" w:space="0" w:color="auto"/>
            <w:right w:val="none" w:sz="0" w:space="0" w:color="auto"/>
          </w:divBdr>
        </w:div>
        <w:div w:id="1221677307">
          <w:marLeft w:val="0"/>
          <w:marRight w:val="0"/>
          <w:marTop w:val="0"/>
          <w:marBottom w:val="0"/>
          <w:divBdr>
            <w:top w:val="none" w:sz="0" w:space="0" w:color="auto"/>
            <w:left w:val="none" w:sz="0" w:space="0" w:color="auto"/>
            <w:bottom w:val="none" w:sz="0" w:space="0" w:color="auto"/>
            <w:right w:val="none" w:sz="0" w:space="0" w:color="auto"/>
          </w:divBdr>
        </w:div>
        <w:div w:id="1221677341">
          <w:marLeft w:val="0"/>
          <w:marRight w:val="0"/>
          <w:marTop w:val="0"/>
          <w:marBottom w:val="0"/>
          <w:divBdr>
            <w:top w:val="none" w:sz="0" w:space="0" w:color="auto"/>
            <w:left w:val="none" w:sz="0" w:space="0" w:color="auto"/>
            <w:bottom w:val="none" w:sz="0" w:space="0" w:color="auto"/>
            <w:right w:val="none" w:sz="0" w:space="0" w:color="auto"/>
          </w:divBdr>
        </w:div>
        <w:div w:id="1221677343">
          <w:marLeft w:val="0"/>
          <w:marRight w:val="0"/>
          <w:marTop w:val="0"/>
          <w:marBottom w:val="0"/>
          <w:divBdr>
            <w:top w:val="none" w:sz="0" w:space="0" w:color="auto"/>
            <w:left w:val="none" w:sz="0" w:space="0" w:color="auto"/>
            <w:bottom w:val="none" w:sz="0" w:space="0" w:color="auto"/>
            <w:right w:val="none" w:sz="0" w:space="0" w:color="auto"/>
          </w:divBdr>
        </w:div>
        <w:div w:id="1221677350">
          <w:marLeft w:val="0"/>
          <w:marRight w:val="0"/>
          <w:marTop w:val="0"/>
          <w:marBottom w:val="0"/>
          <w:divBdr>
            <w:top w:val="none" w:sz="0" w:space="0" w:color="auto"/>
            <w:left w:val="none" w:sz="0" w:space="0" w:color="auto"/>
            <w:bottom w:val="none" w:sz="0" w:space="0" w:color="auto"/>
            <w:right w:val="none" w:sz="0" w:space="0" w:color="auto"/>
          </w:divBdr>
        </w:div>
        <w:div w:id="1221677351">
          <w:marLeft w:val="0"/>
          <w:marRight w:val="0"/>
          <w:marTop w:val="0"/>
          <w:marBottom w:val="0"/>
          <w:divBdr>
            <w:top w:val="none" w:sz="0" w:space="0" w:color="auto"/>
            <w:left w:val="none" w:sz="0" w:space="0" w:color="auto"/>
            <w:bottom w:val="none" w:sz="0" w:space="0" w:color="auto"/>
            <w:right w:val="none" w:sz="0" w:space="0" w:color="auto"/>
          </w:divBdr>
        </w:div>
        <w:div w:id="1221677352">
          <w:marLeft w:val="0"/>
          <w:marRight w:val="0"/>
          <w:marTop w:val="0"/>
          <w:marBottom w:val="0"/>
          <w:divBdr>
            <w:top w:val="none" w:sz="0" w:space="0" w:color="auto"/>
            <w:left w:val="none" w:sz="0" w:space="0" w:color="auto"/>
            <w:bottom w:val="none" w:sz="0" w:space="0" w:color="auto"/>
            <w:right w:val="none" w:sz="0" w:space="0" w:color="auto"/>
          </w:divBdr>
        </w:div>
        <w:div w:id="1221677383">
          <w:marLeft w:val="0"/>
          <w:marRight w:val="0"/>
          <w:marTop w:val="0"/>
          <w:marBottom w:val="0"/>
          <w:divBdr>
            <w:top w:val="none" w:sz="0" w:space="0" w:color="auto"/>
            <w:left w:val="none" w:sz="0" w:space="0" w:color="auto"/>
            <w:bottom w:val="none" w:sz="0" w:space="0" w:color="auto"/>
            <w:right w:val="none" w:sz="0" w:space="0" w:color="auto"/>
          </w:divBdr>
        </w:div>
        <w:div w:id="1221677408">
          <w:marLeft w:val="0"/>
          <w:marRight w:val="0"/>
          <w:marTop w:val="0"/>
          <w:marBottom w:val="0"/>
          <w:divBdr>
            <w:top w:val="none" w:sz="0" w:space="0" w:color="auto"/>
            <w:left w:val="none" w:sz="0" w:space="0" w:color="auto"/>
            <w:bottom w:val="none" w:sz="0" w:space="0" w:color="auto"/>
            <w:right w:val="none" w:sz="0" w:space="0" w:color="auto"/>
          </w:divBdr>
        </w:div>
        <w:div w:id="1221677417">
          <w:marLeft w:val="0"/>
          <w:marRight w:val="0"/>
          <w:marTop w:val="0"/>
          <w:marBottom w:val="0"/>
          <w:divBdr>
            <w:top w:val="none" w:sz="0" w:space="0" w:color="auto"/>
            <w:left w:val="none" w:sz="0" w:space="0" w:color="auto"/>
            <w:bottom w:val="none" w:sz="0" w:space="0" w:color="auto"/>
            <w:right w:val="none" w:sz="0" w:space="0" w:color="auto"/>
          </w:divBdr>
        </w:div>
        <w:div w:id="1221677430">
          <w:marLeft w:val="0"/>
          <w:marRight w:val="0"/>
          <w:marTop w:val="0"/>
          <w:marBottom w:val="0"/>
          <w:divBdr>
            <w:top w:val="none" w:sz="0" w:space="0" w:color="auto"/>
            <w:left w:val="none" w:sz="0" w:space="0" w:color="auto"/>
            <w:bottom w:val="none" w:sz="0" w:space="0" w:color="auto"/>
            <w:right w:val="none" w:sz="0" w:space="0" w:color="auto"/>
          </w:divBdr>
        </w:div>
        <w:div w:id="1221677456">
          <w:marLeft w:val="0"/>
          <w:marRight w:val="0"/>
          <w:marTop w:val="0"/>
          <w:marBottom w:val="0"/>
          <w:divBdr>
            <w:top w:val="none" w:sz="0" w:space="0" w:color="auto"/>
            <w:left w:val="none" w:sz="0" w:space="0" w:color="auto"/>
            <w:bottom w:val="none" w:sz="0" w:space="0" w:color="auto"/>
            <w:right w:val="none" w:sz="0" w:space="0" w:color="auto"/>
          </w:divBdr>
        </w:div>
        <w:div w:id="1221677461">
          <w:marLeft w:val="0"/>
          <w:marRight w:val="0"/>
          <w:marTop w:val="0"/>
          <w:marBottom w:val="0"/>
          <w:divBdr>
            <w:top w:val="none" w:sz="0" w:space="0" w:color="auto"/>
            <w:left w:val="none" w:sz="0" w:space="0" w:color="auto"/>
            <w:bottom w:val="none" w:sz="0" w:space="0" w:color="auto"/>
            <w:right w:val="none" w:sz="0" w:space="0" w:color="auto"/>
          </w:divBdr>
        </w:div>
        <w:div w:id="1221677465">
          <w:marLeft w:val="0"/>
          <w:marRight w:val="0"/>
          <w:marTop w:val="0"/>
          <w:marBottom w:val="0"/>
          <w:divBdr>
            <w:top w:val="none" w:sz="0" w:space="0" w:color="auto"/>
            <w:left w:val="none" w:sz="0" w:space="0" w:color="auto"/>
            <w:bottom w:val="none" w:sz="0" w:space="0" w:color="auto"/>
            <w:right w:val="none" w:sz="0" w:space="0" w:color="auto"/>
          </w:divBdr>
        </w:div>
        <w:div w:id="1221677468">
          <w:marLeft w:val="0"/>
          <w:marRight w:val="0"/>
          <w:marTop w:val="0"/>
          <w:marBottom w:val="0"/>
          <w:divBdr>
            <w:top w:val="none" w:sz="0" w:space="0" w:color="auto"/>
            <w:left w:val="none" w:sz="0" w:space="0" w:color="auto"/>
            <w:bottom w:val="none" w:sz="0" w:space="0" w:color="auto"/>
            <w:right w:val="none" w:sz="0" w:space="0" w:color="auto"/>
          </w:divBdr>
        </w:div>
      </w:divsChild>
    </w:div>
    <w:div w:id="1221677262">
      <w:marLeft w:val="0"/>
      <w:marRight w:val="0"/>
      <w:marTop w:val="0"/>
      <w:marBottom w:val="0"/>
      <w:divBdr>
        <w:top w:val="none" w:sz="0" w:space="0" w:color="auto"/>
        <w:left w:val="none" w:sz="0" w:space="0" w:color="auto"/>
        <w:bottom w:val="none" w:sz="0" w:space="0" w:color="auto"/>
        <w:right w:val="none" w:sz="0" w:space="0" w:color="auto"/>
      </w:divBdr>
    </w:div>
    <w:div w:id="1221677263">
      <w:marLeft w:val="0"/>
      <w:marRight w:val="0"/>
      <w:marTop w:val="0"/>
      <w:marBottom w:val="0"/>
      <w:divBdr>
        <w:top w:val="none" w:sz="0" w:space="0" w:color="auto"/>
        <w:left w:val="none" w:sz="0" w:space="0" w:color="auto"/>
        <w:bottom w:val="none" w:sz="0" w:space="0" w:color="auto"/>
        <w:right w:val="none" w:sz="0" w:space="0" w:color="auto"/>
      </w:divBdr>
    </w:div>
    <w:div w:id="1221677264">
      <w:marLeft w:val="0"/>
      <w:marRight w:val="0"/>
      <w:marTop w:val="0"/>
      <w:marBottom w:val="0"/>
      <w:divBdr>
        <w:top w:val="none" w:sz="0" w:space="0" w:color="auto"/>
        <w:left w:val="none" w:sz="0" w:space="0" w:color="auto"/>
        <w:bottom w:val="none" w:sz="0" w:space="0" w:color="auto"/>
        <w:right w:val="none" w:sz="0" w:space="0" w:color="auto"/>
      </w:divBdr>
    </w:div>
    <w:div w:id="1221677268">
      <w:marLeft w:val="0"/>
      <w:marRight w:val="0"/>
      <w:marTop w:val="0"/>
      <w:marBottom w:val="0"/>
      <w:divBdr>
        <w:top w:val="none" w:sz="0" w:space="0" w:color="auto"/>
        <w:left w:val="none" w:sz="0" w:space="0" w:color="auto"/>
        <w:bottom w:val="none" w:sz="0" w:space="0" w:color="auto"/>
        <w:right w:val="none" w:sz="0" w:space="0" w:color="auto"/>
      </w:divBdr>
    </w:div>
    <w:div w:id="1221677270">
      <w:marLeft w:val="0"/>
      <w:marRight w:val="0"/>
      <w:marTop w:val="0"/>
      <w:marBottom w:val="0"/>
      <w:divBdr>
        <w:top w:val="none" w:sz="0" w:space="0" w:color="auto"/>
        <w:left w:val="none" w:sz="0" w:space="0" w:color="auto"/>
        <w:bottom w:val="none" w:sz="0" w:space="0" w:color="auto"/>
        <w:right w:val="none" w:sz="0" w:space="0" w:color="auto"/>
      </w:divBdr>
    </w:div>
    <w:div w:id="1221677271">
      <w:marLeft w:val="0"/>
      <w:marRight w:val="0"/>
      <w:marTop w:val="0"/>
      <w:marBottom w:val="0"/>
      <w:divBdr>
        <w:top w:val="none" w:sz="0" w:space="0" w:color="auto"/>
        <w:left w:val="none" w:sz="0" w:space="0" w:color="auto"/>
        <w:bottom w:val="none" w:sz="0" w:space="0" w:color="auto"/>
        <w:right w:val="none" w:sz="0" w:space="0" w:color="auto"/>
      </w:divBdr>
    </w:div>
    <w:div w:id="1221677273">
      <w:marLeft w:val="0"/>
      <w:marRight w:val="0"/>
      <w:marTop w:val="0"/>
      <w:marBottom w:val="0"/>
      <w:divBdr>
        <w:top w:val="none" w:sz="0" w:space="0" w:color="auto"/>
        <w:left w:val="none" w:sz="0" w:space="0" w:color="auto"/>
        <w:bottom w:val="none" w:sz="0" w:space="0" w:color="auto"/>
        <w:right w:val="none" w:sz="0" w:space="0" w:color="auto"/>
      </w:divBdr>
    </w:div>
    <w:div w:id="1221677274">
      <w:marLeft w:val="0"/>
      <w:marRight w:val="0"/>
      <w:marTop w:val="0"/>
      <w:marBottom w:val="0"/>
      <w:divBdr>
        <w:top w:val="none" w:sz="0" w:space="0" w:color="auto"/>
        <w:left w:val="none" w:sz="0" w:space="0" w:color="auto"/>
        <w:bottom w:val="none" w:sz="0" w:space="0" w:color="auto"/>
        <w:right w:val="none" w:sz="0" w:space="0" w:color="auto"/>
      </w:divBdr>
    </w:div>
    <w:div w:id="1221677275">
      <w:marLeft w:val="0"/>
      <w:marRight w:val="0"/>
      <w:marTop w:val="0"/>
      <w:marBottom w:val="0"/>
      <w:divBdr>
        <w:top w:val="none" w:sz="0" w:space="0" w:color="auto"/>
        <w:left w:val="none" w:sz="0" w:space="0" w:color="auto"/>
        <w:bottom w:val="none" w:sz="0" w:space="0" w:color="auto"/>
        <w:right w:val="none" w:sz="0" w:space="0" w:color="auto"/>
      </w:divBdr>
    </w:div>
    <w:div w:id="1221677276">
      <w:marLeft w:val="0"/>
      <w:marRight w:val="0"/>
      <w:marTop w:val="0"/>
      <w:marBottom w:val="0"/>
      <w:divBdr>
        <w:top w:val="none" w:sz="0" w:space="0" w:color="auto"/>
        <w:left w:val="none" w:sz="0" w:space="0" w:color="auto"/>
        <w:bottom w:val="none" w:sz="0" w:space="0" w:color="auto"/>
        <w:right w:val="none" w:sz="0" w:space="0" w:color="auto"/>
      </w:divBdr>
    </w:div>
    <w:div w:id="1221677278">
      <w:marLeft w:val="0"/>
      <w:marRight w:val="0"/>
      <w:marTop w:val="0"/>
      <w:marBottom w:val="0"/>
      <w:divBdr>
        <w:top w:val="none" w:sz="0" w:space="0" w:color="auto"/>
        <w:left w:val="none" w:sz="0" w:space="0" w:color="auto"/>
        <w:bottom w:val="none" w:sz="0" w:space="0" w:color="auto"/>
        <w:right w:val="none" w:sz="0" w:space="0" w:color="auto"/>
      </w:divBdr>
    </w:div>
    <w:div w:id="1221677279">
      <w:marLeft w:val="0"/>
      <w:marRight w:val="0"/>
      <w:marTop w:val="0"/>
      <w:marBottom w:val="0"/>
      <w:divBdr>
        <w:top w:val="none" w:sz="0" w:space="0" w:color="auto"/>
        <w:left w:val="none" w:sz="0" w:space="0" w:color="auto"/>
        <w:bottom w:val="none" w:sz="0" w:space="0" w:color="auto"/>
        <w:right w:val="none" w:sz="0" w:space="0" w:color="auto"/>
      </w:divBdr>
    </w:div>
    <w:div w:id="1221677280">
      <w:marLeft w:val="0"/>
      <w:marRight w:val="0"/>
      <w:marTop w:val="0"/>
      <w:marBottom w:val="0"/>
      <w:divBdr>
        <w:top w:val="none" w:sz="0" w:space="0" w:color="auto"/>
        <w:left w:val="none" w:sz="0" w:space="0" w:color="auto"/>
        <w:bottom w:val="none" w:sz="0" w:space="0" w:color="auto"/>
        <w:right w:val="none" w:sz="0" w:space="0" w:color="auto"/>
      </w:divBdr>
    </w:div>
    <w:div w:id="1221677283">
      <w:marLeft w:val="0"/>
      <w:marRight w:val="0"/>
      <w:marTop w:val="0"/>
      <w:marBottom w:val="0"/>
      <w:divBdr>
        <w:top w:val="none" w:sz="0" w:space="0" w:color="auto"/>
        <w:left w:val="none" w:sz="0" w:space="0" w:color="auto"/>
        <w:bottom w:val="none" w:sz="0" w:space="0" w:color="auto"/>
        <w:right w:val="none" w:sz="0" w:space="0" w:color="auto"/>
      </w:divBdr>
    </w:div>
    <w:div w:id="1221677285">
      <w:marLeft w:val="0"/>
      <w:marRight w:val="0"/>
      <w:marTop w:val="0"/>
      <w:marBottom w:val="0"/>
      <w:divBdr>
        <w:top w:val="none" w:sz="0" w:space="0" w:color="auto"/>
        <w:left w:val="none" w:sz="0" w:space="0" w:color="auto"/>
        <w:bottom w:val="none" w:sz="0" w:space="0" w:color="auto"/>
        <w:right w:val="none" w:sz="0" w:space="0" w:color="auto"/>
      </w:divBdr>
    </w:div>
    <w:div w:id="1221677289">
      <w:marLeft w:val="0"/>
      <w:marRight w:val="0"/>
      <w:marTop w:val="0"/>
      <w:marBottom w:val="0"/>
      <w:divBdr>
        <w:top w:val="none" w:sz="0" w:space="0" w:color="auto"/>
        <w:left w:val="none" w:sz="0" w:space="0" w:color="auto"/>
        <w:bottom w:val="none" w:sz="0" w:space="0" w:color="auto"/>
        <w:right w:val="none" w:sz="0" w:space="0" w:color="auto"/>
      </w:divBdr>
      <w:divsChild>
        <w:div w:id="1221677291">
          <w:marLeft w:val="0"/>
          <w:marRight w:val="0"/>
          <w:marTop w:val="0"/>
          <w:marBottom w:val="0"/>
          <w:divBdr>
            <w:top w:val="none" w:sz="0" w:space="0" w:color="auto"/>
            <w:left w:val="none" w:sz="0" w:space="0" w:color="auto"/>
            <w:bottom w:val="none" w:sz="0" w:space="0" w:color="auto"/>
            <w:right w:val="none" w:sz="0" w:space="0" w:color="auto"/>
          </w:divBdr>
        </w:div>
      </w:divsChild>
    </w:div>
    <w:div w:id="1221677292">
      <w:marLeft w:val="0"/>
      <w:marRight w:val="0"/>
      <w:marTop w:val="0"/>
      <w:marBottom w:val="0"/>
      <w:divBdr>
        <w:top w:val="none" w:sz="0" w:space="0" w:color="auto"/>
        <w:left w:val="none" w:sz="0" w:space="0" w:color="auto"/>
        <w:bottom w:val="none" w:sz="0" w:space="0" w:color="auto"/>
        <w:right w:val="none" w:sz="0" w:space="0" w:color="auto"/>
      </w:divBdr>
      <w:divsChild>
        <w:div w:id="1221677238">
          <w:marLeft w:val="0"/>
          <w:marRight w:val="0"/>
          <w:marTop w:val="0"/>
          <w:marBottom w:val="0"/>
          <w:divBdr>
            <w:top w:val="none" w:sz="0" w:space="0" w:color="auto"/>
            <w:left w:val="none" w:sz="0" w:space="0" w:color="auto"/>
            <w:bottom w:val="none" w:sz="0" w:space="0" w:color="auto"/>
            <w:right w:val="none" w:sz="0" w:space="0" w:color="auto"/>
          </w:divBdr>
        </w:div>
        <w:div w:id="1221677248">
          <w:marLeft w:val="0"/>
          <w:marRight w:val="0"/>
          <w:marTop w:val="0"/>
          <w:marBottom w:val="0"/>
          <w:divBdr>
            <w:top w:val="none" w:sz="0" w:space="0" w:color="auto"/>
            <w:left w:val="none" w:sz="0" w:space="0" w:color="auto"/>
            <w:bottom w:val="none" w:sz="0" w:space="0" w:color="auto"/>
            <w:right w:val="none" w:sz="0" w:space="0" w:color="auto"/>
          </w:divBdr>
        </w:div>
        <w:div w:id="1221677282">
          <w:marLeft w:val="0"/>
          <w:marRight w:val="0"/>
          <w:marTop w:val="0"/>
          <w:marBottom w:val="0"/>
          <w:divBdr>
            <w:top w:val="none" w:sz="0" w:space="0" w:color="auto"/>
            <w:left w:val="none" w:sz="0" w:space="0" w:color="auto"/>
            <w:bottom w:val="none" w:sz="0" w:space="0" w:color="auto"/>
            <w:right w:val="none" w:sz="0" w:space="0" w:color="auto"/>
          </w:divBdr>
        </w:div>
        <w:div w:id="1221677303">
          <w:marLeft w:val="0"/>
          <w:marRight w:val="0"/>
          <w:marTop w:val="0"/>
          <w:marBottom w:val="0"/>
          <w:divBdr>
            <w:top w:val="none" w:sz="0" w:space="0" w:color="auto"/>
            <w:left w:val="none" w:sz="0" w:space="0" w:color="auto"/>
            <w:bottom w:val="none" w:sz="0" w:space="0" w:color="auto"/>
            <w:right w:val="none" w:sz="0" w:space="0" w:color="auto"/>
          </w:divBdr>
        </w:div>
        <w:div w:id="1221677308">
          <w:marLeft w:val="0"/>
          <w:marRight w:val="0"/>
          <w:marTop w:val="0"/>
          <w:marBottom w:val="0"/>
          <w:divBdr>
            <w:top w:val="none" w:sz="0" w:space="0" w:color="auto"/>
            <w:left w:val="none" w:sz="0" w:space="0" w:color="auto"/>
            <w:bottom w:val="none" w:sz="0" w:space="0" w:color="auto"/>
            <w:right w:val="none" w:sz="0" w:space="0" w:color="auto"/>
          </w:divBdr>
        </w:div>
        <w:div w:id="1221677313">
          <w:marLeft w:val="0"/>
          <w:marRight w:val="0"/>
          <w:marTop w:val="0"/>
          <w:marBottom w:val="0"/>
          <w:divBdr>
            <w:top w:val="none" w:sz="0" w:space="0" w:color="auto"/>
            <w:left w:val="none" w:sz="0" w:space="0" w:color="auto"/>
            <w:bottom w:val="none" w:sz="0" w:space="0" w:color="auto"/>
            <w:right w:val="none" w:sz="0" w:space="0" w:color="auto"/>
          </w:divBdr>
        </w:div>
        <w:div w:id="1221677325">
          <w:marLeft w:val="0"/>
          <w:marRight w:val="0"/>
          <w:marTop w:val="0"/>
          <w:marBottom w:val="0"/>
          <w:divBdr>
            <w:top w:val="none" w:sz="0" w:space="0" w:color="auto"/>
            <w:left w:val="none" w:sz="0" w:space="0" w:color="auto"/>
            <w:bottom w:val="none" w:sz="0" w:space="0" w:color="auto"/>
            <w:right w:val="none" w:sz="0" w:space="0" w:color="auto"/>
          </w:divBdr>
        </w:div>
        <w:div w:id="1221677358">
          <w:marLeft w:val="0"/>
          <w:marRight w:val="0"/>
          <w:marTop w:val="0"/>
          <w:marBottom w:val="0"/>
          <w:divBdr>
            <w:top w:val="none" w:sz="0" w:space="0" w:color="auto"/>
            <w:left w:val="none" w:sz="0" w:space="0" w:color="auto"/>
            <w:bottom w:val="none" w:sz="0" w:space="0" w:color="auto"/>
            <w:right w:val="none" w:sz="0" w:space="0" w:color="auto"/>
          </w:divBdr>
        </w:div>
        <w:div w:id="1221677404">
          <w:marLeft w:val="0"/>
          <w:marRight w:val="0"/>
          <w:marTop w:val="0"/>
          <w:marBottom w:val="0"/>
          <w:divBdr>
            <w:top w:val="none" w:sz="0" w:space="0" w:color="auto"/>
            <w:left w:val="none" w:sz="0" w:space="0" w:color="auto"/>
            <w:bottom w:val="none" w:sz="0" w:space="0" w:color="auto"/>
            <w:right w:val="none" w:sz="0" w:space="0" w:color="auto"/>
          </w:divBdr>
        </w:div>
        <w:div w:id="1221677405">
          <w:marLeft w:val="0"/>
          <w:marRight w:val="0"/>
          <w:marTop w:val="0"/>
          <w:marBottom w:val="0"/>
          <w:divBdr>
            <w:top w:val="none" w:sz="0" w:space="0" w:color="auto"/>
            <w:left w:val="none" w:sz="0" w:space="0" w:color="auto"/>
            <w:bottom w:val="none" w:sz="0" w:space="0" w:color="auto"/>
            <w:right w:val="none" w:sz="0" w:space="0" w:color="auto"/>
          </w:divBdr>
        </w:div>
        <w:div w:id="1221677467">
          <w:marLeft w:val="0"/>
          <w:marRight w:val="0"/>
          <w:marTop w:val="0"/>
          <w:marBottom w:val="0"/>
          <w:divBdr>
            <w:top w:val="none" w:sz="0" w:space="0" w:color="auto"/>
            <w:left w:val="none" w:sz="0" w:space="0" w:color="auto"/>
            <w:bottom w:val="none" w:sz="0" w:space="0" w:color="auto"/>
            <w:right w:val="none" w:sz="0" w:space="0" w:color="auto"/>
          </w:divBdr>
        </w:div>
        <w:div w:id="1221677472">
          <w:marLeft w:val="0"/>
          <w:marRight w:val="0"/>
          <w:marTop w:val="0"/>
          <w:marBottom w:val="0"/>
          <w:divBdr>
            <w:top w:val="none" w:sz="0" w:space="0" w:color="auto"/>
            <w:left w:val="none" w:sz="0" w:space="0" w:color="auto"/>
            <w:bottom w:val="none" w:sz="0" w:space="0" w:color="auto"/>
            <w:right w:val="none" w:sz="0" w:space="0" w:color="auto"/>
          </w:divBdr>
        </w:div>
      </w:divsChild>
    </w:div>
    <w:div w:id="1221677293">
      <w:marLeft w:val="0"/>
      <w:marRight w:val="0"/>
      <w:marTop w:val="0"/>
      <w:marBottom w:val="0"/>
      <w:divBdr>
        <w:top w:val="none" w:sz="0" w:space="0" w:color="auto"/>
        <w:left w:val="none" w:sz="0" w:space="0" w:color="auto"/>
        <w:bottom w:val="none" w:sz="0" w:space="0" w:color="auto"/>
        <w:right w:val="none" w:sz="0" w:space="0" w:color="auto"/>
      </w:divBdr>
    </w:div>
    <w:div w:id="1221677294">
      <w:marLeft w:val="0"/>
      <w:marRight w:val="0"/>
      <w:marTop w:val="0"/>
      <w:marBottom w:val="0"/>
      <w:divBdr>
        <w:top w:val="none" w:sz="0" w:space="0" w:color="auto"/>
        <w:left w:val="none" w:sz="0" w:space="0" w:color="auto"/>
        <w:bottom w:val="none" w:sz="0" w:space="0" w:color="auto"/>
        <w:right w:val="none" w:sz="0" w:space="0" w:color="auto"/>
      </w:divBdr>
    </w:div>
    <w:div w:id="1221677296">
      <w:marLeft w:val="0"/>
      <w:marRight w:val="0"/>
      <w:marTop w:val="0"/>
      <w:marBottom w:val="0"/>
      <w:divBdr>
        <w:top w:val="none" w:sz="0" w:space="0" w:color="auto"/>
        <w:left w:val="none" w:sz="0" w:space="0" w:color="auto"/>
        <w:bottom w:val="none" w:sz="0" w:space="0" w:color="auto"/>
        <w:right w:val="none" w:sz="0" w:space="0" w:color="auto"/>
      </w:divBdr>
    </w:div>
    <w:div w:id="1221677299">
      <w:marLeft w:val="0"/>
      <w:marRight w:val="0"/>
      <w:marTop w:val="0"/>
      <w:marBottom w:val="0"/>
      <w:divBdr>
        <w:top w:val="none" w:sz="0" w:space="0" w:color="auto"/>
        <w:left w:val="none" w:sz="0" w:space="0" w:color="auto"/>
        <w:bottom w:val="none" w:sz="0" w:space="0" w:color="auto"/>
        <w:right w:val="none" w:sz="0" w:space="0" w:color="auto"/>
      </w:divBdr>
    </w:div>
    <w:div w:id="1221677300">
      <w:marLeft w:val="0"/>
      <w:marRight w:val="0"/>
      <w:marTop w:val="0"/>
      <w:marBottom w:val="0"/>
      <w:divBdr>
        <w:top w:val="none" w:sz="0" w:space="0" w:color="auto"/>
        <w:left w:val="none" w:sz="0" w:space="0" w:color="auto"/>
        <w:bottom w:val="none" w:sz="0" w:space="0" w:color="auto"/>
        <w:right w:val="none" w:sz="0" w:space="0" w:color="auto"/>
      </w:divBdr>
    </w:div>
    <w:div w:id="1221677301">
      <w:marLeft w:val="0"/>
      <w:marRight w:val="0"/>
      <w:marTop w:val="0"/>
      <w:marBottom w:val="0"/>
      <w:divBdr>
        <w:top w:val="none" w:sz="0" w:space="0" w:color="auto"/>
        <w:left w:val="none" w:sz="0" w:space="0" w:color="auto"/>
        <w:bottom w:val="none" w:sz="0" w:space="0" w:color="auto"/>
        <w:right w:val="none" w:sz="0" w:space="0" w:color="auto"/>
      </w:divBdr>
    </w:div>
    <w:div w:id="1221677305">
      <w:marLeft w:val="0"/>
      <w:marRight w:val="0"/>
      <w:marTop w:val="0"/>
      <w:marBottom w:val="0"/>
      <w:divBdr>
        <w:top w:val="none" w:sz="0" w:space="0" w:color="auto"/>
        <w:left w:val="none" w:sz="0" w:space="0" w:color="auto"/>
        <w:bottom w:val="none" w:sz="0" w:space="0" w:color="auto"/>
        <w:right w:val="none" w:sz="0" w:space="0" w:color="auto"/>
      </w:divBdr>
    </w:div>
    <w:div w:id="1221677306">
      <w:marLeft w:val="0"/>
      <w:marRight w:val="0"/>
      <w:marTop w:val="0"/>
      <w:marBottom w:val="0"/>
      <w:divBdr>
        <w:top w:val="none" w:sz="0" w:space="0" w:color="auto"/>
        <w:left w:val="none" w:sz="0" w:space="0" w:color="auto"/>
        <w:bottom w:val="none" w:sz="0" w:space="0" w:color="auto"/>
        <w:right w:val="none" w:sz="0" w:space="0" w:color="auto"/>
      </w:divBdr>
    </w:div>
    <w:div w:id="1221677310">
      <w:marLeft w:val="0"/>
      <w:marRight w:val="0"/>
      <w:marTop w:val="0"/>
      <w:marBottom w:val="0"/>
      <w:divBdr>
        <w:top w:val="none" w:sz="0" w:space="0" w:color="auto"/>
        <w:left w:val="none" w:sz="0" w:space="0" w:color="auto"/>
        <w:bottom w:val="none" w:sz="0" w:space="0" w:color="auto"/>
        <w:right w:val="none" w:sz="0" w:space="0" w:color="auto"/>
      </w:divBdr>
    </w:div>
    <w:div w:id="1221677311">
      <w:marLeft w:val="0"/>
      <w:marRight w:val="0"/>
      <w:marTop w:val="0"/>
      <w:marBottom w:val="0"/>
      <w:divBdr>
        <w:top w:val="none" w:sz="0" w:space="0" w:color="auto"/>
        <w:left w:val="none" w:sz="0" w:space="0" w:color="auto"/>
        <w:bottom w:val="none" w:sz="0" w:space="0" w:color="auto"/>
        <w:right w:val="none" w:sz="0" w:space="0" w:color="auto"/>
      </w:divBdr>
    </w:div>
    <w:div w:id="1221677312">
      <w:marLeft w:val="0"/>
      <w:marRight w:val="0"/>
      <w:marTop w:val="0"/>
      <w:marBottom w:val="0"/>
      <w:divBdr>
        <w:top w:val="none" w:sz="0" w:space="0" w:color="auto"/>
        <w:left w:val="none" w:sz="0" w:space="0" w:color="auto"/>
        <w:bottom w:val="none" w:sz="0" w:space="0" w:color="auto"/>
        <w:right w:val="none" w:sz="0" w:space="0" w:color="auto"/>
      </w:divBdr>
    </w:div>
    <w:div w:id="1221677314">
      <w:marLeft w:val="0"/>
      <w:marRight w:val="0"/>
      <w:marTop w:val="0"/>
      <w:marBottom w:val="0"/>
      <w:divBdr>
        <w:top w:val="none" w:sz="0" w:space="0" w:color="auto"/>
        <w:left w:val="none" w:sz="0" w:space="0" w:color="auto"/>
        <w:bottom w:val="none" w:sz="0" w:space="0" w:color="auto"/>
        <w:right w:val="none" w:sz="0" w:space="0" w:color="auto"/>
      </w:divBdr>
    </w:div>
    <w:div w:id="1221677315">
      <w:marLeft w:val="0"/>
      <w:marRight w:val="0"/>
      <w:marTop w:val="0"/>
      <w:marBottom w:val="0"/>
      <w:divBdr>
        <w:top w:val="none" w:sz="0" w:space="0" w:color="auto"/>
        <w:left w:val="none" w:sz="0" w:space="0" w:color="auto"/>
        <w:bottom w:val="none" w:sz="0" w:space="0" w:color="auto"/>
        <w:right w:val="none" w:sz="0" w:space="0" w:color="auto"/>
      </w:divBdr>
    </w:div>
    <w:div w:id="1221677317">
      <w:marLeft w:val="0"/>
      <w:marRight w:val="0"/>
      <w:marTop w:val="0"/>
      <w:marBottom w:val="0"/>
      <w:divBdr>
        <w:top w:val="none" w:sz="0" w:space="0" w:color="auto"/>
        <w:left w:val="none" w:sz="0" w:space="0" w:color="auto"/>
        <w:bottom w:val="none" w:sz="0" w:space="0" w:color="auto"/>
        <w:right w:val="none" w:sz="0" w:space="0" w:color="auto"/>
      </w:divBdr>
    </w:div>
    <w:div w:id="1221677319">
      <w:marLeft w:val="0"/>
      <w:marRight w:val="0"/>
      <w:marTop w:val="0"/>
      <w:marBottom w:val="0"/>
      <w:divBdr>
        <w:top w:val="none" w:sz="0" w:space="0" w:color="auto"/>
        <w:left w:val="none" w:sz="0" w:space="0" w:color="auto"/>
        <w:bottom w:val="none" w:sz="0" w:space="0" w:color="auto"/>
        <w:right w:val="none" w:sz="0" w:space="0" w:color="auto"/>
      </w:divBdr>
    </w:div>
    <w:div w:id="1221677321">
      <w:marLeft w:val="0"/>
      <w:marRight w:val="0"/>
      <w:marTop w:val="0"/>
      <w:marBottom w:val="0"/>
      <w:divBdr>
        <w:top w:val="none" w:sz="0" w:space="0" w:color="auto"/>
        <w:left w:val="none" w:sz="0" w:space="0" w:color="auto"/>
        <w:bottom w:val="none" w:sz="0" w:space="0" w:color="auto"/>
        <w:right w:val="none" w:sz="0" w:space="0" w:color="auto"/>
      </w:divBdr>
    </w:div>
    <w:div w:id="1221677322">
      <w:marLeft w:val="0"/>
      <w:marRight w:val="0"/>
      <w:marTop w:val="0"/>
      <w:marBottom w:val="0"/>
      <w:divBdr>
        <w:top w:val="none" w:sz="0" w:space="0" w:color="auto"/>
        <w:left w:val="none" w:sz="0" w:space="0" w:color="auto"/>
        <w:bottom w:val="none" w:sz="0" w:space="0" w:color="auto"/>
        <w:right w:val="none" w:sz="0" w:space="0" w:color="auto"/>
      </w:divBdr>
    </w:div>
    <w:div w:id="1221677323">
      <w:marLeft w:val="0"/>
      <w:marRight w:val="0"/>
      <w:marTop w:val="0"/>
      <w:marBottom w:val="0"/>
      <w:divBdr>
        <w:top w:val="none" w:sz="0" w:space="0" w:color="auto"/>
        <w:left w:val="none" w:sz="0" w:space="0" w:color="auto"/>
        <w:bottom w:val="none" w:sz="0" w:space="0" w:color="auto"/>
        <w:right w:val="none" w:sz="0" w:space="0" w:color="auto"/>
      </w:divBdr>
    </w:div>
    <w:div w:id="1221677324">
      <w:marLeft w:val="0"/>
      <w:marRight w:val="0"/>
      <w:marTop w:val="0"/>
      <w:marBottom w:val="0"/>
      <w:divBdr>
        <w:top w:val="none" w:sz="0" w:space="0" w:color="auto"/>
        <w:left w:val="none" w:sz="0" w:space="0" w:color="auto"/>
        <w:bottom w:val="none" w:sz="0" w:space="0" w:color="auto"/>
        <w:right w:val="none" w:sz="0" w:space="0" w:color="auto"/>
      </w:divBdr>
    </w:div>
    <w:div w:id="1221677327">
      <w:marLeft w:val="0"/>
      <w:marRight w:val="0"/>
      <w:marTop w:val="0"/>
      <w:marBottom w:val="0"/>
      <w:divBdr>
        <w:top w:val="none" w:sz="0" w:space="0" w:color="auto"/>
        <w:left w:val="none" w:sz="0" w:space="0" w:color="auto"/>
        <w:bottom w:val="none" w:sz="0" w:space="0" w:color="auto"/>
        <w:right w:val="none" w:sz="0" w:space="0" w:color="auto"/>
      </w:divBdr>
    </w:div>
    <w:div w:id="1221677328">
      <w:marLeft w:val="0"/>
      <w:marRight w:val="0"/>
      <w:marTop w:val="0"/>
      <w:marBottom w:val="0"/>
      <w:divBdr>
        <w:top w:val="none" w:sz="0" w:space="0" w:color="auto"/>
        <w:left w:val="none" w:sz="0" w:space="0" w:color="auto"/>
        <w:bottom w:val="none" w:sz="0" w:space="0" w:color="auto"/>
        <w:right w:val="none" w:sz="0" w:space="0" w:color="auto"/>
      </w:divBdr>
    </w:div>
    <w:div w:id="1221677329">
      <w:marLeft w:val="0"/>
      <w:marRight w:val="0"/>
      <w:marTop w:val="0"/>
      <w:marBottom w:val="0"/>
      <w:divBdr>
        <w:top w:val="none" w:sz="0" w:space="0" w:color="auto"/>
        <w:left w:val="none" w:sz="0" w:space="0" w:color="auto"/>
        <w:bottom w:val="none" w:sz="0" w:space="0" w:color="auto"/>
        <w:right w:val="none" w:sz="0" w:space="0" w:color="auto"/>
      </w:divBdr>
    </w:div>
    <w:div w:id="1221677331">
      <w:marLeft w:val="0"/>
      <w:marRight w:val="0"/>
      <w:marTop w:val="0"/>
      <w:marBottom w:val="0"/>
      <w:divBdr>
        <w:top w:val="none" w:sz="0" w:space="0" w:color="auto"/>
        <w:left w:val="none" w:sz="0" w:space="0" w:color="auto"/>
        <w:bottom w:val="none" w:sz="0" w:space="0" w:color="auto"/>
        <w:right w:val="none" w:sz="0" w:space="0" w:color="auto"/>
      </w:divBdr>
    </w:div>
    <w:div w:id="1221677332">
      <w:marLeft w:val="0"/>
      <w:marRight w:val="0"/>
      <w:marTop w:val="0"/>
      <w:marBottom w:val="0"/>
      <w:divBdr>
        <w:top w:val="none" w:sz="0" w:space="0" w:color="auto"/>
        <w:left w:val="none" w:sz="0" w:space="0" w:color="auto"/>
        <w:bottom w:val="none" w:sz="0" w:space="0" w:color="auto"/>
        <w:right w:val="none" w:sz="0" w:space="0" w:color="auto"/>
      </w:divBdr>
    </w:div>
    <w:div w:id="1221677334">
      <w:marLeft w:val="0"/>
      <w:marRight w:val="0"/>
      <w:marTop w:val="0"/>
      <w:marBottom w:val="0"/>
      <w:divBdr>
        <w:top w:val="none" w:sz="0" w:space="0" w:color="auto"/>
        <w:left w:val="none" w:sz="0" w:space="0" w:color="auto"/>
        <w:bottom w:val="none" w:sz="0" w:space="0" w:color="auto"/>
        <w:right w:val="none" w:sz="0" w:space="0" w:color="auto"/>
      </w:divBdr>
    </w:div>
    <w:div w:id="1221677335">
      <w:marLeft w:val="0"/>
      <w:marRight w:val="0"/>
      <w:marTop w:val="0"/>
      <w:marBottom w:val="0"/>
      <w:divBdr>
        <w:top w:val="none" w:sz="0" w:space="0" w:color="auto"/>
        <w:left w:val="none" w:sz="0" w:space="0" w:color="auto"/>
        <w:bottom w:val="none" w:sz="0" w:space="0" w:color="auto"/>
        <w:right w:val="none" w:sz="0" w:space="0" w:color="auto"/>
      </w:divBdr>
    </w:div>
    <w:div w:id="1221677336">
      <w:marLeft w:val="0"/>
      <w:marRight w:val="0"/>
      <w:marTop w:val="0"/>
      <w:marBottom w:val="0"/>
      <w:divBdr>
        <w:top w:val="none" w:sz="0" w:space="0" w:color="auto"/>
        <w:left w:val="none" w:sz="0" w:space="0" w:color="auto"/>
        <w:bottom w:val="none" w:sz="0" w:space="0" w:color="auto"/>
        <w:right w:val="none" w:sz="0" w:space="0" w:color="auto"/>
      </w:divBdr>
    </w:div>
    <w:div w:id="1221677337">
      <w:marLeft w:val="0"/>
      <w:marRight w:val="0"/>
      <w:marTop w:val="0"/>
      <w:marBottom w:val="0"/>
      <w:divBdr>
        <w:top w:val="none" w:sz="0" w:space="0" w:color="auto"/>
        <w:left w:val="none" w:sz="0" w:space="0" w:color="auto"/>
        <w:bottom w:val="none" w:sz="0" w:space="0" w:color="auto"/>
        <w:right w:val="none" w:sz="0" w:space="0" w:color="auto"/>
      </w:divBdr>
    </w:div>
    <w:div w:id="1221677338">
      <w:marLeft w:val="0"/>
      <w:marRight w:val="0"/>
      <w:marTop w:val="0"/>
      <w:marBottom w:val="0"/>
      <w:divBdr>
        <w:top w:val="none" w:sz="0" w:space="0" w:color="auto"/>
        <w:left w:val="none" w:sz="0" w:space="0" w:color="auto"/>
        <w:bottom w:val="none" w:sz="0" w:space="0" w:color="auto"/>
        <w:right w:val="none" w:sz="0" w:space="0" w:color="auto"/>
      </w:divBdr>
    </w:div>
    <w:div w:id="1221677339">
      <w:marLeft w:val="0"/>
      <w:marRight w:val="0"/>
      <w:marTop w:val="0"/>
      <w:marBottom w:val="0"/>
      <w:divBdr>
        <w:top w:val="none" w:sz="0" w:space="0" w:color="auto"/>
        <w:left w:val="none" w:sz="0" w:space="0" w:color="auto"/>
        <w:bottom w:val="none" w:sz="0" w:space="0" w:color="auto"/>
        <w:right w:val="none" w:sz="0" w:space="0" w:color="auto"/>
      </w:divBdr>
    </w:div>
    <w:div w:id="1221677342">
      <w:marLeft w:val="0"/>
      <w:marRight w:val="0"/>
      <w:marTop w:val="0"/>
      <w:marBottom w:val="0"/>
      <w:divBdr>
        <w:top w:val="none" w:sz="0" w:space="0" w:color="auto"/>
        <w:left w:val="none" w:sz="0" w:space="0" w:color="auto"/>
        <w:bottom w:val="none" w:sz="0" w:space="0" w:color="auto"/>
        <w:right w:val="none" w:sz="0" w:space="0" w:color="auto"/>
      </w:divBdr>
    </w:div>
    <w:div w:id="1221677345">
      <w:marLeft w:val="0"/>
      <w:marRight w:val="0"/>
      <w:marTop w:val="0"/>
      <w:marBottom w:val="0"/>
      <w:divBdr>
        <w:top w:val="none" w:sz="0" w:space="0" w:color="auto"/>
        <w:left w:val="none" w:sz="0" w:space="0" w:color="auto"/>
        <w:bottom w:val="none" w:sz="0" w:space="0" w:color="auto"/>
        <w:right w:val="none" w:sz="0" w:space="0" w:color="auto"/>
      </w:divBdr>
    </w:div>
    <w:div w:id="1221677346">
      <w:marLeft w:val="0"/>
      <w:marRight w:val="0"/>
      <w:marTop w:val="0"/>
      <w:marBottom w:val="0"/>
      <w:divBdr>
        <w:top w:val="none" w:sz="0" w:space="0" w:color="auto"/>
        <w:left w:val="none" w:sz="0" w:space="0" w:color="auto"/>
        <w:bottom w:val="none" w:sz="0" w:space="0" w:color="auto"/>
        <w:right w:val="none" w:sz="0" w:space="0" w:color="auto"/>
      </w:divBdr>
    </w:div>
    <w:div w:id="1221677347">
      <w:marLeft w:val="0"/>
      <w:marRight w:val="0"/>
      <w:marTop w:val="0"/>
      <w:marBottom w:val="0"/>
      <w:divBdr>
        <w:top w:val="none" w:sz="0" w:space="0" w:color="auto"/>
        <w:left w:val="none" w:sz="0" w:space="0" w:color="auto"/>
        <w:bottom w:val="none" w:sz="0" w:space="0" w:color="auto"/>
        <w:right w:val="none" w:sz="0" w:space="0" w:color="auto"/>
      </w:divBdr>
    </w:div>
    <w:div w:id="1221677348">
      <w:marLeft w:val="0"/>
      <w:marRight w:val="0"/>
      <w:marTop w:val="0"/>
      <w:marBottom w:val="0"/>
      <w:divBdr>
        <w:top w:val="none" w:sz="0" w:space="0" w:color="auto"/>
        <w:left w:val="none" w:sz="0" w:space="0" w:color="auto"/>
        <w:bottom w:val="none" w:sz="0" w:space="0" w:color="auto"/>
        <w:right w:val="none" w:sz="0" w:space="0" w:color="auto"/>
      </w:divBdr>
    </w:div>
    <w:div w:id="1221677349">
      <w:marLeft w:val="0"/>
      <w:marRight w:val="0"/>
      <w:marTop w:val="0"/>
      <w:marBottom w:val="0"/>
      <w:divBdr>
        <w:top w:val="none" w:sz="0" w:space="0" w:color="auto"/>
        <w:left w:val="none" w:sz="0" w:space="0" w:color="auto"/>
        <w:bottom w:val="none" w:sz="0" w:space="0" w:color="auto"/>
        <w:right w:val="none" w:sz="0" w:space="0" w:color="auto"/>
      </w:divBdr>
    </w:div>
    <w:div w:id="1221677354">
      <w:marLeft w:val="0"/>
      <w:marRight w:val="0"/>
      <w:marTop w:val="0"/>
      <w:marBottom w:val="0"/>
      <w:divBdr>
        <w:top w:val="none" w:sz="0" w:space="0" w:color="auto"/>
        <w:left w:val="none" w:sz="0" w:space="0" w:color="auto"/>
        <w:bottom w:val="none" w:sz="0" w:space="0" w:color="auto"/>
        <w:right w:val="none" w:sz="0" w:space="0" w:color="auto"/>
      </w:divBdr>
    </w:div>
    <w:div w:id="1221677356">
      <w:marLeft w:val="0"/>
      <w:marRight w:val="0"/>
      <w:marTop w:val="0"/>
      <w:marBottom w:val="0"/>
      <w:divBdr>
        <w:top w:val="none" w:sz="0" w:space="0" w:color="auto"/>
        <w:left w:val="none" w:sz="0" w:space="0" w:color="auto"/>
        <w:bottom w:val="none" w:sz="0" w:space="0" w:color="auto"/>
        <w:right w:val="none" w:sz="0" w:space="0" w:color="auto"/>
      </w:divBdr>
    </w:div>
    <w:div w:id="1221677359">
      <w:marLeft w:val="0"/>
      <w:marRight w:val="0"/>
      <w:marTop w:val="0"/>
      <w:marBottom w:val="0"/>
      <w:divBdr>
        <w:top w:val="none" w:sz="0" w:space="0" w:color="auto"/>
        <w:left w:val="none" w:sz="0" w:space="0" w:color="auto"/>
        <w:bottom w:val="none" w:sz="0" w:space="0" w:color="auto"/>
        <w:right w:val="none" w:sz="0" w:space="0" w:color="auto"/>
      </w:divBdr>
    </w:div>
    <w:div w:id="1221677361">
      <w:marLeft w:val="0"/>
      <w:marRight w:val="0"/>
      <w:marTop w:val="0"/>
      <w:marBottom w:val="0"/>
      <w:divBdr>
        <w:top w:val="none" w:sz="0" w:space="0" w:color="auto"/>
        <w:left w:val="none" w:sz="0" w:space="0" w:color="auto"/>
        <w:bottom w:val="none" w:sz="0" w:space="0" w:color="auto"/>
        <w:right w:val="none" w:sz="0" w:space="0" w:color="auto"/>
      </w:divBdr>
    </w:div>
    <w:div w:id="1221677363">
      <w:marLeft w:val="0"/>
      <w:marRight w:val="0"/>
      <w:marTop w:val="0"/>
      <w:marBottom w:val="0"/>
      <w:divBdr>
        <w:top w:val="none" w:sz="0" w:space="0" w:color="auto"/>
        <w:left w:val="none" w:sz="0" w:space="0" w:color="auto"/>
        <w:bottom w:val="none" w:sz="0" w:space="0" w:color="auto"/>
        <w:right w:val="none" w:sz="0" w:space="0" w:color="auto"/>
      </w:divBdr>
    </w:div>
    <w:div w:id="1221677364">
      <w:marLeft w:val="0"/>
      <w:marRight w:val="0"/>
      <w:marTop w:val="0"/>
      <w:marBottom w:val="0"/>
      <w:divBdr>
        <w:top w:val="none" w:sz="0" w:space="0" w:color="auto"/>
        <w:left w:val="none" w:sz="0" w:space="0" w:color="auto"/>
        <w:bottom w:val="none" w:sz="0" w:space="0" w:color="auto"/>
        <w:right w:val="none" w:sz="0" w:space="0" w:color="auto"/>
      </w:divBdr>
    </w:div>
    <w:div w:id="1221677367">
      <w:marLeft w:val="0"/>
      <w:marRight w:val="0"/>
      <w:marTop w:val="0"/>
      <w:marBottom w:val="0"/>
      <w:divBdr>
        <w:top w:val="none" w:sz="0" w:space="0" w:color="auto"/>
        <w:left w:val="none" w:sz="0" w:space="0" w:color="auto"/>
        <w:bottom w:val="none" w:sz="0" w:space="0" w:color="auto"/>
        <w:right w:val="none" w:sz="0" w:space="0" w:color="auto"/>
      </w:divBdr>
    </w:div>
    <w:div w:id="1221677368">
      <w:marLeft w:val="0"/>
      <w:marRight w:val="0"/>
      <w:marTop w:val="0"/>
      <w:marBottom w:val="0"/>
      <w:divBdr>
        <w:top w:val="none" w:sz="0" w:space="0" w:color="auto"/>
        <w:left w:val="none" w:sz="0" w:space="0" w:color="auto"/>
        <w:bottom w:val="none" w:sz="0" w:space="0" w:color="auto"/>
        <w:right w:val="none" w:sz="0" w:space="0" w:color="auto"/>
      </w:divBdr>
    </w:div>
    <w:div w:id="1221677369">
      <w:marLeft w:val="0"/>
      <w:marRight w:val="0"/>
      <w:marTop w:val="0"/>
      <w:marBottom w:val="0"/>
      <w:divBdr>
        <w:top w:val="none" w:sz="0" w:space="0" w:color="auto"/>
        <w:left w:val="none" w:sz="0" w:space="0" w:color="auto"/>
        <w:bottom w:val="none" w:sz="0" w:space="0" w:color="auto"/>
        <w:right w:val="none" w:sz="0" w:space="0" w:color="auto"/>
      </w:divBdr>
    </w:div>
    <w:div w:id="1221677373">
      <w:marLeft w:val="0"/>
      <w:marRight w:val="0"/>
      <w:marTop w:val="0"/>
      <w:marBottom w:val="0"/>
      <w:divBdr>
        <w:top w:val="none" w:sz="0" w:space="0" w:color="auto"/>
        <w:left w:val="none" w:sz="0" w:space="0" w:color="auto"/>
        <w:bottom w:val="none" w:sz="0" w:space="0" w:color="auto"/>
        <w:right w:val="none" w:sz="0" w:space="0" w:color="auto"/>
      </w:divBdr>
    </w:div>
    <w:div w:id="1221677374">
      <w:marLeft w:val="0"/>
      <w:marRight w:val="0"/>
      <w:marTop w:val="0"/>
      <w:marBottom w:val="0"/>
      <w:divBdr>
        <w:top w:val="none" w:sz="0" w:space="0" w:color="auto"/>
        <w:left w:val="none" w:sz="0" w:space="0" w:color="auto"/>
        <w:bottom w:val="none" w:sz="0" w:space="0" w:color="auto"/>
        <w:right w:val="none" w:sz="0" w:space="0" w:color="auto"/>
      </w:divBdr>
    </w:div>
    <w:div w:id="1221677375">
      <w:marLeft w:val="0"/>
      <w:marRight w:val="0"/>
      <w:marTop w:val="0"/>
      <w:marBottom w:val="0"/>
      <w:divBdr>
        <w:top w:val="none" w:sz="0" w:space="0" w:color="auto"/>
        <w:left w:val="none" w:sz="0" w:space="0" w:color="auto"/>
        <w:bottom w:val="none" w:sz="0" w:space="0" w:color="auto"/>
        <w:right w:val="none" w:sz="0" w:space="0" w:color="auto"/>
      </w:divBdr>
    </w:div>
    <w:div w:id="1221677376">
      <w:marLeft w:val="0"/>
      <w:marRight w:val="0"/>
      <w:marTop w:val="0"/>
      <w:marBottom w:val="0"/>
      <w:divBdr>
        <w:top w:val="none" w:sz="0" w:space="0" w:color="auto"/>
        <w:left w:val="none" w:sz="0" w:space="0" w:color="auto"/>
        <w:bottom w:val="none" w:sz="0" w:space="0" w:color="auto"/>
        <w:right w:val="none" w:sz="0" w:space="0" w:color="auto"/>
      </w:divBdr>
    </w:div>
    <w:div w:id="1221677377">
      <w:marLeft w:val="0"/>
      <w:marRight w:val="0"/>
      <w:marTop w:val="0"/>
      <w:marBottom w:val="0"/>
      <w:divBdr>
        <w:top w:val="none" w:sz="0" w:space="0" w:color="auto"/>
        <w:left w:val="none" w:sz="0" w:space="0" w:color="auto"/>
        <w:bottom w:val="none" w:sz="0" w:space="0" w:color="auto"/>
        <w:right w:val="none" w:sz="0" w:space="0" w:color="auto"/>
      </w:divBdr>
    </w:div>
    <w:div w:id="1221677378">
      <w:marLeft w:val="0"/>
      <w:marRight w:val="0"/>
      <w:marTop w:val="0"/>
      <w:marBottom w:val="0"/>
      <w:divBdr>
        <w:top w:val="none" w:sz="0" w:space="0" w:color="auto"/>
        <w:left w:val="none" w:sz="0" w:space="0" w:color="auto"/>
        <w:bottom w:val="none" w:sz="0" w:space="0" w:color="auto"/>
        <w:right w:val="none" w:sz="0" w:space="0" w:color="auto"/>
      </w:divBdr>
    </w:div>
    <w:div w:id="1221677379">
      <w:marLeft w:val="0"/>
      <w:marRight w:val="0"/>
      <w:marTop w:val="0"/>
      <w:marBottom w:val="0"/>
      <w:divBdr>
        <w:top w:val="none" w:sz="0" w:space="0" w:color="auto"/>
        <w:left w:val="none" w:sz="0" w:space="0" w:color="auto"/>
        <w:bottom w:val="none" w:sz="0" w:space="0" w:color="auto"/>
        <w:right w:val="none" w:sz="0" w:space="0" w:color="auto"/>
      </w:divBdr>
    </w:div>
    <w:div w:id="1221677380">
      <w:marLeft w:val="0"/>
      <w:marRight w:val="0"/>
      <w:marTop w:val="0"/>
      <w:marBottom w:val="0"/>
      <w:divBdr>
        <w:top w:val="none" w:sz="0" w:space="0" w:color="auto"/>
        <w:left w:val="none" w:sz="0" w:space="0" w:color="auto"/>
        <w:bottom w:val="none" w:sz="0" w:space="0" w:color="auto"/>
        <w:right w:val="none" w:sz="0" w:space="0" w:color="auto"/>
      </w:divBdr>
      <w:divsChild>
        <w:div w:id="1221677389">
          <w:marLeft w:val="0"/>
          <w:marRight w:val="0"/>
          <w:marTop w:val="0"/>
          <w:marBottom w:val="0"/>
          <w:divBdr>
            <w:top w:val="none" w:sz="0" w:space="0" w:color="auto"/>
            <w:left w:val="none" w:sz="0" w:space="0" w:color="auto"/>
            <w:bottom w:val="none" w:sz="0" w:space="0" w:color="auto"/>
            <w:right w:val="none" w:sz="0" w:space="0" w:color="auto"/>
          </w:divBdr>
        </w:div>
      </w:divsChild>
    </w:div>
    <w:div w:id="1221677381">
      <w:marLeft w:val="0"/>
      <w:marRight w:val="0"/>
      <w:marTop w:val="0"/>
      <w:marBottom w:val="0"/>
      <w:divBdr>
        <w:top w:val="none" w:sz="0" w:space="0" w:color="auto"/>
        <w:left w:val="none" w:sz="0" w:space="0" w:color="auto"/>
        <w:bottom w:val="none" w:sz="0" w:space="0" w:color="auto"/>
        <w:right w:val="none" w:sz="0" w:space="0" w:color="auto"/>
      </w:divBdr>
    </w:div>
    <w:div w:id="1221677382">
      <w:marLeft w:val="0"/>
      <w:marRight w:val="0"/>
      <w:marTop w:val="0"/>
      <w:marBottom w:val="0"/>
      <w:divBdr>
        <w:top w:val="none" w:sz="0" w:space="0" w:color="auto"/>
        <w:left w:val="none" w:sz="0" w:space="0" w:color="auto"/>
        <w:bottom w:val="none" w:sz="0" w:space="0" w:color="auto"/>
        <w:right w:val="none" w:sz="0" w:space="0" w:color="auto"/>
      </w:divBdr>
    </w:div>
    <w:div w:id="1221677384">
      <w:marLeft w:val="0"/>
      <w:marRight w:val="0"/>
      <w:marTop w:val="0"/>
      <w:marBottom w:val="0"/>
      <w:divBdr>
        <w:top w:val="none" w:sz="0" w:space="0" w:color="auto"/>
        <w:left w:val="none" w:sz="0" w:space="0" w:color="auto"/>
        <w:bottom w:val="none" w:sz="0" w:space="0" w:color="auto"/>
        <w:right w:val="none" w:sz="0" w:space="0" w:color="auto"/>
      </w:divBdr>
    </w:div>
    <w:div w:id="1221677386">
      <w:marLeft w:val="0"/>
      <w:marRight w:val="0"/>
      <w:marTop w:val="0"/>
      <w:marBottom w:val="0"/>
      <w:divBdr>
        <w:top w:val="none" w:sz="0" w:space="0" w:color="auto"/>
        <w:left w:val="none" w:sz="0" w:space="0" w:color="auto"/>
        <w:bottom w:val="none" w:sz="0" w:space="0" w:color="auto"/>
        <w:right w:val="none" w:sz="0" w:space="0" w:color="auto"/>
      </w:divBdr>
    </w:div>
    <w:div w:id="1221677387">
      <w:marLeft w:val="0"/>
      <w:marRight w:val="0"/>
      <w:marTop w:val="0"/>
      <w:marBottom w:val="0"/>
      <w:divBdr>
        <w:top w:val="none" w:sz="0" w:space="0" w:color="auto"/>
        <w:left w:val="none" w:sz="0" w:space="0" w:color="auto"/>
        <w:bottom w:val="none" w:sz="0" w:space="0" w:color="auto"/>
        <w:right w:val="none" w:sz="0" w:space="0" w:color="auto"/>
      </w:divBdr>
    </w:div>
    <w:div w:id="1221677390">
      <w:marLeft w:val="0"/>
      <w:marRight w:val="0"/>
      <w:marTop w:val="0"/>
      <w:marBottom w:val="0"/>
      <w:divBdr>
        <w:top w:val="none" w:sz="0" w:space="0" w:color="auto"/>
        <w:left w:val="none" w:sz="0" w:space="0" w:color="auto"/>
        <w:bottom w:val="none" w:sz="0" w:space="0" w:color="auto"/>
        <w:right w:val="none" w:sz="0" w:space="0" w:color="auto"/>
      </w:divBdr>
    </w:div>
    <w:div w:id="1221677391">
      <w:marLeft w:val="0"/>
      <w:marRight w:val="0"/>
      <w:marTop w:val="0"/>
      <w:marBottom w:val="0"/>
      <w:divBdr>
        <w:top w:val="none" w:sz="0" w:space="0" w:color="auto"/>
        <w:left w:val="none" w:sz="0" w:space="0" w:color="auto"/>
        <w:bottom w:val="none" w:sz="0" w:space="0" w:color="auto"/>
        <w:right w:val="none" w:sz="0" w:space="0" w:color="auto"/>
      </w:divBdr>
    </w:div>
    <w:div w:id="1221677392">
      <w:marLeft w:val="0"/>
      <w:marRight w:val="0"/>
      <w:marTop w:val="0"/>
      <w:marBottom w:val="0"/>
      <w:divBdr>
        <w:top w:val="none" w:sz="0" w:space="0" w:color="auto"/>
        <w:left w:val="none" w:sz="0" w:space="0" w:color="auto"/>
        <w:bottom w:val="none" w:sz="0" w:space="0" w:color="auto"/>
        <w:right w:val="none" w:sz="0" w:space="0" w:color="auto"/>
      </w:divBdr>
    </w:div>
    <w:div w:id="1221677394">
      <w:marLeft w:val="0"/>
      <w:marRight w:val="0"/>
      <w:marTop w:val="0"/>
      <w:marBottom w:val="0"/>
      <w:divBdr>
        <w:top w:val="none" w:sz="0" w:space="0" w:color="auto"/>
        <w:left w:val="none" w:sz="0" w:space="0" w:color="auto"/>
        <w:bottom w:val="none" w:sz="0" w:space="0" w:color="auto"/>
        <w:right w:val="none" w:sz="0" w:space="0" w:color="auto"/>
      </w:divBdr>
      <w:divsChild>
        <w:div w:id="1221677239">
          <w:marLeft w:val="0"/>
          <w:marRight w:val="0"/>
          <w:marTop w:val="0"/>
          <w:marBottom w:val="0"/>
          <w:divBdr>
            <w:top w:val="none" w:sz="0" w:space="0" w:color="auto"/>
            <w:left w:val="none" w:sz="0" w:space="0" w:color="auto"/>
            <w:bottom w:val="none" w:sz="0" w:space="0" w:color="auto"/>
            <w:right w:val="none" w:sz="0" w:space="0" w:color="auto"/>
          </w:divBdr>
        </w:div>
        <w:div w:id="1221677240">
          <w:marLeft w:val="0"/>
          <w:marRight w:val="0"/>
          <w:marTop w:val="0"/>
          <w:marBottom w:val="0"/>
          <w:divBdr>
            <w:top w:val="none" w:sz="0" w:space="0" w:color="auto"/>
            <w:left w:val="none" w:sz="0" w:space="0" w:color="auto"/>
            <w:bottom w:val="none" w:sz="0" w:space="0" w:color="auto"/>
            <w:right w:val="none" w:sz="0" w:space="0" w:color="auto"/>
          </w:divBdr>
        </w:div>
        <w:div w:id="1221677242">
          <w:marLeft w:val="0"/>
          <w:marRight w:val="0"/>
          <w:marTop w:val="0"/>
          <w:marBottom w:val="0"/>
          <w:divBdr>
            <w:top w:val="none" w:sz="0" w:space="0" w:color="auto"/>
            <w:left w:val="none" w:sz="0" w:space="0" w:color="auto"/>
            <w:bottom w:val="none" w:sz="0" w:space="0" w:color="auto"/>
            <w:right w:val="none" w:sz="0" w:space="0" w:color="auto"/>
          </w:divBdr>
        </w:div>
        <w:div w:id="1221677244">
          <w:marLeft w:val="0"/>
          <w:marRight w:val="0"/>
          <w:marTop w:val="0"/>
          <w:marBottom w:val="0"/>
          <w:divBdr>
            <w:top w:val="none" w:sz="0" w:space="0" w:color="auto"/>
            <w:left w:val="none" w:sz="0" w:space="0" w:color="auto"/>
            <w:bottom w:val="none" w:sz="0" w:space="0" w:color="auto"/>
            <w:right w:val="none" w:sz="0" w:space="0" w:color="auto"/>
          </w:divBdr>
        </w:div>
        <w:div w:id="1221677249">
          <w:marLeft w:val="0"/>
          <w:marRight w:val="0"/>
          <w:marTop w:val="0"/>
          <w:marBottom w:val="0"/>
          <w:divBdr>
            <w:top w:val="none" w:sz="0" w:space="0" w:color="auto"/>
            <w:left w:val="none" w:sz="0" w:space="0" w:color="auto"/>
            <w:bottom w:val="none" w:sz="0" w:space="0" w:color="auto"/>
            <w:right w:val="none" w:sz="0" w:space="0" w:color="auto"/>
          </w:divBdr>
        </w:div>
        <w:div w:id="1221677258">
          <w:marLeft w:val="0"/>
          <w:marRight w:val="0"/>
          <w:marTop w:val="0"/>
          <w:marBottom w:val="0"/>
          <w:divBdr>
            <w:top w:val="none" w:sz="0" w:space="0" w:color="auto"/>
            <w:left w:val="none" w:sz="0" w:space="0" w:color="auto"/>
            <w:bottom w:val="none" w:sz="0" w:space="0" w:color="auto"/>
            <w:right w:val="none" w:sz="0" w:space="0" w:color="auto"/>
          </w:divBdr>
        </w:div>
        <w:div w:id="1221677260">
          <w:marLeft w:val="0"/>
          <w:marRight w:val="0"/>
          <w:marTop w:val="0"/>
          <w:marBottom w:val="0"/>
          <w:divBdr>
            <w:top w:val="none" w:sz="0" w:space="0" w:color="auto"/>
            <w:left w:val="none" w:sz="0" w:space="0" w:color="auto"/>
            <w:bottom w:val="none" w:sz="0" w:space="0" w:color="auto"/>
            <w:right w:val="none" w:sz="0" w:space="0" w:color="auto"/>
          </w:divBdr>
        </w:div>
        <w:div w:id="1221677261">
          <w:marLeft w:val="0"/>
          <w:marRight w:val="0"/>
          <w:marTop w:val="0"/>
          <w:marBottom w:val="0"/>
          <w:divBdr>
            <w:top w:val="none" w:sz="0" w:space="0" w:color="auto"/>
            <w:left w:val="none" w:sz="0" w:space="0" w:color="auto"/>
            <w:bottom w:val="none" w:sz="0" w:space="0" w:color="auto"/>
            <w:right w:val="none" w:sz="0" w:space="0" w:color="auto"/>
          </w:divBdr>
        </w:div>
        <w:div w:id="1221677266">
          <w:marLeft w:val="0"/>
          <w:marRight w:val="0"/>
          <w:marTop w:val="0"/>
          <w:marBottom w:val="0"/>
          <w:divBdr>
            <w:top w:val="none" w:sz="0" w:space="0" w:color="auto"/>
            <w:left w:val="none" w:sz="0" w:space="0" w:color="auto"/>
            <w:bottom w:val="none" w:sz="0" w:space="0" w:color="auto"/>
            <w:right w:val="none" w:sz="0" w:space="0" w:color="auto"/>
          </w:divBdr>
        </w:div>
        <w:div w:id="1221677267">
          <w:marLeft w:val="0"/>
          <w:marRight w:val="0"/>
          <w:marTop w:val="0"/>
          <w:marBottom w:val="0"/>
          <w:divBdr>
            <w:top w:val="none" w:sz="0" w:space="0" w:color="auto"/>
            <w:left w:val="none" w:sz="0" w:space="0" w:color="auto"/>
            <w:bottom w:val="none" w:sz="0" w:space="0" w:color="auto"/>
            <w:right w:val="none" w:sz="0" w:space="0" w:color="auto"/>
          </w:divBdr>
        </w:div>
        <w:div w:id="1221677269">
          <w:marLeft w:val="0"/>
          <w:marRight w:val="0"/>
          <w:marTop w:val="0"/>
          <w:marBottom w:val="0"/>
          <w:divBdr>
            <w:top w:val="none" w:sz="0" w:space="0" w:color="auto"/>
            <w:left w:val="none" w:sz="0" w:space="0" w:color="auto"/>
            <w:bottom w:val="none" w:sz="0" w:space="0" w:color="auto"/>
            <w:right w:val="none" w:sz="0" w:space="0" w:color="auto"/>
          </w:divBdr>
        </w:div>
        <w:div w:id="1221677272">
          <w:marLeft w:val="0"/>
          <w:marRight w:val="0"/>
          <w:marTop w:val="0"/>
          <w:marBottom w:val="0"/>
          <w:divBdr>
            <w:top w:val="none" w:sz="0" w:space="0" w:color="auto"/>
            <w:left w:val="none" w:sz="0" w:space="0" w:color="auto"/>
            <w:bottom w:val="none" w:sz="0" w:space="0" w:color="auto"/>
            <w:right w:val="none" w:sz="0" w:space="0" w:color="auto"/>
          </w:divBdr>
        </w:div>
        <w:div w:id="1221677277">
          <w:marLeft w:val="0"/>
          <w:marRight w:val="0"/>
          <w:marTop w:val="0"/>
          <w:marBottom w:val="0"/>
          <w:divBdr>
            <w:top w:val="none" w:sz="0" w:space="0" w:color="auto"/>
            <w:left w:val="none" w:sz="0" w:space="0" w:color="auto"/>
            <w:bottom w:val="none" w:sz="0" w:space="0" w:color="auto"/>
            <w:right w:val="none" w:sz="0" w:space="0" w:color="auto"/>
          </w:divBdr>
        </w:div>
        <w:div w:id="1221677284">
          <w:marLeft w:val="0"/>
          <w:marRight w:val="0"/>
          <w:marTop w:val="0"/>
          <w:marBottom w:val="0"/>
          <w:divBdr>
            <w:top w:val="none" w:sz="0" w:space="0" w:color="auto"/>
            <w:left w:val="none" w:sz="0" w:space="0" w:color="auto"/>
            <w:bottom w:val="none" w:sz="0" w:space="0" w:color="auto"/>
            <w:right w:val="none" w:sz="0" w:space="0" w:color="auto"/>
          </w:divBdr>
        </w:div>
        <w:div w:id="1221677286">
          <w:marLeft w:val="0"/>
          <w:marRight w:val="0"/>
          <w:marTop w:val="0"/>
          <w:marBottom w:val="0"/>
          <w:divBdr>
            <w:top w:val="none" w:sz="0" w:space="0" w:color="auto"/>
            <w:left w:val="none" w:sz="0" w:space="0" w:color="auto"/>
            <w:bottom w:val="none" w:sz="0" w:space="0" w:color="auto"/>
            <w:right w:val="none" w:sz="0" w:space="0" w:color="auto"/>
          </w:divBdr>
        </w:div>
        <w:div w:id="1221677288">
          <w:marLeft w:val="0"/>
          <w:marRight w:val="0"/>
          <w:marTop w:val="0"/>
          <w:marBottom w:val="0"/>
          <w:divBdr>
            <w:top w:val="none" w:sz="0" w:space="0" w:color="auto"/>
            <w:left w:val="none" w:sz="0" w:space="0" w:color="auto"/>
            <w:bottom w:val="none" w:sz="0" w:space="0" w:color="auto"/>
            <w:right w:val="none" w:sz="0" w:space="0" w:color="auto"/>
          </w:divBdr>
        </w:div>
        <w:div w:id="1221677295">
          <w:marLeft w:val="0"/>
          <w:marRight w:val="0"/>
          <w:marTop w:val="0"/>
          <w:marBottom w:val="0"/>
          <w:divBdr>
            <w:top w:val="none" w:sz="0" w:space="0" w:color="auto"/>
            <w:left w:val="none" w:sz="0" w:space="0" w:color="auto"/>
            <w:bottom w:val="none" w:sz="0" w:space="0" w:color="auto"/>
            <w:right w:val="none" w:sz="0" w:space="0" w:color="auto"/>
          </w:divBdr>
        </w:div>
        <w:div w:id="1221677298">
          <w:marLeft w:val="0"/>
          <w:marRight w:val="0"/>
          <w:marTop w:val="0"/>
          <w:marBottom w:val="0"/>
          <w:divBdr>
            <w:top w:val="none" w:sz="0" w:space="0" w:color="auto"/>
            <w:left w:val="none" w:sz="0" w:space="0" w:color="auto"/>
            <w:bottom w:val="none" w:sz="0" w:space="0" w:color="auto"/>
            <w:right w:val="none" w:sz="0" w:space="0" w:color="auto"/>
          </w:divBdr>
        </w:div>
        <w:div w:id="1221677309">
          <w:marLeft w:val="0"/>
          <w:marRight w:val="0"/>
          <w:marTop w:val="0"/>
          <w:marBottom w:val="0"/>
          <w:divBdr>
            <w:top w:val="none" w:sz="0" w:space="0" w:color="auto"/>
            <w:left w:val="none" w:sz="0" w:space="0" w:color="auto"/>
            <w:bottom w:val="none" w:sz="0" w:space="0" w:color="auto"/>
            <w:right w:val="none" w:sz="0" w:space="0" w:color="auto"/>
          </w:divBdr>
        </w:div>
        <w:div w:id="1221677316">
          <w:marLeft w:val="0"/>
          <w:marRight w:val="0"/>
          <w:marTop w:val="0"/>
          <w:marBottom w:val="0"/>
          <w:divBdr>
            <w:top w:val="none" w:sz="0" w:space="0" w:color="auto"/>
            <w:left w:val="none" w:sz="0" w:space="0" w:color="auto"/>
            <w:bottom w:val="none" w:sz="0" w:space="0" w:color="auto"/>
            <w:right w:val="none" w:sz="0" w:space="0" w:color="auto"/>
          </w:divBdr>
        </w:div>
        <w:div w:id="1221677318">
          <w:marLeft w:val="0"/>
          <w:marRight w:val="0"/>
          <w:marTop w:val="0"/>
          <w:marBottom w:val="0"/>
          <w:divBdr>
            <w:top w:val="none" w:sz="0" w:space="0" w:color="auto"/>
            <w:left w:val="none" w:sz="0" w:space="0" w:color="auto"/>
            <w:bottom w:val="none" w:sz="0" w:space="0" w:color="auto"/>
            <w:right w:val="none" w:sz="0" w:space="0" w:color="auto"/>
          </w:divBdr>
        </w:div>
        <w:div w:id="1221677320">
          <w:marLeft w:val="0"/>
          <w:marRight w:val="0"/>
          <w:marTop w:val="0"/>
          <w:marBottom w:val="0"/>
          <w:divBdr>
            <w:top w:val="none" w:sz="0" w:space="0" w:color="auto"/>
            <w:left w:val="none" w:sz="0" w:space="0" w:color="auto"/>
            <w:bottom w:val="none" w:sz="0" w:space="0" w:color="auto"/>
            <w:right w:val="none" w:sz="0" w:space="0" w:color="auto"/>
          </w:divBdr>
        </w:div>
        <w:div w:id="1221677326">
          <w:marLeft w:val="0"/>
          <w:marRight w:val="0"/>
          <w:marTop w:val="0"/>
          <w:marBottom w:val="0"/>
          <w:divBdr>
            <w:top w:val="none" w:sz="0" w:space="0" w:color="auto"/>
            <w:left w:val="none" w:sz="0" w:space="0" w:color="auto"/>
            <w:bottom w:val="none" w:sz="0" w:space="0" w:color="auto"/>
            <w:right w:val="none" w:sz="0" w:space="0" w:color="auto"/>
          </w:divBdr>
        </w:div>
        <w:div w:id="1221677330">
          <w:marLeft w:val="0"/>
          <w:marRight w:val="0"/>
          <w:marTop w:val="0"/>
          <w:marBottom w:val="0"/>
          <w:divBdr>
            <w:top w:val="none" w:sz="0" w:space="0" w:color="auto"/>
            <w:left w:val="none" w:sz="0" w:space="0" w:color="auto"/>
            <w:bottom w:val="none" w:sz="0" w:space="0" w:color="auto"/>
            <w:right w:val="none" w:sz="0" w:space="0" w:color="auto"/>
          </w:divBdr>
        </w:div>
        <w:div w:id="1221677340">
          <w:marLeft w:val="0"/>
          <w:marRight w:val="0"/>
          <w:marTop w:val="0"/>
          <w:marBottom w:val="0"/>
          <w:divBdr>
            <w:top w:val="none" w:sz="0" w:space="0" w:color="auto"/>
            <w:left w:val="none" w:sz="0" w:space="0" w:color="auto"/>
            <w:bottom w:val="none" w:sz="0" w:space="0" w:color="auto"/>
            <w:right w:val="none" w:sz="0" w:space="0" w:color="auto"/>
          </w:divBdr>
        </w:div>
        <w:div w:id="1221677344">
          <w:marLeft w:val="0"/>
          <w:marRight w:val="0"/>
          <w:marTop w:val="0"/>
          <w:marBottom w:val="0"/>
          <w:divBdr>
            <w:top w:val="none" w:sz="0" w:space="0" w:color="auto"/>
            <w:left w:val="none" w:sz="0" w:space="0" w:color="auto"/>
            <w:bottom w:val="none" w:sz="0" w:space="0" w:color="auto"/>
            <w:right w:val="none" w:sz="0" w:space="0" w:color="auto"/>
          </w:divBdr>
        </w:div>
        <w:div w:id="1221677353">
          <w:marLeft w:val="0"/>
          <w:marRight w:val="0"/>
          <w:marTop w:val="0"/>
          <w:marBottom w:val="0"/>
          <w:divBdr>
            <w:top w:val="none" w:sz="0" w:space="0" w:color="auto"/>
            <w:left w:val="none" w:sz="0" w:space="0" w:color="auto"/>
            <w:bottom w:val="none" w:sz="0" w:space="0" w:color="auto"/>
            <w:right w:val="none" w:sz="0" w:space="0" w:color="auto"/>
          </w:divBdr>
        </w:div>
        <w:div w:id="1221677355">
          <w:marLeft w:val="0"/>
          <w:marRight w:val="0"/>
          <w:marTop w:val="0"/>
          <w:marBottom w:val="0"/>
          <w:divBdr>
            <w:top w:val="none" w:sz="0" w:space="0" w:color="auto"/>
            <w:left w:val="none" w:sz="0" w:space="0" w:color="auto"/>
            <w:bottom w:val="none" w:sz="0" w:space="0" w:color="auto"/>
            <w:right w:val="none" w:sz="0" w:space="0" w:color="auto"/>
          </w:divBdr>
        </w:div>
        <w:div w:id="1221677357">
          <w:marLeft w:val="0"/>
          <w:marRight w:val="0"/>
          <w:marTop w:val="0"/>
          <w:marBottom w:val="0"/>
          <w:divBdr>
            <w:top w:val="none" w:sz="0" w:space="0" w:color="auto"/>
            <w:left w:val="none" w:sz="0" w:space="0" w:color="auto"/>
            <w:bottom w:val="none" w:sz="0" w:space="0" w:color="auto"/>
            <w:right w:val="none" w:sz="0" w:space="0" w:color="auto"/>
          </w:divBdr>
        </w:div>
        <w:div w:id="1221677360">
          <w:marLeft w:val="0"/>
          <w:marRight w:val="0"/>
          <w:marTop w:val="0"/>
          <w:marBottom w:val="0"/>
          <w:divBdr>
            <w:top w:val="none" w:sz="0" w:space="0" w:color="auto"/>
            <w:left w:val="none" w:sz="0" w:space="0" w:color="auto"/>
            <w:bottom w:val="none" w:sz="0" w:space="0" w:color="auto"/>
            <w:right w:val="none" w:sz="0" w:space="0" w:color="auto"/>
          </w:divBdr>
        </w:div>
        <w:div w:id="1221677362">
          <w:marLeft w:val="0"/>
          <w:marRight w:val="0"/>
          <w:marTop w:val="0"/>
          <w:marBottom w:val="0"/>
          <w:divBdr>
            <w:top w:val="none" w:sz="0" w:space="0" w:color="auto"/>
            <w:left w:val="none" w:sz="0" w:space="0" w:color="auto"/>
            <w:bottom w:val="none" w:sz="0" w:space="0" w:color="auto"/>
            <w:right w:val="none" w:sz="0" w:space="0" w:color="auto"/>
          </w:divBdr>
        </w:div>
        <w:div w:id="1221677365">
          <w:marLeft w:val="0"/>
          <w:marRight w:val="0"/>
          <w:marTop w:val="0"/>
          <w:marBottom w:val="0"/>
          <w:divBdr>
            <w:top w:val="none" w:sz="0" w:space="0" w:color="auto"/>
            <w:left w:val="none" w:sz="0" w:space="0" w:color="auto"/>
            <w:bottom w:val="none" w:sz="0" w:space="0" w:color="auto"/>
            <w:right w:val="none" w:sz="0" w:space="0" w:color="auto"/>
          </w:divBdr>
        </w:div>
        <w:div w:id="1221677366">
          <w:marLeft w:val="0"/>
          <w:marRight w:val="0"/>
          <w:marTop w:val="0"/>
          <w:marBottom w:val="0"/>
          <w:divBdr>
            <w:top w:val="none" w:sz="0" w:space="0" w:color="auto"/>
            <w:left w:val="none" w:sz="0" w:space="0" w:color="auto"/>
            <w:bottom w:val="none" w:sz="0" w:space="0" w:color="auto"/>
            <w:right w:val="none" w:sz="0" w:space="0" w:color="auto"/>
          </w:divBdr>
        </w:div>
        <w:div w:id="1221677370">
          <w:marLeft w:val="0"/>
          <w:marRight w:val="0"/>
          <w:marTop w:val="0"/>
          <w:marBottom w:val="0"/>
          <w:divBdr>
            <w:top w:val="none" w:sz="0" w:space="0" w:color="auto"/>
            <w:left w:val="none" w:sz="0" w:space="0" w:color="auto"/>
            <w:bottom w:val="none" w:sz="0" w:space="0" w:color="auto"/>
            <w:right w:val="none" w:sz="0" w:space="0" w:color="auto"/>
          </w:divBdr>
        </w:div>
        <w:div w:id="1221677371">
          <w:marLeft w:val="0"/>
          <w:marRight w:val="0"/>
          <w:marTop w:val="0"/>
          <w:marBottom w:val="0"/>
          <w:divBdr>
            <w:top w:val="none" w:sz="0" w:space="0" w:color="auto"/>
            <w:left w:val="none" w:sz="0" w:space="0" w:color="auto"/>
            <w:bottom w:val="none" w:sz="0" w:space="0" w:color="auto"/>
            <w:right w:val="none" w:sz="0" w:space="0" w:color="auto"/>
          </w:divBdr>
        </w:div>
        <w:div w:id="1221677372">
          <w:marLeft w:val="0"/>
          <w:marRight w:val="0"/>
          <w:marTop w:val="0"/>
          <w:marBottom w:val="0"/>
          <w:divBdr>
            <w:top w:val="none" w:sz="0" w:space="0" w:color="auto"/>
            <w:left w:val="none" w:sz="0" w:space="0" w:color="auto"/>
            <w:bottom w:val="none" w:sz="0" w:space="0" w:color="auto"/>
            <w:right w:val="none" w:sz="0" w:space="0" w:color="auto"/>
          </w:divBdr>
        </w:div>
        <w:div w:id="1221677385">
          <w:marLeft w:val="0"/>
          <w:marRight w:val="0"/>
          <w:marTop w:val="0"/>
          <w:marBottom w:val="0"/>
          <w:divBdr>
            <w:top w:val="none" w:sz="0" w:space="0" w:color="auto"/>
            <w:left w:val="none" w:sz="0" w:space="0" w:color="auto"/>
            <w:bottom w:val="none" w:sz="0" w:space="0" w:color="auto"/>
            <w:right w:val="none" w:sz="0" w:space="0" w:color="auto"/>
          </w:divBdr>
        </w:div>
        <w:div w:id="1221677388">
          <w:marLeft w:val="0"/>
          <w:marRight w:val="0"/>
          <w:marTop w:val="0"/>
          <w:marBottom w:val="0"/>
          <w:divBdr>
            <w:top w:val="none" w:sz="0" w:space="0" w:color="auto"/>
            <w:left w:val="none" w:sz="0" w:space="0" w:color="auto"/>
            <w:bottom w:val="none" w:sz="0" w:space="0" w:color="auto"/>
            <w:right w:val="none" w:sz="0" w:space="0" w:color="auto"/>
          </w:divBdr>
        </w:div>
        <w:div w:id="1221677393">
          <w:marLeft w:val="0"/>
          <w:marRight w:val="0"/>
          <w:marTop w:val="0"/>
          <w:marBottom w:val="0"/>
          <w:divBdr>
            <w:top w:val="none" w:sz="0" w:space="0" w:color="auto"/>
            <w:left w:val="none" w:sz="0" w:space="0" w:color="auto"/>
            <w:bottom w:val="none" w:sz="0" w:space="0" w:color="auto"/>
            <w:right w:val="none" w:sz="0" w:space="0" w:color="auto"/>
          </w:divBdr>
        </w:div>
        <w:div w:id="1221677410">
          <w:marLeft w:val="0"/>
          <w:marRight w:val="0"/>
          <w:marTop w:val="0"/>
          <w:marBottom w:val="0"/>
          <w:divBdr>
            <w:top w:val="none" w:sz="0" w:space="0" w:color="auto"/>
            <w:left w:val="none" w:sz="0" w:space="0" w:color="auto"/>
            <w:bottom w:val="none" w:sz="0" w:space="0" w:color="auto"/>
            <w:right w:val="none" w:sz="0" w:space="0" w:color="auto"/>
          </w:divBdr>
        </w:div>
        <w:div w:id="1221677415">
          <w:marLeft w:val="0"/>
          <w:marRight w:val="0"/>
          <w:marTop w:val="0"/>
          <w:marBottom w:val="0"/>
          <w:divBdr>
            <w:top w:val="none" w:sz="0" w:space="0" w:color="auto"/>
            <w:left w:val="none" w:sz="0" w:space="0" w:color="auto"/>
            <w:bottom w:val="none" w:sz="0" w:space="0" w:color="auto"/>
            <w:right w:val="none" w:sz="0" w:space="0" w:color="auto"/>
          </w:divBdr>
        </w:div>
        <w:div w:id="1221677419">
          <w:marLeft w:val="0"/>
          <w:marRight w:val="0"/>
          <w:marTop w:val="0"/>
          <w:marBottom w:val="0"/>
          <w:divBdr>
            <w:top w:val="none" w:sz="0" w:space="0" w:color="auto"/>
            <w:left w:val="none" w:sz="0" w:space="0" w:color="auto"/>
            <w:bottom w:val="none" w:sz="0" w:space="0" w:color="auto"/>
            <w:right w:val="none" w:sz="0" w:space="0" w:color="auto"/>
          </w:divBdr>
        </w:div>
        <w:div w:id="1221677420">
          <w:marLeft w:val="0"/>
          <w:marRight w:val="0"/>
          <w:marTop w:val="0"/>
          <w:marBottom w:val="0"/>
          <w:divBdr>
            <w:top w:val="none" w:sz="0" w:space="0" w:color="auto"/>
            <w:left w:val="none" w:sz="0" w:space="0" w:color="auto"/>
            <w:bottom w:val="none" w:sz="0" w:space="0" w:color="auto"/>
            <w:right w:val="none" w:sz="0" w:space="0" w:color="auto"/>
          </w:divBdr>
        </w:div>
        <w:div w:id="1221677422">
          <w:marLeft w:val="0"/>
          <w:marRight w:val="0"/>
          <w:marTop w:val="0"/>
          <w:marBottom w:val="0"/>
          <w:divBdr>
            <w:top w:val="none" w:sz="0" w:space="0" w:color="auto"/>
            <w:left w:val="none" w:sz="0" w:space="0" w:color="auto"/>
            <w:bottom w:val="none" w:sz="0" w:space="0" w:color="auto"/>
            <w:right w:val="none" w:sz="0" w:space="0" w:color="auto"/>
          </w:divBdr>
        </w:div>
        <w:div w:id="1221677427">
          <w:marLeft w:val="0"/>
          <w:marRight w:val="0"/>
          <w:marTop w:val="0"/>
          <w:marBottom w:val="0"/>
          <w:divBdr>
            <w:top w:val="none" w:sz="0" w:space="0" w:color="auto"/>
            <w:left w:val="none" w:sz="0" w:space="0" w:color="auto"/>
            <w:bottom w:val="none" w:sz="0" w:space="0" w:color="auto"/>
            <w:right w:val="none" w:sz="0" w:space="0" w:color="auto"/>
          </w:divBdr>
        </w:div>
        <w:div w:id="1221677428">
          <w:marLeft w:val="0"/>
          <w:marRight w:val="0"/>
          <w:marTop w:val="0"/>
          <w:marBottom w:val="0"/>
          <w:divBdr>
            <w:top w:val="none" w:sz="0" w:space="0" w:color="auto"/>
            <w:left w:val="none" w:sz="0" w:space="0" w:color="auto"/>
            <w:bottom w:val="none" w:sz="0" w:space="0" w:color="auto"/>
            <w:right w:val="none" w:sz="0" w:space="0" w:color="auto"/>
          </w:divBdr>
        </w:div>
        <w:div w:id="1221677433">
          <w:marLeft w:val="0"/>
          <w:marRight w:val="0"/>
          <w:marTop w:val="0"/>
          <w:marBottom w:val="0"/>
          <w:divBdr>
            <w:top w:val="none" w:sz="0" w:space="0" w:color="auto"/>
            <w:left w:val="none" w:sz="0" w:space="0" w:color="auto"/>
            <w:bottom w:val="none" w:sz="0" w:space="0" w:color="auto"/>
            <w:right w:val="none" w:sz="0" w:space="0" w:color="auto"/>
          </w:divBdr>
        </w:div>
        <w:div w:id="1221677437">
          <w:marLeft w:val="0"/>
          <w:marRight w:val="0"/>
          <w:marTop w:val="0"/>
          <w:marBottom w:val="0"/>
          <w:divBdr>
            <w:top w:val="none" w:sz="0" w:space="0" w:color="auto"/>
            <w:left w:val="none" w:sz="0" w:space="0" w:color="auto"/>
            <w:bottom w:val="none" w:sz="0" w:space="0" w:color="auto"/>
            <w:right w:val="none" w:sz="0" w:space="0" w:color="auto"/>
          </w:divBdr>
        </w:div>
        <w:div w:id="1221677438">
          <w:marLeft w:val="0"/>
          <w:marRight w:val="0"/>
          <w:marTop w:val="0"/>
          <w:marBottom w:val="0"/>
          <w:divBdr>
            <w:top w:val="none" w:sz="0" w:space="0" w:color="auto"/>
            <w:left w:val="none" w:sz="0" w:space="0" w:color="auto"/>
            <w:bottom w:val="none" w:sz="0" w:space="0" w:color="auto"/>
            <w:right w:val="none" w:sz="0" w:space="0" w:color="auto"/>
          </w:divBdr>
        </w:div>
        <w:div w:id="1221677443">
          <w:marLeft w:val="0"/>
          <w:marRight w:val="0"/>
          <w:marTop w:val="0"/>
          <w:marBottom w:val="0"/>
          <w:divBdr>
            <w:top w:val="none" w:sz="0" w:space="0" w:color="auto"/>
            <w:left w:val="none" w:sz="0" w:space="0" w:color="auto"/>
            <w:bottom w:val="none" w:sz="0" w:space="0" w:color="auto"/>
            <w:right w:val="none" w:sz="0" w:space="0" w:color="auto"/>
          </w:divBdr>
        </w:div>
        <w:div w:id="1221677457">
          <w:marLeft w:val="0"/>
          <w:marRight w:val="0"/>
          <w:marTop w:val="0"/>
          <w:marBottom w:val="0"/>
          <w:divBdr>
            <w:top w:val="none" w:sz="0" w:space="0" w:color="auto"/>
            <w:left w:val="none" w:sz="0" w:space="0" w:color="auto"/>
            <w:bottom w:val="none" w:sz="0" w:space="0" w:color="auto"/>
            <w:right w:val="none" w:sz="0" w:space="0" w:color="auto"/>
          </w:divBdr>
        </w:div>
        <w:div w:id="1221677464">
          <w:marLeft w:val="0"/>
          <w:marRight w:val="0"/>
          <w:marTop w:val="0"/>
          <w:marBottom w:val="0"/>
          <w:divBdr>
            <w:top w:val="none" w:sz="0" w:space="0" w:color="auto"/>
            <w:left w:val="none" w:sz="0" w:space="0" w:color="auto"/>
            <w:bottom w:val="none" w:sz="0" w:space="0" w:color="auto"/>
            <w:right w:val="none" w:sz="0" w:space="0" w:color="auto"/>
          </w:divBdr>
        </w:div>
        <w:div w:id="1221677469">
          <w:marLeft w:val="0"/>
          <w:marRight w:val="0"/>
          <w:marTop w:val="0"/>
          <w:marBottom w:val="0"/>
          <w:divBdr>
            <w:top w:val="none" w:sz="0" w:space="0" w:color="auto"/>
            <w:left w:val="none" w:sz="0" w:space="0" w:color="auto"/>
            <w:bottom w:val="none" w:sz="0" w:space="0" w:color="auto"/>
            <w:right w:val="none" w:sz="0" w:space="0" w:color="auto"/>
          </w:divBdr>
        </w:div>
        <w:div w:id="1221677479">
          <w:marLeft w:val="0"/>
          <w:marRight w:val="0"/>
          <w:marTop w:val="0"/>
          <w:marBottom w:val="0"/>
          <w:divBdr>
            <w:top w:val="none" w:sz="0" w:space="0" w:color="auto"/>
            <w:left w:val="none" w:sz="0" w:space="0" w:color="auto"/>
            <w:bottom w:val="none" w:sz="0" w:space="0" w:color="auto"/>
            <w:right w:val="none" w:sz="0" w:space="0" w:color="auto"/>
          </w:divBdr>
        </w:div>
        <w:div w:id="1221677481">
          <w:marLeft w:val="0"/>
          <w:marRight w:val="0"/>
          <w:marTop w:val="0"/>
          <w:marBottom w:val="0"/>
          <w:divBdr>
            <w:top w:val="none" w:sz="0" w:space="0" w:color="auto"/>
            <w:left w:val="none" w:sz="0" w:space="0" w:color="auto"/>
            <w:bottom w:val="none" w:sz="0" w:space="0" w:color="auto"/>
            <w:right w:val="none" w:sz="0" w:space="0" w:color="auto"/>
          </w:divBdr>
        </w:div>
        <w:div w:id="1221677482">
          <w:marLeft w:val="0"/>
          <w:marRight w:val="0"/>
          <w:marTop w:val="0"/>
          <w:marBottom w:val="0"/>
          <w:divBdr>
            <w:top w:val="none" w:sz="0" w:space="0" w:color="auto"/>
            <w:left w:val="none" w:sz="0" w:space="0" w:color="auto"/>
            <w:bottom w:val="none" w:sz="0" w:space="0" w:color="auto"/>
            <w:right w:val="none" w:sz="0" w:space="0" w:color="auto"/>
          </w:divBdr>
        </w:div>
        <w:div w:id="1221677483">
          <w:marLeft w:val="0"/>
          <w:marRight w:val="0"/>
          <w:marTop w:val="0"/>
          <w:marBottom w:val="0"/>
          <w:divBdr>
            <w:top w:val="none" w:sz="0" w:space="0" w:color="auto"/>
            <w:left w:val="none" w:sz="0" w:space="0" w:color="auto"/>
            <w:bottom w:val="none" w:sz="0" w:space="0" w:color="auto"/>
            <w:right w:val="none" w:sz="0" w:space="0" w:color="auto"/>
          </w:divBdr>
        </w:div>
      </w:divsChild>
    </w:div>
    <w:div w:id="1221677395">
      <w:marLeft w:val="0"/>
      <w:marRight w:val="0"/>
      <w:marTop w:val="0"/>
      <w:marBottom w:val="0"/>
      <w:divBdr>
        <w:top w:val="none" w:sz="0" w:space="0" w:color="auto"/>
        <w:left w:val="none" w:sz="0" w:space="0" w:color="auto"/>
        <w:bottom w:val="none" w:sz="0" w:space="0" w:color="auto"/>
        <w:right w:val="none" w:sz="0" w:space="0" w:color="auto"/>
      </w:divBdr>
    </w:div>
    <w:div w:id="1221677396">
      <w:marLeft w:val="0"/>
      <w:marRight w:val="0"/>
      <w:marTop w:val="0"/>
      <w:marBottom w:val="0"/>
      <w:divBdr>
        <w:top w:val="none" w:sz="0" w:space="0" w:color="auto"/>
        <w:left w:val="none" w:sz="0" w:space="0" w:color="auto"/>
        <w:bottom w:val="none" w:sz="0" w:space="0" w:color="auto"/>
        <w:right w:val="none" w:sz="0" w:space="0" w:color="auto"/>
      </w:divBdr>
    </w:div>
    <w:div w:id="1221677397">
      <w:marLeft w:val="0"/>
      <w:marRight w:val="0"/>
      <w:marTop w:val="0"/>
      <w:marBottom w:val="0"/>
      <w:divBdr>
        <w:top w:val="none" w:sz="0" w:space="0" w:color="auto"/>
        <w:left w:val="none" w:sz="0" w:space="0" w:color="auto"/>
        <w:bottom w:val="none" w:sz="0" w:space="0" w:color="auto"/>
        <w:right w:val="none" w:sz="0" w:space="0" w:color="auto"/>
      </w:divBdr>
    </w:div>
    <w:div w:id="1221677398">
      <w:marLeft w:val="0"/>
      <w:marRight w:val="0"/>
      <w:marTop w:val="0"/>
      <w:marBottom w:val="0"/>
      <w:divBdr>
        <w:top w:val="none" w:sz="0" w:space="0" w:color="auto"/>
        <w:left w:val="none" w:sz="0" w:space="0" w:color="auto"/>
        <w:bottom w:val="none" w:sz="0" w:space="0" w:color="auto"/>
        <w:right w:val="none" w:sz="0" w:space="0" w:color="auto"/>
      </w:divBdr>
    </w:div>
    <w:div w:id="1221677399">
      <w:marLeft w:val="0"/>
      <w:marRight w:val="0"/>
      <w:marTop w:val="0"/>
      <w:marBottom w:val="0"/>
      <w:divBdr>
        <w:top w:val="none" w:sz="0" w:space="0" w:color="auto"/>
        <w:left w:val="none" w:sz="0" w:space="0" w:color="auto"/>
        <w:bottom w:val="none" w:sz="0" w:space="0" w:color="auto"/>
        <w:right w:val="none" w:sz="0" w:space="0" w:color="auto"/>
      </w:divBdr>
      <w:divsChild>
        <w:div w:id="1221677333">
          <w:marLeft w:val="0"/>
          <w:marRight w:val="0"/>
          <w:marTop w:val="0"/>
          <w:marBottom w:val="0"/>
          <w:divBdr>
            <w:top w:val="none" w:sz="0" w:space="0" w:color="auto"/>
            <w:left w:val="none" w:sz="0" w:space="0" w:color="auto"/>
            <w:bottom w:val="none" w:sz="0" w:space="0" w:color="auto"/>
            <w:right w:val="none" w:sz="0" w:space="0" w:color="auto"/>
          </w:divBdr>
        </w:div>
      </w:divsChild>
    </w:div>
    <w:div w:id="1221677400">
      <w:marLeft w:val="0"/>
      <w:marRight w:val="0"/>
      <w:marTop w:val="0"/>
      <w:marBottom w:val="0"/>
      <w:divBdr>
        <w:top w:val="none" w:sz="0" w:space="0" w:color="auto"/>
        <w:left w:val="none" w:sz="0" w:space="0" w:color="auto"/>
        <w:bottom w:val="none" w:sz="0" w:space="0" w:color="auto"/>
        <w:right w:val="none" w:sz="0" w:space="0" w:color="auto"/>
      </w:divBdr>
    </w:div>
    <w:div w:id="1221677401">
      <w:marLeft w:val="0"/>
      <w:marRight w:val="0"/>
      <w:marTop w:val="0"/>
      <w:marBottom w:val="0"/>
      <w:divBdr>
        <w:top w:val="none" w:sz="0" w:space="0" w:color="auto"/>
        <w:left w:val="none" w:sz="0" w:space="0" w:color="auto"/>
        <w:bottom w:val="none" w:sz="0" w:space="0" w:color="auto"/>
        <w:right w:val="none" w:sz="0" w:space="0" w:color="auto"/>
      </w:divBdr>
    </w:div>
    <w:div w:id="1221677402">
      <w:marLeft w:val="0"/>
      <w:marRight w:val="0"/>
      <w:marTop w:val="0"/>
      <w:marBottom w:val="0"/>
      <w:divBdr>
        <w:top w:val="none" w:sz="0" w:space="0" w:color="auto"/>
        <w:left w:val="none" w:sz="0" w:space="0" w:color="auto"/>
        <w:bottom w:val="none" w:sz="0" w:space="0" w:color="auto"/>
        <w:right w:val="none" w:sz="0" w:space="0" w:color="auto"/>
      </w:divBdr>
    </w:div>
    <w:div w:id="1221677403">
      <w:marLeft w:val="0"/>
      <w:marRight w:val="0"/>
      <w:marTop w:val="0"/>
      <w:marBottom w:val="0"/>
      <w:divBdr>
        <w:top w:val="none" w:sz="0" w:space="0" w:color="auto"/>
        <w:left w:val="none" w:sz="0" w:space="0" w:color="auto"/>
        <w:bottom w:val="none" w:sz="0" w:space="0" w:color="auto"/>
        <w:right w:val="none" w:sz="0" w:space="0" w:color="auto"/>
      </w:divBdr>
    </w:div>
    <w:div w:id="1221677406">
      <w:marLeft w:val="0"/>
      <w:marRight w:val="0"/>
      <w:marTop w:val="0"/>
      <w:marBottom w:val="0"/>
      <w:divBdr>
        <w:top w:val="none" w:sz="0" w:space="0" w:color="auto"/>
        <w:left w:val="none" w:sz="0" w:space="0" w:color="auto"/>
        <w:bottom w:val="none" w:sz="0" w:space="0" w:color="auto"/>
        <w:right w:val="none" w:sz="0" w:space="0" w:color="auto"/>
      </w:divBdr>
    </w:div>
    <w:div w:id="1221677407">
      <w:marLeft w:val="0"/>
      <w:marRight w:val="0"/>
      <w:marTop w:val="0"/>
      <w:marBottom w:val="0"/>
      <w:divBdr>
        <w:top w:val="none" w:sz="0" w:space="0" w:color="auto"/>
        <w:left w:val="none" w:sz="0" w:space="0" w:color="auto"/>
        <w:bottom w:val="none" w:sz="0" w:space="0" w:color="auto"/>
        <w:right w:val="none" w:sz="0" w:space="0" w:color="auto"/>
      </w:divBdr>
    </w:div>
    <w:div w:id="1221677409">
      <w:marLeft w:val="0"/>
      <w:marRight w:val="0"/>
      <w:marTop w:val="0"/>
      <w:marBottom w:val="0"/>
      <w:divBdr>
        <w:top w:val="none" w:sz="0" w:space="0" w:color="auto"/>
        <w:left w:val="none" w:sz="0" w:space="0" w:color="auto"/>
        <w:bottom w:val="none" w:sz="0" w:space="0" w:color="auto"/>
        <w:right w:val="none" w:sz="0" w:space="0" w:color="auto"/>
      </w:divBdr>
    </w:div>
    <w:div w:id="1221677411">
      <w:marLeft w:val="0"/>
      <w:marRight w:val="0"/>
      <w:marTop w:val="0"/>
      <w:marBottom w:val="0"/>
      <w:divBdr>
        <w:top w:val="none" w:sz="0" w:space="0" w:color="auto"/>
        <w:left w:val="none" w:sz="0" w:space="0" w:color="auto"/>
        <w:bottom w:val="none" w:sz="0" w:space="0" w:color="auto"/>
        <w:right w:val="none" w:sz="0" w:space="0" w:color="auto"/>
      </w:divBdr>
    </w:div>
    <w:div w:id="1221677412">
      <w:marLeft w:val="0"/>
      <w:marRight w:val="0"/>
      <w:marTop w:val="0"/>
      <w:marBottom w:val="0"/>
      <w:divBdr>
        <w:top w:val="none" w:sz="0" w:space="0" w:color="auto"/>
        <w:left w:val="none" w:sz="0" w:space="0" w:color="auto"/>
        <w:bottom w:val="none" w:sz="0" w:space="0" w:color="auto"/>
        <w:right w:val="none" w:sz="0" w:space="0" w:color="auto"/>
      </w:divBdr>
    </w:div>
    <w:div w:id="1221677413">
      <w:marLeft w:val="0"/>
      <w:marRight w:val="0"/>
      <w:marTop w:val="0"/>
      <w:marBottom w:val="0"/>
      <w:divBdr>
        <w:top w:val="none" w:sz="0" w:space="0" w:color="auto"/>
        <w:left w:val="none" w:sz="0" w:space="0" w:color="auto"/>
        <w:bottom w:val="none" w:sz="0" w:space="0" w:color="auto"/>
        <w:right w:val="none" w:sz="0" w:space="0" w:color="auto"/>
      </w:divBdr>
    </w:div>
    <w:div w:id="1221677414">
      <w:marLeft w:val="0"/>
      <w:marRight w:val="0"/>
      <w:marTop w:val="0"/>
      <w:marBottom w:val="0"/>
      <w:divBdr>
        <w:top w:val="none" w:sz="0" w:space="0" w:color="auto"/>
        <w:left w:val="none" w:sz="0" w:space="0" w:color="auto"/>
        <w:bottom w:val="none" w:sz="0" w:space="0" w:color="auto"/>
        <w:right w:val="none" w:sz="0" w:space="0" w:color="auto"/>
      </w:divBdr>
    </w:div>
    <w:div w:id="1221677416">
      <w:marLeft w:val="0"/>
      <w:marRight w:val="0"/>
      <w:marTop w:val="0"/>
      <w:marBottom w:val="0"/>
      <w:divBdr>
        <w:top w:val="none" w:sz="0" w:space="0" w:color="auto"/>
        <w:left w:val="none" w:sz="0" w:space="0" w:color="auto"/>
        <w:bottom w:val="none" w:sz="0" w:space="0" w:color="auto"/>
        <w:right w:val="none" w:sz="0" w:space="0" w:color="auto"/>
      </w:divBdr>
    </w:div>
    <w:div w:id="1221677418">
      <w:marLeft w:val="0"/>
      <w:marRight w:val="0"/>
      <w:marTop w:val="0"/>
      <w:marBottom w:val="0"/>
      <w:divBdr>
        <w:top w:val="none" w:sz="0" w:space="0" w:color="auto"/>
        <w:left w:val="none" w:sz="0" w:space="0" w:color="auto"/>
        <w:bottom w:val="none" w:sz="0" w:space="0" w:color="auto"/>
        <w:right w:val="none" w:sz="0" w:space="0" w:color="auto"/>
      </w:divBdr>
    </w:div>
    <w:div w:id="1221677421">
      <w:marLeft w:val="0"/>
      <w:marRight w:val="0"/>
      <w:marTop w:val="0"/>
      <w:marBottom w:val="0"/>
      <w:divBdr>
        <w:top w:val="none" w:sz="0" w:space="0" w:color="auto"/>
        <w:left w:val="none" w:sz="0" w:space="0" w:color="auto"/>
        <w:bottom w:val="none" w:sz="0" w:space="0" w:color="auto"/>
        <w:right w:val="none" w:sz="0" w:space="0" w:color="auto"/>
      </w:divBdr>
    </w:div>
    <w:div w:id="1221677423">
      <w:marLeft w:val="0"/>
      <w:marRight w:val="0"/>
      <w:marTop w:val="0"/>
      <w:marBottom w:val="0"/>
      <w:divBdr>
        <w:top w:val="none" w:sz="0" w:space="0" w:color="auto"/>
        <w:left w:val="none" w:sz="0" w:space="0" w:color="auto"/>
        <w:bottom w:val="none" w:sz="0" w:space="0" w:color="auto"/>
        <w:right w:val="none" w:sz="0" w:space="0" w:color="auto"/>
      </w:divBdr>
    </w:div>
    <w:div w:id="1221677424">
      <w:marLeft w:val="0"/>
      <w:marRight w:val="0"/>
      <w:marTop w:val="0"/>
      <w:marBottom w:val="0"/>
      <w:divBdr>
        <w:top w:val="none" w:sz="0" w:space="0" w:color="auto"/>
        <w:left w:val="none" w:sz="0" w:space="0" w:color="auto"/>
        <w:bottom w:val="none" w:sz="0" w:space="0" w:color="auto"/>
        <w:right w:val="none" w:sz="0" w:space="0" w:color="auto"/>
      </w:divBdr>
    </w:div>
    <w:div w:id="1221677425">
      <w:marLeft w:val="0"/>
      <w:marRight w:val="0"/>
      <w:marTop w:val="0"/>
      <w:marBottom w:val="0"/>
      <w:divBdr>
        <w:top w:val="none" w:sz="0" w:space="0" w:color="auto"/>
        <w:left w:val="none" w:sz="0" w:space="0" w:color="auto"/>
        <w:bottom w:val="none" w:sz="0" w:space="0" w:color="auto"/>
        <w:right w:val="none" w:sz="0" w:space="0" w:color="auto"/>
      </w:divBdr>
    </w:div>
    <w:div w:id="1221677426">
      <w:marLeft w:val="0"/>
      <w:marRight w:val="0"/>
      <w:marTop w:val="0"/>
      <w:marBottom w:val="0"/>
      <w:divBdr>
        <w:top w:val="none" w:sz="0" w:space="0" w:color="auto"/>
        <w:left w:val="none" w:sz="0" w:space="0" w:color="auto"/>
        <w:bottom w:val="none" w:sz="0" w:space="0" w:color="auto"/>
        <w:right w:val="none" w:sz="0" w:space="0" w:color="auto"/>
      </w:divBdr>
    </w:div>
    <w:div w:id="1221677429">
      <w:marLeft w:val="0"/>
      <w:marRight w:val="0"/>
      <w:marTop w:val="0"/>
      <w:marBottom w:val="0"/>
      <w:divBdr>
        <w:top w:val="none" w:sz="0" w:space="0" w:color="auto"/>
        <w:left w:val="none" w:sz="0" w:space="0" w:color="auto"/>
        <w:bottom w:val="none" w:sz="0" w:space="0" w:color="auto"/>
        <w:right w:val="none" w:sz="0" w:space="0" w:color="auto"/>
      </w:divBdr>
    </w:div>
    <w:div w:id="1221677431">
      <w:marLeft w:val="0"/>
      <w:marRight w:val="0"/>
      <w:marTop w:val="0"/>
      <w:marBottom w:val="0"/>
      <w:divBdr>
        <w:top w:val="none" w:sz="0" w:space="0" w:color="auto"/>
        <w:left w:val="none" w:sz="0" w:space="0" w:color="auto"/>
        <w:bottom w:val="none" w:sz="0" w:space="0" w:color="auto"/>
        <w:right w:val="none" w:sz="0" w:space="0" w:color="auto"/>
      </w:divBdr>
    </w:div>
    <w:div w:id="1221677432">
      <w:marLeft w:val="0"/>
      <w:marRight w:val="0"/>
      <w:marTop w:val="0"/>
      <w:marBottom w:val="0"/>
      <w:divBdr>
        <w:top w:val="none" w:sz="0" w:space="0" w:color="auto"/>
        <w:left w:val="none" w:sz="0" w:space="0" w:color="auto"/>
        <w:bottom w:val="none" w:sz="0" w:space="0" w:color="auto"/>
        <w:right w:val="none" w:sz="0" w:space="0" w:color="auto"/>
      </w:divBdr>
    </w:div>
    <w:div w:id="1221677434">
      <w:marLeft w:val="0"/>
      <w:marRight w:val="0"/>
      <w:marTop w:val="0"/>
      <w:marBottom w:val="0"/>
      <w:divBdr>
        <w:top w:val="none" w:sz="0" w:space="0" w:color="auto"/>
        <w:left w:val="none" w:sz="0" w:space="0" w:color="auto"/>
        <w:bottom w:val="none" w:sz="0" w:space="0" w:color="auto"/>
        <w:right w:val="none" w:sz="0" w:space="0" w:color="auto"/>
      </w:divBdr>
    </w:div>
    <w:div w:id="1221677435">
      <w:marLeft w:val="0"/>
      <w:marRight w:val="0"/>
      <w:marTop w:val="0"/>
      <w:marBottom w:val="0"/>
      <w:divBdr>
        <w:top w:val="none" w:sz="0" w:space="0" w:color="auto"/>
        <w:left w:val="none" w:sz="0" w:space="0" w:color="auto"/>
        <w:bottom w:val="none" w:sz="0" w:space="0" w:color="auto"/>
        <w:right w:val="none" w:sz="0" w:space="0" w:color="auto"/>
      </w:divBdr>
    </w:div>
    <w:div w:id="1221677436">
      <w:marLeft w:val="0"/>
      <w:marRight w:val="0"/>
      <w:marTop w:val="0"/>
      <w:marBottom w:val="0"/>
      <w:divBdr>
        <w:top w:val="none" w:sz="0" w:space="0" w:color="auto"/>
        <w:left w:val="none" w:sz="0" w:space="0" w:color="auto"/>
        <w:bottom w:val="none" w:sz="0" w:space="0" w:color="auto"/>
        <w:right w:val="none" w:sz="0" w:space="0" w:color="auto"/>
      </w:divBdr>
    </w:div>
    <w:div w:id="1221677439">
      <w:marLeft w:val="0"/>
      <w:marRight w:val="0"/>
      <w:marTop w:val="0"/>
      <w:marBottom w:val="0"/>
      <w:divBdr>
        <w:top w:val="none" w:sz="0" w:space="0" w:color="auto"/>
        <w:left w:val="none" w:sz="0" w:space="0" w:color="auto"/>
        <w:bottom w:val="none" w:sz="0" w:space="0" w:color="auto"/>
        <w:right w:val="none" w:sz="0" w:space="0" w:color="auto"/>
      </w:divBdr>
    </w:div>
    <w:div w:id="1221677440">
      <w:marLeft w:val="0"/>
      <w:marRight w:val="0"/>
      <w:marTop w:val="0"/>
      <w:marBottom w:val="0"/>
      <w:divBdr>
        <w:top w:val="none" w:sz="0" w:space="0" w:color="auto"/>
        <w:left w:val="none" w:sz="0" w:space="0" w:color="auto"/>
        <w:bottom w:val="none" w:sz="0" w:space="0" w:color="auto"/>
        <w:right w:val="none" w:sz="0" w:space="0" w:color="auto"/>
      </w:divBdr>
    </w:div>
    <w:div w:id="1221677441">
      <w:marLeft w:val="0"/>
      <w:marRight w:val="0"/>
      <w:marTop w:val="0"/>
      <w:marBottom w:val="0"/>
      <w:divBdr>
        <w:top w:val="none" w:sz="0" w:space="0" w:color="auto"/>
        <w:left w:val="none" w:sz="0" w:space="0" w:color="auto"/>
        <w:bottom w:val="none" w:sz="0" w:space="0" w:color="auto"/>
        <w:right w:val="none" w:sz="0" w:space="0" w:color="auto"/>
      </w:divBdr>
    </w:div>
    <w:div w:id="1221677442">
      <w:marLeft w:val="0"/>
      <w:marRight w:val="0"/>
      <w:marTop w:val="0"/>
      <w:marBottom w:val="0"/>
      <w:divBdr>
        <w:top w:val="none" w:sz="0" w:space="0" w:color="auto"/>
        <w:left w:val="none" w:sz="0" w:space="0" w:color="auto"/>
        <w:bottom w:val="none" w:sz="0" w:space="0" w:color="auto"/>
        <w:right w:val="none" w:sz="0" w:space="0" w:color="auto"/>
      </w:divBdr>
    </w:div>
    <w:div w:id="1221677444">
      <w:marLeft w:val="0"/>
      <w:marRight w:val="0"/>
      <w:marTop w:val="0"/>
      <w:marBottom w:val="0"/>
      <w:divBdr>
        <w:top w:val="none" w:sz="0" w:space="0" w:color="auto"/>
        <w:left w:val="none" w:sz="0" w:space="0" w:color="auto"/>
        <w:bottom w:val="none" w:sz="0" w:space="0" w:color="auto"/>
        <w:right w:val="none" w:sz="0" w:space="0" w:color="auto"/>
      </w:divBdr>
    </w:div>
    <w:div w:id="1221677445">
      <w:marLeft w:val="0"/>
      <w:marRight w:val="0"/>
      <w:marTop w:val="0"/>
      <w:marBottom w:val="0"/>
      <w:divBdr>
        <w:top w:val="none" w:sz="0" w:space="0" w:color="auto"/>
        <w:left w:val="none" w:sz="0" w:space="0" w:color="auto"/>
        <w:bottom w:val="none" w:sz="0" w:space="0" w:color="auto"/>
        <w:right w:val="none" w:sz="0" w:space="0" w:color="auto"/>
      </w:divBdr>
    </w:div>
    <w:div w:id="1221677446">
      <w:marLeft w:val="0"/>
      <w:marRight w:val="0"/>
      <w:marTop w:val="0"/>
      <w:marBottom w:val="0"/>
      <w:divBdr>
        <w:top w:val="none" w:sz="0" w:space="0" w:color="auto"/>
        <w:left w:val="none" w:sz="0" w:space="0" w:color="auto"/>
        <w:bottom w:val="none" w:sz="0" w:space="0" w:color="auto"/>
        <w:right w:val="none" w:sz="0" w:space="0" w:color="auto"/>
      </w:divBdr>
    </w:div>
    <w:div w:id="1221677447">
      <w:marLeft w:val="0"/>
      <w:marRight w:val="0"/>
      <w:marTop w:val="0"/>
      <w:marBottom w:val="0"/>
      <w:divBdr>
        <w:top w:val="none" w:sz="0" w:space="0" w:color="auto"/>
        <w:left w:val="none" w:sz="0" w:space="0" w:color="auto"/>
        <w:bottom w:val="none" w:sz="0" w:space="0" w:color="auto"/>
        <w:right w:val="none" w:sz="0" w:space="0" w:color="auto"/>
      </w:divBdr>
    </w:div>
    <w:div w:id="1221677448">
      <w:marLeft w:val="0"/>
      <w:marRight w:val="0"/>
      <w:marTop w:val="0"/>
      <w:marBottom w:val="0"/>
      <w:divBdr>
        <w:top w:val="none" w:sz="0" w:space="0" w:color="auto"/>
        <w:left w:val="none" w:sz="0" w:space="0" w:color="auto"/>
        <w:bottom w:val="none" w:sz="0" w:space="0" w:color="auto"/>
        <w:right w:val="none" w:sz="0" w:space="0" w:color="auto"/>
      </w:divBdr>
    </w:div>
    <w:div w:id="1221677449">
      <w:marLeft w:val="0"/>
      <w:marRight w:val="0"/>
      <w:marTop w:val="0"/>
      <w:marBottom w:val="0"/>
      <w:divBdr>
        <w:top w:val="none" w:sz="0" w:space="0" w:color="auto"/>
        <w:left w:val="none" w:sz="0" w:space="0" w:color="auto"/>
        <w:bottom w:val="none" w:sz="0" w:space="0" w:color="auto"/>
        <w:right w:val="none" w:sz="0" w:space="0" w:color="auto"/>
      </w:divBdr>
    </w:div>
    <w:div w:id="1221677450">
      <w:marLeft w:val="0"/>
      <w:marRight w:val="0"/>
      <w:marTop w:val="0"/>
      <w:marBottom w:val="0"/>
      <w:divBdr>
        <w:top w:val="none" w:sz="0" w:space="0" w:color="auto"/>
        <w:left w:val="none" w:sz="0" w:space="0" w:color="auto"/>
        <w:bottom w:val="none" w:sz="0" w:space="0" w:color="auto"/>
        <w:right w:val="none" w:sz="0" w:space="0" w:color="auto"/>
      </w:divBdr>
    </w:div>
    <w:div w:id="1221677451">
      <w:marLeft w:val="0"/>
      <w:marRight w:val="0"/>
      <w:marTop w:val="0"/>
      <w:marBottom w:val="0"/>
      <w:divBdr>
        <w:top w:val="none" w:sz="0" w:space="0" w:color="auto"/>
        <w:left w:val="none" w:sz="0" w:space="0" w:color="auto"/>
        <w:bottom w:val="none" w:sz="0" w:space="0" w:color="auto"/>
        <w:right w:val="none" w:sz="0" w:space="0" w:color="auto"/>
      </w:divBdr>
    </w:div>
    <w:div w:id="1221677452">
      <w:marLeft w:val="0"/>
      <w:marRight w:val="0"/>
      <w:marTop w:val="0"/>
      <w:marBottom w:val="0"/>
      <w:divBdr>
        <w:top w:val="none" w:sz="0" w:space="0" w:color="auto"/>
        <w:left w:val="none" w:sz="0" w:space="0" w:color="auto"/>
        <w:bottom w:val="none" w:sz="0" w:space="0" w:color="auto"/>
        <w:right w:val="none" w:sz="0" w:space="0" w:color="auto"/>
      </w:divBdr>
    </w:div>
    <w:div w:id="1221677453">
      <w:marLeft w:val="0"/>
      <w:marRight w:val="0"/>
      <w:marTop w:val="0"/>
      <w:marBottom w:val="0"/>
      <w:divBdr>
        <w:top w:val="none" w:sz="0" w:space="0" w:color="auto"/>
        <w:left w:val="none" w:sz="0" w:space="0" w:color="auto"/>
        <w:bottom w:val="none" w:sz="0" w:space="0" w:color="auto"/>
        <w:right w:val="none" w:sz="0" w:space="0" w:color="auto"/>
      </w:divBdr>
    </w:div>
    <w:div w:id="1221677454">
      <w:marLeft w:val="0"/>
      <w:marRight w:val="0"/>
      <w:marTop w:val="0"/>
      <w:marBottom w:val="0"/>
      <w:divBdr>
        <w:top w:val="none" w:sz="0" w:space="0" w:color="auto"/>
        <w:left w:val="none" w:sz="0" w:space="0" w:color="auto"/>
        <w:bottom w:val="none" w:sz="0" w:space="0" w:color="auto"/>
        <w:right w:val="none" w:sz="0" w:space="0" w:color="auto"/>
      </w:divBdr>
    </w:div>
    <w:div w:id="1221677455">
      <w:marLeft w:val="0"/>
      <w:marRight w:val="0"/>
      <w:marTop w:val="0"/>
      <w:marBottom w:val="0"/>
      <w:divBdr>
        <w:top w:val="none" w:sz="0" w:space="0" w:color="auto"/>
        <w:left w:val="none" w:sz="0" w:space="0" w:color="auto"/>
        <w:bottom w:val="none" w:sz="0" w:space="0" w:color="auto"/>
        <w:right w:val="none" w:sz="0" w:space="0" w:color="auto"/>
      </w:divBdr>
    </w:div>
    <w:div w:id="1221677458">
      <w:marLeft w:val="0"/>
      <w:marRight w:val="0"/>
      <w:marTop w:val="0"/>
      <w:marBottom w:val="0"/>
      <w:divBdr>
        <w:top w:val="none" w:sz="0" w:space="0" w:color="auto"/>
        <w:left w:val="none" w:sz="0" w:space="0" w:color="auto"/>
        <w:bottom w:val="none" w:sz="0" w:space="0" w:color="auto"/>
        <w:right w:val="none" w:sz="0" w:space="0" w:color="auto"/>
      </w:divBdr>
    </w:div>
    <w:div w:id="1221677459">
      <w:marLeft w:val="0"/>
      <w:marRight w:val="0"/>
      <w:marTop w:val="0"/>
      <w:marBottom w:val="0"/>
      <w:divBdr>
        <w:top w:val="none" w:sz="0" w:space="0" w:color="auto"/>
        <w:left w:val="none" w:sz="0" w:space="0" w:color="auto"/>
        <w:bottom w:val="none" w:sz="0" w:space="0" w:color="auto"/>
        <w:right w:val="none" w:sz="0" w:space="0" w:color="auto"/>
      </w:divBdr>
    </w:div>
    <w:div w:id="1221677460">
      <w:marLeft w:val="0"/>
      <w:marRight w:val="0"/>
      <w:marTop w:val="0"/>
      <w:marBottom w:val="0"/>
      <w:divBdr>
        <w:top w:val="none" w:sz="0" w:space="0" w:color="auto"/>
        <w:left w:val="none" w:sz="0" w:space="0" w:color="auto"/>
        <w:bottom w:val="none" w:sz="0" w:space="0" w:color="auto"/>
        <w:right w:val="none" w:sz="0" w:space="0" w:color="auto"/>
      </w:divBdr>
    </w:div>
    <w:div w:id="1221677462">
      <w:marLeft w:val="0"/>
      <w:marRight w:val="0"/>
      <w:marTop w:val="0"/>
      <w:marBottom w:val="0"/>
      <w:divBdr>
        <w:top w:val="none" w:sz="0" w:space="0" w:color="auto"/>
        <w:left w:val="none" w:sz="0" w:space="0" w:color="auto"/>
        <w:bottom w:val="none" w:sz="0" w:space="0" w:color="auto"/>
        <w:right w:val="none" w:sz="0" w:space="0" w:color="auto"/>
      </w:divBdr>
    </w:div>
    <w:div w:id="1221677463">
      <w:marLeft w:val="0"/>
      <w:marRight w:val="0"/>
      <w:marTop w:val="0"/>
      <w:marBottom w:val="0"/>
      <w:divBdr>
        <w:top w:val="none" w:sz="0" w:space="0" w:color="auto"/>
        <w:left w:val="none" w:sz="0" w:space="0" w:color="auto"/>
        <w:bottom w:val="none" w:sz="0" w:space="0" w:color="auto"/>
        <w:right w:val="none" w:sz="0" w:space="0" w:color="auto"/>
      </w:divBdr>
    </w:div>
    <w:div w:id="1221677466">
      <w:marLeft w:val="0"/>
      <w:marRight w:val="0"/>
      <w:marTop w:val="0"/>
      <w:marBottom w:val="0"/>
      <w:divBdr>
        <w:top w:val="none" w:sz="0" w:space="0" w:color="auto"/>
        <w:left w:val="none" w:sz="0" w:space="0" w:color="auto"/>
        <w:bottom w:val="none" w:sz="0" w:space="0" w:color="auto"/>
        <w:right w:val="none" w:sz="0" w:space="0" w:color="auto"/>
      </w:divBdr>
    </w:div>
    <w:div w:id="1221677470">
      <w:marLeft w:val="0"/>
      <w:marRight w:val="0"/>
      <w:marTop w:val="0"/>
      <w:marBottom w:val="0"/>
      <w:divBdr>
        <w:top w:val="none" w:sz="0" w:space="0" w:color="auto"/>
        <w:left w:val="none" w:sz="0" w:space="0" w:color="auto"/>
        <w:bottom w:val="none" w:sz="0" w:space="0" w:color="auto"/>
        <w:right w:val="none" w:sz="0" w:space="0" w:color="auto"/>
      </w:divBdr>
    </w:div>
    <w:div w:id="1221677471">
      <w:marLeft w:val="0"/>
      <w:marRight w:val="0"/>
      <w:marTop w:val="0"/>
      <w:marBottom w:val="0"/>
      <w:divBdr>
        <w:top w:val="none" w:sz="0" w:space="0" w:color="auto"/>
        <w:left w:val="none" w:sz="0" w:space="0" w:color="auto"/>
        <w:bottom w:val="none" w:sz="0" w:space="0" w:color="auto"/>
        <w:right w:val="none" w:sz="0" w:space="0" w:color="auto"/>
      </w:divBdr>
    </w:div>
    <w:div w:id="1221677473">
      <w:marLeft w:val="0"/>
      <w:marRight w:val="0"/>
      <w:marTop w:val="0"/>
      <w:marBottom w:val="0"/>
      <w:divBdr>
        <w:top w:val="none" w:sz="0" w:space="0" w:color="auto"/>
        <w:left w:val="none" w:sz="0" w:space="0" w:color="auto"/>
        <w:bottom w:val="none" w:sz="0" w:space="0" w:color="auto"/>
        <w:right w:val="none" w:sz="0" w:space="0" w:color="auto"/>
      </w:divBdr>
    </w:div>
    <w:div w:id="1221677474">
      <w:marLeft w:val="0"/>
      <w:marRight w:val="0"/>
      <w:marTop w:val="0"/>
      <w:marBottom w:val="0"/>
      <w:divBdr>
        <w:top w:val="none" w:sz="0" w:space="0" w:color="auto"/>
        <w:left w:val="none" w:sz="0" w:space="0" w:color="auto"/>
        <w:bottom w:val="none" w:sz="0" w:space="0" w:color="auto"/>
        <w:right w:val="none" w:sz="0" w:space="0" w:color="auto"/>
      </w:divBdr>
    </w:div>
    <w:div w:id="1221677475">
      <w:marLeft w:val="0"/>
      <w:marRight w:val="0"/>
      <w:marTop w:val="0"/>
      <w:marBottom w:val="0"/>
      <w:divBdr>
        <w:top w:val="none" w:sz="0" w:space="0" w:color="auto"/>
        <w:left w:val="none" w:sz="0" w:space="0" w:color="auto"/>
        <w:bottom w:val="none" w:sz="0" w:space="0" w:color="auto"/>
        <w:right w:val="none" w:sz="0" w:space="0" w:color="auto"/>
      </w:divBdr>
    </w:div>
    <w:div w:id="1221677476">
      <w:marLeft w:val="0"/>
      <w:marRight w:val="0"/>
      <w:marTop w:val="0"/>
      <w:marBottom w:val="0"/>
      <w:divBdr>
        <w:top w:val="none" w:sz="0" w:space="0" w:color="auto"/>
        <w:left w:val="none" w:sz="0" w:space="0" w:color="auto"/>
        <w:bottom w:val="none" w:sz="0" w:space="0" w:color="auto"/>
        <w:right w:val="none" w:sz="0" w:space="0" w:color="auto"/>
      </w:divBdr>
    </w:div>
    <w:div w:id="1221677477">
      <w:marLeft w:val="0"/>
      <w:marRight w:val="0"/>
      <w:marTop w:val="0"/>
      <w:marBottom w:val="0"/>
      <w:divBdr>
        <w:top w:val="none" w:sz="0" w:space="0" w:color="auto"/>
        <w:left w:val="none" w:sz="0" w:space="0" w:color="auto"/>
        <w:bottom w:val="none" w:sz="0" w:space="0" w:color="auto"/>
        <w:right w:val="none" w:sz="0" w:space="0" w:color="auto"/>
      </w:divBdr>
    </w:div>
    <w:div w:id="1221677478">
      <w:marLeft w:val="0"/>
      <w:marRight w:val="0"/>
      <w:marTop w:val="0"/>
      <w:marBottom w:val="0"/>
      <w:divBdr>
        <w:top w:val="none" w:sz="0" w:space="0" w:color="auto"/>
        <w:left w:val="none" w:sz="0" w:space="0" w:color="auto"/>
        <w:bottom w:val="none" w:sz="0" w:space="0" w:color="auto"/>
        <w:right w:val="none" w:sz="0" w:space="0" w:color="auto"/>
      </w:divBdr>
    </w:div>
    <w:div w:id="1221677480">
      <w:marLeft w:val="0"/>
      <w:marRight w:val="0"/>
      <w:marTop w:val="0"/>
      <w:marBottom w:val="0"/>
      <w:divBdr>
        <w:top w:val="none" w:sz="0" w:space="0" w:color="auto"/>
        <w:left w:val="none" w:sz="0" w:space="0" w:color="auto"/>
        <w:bottom w:val="none" w:sz="0" w:space="0" w:color="auto"/>
        <w:right w:val="none" w:sz="0" w:space="0" w:color="auto"/>
      </w:divBdr>
    </w:div>
    <w:div w:id="1611158979">
      <w:bodyDiv w:val="1"/>
      <w:marLeft w:val="0"/>
      <w:marRight w:val="0"/>
      <w:marTop w:val="0"/>
      <w:marBottom w:val="0"/>
      <w:divBdr>
        <w:top w:val="none" w:sz="0" w:space="0" w:color="auto"/>
        <w:left w:val="none" w:sz="0" w:space="0" w:color="auto"/>
        <w:bottom w:val="none" w:sz="0" w:space="0" w:color="auto"/>
        <w:right w:val="none" w:sz="0" w:space="0" w:color="auto"/>
      </w:divBdr>
    </w:div>
    <w:div w:id="1960991719">
      <w:bodyDiv w:val="1"/>
      <w:marLeft w:val="0"/>
      <w:marRight w:val="0"/>
      <w:marTop w:val="0"/>
      <w:marBottom w:val="0"/>
      <w:divBdr>
        <w:top w:val="none" w:sz="0" w:space="0" w:color="auto"/>
        <w:left w:val="none" w:sz="0" w:space="0" w:color="auto"/>
        <w:bottom w:val="none" w:sz="0" w:space="0" w:color="auto"/>
        <w:right w:val="none" w:sz="0" w:space="0" w:color="auto"/>
      </w:divBdr>
    </w:div>
    <w:div w:id="1991397082">
      <w:bodyDiv w:val="1"/>
      <w:marLeft w:val="0"/>
      <w:marRight w:val="0"/>
      <w:marTop w:val="0"/>
      <w:marBottom w:val="0"/>
      <w:divBdr>
        <w:top w:val="none" w:sz="0" w:space="0" w:color="auto"/>
        <w:left w:val="none" w:sz="0" w:space="0" w:color="auto"/>
        <w:bottom w:val="none" w:sz="0" w:space="0" w:color="auto"/>
        <w:right w:val="none" w:sz="0" w:space="0" w:color="auto"/>
      </w:divBdr>
    </w:div>
    <w:div w:id="2113351108">
      <w:bodyDiv w:val="1"/>
      <w:marLeft w:val="0"/>
      <w:marRight w:val="0"/>
      <w:marTop w:val="0"/>
      <w:marBottom w:val="0"/>
      <w:divBdr>
        <w:top w:val="none" w:sz="0" w:space="0" w:color="auto"/>
        <w:left w:val="none" w:sz="0" w:space="0" w:color="auto"/>
        <w:bottom w:val="none" w:sz="0" w:space="0" w:color="auto"/>
        <w:right w:val="none" w:sz="0" w:space="0" w:color="auto"/>
      </w:divBdr>
    </w:div>
    <w:div w:id="2132236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mariusz.banachowski@np.com.pl" TargetMode="External"/><Relationship Id="rId18" Type="http://schemas.openxmlformats.org/officeDocument/2006/relationships/hyperlink" Target="https://platformazakupowa.pl/awl/aukcje" TargetMode="External"/><Relationship Id="rId26" Type="http://schemas.openxmlformats.org/officeDocument/2006/relationships/hyperlink" Target="mailto:odo@np.com.pl" TargetMode="External"/><Relationship Id="rId3" Type="http://schemas.openxmlformats.org/officeDocument/2006/relationships/styles" Target="styles.xml"/><Relationship Id="rId21" Type="http://schemas.openxmlformats.org/officeDocument/2006/relationships/hyperlink" Target="mailto:cwk@platformazakupowa.pl" TargetMode="External"/><Relationship Id="rId7" Type="http://schemas.openxmlformats.org/officeDocument/2006/relationships/endnotes" Target="endnotes.xml"/><Relationship Id="rId12" Type="http://schemas.openxmlformats.org/officeDocument/2006/relationships/hyperlink" Target="mailto:przemyslaw.hajdas@np.com.pl" TargetMode="External"/><Relationship Id="rId17" Type="http://schemas.openxmlformats.org/officeDocument/2006/relationships/hyperlink" Target="https://platformazakupowa.pl/awl/aukcje" TargetMode="External"/><Relationship Id="rId25" Type="http://schemas.openxmlformats.org/officeDocument/2006/relationships/hyperlink" Target="mailto:iod@awl.edu.pl" TargetMode="External"/><Relationship Id="rId2" Type="http://schemas.openxmlformats.org/officeDocument/2006/relationships/numbering" Target="numbering.xml"/><Relationship Id="rId16" Type="http://schemas.openxmlformats.org/officeDocument/2006/relationships/hyperlink" Target="https://platformazakupowa.pl/awl/aukcje" TargetMode="External"/><Relationship Id="rId20" Type="http://schemas.openxmlformats.org/officeDocument/2006/relationships/hyperlink" Target="https://sip.legalis.pl/document-view.seam?documentId=mfrxilrtgu2tsojug42dc"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awl/proceedings" TargetMode="External"/><Relationship Id="rId24" Type="http://schemas.openxmlformats.org/officeDocument/2006/relationships/hyperlink" Target="mailto:torun@np.com.pl" TargetMode="External"/><Relationship Id="rId5" Type="http://schemas.openxmlformats.org/officeDocument/2006/relationships/webSettings" Target="webSettings.xml"/><Relationship Id="rId15" Type="http://schemas.openxmlformats.org/officeDocument/2006/relationships/hyperlink" Target="https://platformazakupowa.pl/pn/awl" TargetMode="External"/><Relationship Id="rId23" Type="http://schemas.openxmlformats.org/officeDocument/2006/relationships/hyperlink" Target="https://platformazakupowa.pl/awl/aukcje" TargetMode="Externa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platformazakupowa.pl/awl/aukcje"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platformazakupowa.pl/pn/awl/proceedings" TargetMode="External"/><Relationship Id="rId22" Type="http://schemas.openxmlformats.org/officeDocument/2006/relationships/hyperlink" Target="https://platformazakupowa.pl/awl/aukcje"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6EE75C-82D2-4EA2-B9CA-DCE00C1FD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62</Pages>
  <Words>17174</Words>
  <Characters>119110</Characters>
  <Application>Microsoft Office Word</Application>
  <DocSecurity>0</DocSecurity>
  <Lines>992</Lines>
  <Paragraphs>272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136012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Nord Partner</dc:creator>
  <cp:keywords/>
  <dc:description/>
  <cp:lastModifiedBy>Wesołowski Jakub</cp:lastModifiedBy>
  <cp:revision>22</cp:revision>
  <cp:lastPrinted>2020-02-04T07:31:00Z</cp:lastPrinted>
  <dcterms:created xsi:type="dcterms:W3CDTF">2020-10-01T06:51:00Z</dcterms:created>
  <dcterms:modified xsi:type="dcterms:W3CDTF">2020-10-12T06:43:00Z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0x010100A38DF59A9CE66A4CB78B38CF3CFC7486</vt:lpwstr>
  </property>
  <property fmtid="{D5CDD505-2E9C-101B-9397-08002B2CF9AE}" pid="3" name="_dlc_DocId">
    <vt:lpwstr>7K7K5U6VKCT5-392-26</vt:lpwstr>
  </property>
  <property fmtid="{D5CDD505-2E9C-101B-9397-08002B2CF9AE}" pid="4" name="_dlc_DocIdItemGuid">
    <vt:lpwstr>3427f31c-844f-408f-9886-e65e5fbfebf8</vt:lpwstr>
  </property>
  <property fmtid="{D5CDD505-2E9C-101B-9397-08002B2CF9AE}" pid="5" name="_dlc_DocIdUrl">
    <vt:lpwstr>https://nbp.sharepoint.nbpdom.win/Centrala/DIT/PWI/WPK/SharePoint/_layouts/DocIdRedir.aspx?ID=7K7K5U6VKCT5-392-26, 7K7K5U6VKCT5-392-26</vt:lpwstr>
  </property>
</Properties>
</file>