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C75C" w14:textId="358A136D" w:rsidR="000A3F3E" w:rsidRPr="000A3F3E" w:rsidRDefault="000A3F3E" w:rsidP="000A3F3E">
      <w:pPr>
        <w:tabs>
          <w:tab w:val="clear" w:pos="8441"/>
        </w:tabs>
        <w:ind w:left="0" w:firstLine="0"/>
        <w:rPr>
          <w:rFonts w:asciiTheme="minorHAnsi" w:hAnsiTheme="minorHAnsi" w:cstheme="minorHAnsi"/>
          <w:b/>
          <w:sz w:val="24"/>
          <w:szCs w:val="24"/>
        </w:rPr>
      </w:pPr>
      <w:r w:rsidRPr="000A3F3E">
        <w:rPr>
          <w:rFonts w:asciiTheme="minorHAnsi" w:hAnsiTheme="minorHAnsi" w:cstheme="minorHAnsi"/>
          <w:b/>
          <w:sz w:val="24"/>
          <w:szCs w:val="24"/>
        </w:rPr>
        <w:t>ZP/</w:t>
      </w:r>
      <w:r>
        <w:rPr>
          <w:rFonts w:asciiTheme="minorHAnsi" w:hAnsiTheme="minorHAnsi" w:cstheme="minorHAnsi"/>
          <w:b/>
          <w:sz w:val="24"/>
          <w:szCs w:val="24"/>
        </w:rPr>
        <w:t>4</w:t>
      </w:r>
      <w:r w:rsidRPr="000A3F3E">
        <w:rPr>
          <w:rFonts w:asciiTheme="minorHAnsi" w:hAnsiTheme="minorHAnsi" w:cstheme="minorHAnsi"/>
          <w:b/>
          <w:sz w:val="24"/>
          <w:szCs w:val="24"/>
        </w:rPr>
        <w:t>/202</w:t>
      </w:r>
      <w:r>
        <w:rPr>
          <w:rFonts w:asciiTheme="minorHAnsi" w:hAnsiTheme="minorHAnsi" w:cstheme="minorHAnsi"/>
          <w:b/>
          <w:sz w:val="24"/>
          <w:szCs w:val="24"/>
        </w:rPr>
        <w:t>2</w:t>
      </w:r>
      <w:r w:rsidRPr="000A3F3E">
        <w:rPr>
          <w:rFonts w:asciiTheme="minorHAnsi" w:hAnsiTheme="minorHAnsi" w:cstheme="minorHAnsi"/>
          <w:b/>
          <w:sz w:val="24"/>
          <w:szCs w:val="24"/>
        </w:rPr>
        <w:tab/>
      </w:r>
      <w:r w:rsidRPr="000A3F3E">
        <w:rPr>
          <w:rFonts w:asciiTheme="minorHAnsi" w:hAnsiTheme="minorHAnsi" w:cstheme="minorHAnsi"/>
          <w:b/>
          <w:sz w:val="24"/>
          <w:szCs w:val="24"/>
        </w:rPr>
        <w:tab/>
      </w:r>
      <w:r w:rsidRPr="000A3F3E">
        <w:rPr>
          <w:rFonts w:asciiTheme="minorHAnsi" w:hAnsiTheme="minorHAnsi" w:cstheme="minorHAnsi"/>
          <w:b/>
          <w:sz w:val="24"/>
          <w:szCs w:val="24"/>
        </w:rPr>
        <w:tab/>
      </w:r>
      <w:r w:rsidRPr="000A3F3E">
        <w:rPr>
          <w:rFonts w:asciiTheme="minorHAnsi" w:hAnsiTheme="minorHAnsi" w:cstheme="minorHAnsi"/>
          <w:b/>
          <w:sz w:val="24"/>
          <w:szCs w:val="24"/>
        </w:rPr>
        <w:tab/>
      </w:r>
      <w:r w:rsidRPr="000A3F3E">
        <w:rPr>
          <w:rFonts w:asciiTheme="minorHAnsi" w:hAnsiTheme="minorHAnsi" w:cstheme="minorHAnsi"/>
          <w:b/>
          <w:sz w:val="24"/>
          <w:szCs w:val="24"/>
        </w:rPr>
        <w:tab/>
      </w:r>
      <w:r w:rsidRPr="000A3F3E">
        <w:rPr>
          <w:rFonts w:asciiTheme="minorHAnsi" w:hAnsiTheme="minorHAnsi" w:cstheme="minorHAnsi"/>
          <w:b/>
          <w:sz w:val="24"/>
          <w:szCs w:val="24"/>
        </w:rPr>
        <w:tab/>
      </w:r>
      <w:r w:rsidRPr="000A3F3E">
        <w:rPr>
          <w:rFonts w:asciiTheme="minorHAnsi" w:hAnsiTheme="minorHAnsi" w:cstheme="minorHAnsi"/>
          <w:b/>
          <w:sz w:val="24"/>
          <w:szCs w:val="24"/>
        </w:rPr>
        <w:tab/>
        <w:t xml:space="preserve">            Załącznik nr 2 </w:t>
      </w:r>
      <w:r w:rsidR="00E210DD">
        <w:rPr>
          <w:rFonts w:asciiTheme="minorHAnsi" w:hAnsiTheme="minorHAnsi" w:cstheme="minorHAnsi"/>
          <w:b/>
          <w:sz w:val="24"/>
          <w:szCs w:val="24"/>
        </w:rPr>
        <w:t>do SWZ</w:t>
      </w:r>
    </w:p>
    <w:p w14:paraId="772AD57E" w14:textId="77777777" w:rsidR="000A3F3E" w:rsidRPr="000A3F3E" w:rsidRDefault="000A3F3E" w:rsidP="000A3F3E">
      <w:pPr>
        <w:tabs>
          <w:tab w:val="clear" w:pos="8441"/>
        </w:tabs>
        <w:ind w:left="0" w:firstLine="0"/>
        <w:rPr>
          <w:rFonts w:asciiTheme="minorHAnsi" w:hAnsiTheme="minorHAnsi" w:cstheme="minorHAnsi"/>
          <w:b/>
          <w:sz w:val="24"/>
          <w:szCs w:val="24"/>
        </w:rPr>
      </w:pPr>
    </w:p>
    <w:p w14:paraId="414D4CC1" w14:textId="77777777" w:rsidR="000A3F3E" w:rsidRPr="000A3F3E" w:rsidRDefault="000A3F3E" w:rsidP="000A3F3E">
      <w:pPr>
        <w:tabs>
          <w:tab w:val="clear" w:pos="8441"/>
        </w:tabs>
        <w:ind w:left="0" w:firstLine="0"/>
        <w:jc w:val="center"/>
        <w:rPr>
          <w:rFonts w:asciiTheme="minorHAnsi" w:hAnsiTheme="minorHAnsi" w:cstheme="minorHAnsi"/>
          <w:b/>
          <w:sz w:val="24"/>
          <w:szCs w:val="24"/>
        </w:rPr>
      </w:pPr>
      <w:r w:rsidRPr="000A3F3E">
        <w:rPr>
          <w:rFonts w:asciiTheme="minorHAnsi" w:hAnsiTheme="minorHAnsi" w:cstheme="minorHAnsi"/>
          <w:b/>
          <w:sz w:val="24"/>
          <w:szCs w:val="24"/>
        </w:rPr>
        <w:t>Opis przedmiotu zamówienia</w:t>
      </w:r>
    </w:p>
    <w:p w14:paraId="4D8661A7" w14:textId="77777777" w:rsidR="000A3F3E" w:rsidRPr="000A3F3E" w:rsidRDefault="000A3F3E" w:rsidP="000A3F3E">
      <w:pPr>
        <w:tabs>
          <w:tab w:val="clear" w:pos="8441"/>
        </w:tabs>
        <w:ind w:left="0" w:firstLine="0"/>
        <w:rPr>
          <w:rFonts w:asciiTheme="minorHAnsi" w:hAnsiTheme="minorHAnsi" w:cstheme="minorHAnsi"/>
          <w:sz w:val="24"/>
          <w:szCs w:val="24"/>
        </w:rPr>
      </w:pPr>
    </w:p>
    <w:p w14:paraId="375D1FD5" w14:textId="77777777" w:rsidR="000A3F3E" w:rsidRPr="001F28B9" w:rsidRDefault="000A3F3E" w:rsidP="000A3F3E">
      <w:pPr>
        <w:tabs>
          <w:tab w:val="clear" w:pos="8441"/>
        </w:tabs>
        <w:spacing w:line="360" w:lineRule="auto"/>
        <w:ind w:left="0" w:firstLine="0"/>
        <w:rPr>
          <w:rFonts w:asciiTheme="minorHAnsi" w:hAnsiTheme="minorHAnsi" w:cstheme="minorHAnsi"/>
          <w:sz w:val="24"/>
          <w:szCs w:val="24"/>
        </w:rPr>
      </w:pPr>
      <w:r w:rsidRPr="000A3F3E">
        <w:rPr>
          <w:rFonts w:asciiTheme="minorHAnsi" w:hAnsiTheme="minorHAnsi" w:cstheme="minorHAnsi"/>
          <w:sz w:val="24"/>
          <w:szCs w:val="24"/>
        </w:rPr>
        <w:t xml:space="preserve">Przedmiotem umowy jest sukcesywne świadczenie przez Wykonawcę usług transportowych </w:t>
      </w:r>
      <w:r w:rsidRPr="001F28B9">
        <w:rPr>
          <w:rFonts w:asciiTheme="minorHAnsi" w:hAnsiTheme="minorHAnsi" w:cstheme="minorHAnsi"/>
          <w:sz w:val="24"/>
          <w:szCs w:val="24"/>
        </w:rPr>
        <w:t>towarów, w tym przeprowadzkowych obejmujących: usługi transportowe pojazdem powyżej 3,5 tony, wraz z załadunkiem i rozładunkiem, a także transporty w ramach konkretnych obiektów, oraz ręczne prace transportowe polegające w szczególności na pakowaniu, oznaczaniu, transportowaniu i wynoszeniu / wnoszeniu rzeczy do docelowych pomieszczeń zgodnie ze wskazaniem Zamawiającego.</w:t>
      </w:r>
    </w:p>
    <w:p w14:paraId="0A9AF1E5" w14:textId="1EBBE549" w:rsidR="000A3F3E" w:rsidRPr="000A3F3E" w:rsidRDefault="000A3F3E" w:rsidP="000A3F3E">
      <w:pPr>
        <w:tabs>
          <w:tab w:val="clear" w:pos="8441"/>
        </w:tabs>
        <w:spacing w:line="360" w:lineRule="auto"/>
        <w:ind w:left="0" w:firstLine="0"/>
        <w:rPr>
          <w:rFonts w:asciiTheme="minorHAnsi" w:hAnsiTheme="minorHAnsi" w:cstheme="minorHAnsi"/>
          <w:sz w:val="24"/>
          <w:szCs w:val="24"/>
        </w:rPr>
      </w:pPr>
      <w:r w:rsidRPr="001F28B9">
        <w:rPr>
          <w:rFonts w:asciiTheme="minorHAnsi" w:hAnsiTheme="minorHAnsi" w:cstheme="minorHAnsi"/>
          <w:b/>
          <w:sz w:val="24"/>
          <w:szCs w:val="24"/>
        </w:rPr>
        <w:t xml:space="preserve">Usługi będą świadczone w szczególności w budynkach Uniwersytetu Medycznego w Łodzi, których wykaz </w:t>
      </w:r>
      <w:r w:rsidR="00E61767">
        <w:rPr>
          <w:rFonts w:asciiTheme="minorHAnsi" w:hAnsiTheme="minorHAnsi" w:cstheme="minorHAnsi"/>
          <w:b/>
          <w:sz w:val="24"/>
          <w:szCs w:val="24"/>
        </w:rPr>
        <w:t xml:space="preserve">stanowi załącznik nr 7 do </w:t>
      </w:r>
      <w:r w:rsidRPr="001F28B9">
        <w:rPr>
          <w:rFonts w:asciiTheme="minorHAnsi" w:hAnsiTheme="minorHAnsi" w:cstheme="minorHAnsi"/>
          <w:b/>
          <w:sz w:val="24"/>
          <w:szCs w:val="24"/>
        </w:rPr>
        <w:t>SWZ</w:t>
      </w:r>
      <w:r w:rsidRPr="000A3F3E">
        <w:rPr>
          <w:rFonts w:asciiTheme="minorHAnsi" w:hAnsiTheme="minorHAnsi" w:cstheme="minorHAnsi"/>
          <w:b/>
          <w:sz w:val="24"/>
          <w:szCs w:val="24"/>
        </w:rPr>
        <w:t>.</w:t>
      </w:r>
      <w:r w:rsidRPr="000A3F3E">
        <w:rPr>
          <w:rFonts w:asciiTheme="minorHAnsi" w:hAnsiTheme="minorHAnsi" w:cstheme="minorHAnsi"/>
          <w:sz w:val="24"/>
          <w:szCs w:val="24"/>
        </w:rPr>
        <w:t xml:space="preserve"> Jednocześnie Zamawiający zastrzega sobie możliwość zlecenia usługi w innej lokalizacji, w zależności od pojawiających się potrzeb.</w:t>
      </w:r>
    </w:p>
    <w:p w14:paraId="753E848D" w14:textId="0BCFED6F" w:rsidR="000A3F3E" w:rsidRPr="001F28B9" w:rsidRDefault="000A3F3E" w:rsidP="000A3F3E">
      <w:pPr>
        <w:tabs>
          <w:tab w:val="clear" w:pos="8441"/>
        </w:tabs>
        <w:spacing w:line="360" w:lineRule="auto"/>
        <w:ind w:left="0" w:firstLine="0"/>
        <w:rPr>
          <w:rFonts w:asciiTheme="minorHAnsi" w:hAnsiTheme="minorHAnsi" w:cstheme="minorHAnsi"/>
          <w:sz w:val="24"/>
          <w:szCs w:val="24"/>
        </w:rPr>
      </w:pPr>
      <w:r w:rsidRPr="000A3F3E">
        <w:rPr>
          <w:rFonts w:asciiTheme="minorHAnsi" w:hAnsiTheme="minorHAnsi" w:cstheme="minorHAnsi"/>
          <w:sz w:val="24"/>
          <w:szCs w:val="24"/>
        </w:rPr>
        <w:t>Towary, które będą transportowane obejmują w szczególności: księgozbiory i dokumenty</w:t>
      </w:r>
      <w:r w:rsidR="001F28B9">
        <w:rPr>
          <w:rFonts w:asciiTheme="minorHAnsi" w:hAnsiTheme="minorHAnsi" w:cstheme="minorHAnsi"/>
          <w:sz w:val="24"/>
          <w:szCs w:val="24"/>
        </w:rPr>
        <w:t>,</w:t>
      </w:r>
      <w:r w:rsidRPr="000A3F3E">
        <w:rPr>
          <w:rFonts w:asciiTheme="minorHAnsi" w:hAnsiTheme="minorHAnsi" w:cstheme="minorHAnsi"/>
          <w:sz w:val="24"/>
          <w:szCs w:val="24"/>
        </w:rPr>
        <w:t xml:space="preserve"> meble biurowe, sprzęt elektroniczny (komputerowy), wyposażenie akademików – w szczególności meble hotelowe, wyposażenie sal dydaktycznych, ćwiczeniowych i laboratoryjnych (w tym dużych i ciężkich </w:t>
      </w:r>
      <w:r w:rsidRPr="001F28B9">
        <w:rPr>
          <w:rFonts w:asciiTheme="minorHAnsi" w:hAnsiTheme="minorHAnsi" w:cstheme="minorHAnsi"/>
          <w:sz w:val="24"/>
          <w:szCs w:val="24"/>
        </w:rPr>
        <w:t xml:space="preserve">gabarytów stanowiących wyposażenie pracowni ćwiczeniowych i laboratoryjnych: w szczególności: dygestoria, cieplarki, lodówki wysokiego mrożenia, itd.), eksponaty muzealne. </w:t>
      </w:r>
    </w:p>
    <w:p w14:paraId="53F5EF0B" w14:textId="77777777" w:rsidR="007D2658" w:rsidRDefault="000A3F3E" w:rsidP="000A3F3E">
      <w:pPr>
        <w:tabs>
          <w:tab w:val="clear" w:pos="8441"/>
        </w:tabs>
        <w:spacing w:line="360" w:lineRule="auto"/>
        <w:ind w:left="0" w:firstLine="0"/>
        <w:rPr>
          <w:rFonts w:asciiTheme="minorHAnsi" w:hAnsiTheme="minorHAnsi" w:cstheme="minorHAnsi"/>
          <w:sz w:val="24"/>
          <w:szCs w:val="24"/>
        </w:rPr>
      </w:pPr>
      <w:r w:rsidRPr="001F28B9">
        <w:rPr>
          <w:rFonts w:asciiTheme="minorHAnsi" w:hAnsiTheme="minorHAnsi" w:cstheme="minorHAnsi"/>
          <w:sz w:val="24"/>
          <w:szCs w:val="24"/>
        </w:rPr>
        <w:t>Wykonawca dla potrzeb objętych umową prac, będzie dysponował urządzeniami umożliwiającymi prawidłowe, bezpieczne przetransportowanie powierzonego mienia Uczelni. Przewożone mienie winno być przemieszczane i przewożone w sposób zgodny z jego specyfiką i przeznaczeniem, zapobiegający jego uszkodzeniu, zniszczeniu, utracie.</w:t>
      </w:r>
      <w:r w:rsidRPr="000A3F3E">
        <w:rPr>
          <w:rFonts w:asciiTheme="minorHAnsi" w:hAnsiTheme="minorHAnsi" w:cstheme="minorHAnsi"/>
          <w:sz w:val="24"/>
          <w:szCs w:val="24"/>
        </w:rPr>
        <w:t xml:space="preserve"> </w:t>
      </w:r>
    </w:p>
    <w:p w14:paraId="440B2460" w14:textId="5F1F7308" w:rsidR="007D2658" w:rsidRPr="00E61767" w:rsidRDefault="007E7732" w:rsidP="000A3F3E">
      <w:pPr>
        <w:tabs>
          <w:tab w:val="clear" w:pos="8441"/>
        </w:tabs>
        <w:spacing w:line="360" w:lineRule="auto"/>
        <w:ind w:left="0" w:firstLine="0"/>
        <w:rPr>
          <w:rFonts w:asciiTheme="minorHAnsi" w:hAnsiTheme="minorHAnsi" w:cstheme="minorHAnsi"/>
          <w:b/>
          <w:bCs/>
          <w:sz w:val="24"/>
          <w:szCs w:val="24"/>
        </w:rPr>
      </w:pPr>
      <w:r w:rsidRPr="00E61767">
        <w:rPr>
          <w:rFonts w:asciiTheme="minorHAnsi" w:hAnsiTheme="minorHAnsi" w:cstheme="minorHAnsi"/>
          <w:b/>
          <w:bCs/>
          <w:sz w:val="24"/>
          <w:szCs w:val="24"/>
        </w:rPr>
        <w:t xml:space="preserve">Na wykonawcy spoczywa obowiązek zachowania poufności </w:t>
      </w:r>
      <w:r w:rsidR="007D2658" w:rsidRPr="00E61767">
        <w:rPr>
          <w:rFonts w:asciiTheme="minorHAnsi" w:hAnsiTheme="minorHAnsi" w:cstheme="minorHAnsi"/>
          <w:b/>
          <w:bCs/>
          <w:sz w:val="24"/>
          <w:szCs w:val="24"/>
        </w:rPr>
        <w:t>wszelkich informacji i danych, które w jakikolwiek sposób weszły w jego posiadanie, zostały przekazane lub w inny sposób ujawnione Wykonawcy w związku z realizacją zamówienia. Powyższych informacji Wykonawca nie może wykorzystywać i udostępniać również po zakończeniu umowy.</w:t>
      </w:r>
    </w:p>
    <w:p w14:paraId="38F2C858" w14:textId="77777777" w:rsidR="000A3F3E" w:rsidRPr="000A3F3E" w:rsidRDefault="000A3F3E" w:rsidP="000A3F3E">
      <w:pPr>
        <w:tabs>
          <w:tab w:val="clear" w:pos="8441"/>
        </w:tabs>
        <w:spacing w:line="360" w:lineRule="auto"/>
        <w:ind w:left="0" w:firstLine="0"/>
        <w:rPr>
          <w:rFonts w:asciiTheme="minorHAnsi" w:hAnsiTheme="minorHAnsi" w:cstheme="minorHAnsi"/>
          <w:sz w:val="24"/>
          <w:szCs w:val="24"/>
        </w:rPr>
      </w:pPr>
      <w:r w:rsidRPr="000A3F3E">
        <w:rPr>
          <w:rFonts w:asciiTheme="minorHAnsi" w:hAnsiTheme="minorHAnsi" w:cstheme="minorHAnsi"/>
          <w:sz w:val="24"/>
          <w:szCs w:val="24"/>
        </w:rPr>
        <w:t xml:space="preserve">Wykonawca zobowiązany jest, zabezpieczyć przewożone mienie poprzez zapakowanie w kartony, obciągnięcie folią zabezpieczającą, przełożenie w przestrzeni ładunkowej pojazdu płytami kartonowymi itp. Wykonawca zobowiązany jest uwzględnić koszty materiałów wykorzystanych do zabezpieczenia przewożonego mienia w stawce roboczogodziny pracownika. Wykonawca dopuszcza odrębne rozliczenia za koszty materiałów zabezpieczających, w przypadku, gdy ich koszt będzie przewyższał 10 % kosztów realizacji </w:t>
      </w:r>
      <w:r w:rsidRPr="000A3F3E">
        <w:rPr>
          <w:rFonts w:asciiTheme="minorHAnsi" w:hAnsiTheme="minorHAnsi" w:cstheme="minorHAnsi"/>
          <w:sz w:val="24"/>
          <w:szCs w:val="24"/>
        </w:rPr>
        <w:lastRenderedPageBreak/>
        <w:t>jednostkowego zlecenia. Rozliczenie z Wykonawcą w tym zakresie nastąpi na podstawie przedłożonego dowodu poniesionych przez niego takich kosztów.</w:t>
      </w:r>
    </w:p>
    <w:p w14:paraId="54FCB867" w14:textId="77777777" w:rsidR="000A3F3E" w:rsidRPr="000A3F3E" w:rsidRDefault="000A3F3E" w:rsidP="000A3F3E">
      <w:pPr>
        <w:tabs>
          <w:tab w:val="clear" w:pos="8441"/>
        </w:tabs>
        <w:spacing w:line="360" w:lineRule="auto"/>
        <w:ind w:left="0" w:firstLine="0"/>
        <w:rPr>
          <w:rFonts w:asciiTheme="minorHAnsi" w:hAnsiTheme="minorHAnsi" w:cstheme="minorHAnsi"/>
          <w:sz w:val="24"/>
          <w:szCs w:val="24"/>
        </w:rPr>
      </w:pPr>
      <w:r w:rsidRPr="000A3F3E">
        <w:rPr>
          <w:rFonts w:asciiTheme="minorHAnsi" w:hAnsiTheme="minorHAnsi" w:cstheme="minorHAnsi"/>
          <w:sz w:val="24"/>
          <w:szCs w:val="24"/>
        </w:rPr>
        <w:t>Dodatkowo Wykonawca będzie odpowiedzialny za świadczenie usług transportowych przy realizacji zadań przy zorganizowaniu działań pomocniczych podczas obsługi imprez inicjowanych przez Zamawiającego, m.in. inauguracja lub zakończenie roku akademickiego Uczelni oraz poszczególnych Wydziałów, pikników dla pracowników oraz imprez, w których Zamawiający bierze udział, m.in. targach edukacyjnych, targach pracy, na terenie Łodzi i województwa łódzkiego. W ramach świadczenia usługi Wykonawca jest zobowiązany do oddelegowania co najmniej 2 pracowników, dedykowanych do obsługi Biura Promocji UM, w zakresie transportu ścianek wystawienniczych, roll-upów, balonów i innych gabarytów - elementów wyposażenia stoiska reklamowego.</w:t>
      </w:r>
    </w:p>
    <w:p w14:paraId="7E3B187D" w14:textId="2D3E05DB" w:rsidR="000A3F3E" w:rsidRPr="000A3F3E" w:rsidRDefault="000A3F3E" w:rsidP="000A3F3E">
      <w:pPr>
        <w:tabs>
          <w:tab w:val="clear" w:pos="8441"/>
        </w:tabs>
        <w:spacing w:line="360" w:lineRule="auto"/>
        <w:ind w:left="0" w:firstLine="0"/>
        <w:rPr>
          <w:rFonts w:asciiTheme="minorHAnsi" w:hAnsiTheme="minorHAnsi" w:cstheme="minorHAnsi"/>
          <w:sz w:val="24"/>
          <w:szCs w:val="24"/>
        </w:rPr>
      </w:pPr>
      <w:r w:rsidRPr="000A3F3E">
        <w:rPr>
          <w:rFonts w:asciiTheme="minorHAnsi" w:hAnsiTheme="minorHAnsi" w:cstheme="minorHAnsi"/>
          <w:sz w:val="24"/>
          <w:szCs w:val="24"/>
        </w:rPr>
        <w:t xml:space="preserve">Elementy wyposażenia stoiska znajdują się w 2 lokalizacjach na terenie Łodzi (Pomorska 251, Hallera 1B), ale </w:t>
      </w:r>
      <w:r w:rsidR="00E61767">
        <w:rPr>
          <w:rFonts w:asciiTheme="minorHAnsi" w:hAnsiTheme="minorHAnsi" w:cstheme="minorHAnsi"/>
          <w:sz w:val="24"/>
          <w:szCs w:val="24"/>
        </w:rPr>
        <w:t>Zamawiający</w:t>
      </w:r>
      <w:r w:rsidRPr="000A3F3E">
        <w:rPr>
          <w:rFonts w:asciiTheme="minorHAnsi" w:hAnsiTheme="minorHAnsi" w:cstheme="minorHAnsi"/>
          <w:sz w:val="24"/>
          <w:szCs w:val="24"/>
        </w:rPr>
        <w:t xml:space="preserve"> wyjątkowo zastrzega sobie prawo do zlecenia odbioru gabarytów - elementów wyposażenia stoiska reklamowego z innego miejsca na terenie Łodzi.</w:t>
      </w:r>
    </w:p>
    <w:p w14:paraId="3C2761C8" w14:textId="4F5E5929" w:rsidR="000A3F3E" w:rsidRPr="000A3F3E" w:rsidRDefault="000A3F3E" w:rsidP="000A3F3E">
      <w:pPr>
        <w:tabs>
          <w:tab w:val="clear" w:pos="8441"/>
        </w:tabs>
        <w:spacing w:line="360" w:lineRule="auto"/>
        <w:ind w:left="0" w:firstLine="0"/>
        <w:rPr>
          <w:rFonts w:asciiTheme="minorHAnsi" w:hAnsiTheme="minorHAnsi" w:cstheme="minorHAnsi"/>
          <w:sz w:val="24"/>
          <w:szCs w:val="24"/>
        </w:rPr>
      </w:pPr>
      <w:r w:rsidRPr="000A3F3E">
        <w:rPr>
          <w:rFonts w:asciiTheme="minorHAnsi" w:hAnsiTheme="minorHAnsi" w:cstheme="minorHAnsi"/>
          <w:sz w:val="24"/>
          <w:szCs w:val="24"/>
        </w:rPr>
        <w:t xml:space="preserve">Pracownicy Wykonawcy są zobowiązani do: zabrania elementów wyposażenia, dowiezienia ich we wskazane miejsce (na terenie Łodzi i województwa), przygotowania stoiska zgodnie ze wskazówkami udzielonymi im przez wskazanego pracownika </w:t>
      </w:r>
      <w:r w:rsidR="007010EA">
        <w:rPr>
          <w:rFonts w:asciiTheme="minorHAnsi" w:hAnsiTheme="minorHAnsi" w:cstheme="minorHAnsi"/>
          <w:sz w:val="24"/>
          <w:szCs w:val="24"/>
        </w:rPr>
        <w:t>Uniwersytetu Medycznego,</w:t>
      </w:r>
      <w:r w:rsidRPr="000A3F3E">
        <w:rPr>
          <w:rFonts w:asciiTheme="minorHAnsi" w:hAnsiTheme="minorHAnsi" w:cstheme="minorHAnsi"/>
          <w:sz w:val="24"/>
          <w:szCs w:val="24"/>
        </w:rPr>
        <w:t xml:space="preserve"> złożenia stoiska po zakończonym evencie i odwiezienia elementów wyposażenia we wskazane miejsce.</w:t>
      </w:r>
    </w:p>
    <w:p w14:paraId="4DDEFE90" w14:textId="77777777" w:rsidR="000A3F3E" w:rsidRPr="000A3F3E" w:rsidRDefault="000A3F3E" w:rsidP="000A3F3E">
      <w:pPr>
        <w:tabs>
          <w:tab w:val="clear" w:pos="8441"/>
        </w:tabs>
        <w:spacing w:line="360" w:lineRule="auto"/>
        <w:ind w:left="0" w:firstLine="0"/>
        <w:rPr>
          <w:rFonts w:asciiTheme="minorHAnsi" w:hAnsiTheme="minorHAnsi" w:cstheme="minorHAnsi"/>
          <w:sz w:val="24"/>
          <w:szCs w:val="24"/>
        </w:rPr>
      </w:pPr>
      <w:r w:rsidRPr="000A3F3E">
        <w:rPr>
          <w:rFonts w:asciiTheme="minorHAnsi" w:hAnsiTheme="minorHAnsi" w:cstheme="minorHAnsi"/>
          <w:sz w:val="24"/>
          <w:szCs w:val="24"/>
        </w:rPr>
        <w:t>Pracownicy Wykonawcy są zobowiązani do należytego dbania o powierzone im mienie, którego stan będzie każdorazowo sprawdzany i potwierdzany podpisanym protokołem zdawczo-odbiorczym.</w:t>
      </w:r>
    </w:p>
    <w:p w14:paraId="7ED8AA08" w14:textId="77777777" w:rsidR="000A3F3E" w:rsidRPr="001F28B9" w:rsidRDefault="000A3F3E" w:rsidP="000A3F3E">
      <w:pPr>
        <w:tabs>
          <w:tab w:val="clear" w:pos="8441"/>
        </w:tabs>
        <w:spacing w:line="360" w:lineRule="auto"/>
        <w:ind w:left="0" w:firstLine="0"/>
        <w:rPr>
          <w:rFonts w:asciiTheme="minorHAnsi" w:hAnsiTheme="minorHAnsi" w:cstheme="minorHAnsi"/>
          <w:sz w:val="24"/>
          <w:szCs w:val="24"/>
        </w:rPr>
      </w:pPr>
      <w:r w:rsidRPr="001F28B9">
        <w:rPr>
          <w:rFonts w:asciiTheme="minorHAnsi" w:hAnsiTheme="minorHAnsi" w:cstheme="minorHAnsi"/>
          <w:sz w:val="24"/>
          <w:szCs w:val="24"/>
        </w:rPr>
        <w:t xml:space="preserve">Usługa będzie realizowana w dni robocze, od poniedziałku do piątku, w godzinach 6.00 – 22.00. Zamawiający zastrzega sobie możliwość zlecenia wykonania usługi w weekendy (sobota, niedziela) i dni świąteczne, w godzinach 6.00 – 22.00, jednakże nie częściej niż 14 dni w roku. </w:t>
      </w:r>
    </w:p>
    <w:p w14:paraId="58FFFF4C" w14:textId="09985D2F" w:rsidR="000A3F3E" w:rsidRPr="000A3F3E" w:rsidRDefault="000A3F3E" w:rsidP="000A3F3E">
      <w:pPr>
        <w:tabs>
          <w:tab w:val="clear" w:pos="8441"/>
        </w:tabs>
        <w:spacing w:line="360" w:lineRule="auto"/>
        <w:ind w:left="0" w:firstLine="0"/>
        <w:rPr>
          <w:rFonts w:asciiTheme="minorHAnsi" w:hAnsiTheme="minorHAnsi" w:cstheme="minorHAnsi"/>
          <w:sz w:val="24"/>
          <w:szCs w:val="24"/>
        </w:rPr>
      </w:pPr>
      <w:r w:rsidRPr="001F28B9">
        <w:rPr>
          <w:rFonts w:asciiTheme="minorHAnsi" w:hAnsiTheme="minorHAnsi" w:cstheme="minorHAnsi"/>
          <w:sz w:val="24"/>
          <w:szCs w:val="24"/>
        </w:rPr>
        <w:t xml:space="preserve">Wykonawca zobowiązany jest przystąpić każdorazowo do realizacji zadań wskazanych w zamówieniu jednostkowym wystawionym przez Zamawiającego w terminie </w:t>
      </w:r>
      <w:r w:rsidRPr="001F28B9">
        <w:rPr>
          <w:rFonts w:asciiTheme="minorHAnsi" w:hAnsiTheme="minorHAnsi" w:cstheme="minorHAnsi"/>
          <w:b/>
          <w:bCs/>
          <w:sz w:val="24"/>
          <w:szCs w:val="24"/>
        </w:rPr>
        <w:t xml:space="preserve">nie dłuższym niż </w:t>
      </w:r>
      <w:r w:rsidR="007010EA">
        <w:rPr>
          <w:rFonts w:asciiTheme="minorHAnsi" w:hAnsiTheme="minorHAnsi" w:cstheme="minorHAnsi"/>
          <w:b/>
          <w:bCs/>
          <w:sz w:val="24"/>
          <w:szCs w:val="24"/>
        </w:rPr>
        <w:t xml:space="preserve">………………………………………………  </w:t>
      </w:r>
      <w:r w:rsidRPr="001F28B9">
        <w:rPr>
          <w:rFonts w:asciiTheme="minorHAnsi" w:hAnsiTheme="minorHAnsi" w:cstheme="minorHAnsi"/>
          <w:b/>
          <w:bCs/>
          <w:sz w:val="24"/>
          <w:szCs w:val="24"/>
        </w:rPr>
        <w:t>godzin</w:t>
      </w:r>
      <w:bookmarkStart w:id="0" w:name="_Hlk59014954"/>
      <w:r w:rsidR="00566254" w:rsidRPr="001F28B9">
        <w:rPr>
          <w:rFonts w:asciiTheme="minorHAnsi" w:hAnsiTheme="minorHAnsi" w:cstheme="minorHAnsi"/>
          <w:sz w:val="24"/>
          <w:szCs w:val="24"/>
        </w:rPr>
        <w:t xml:space="preserve"> </w:t>
      </w:r>
      <w:r w:rsidR="00566254" w:rsidRPr="001F28B9">
        <w:rPr>
          <w:rFonts w:asciiTheme="minorHAnsi" w:hAnsiTheme="minorHAnsi" w:cstheme="minorHAnsi"/>
          <w:b/>
          <w:bCs/>
          <w:sz w:val="24"/>
          <w:szCs w:val="24"/>
        </w:rPr>
        <w:t xml:space="preserve">od momentu dokonania zgłoszenia e-mail przez </w:t>
      </w:r>
      <w:bookmarkEnd w:id="0"/>
      <w:r w:rsidR="00566254" w:rsidRPr="001F28B9">
        <w:rPr>
          <w:rFonts w:asciiTheme="minorHAnsi" w:hAnsiTheme="minorHAnsi" w:cstheme="minorHAnsi"/>
          <w:b/>
          <w:bCs/>
          <w:sz w:val="24"/>
          <w:szCs w:val="24"/>
        </w:rPr>
        <w:t>Zamawiającego</w:t>
      </w:r>
      <w:r w:rsidR="007010EA">
        <w:rPr>
          <w:rFonts w:asciiTheme="minorHAnsi" w:hAnsiTheme="minorHAnsi" w:cstheme="minorHAnsi"/>
          <w:b/>
          <w:bCs/>
          <w:sz w:val="24"/>
          <w:szCs w:val="24"/>
        </w:rPr>
        <w:t xml:space="preserve">. </w:t>
      </w:r>
    </w:p>
    <w:p w14:paraId="6FF1F354" w14:textId="77777777" w:rsidR="000A3F3E" w:rsidRPr="000A3F3E" w:rsidRDefault="000A3F3E" w:rsidP="000A3F3E">
      <w:pPr>
        <w:tabs>
          <w:tab w:val="clear" w:pos="8441"/>
        </w:tabs>
        <w:spacing w:line="360" w:lineRule="auto"/>
        <w:ind w:left="0" w:firstLine="0"/>
        <w:rPr>
          <w:rFonts w:asciiTheme="minorHAnsi" w:hAnsiTheme="minorHAnsi" w:cstheme="minorHAnsi"/>
          <w:sz w:val="24"/>
          <w:szCs w:val="24"/>
        </w:rPr>
      </w:pPr>
      <w:r w:rsidRPr="000A3F3E">
        <w:rPr>
          <w:rFonts w:asciiTheme="minorHAnsi" w:hAnsiTheme="minorHAnsi" w:cstheme="minorHAnsi"/>
          <w:sz w:val="24"/>
          <w:szCs w:val="24"/>
        </w:rPr>
        <w:lastRenderedPageBreak/>
        <w:t>Osoby wykonujące usługę muszą posiadać identyfikatory z imieniem i nazwiskiem opatrzonym logo Wykonawcy. Wymagane jest by przedstawiciele Wykonawcy byli schludnie ubrani.</w:t>
      </w:r>
    </w:p>
    <w:p w14:paraId="3010CCDC" w14:textId="77777777" w:rsidR="000A3F3E" w:rsidRPr="000A3F3E" w:rsidRDefault="000A3F3E" w:rsidP="000A3F3E">
      <w:pPr>
        <w:tabs>
          <w:tab w:val="clear" w:pos="8441"/>
        </w:tabs>
        <w:spacing w:line="360" w:lineRule="auto"/>
        <w:ind w:left="0" w:firstLine="0"/>
        <w:rPr>
          <w:rFonts w:asciiTheme="minorHAnsi" w:hAnsiTheme="minorHAnsi" w:cstheme="minorHAnsi"/>
          <w:sz w:val="24"/>
          <w:szCs w:val="24"/>
        </w:rPr>
      </w:pPr>
      <w:r w:rsidRPr="000A3F3E">
        <w:rPr>
          <w:rFonts w:asciiTheme="minorHAnsi" w:hAnsiTheme="minorHAnsi" w:cstheme="minorHAnsi"/>
          <w:sz w:val="24"/>
          <w:szCs w:val="24"/>
        </w:rPr>
        <w:t xml:space="preserve">Pojazd Wykonawcy na potrzeby wykonania zleceń powinien być oznakowany logo Zamawiającego. Logo powinno być umieszczone za szybą pojazdu w widocznym miejscu. </w:t>
      </w:r>
    </w:p>
    <w:p w14:paraId="07740DFB" w14:textId="120F8AA8" w:rsidR="00382B5D" w:rsidRPr="001F28B9" w:rsidRDefault="000A3F3E" w:rsidP="00382B5D">
      <w:pPr>
        <w:tabs>
          <w:tab w:val="clear" w:pos="8441"/>
        </w:tabs>
        <w:spacing w:line="360" w:lineRule="auto"/>
        <w:ind w:left="0" w:firstLine="0"/>
        <w:rPr>
          <w:rFonts w:asciiTheme="minorHAnsi" w:hAnsiTheme="minorHAnsi" w:cstheme="minorHAnsi"/>
          <w:sz w:val="24"/>
          <w:szCs w:val="24"/>
        </w:rPr>
      </w:pPr>
      <w:r w:rsidRPr="000A3F3E">
        <w:rPr>
          <w:rFonts w:asciiTheme="minorHAnsi" w:hAnsiTheme="minorHAnsi" w:cstheme="minorHAnsi"/>
          <w:sz w:val="24"/>
          <w:szCs w:val="24"/>
        </w:rPr>
        <w:t xml:space="preserve">Zamawiający wymaga, aby wszystkie prace związane ze świadczeniem usług </w:t>
      </w:r>
      <w:r w:rsidR="00566254" w:rsidRPr="00566254">
        <w:rPr>
          <w:rFonts w:asciiTheme="minorHAnsi" w:hAnsiTheme="minorHAnsi" w:cstheme="minorHAnsi"/>
          <w:sz w:val="24"/>
          <w:szCs w:val="24"/>
        </w:rPr>
        <w:t>będących</w:t>
      </w:r>
      <w:r w:rsidR="00566254">
        <w:rPr>
          <w:rFonts w:asciiTheme="minorHAnsi" w:hAnsiTheme="minorHAnsi" w:cstheme="minorHAnsi"/>
          <w:color w:val="FF0000"/>
          <w:sz w:val="24"/>
          <w:szCs w:val="24"/>
        </w:rPr>
        <w:t xml:space="preserve"> </w:t>
      </w:r>
      <w:r w:rsidRPr="000A3F3E">
        <w:rPr>
          <w:rFonts w:asciiTheme="minorHAnsi" w:hAnsiTheme="minorHAnsi" w:cstheme="minorHAnsi"/>
          <w:sz w:val="24"/>
          <w:szCs w:val="24"/>
        </w:rPr>
        <w:t xml:space="preserve">przedmiotem zamówienia, opisane powyżej, wykonywane były przez osoby zatrudnione przez Wykonawcę lub jego podwykonawców/dalszych podwykonawców na podstawie stosunku pracy w rozumieniu przepisów ustawy z dnia 26 czerwca 1974 r. - Kodeks pracy </w:t>
      </w:r>
      <w:r w:rsidR="00382B5D" w:rsidRPr="001F28B9">
        <w:rPr>
          <w:rFonts w:asciiTheme="minorHAnsi" w:hAnsiTheme="minorHAnsi" w:cstheme="minorHAnsi"/>
          <w:sz w:val="24"/>
          <w:szCs w:val="24"/>
          <w:lang w:val="en-US"/>
        </w:rPr>
        <w:t xml:space="preserve">(Dz. U. z 2019 r. </w:t>
      </w:r>
      <w:proofErr w:type="spellStart"/>
      <w:r w:rsidR="00382B5D" w:rsidRPr="001F28B9">
        <w:rPr>
          <w:rFonts w:asciiTheme="minorHAnsi" w:hAnsiTheme="minorHAnsi" w:cstheme="minorHAnsi"/>
          <w:sz w:val="24"/>
          <w:szCs w:val="24"/>
          <w:lang w:val="en-US"/>
        </w:rPr>
        <w:t>poz</w:t>
      </w:r>
      <w:proofErr w:type="spellEnd"/>
      <w:r w:rsidR="00382B5D" w:rsidRPr="001F28B9">
        <w:rPr>
          <w:rFonts w:asciiTheme="minorHAnsi" w:hAnsiTheme="minorHAnsi" w:cstheme="minorHAnsi"/>
          <w:sz w:val="24"/>
          <w:szCs w:val="24"/>
          <w:lang w:val="en-US"/>
        </w:rPr>
        <w:t>. 1040, 1043, 1495)</w:t>
      </w:r>
      <w:r w:rsidR="001546A9" w:rsidRPr="001F28B9">
        <w:rPr>
          <w:rFonts w:asciiTheme="minorHAnsi" w:hAnsiTheme="minorHAnsi" w:cstheme="minorHAnsi"/>
          <w:sz w:val="24"/>
          <w:szCs w:val="24"/>
          <w:lang w:val="en-US"/>
        </w:rPr>
        <w:t>.</w:t>
      </w:r>
      <w:r w:rsidR="00382B5D" w:rsidRPr="001F28B9">
        <w:rPr>
          <w:rFonts w:asciiTheme="minorHAnsi" w:hAnsiTheme="minorHAnsi" w:cstheme="minorHAnsi"/>
          <w:sz w:val="24"/>
          <w:szCs w:val="24"/>
          <w:lang w:val="en-US"/>
        </w:rPr>
        <w:t xml:space="preserve"> </w:t>
      </w:r>
    </w:p>
    <w:p w14:paraId="1F2E28B0" w14:textId="0A491AF9" w:rsidR="000A3F3E" w:rsidRPr="000A3F3E" w:rsidRDefault="000A3F3E" w:rsidP="00382B5D">
      <w:pPr>
        <w:tabs>
          <w:tab w:val="clear" w:pos="8441"/>
        </w:tabs>
        <w:spacing w:line="360" w:lineRule="auto"/>
        <w:ind w:left="0" w:firstLine="0"/>
        <w:rPr>
          <w:rFonts w:asciiTheme="minorHAnsi" w:hAnsiTheme="minorHAnsi" w:cstheme="minorHAnsi"/>
          <w:sz w:val="24"/>
          <w:szCs w:val="24"/>
        </w:rPr>
      </w:pPr>
    </w:p>
    <w:p w14:paraId="48DBA65A" w14:textId="77777777" w:rsidR="000A3F3E" w:rsidRPr="000A3F3E" w:rsidRDefault="000A3F3E" w:rsidP="000A3F3E">
      <w:pPr>
        <w:tabs>
          <w:tab w:val="clear" w:pos="8441"/>
        </w:tabs>
        <w:ind w:left="0" w:firstLine="0"/>
        <w:rPr>
          <w:rFonts w:asciiTheme="minorHAnsi" w:hAnsiTheme="minorHAnsi" w:cstheme="minorHAnsi"/>
          <w:sz w:val="24"/>
          <w:szCs w:val="24"/>
        </w:rPr>
      </w:pPr>
    </w:p>
    <w:p w14:paraId="3AA1A463" w14:textId="77777777" w:rsidR="00602977" w:rsidRPr="00602977" w:rsidRDefault="00602977" w:rsidP="00602977">
      <w:pPr>
        <w:tabs>
          <w:tab w:val="clear" w:pos="8441"/>
        </w:tabs>
        <w:ind w:left="0" w:firstLine="0"/>
        <w:rPr>
          <w:rFonts w:asciiTheme="minorHAnsi" w:hAnsiTheme="minorHAnsi" w:cstheme="minorHAnsi"/>
          <w:b/>
          <w:color w:val="00B050"/>
          <w:sz w:val="24"/>
          <w:szCs w:val="24"/>
        </w:rPr>
      </w:pPr>
    </w:p>
    <w:p w14:paraId="662C387D" w14:textId="151C7377" w:rsidR="00602977" w:rsidRPr="00602977" w:rsidRDefault="009B0AAE" w:rsidP="00602977">
      <w:pPr>
        <w:tabs>
          <w:tab w:val="clear" w:pos="8441"/>
        </w:tabs>
        <w:ind w:left="0" w:firstLine="0"/>
        <w:rPr>
          <w:rFonts w:asciiTheme="minorHAnsi" w:hAnsiTheme="minorHAnsi" w:cstheme="minorHAnsi"/>
          <w:b/>
          <w:color w:val="00B050"/>
          <w:sz w:val="24"/>
          <w:szCs w:val="24"/>
        </w:rPr>
      </w:pPr>
      <w:r>
        <w:rPr>
          <w:rFonts w:asciiTheme="minorHAnsi" w:hAnsiTheme="minorHAnsi" w:cstheme="minorHAnsi"/>
          <w:b/>
          <w:color w:val="00B050"/>
          <w:sz w:val="24"/>
          <w:szCs w:val="24"/>
        </w:rPr>
        <w:t>Dokument</w:t>
      </w:r>
      <w:r w:rsidR="00602977" w:rsidRPr="00602977">
        <w:rPr>
          <w:rFonts w:asciiTheme="minorHAnsi" w:hAnsiTheme="minorHAnsi" w:cstheme="minorHAnsi"/>
          <w:b/>
          <w:color w:val="00B050"/>
          <w:sz w:val="24"/>
          <w:szCs w:val="24"/>
        </w:rPr>
        <w:t xml:space="preserve"> musi być podpisany kwalifikowanym podpisem elektronicznym lub podpisem zaufanym lub podpisem osobistym.</w:t>
      </w:r>
    </w:p>
    <w:p w14:paraId="1F72EC26" w14:textId="77777777" w:rsidR="000A3F3E" w:rsidRPr="000A3F3E" w:rsidRDefault="000A3F3E" w:rsidP="000A3F3E">
      <w:pPr>
        <w:tabs>
          <w:tab w:val="clear" w:pos="8441"/>
        </w:tabs>
        <w:ind w:left="0" w:firstLine="0"/>
        <w:rPr>
          <w:rFonts w:asciiTheme="minorHAnsi" w:hAnsiTheme="minorHAnsi" w:cstheme="minorHAnsi"/>
          <w:sz w:val="24"/>
          <w:szCs w:val="24"/>
        </w:rPr>
      </w:pPr>
    </w:p>
    <w:p w14:paraId="16DA41F4" w14:textId="77777777" w:rsidR="000A3F3E" w:rsidRPr="000A3F3E" w:rsidRDefault="000A3F3E" w:rsidP="000A3F3E">
      <w:pPr>
        <w:tabs>
          <w:tab w:val="clear" w:pos="8441"/>
        </w:tabs>
        <w:ind w:left="0" w:firstLine="0"/>
        <w:rPr>
          <w:rFonts w:asciiTheme="minorHAnsi" w:hAnsiTheme="minorHAnsi" w:cstheme="minorHAnsi"/>
          <w:sz w:val="24"/>
          <w:szCs w:val="24"/>
        </w:rPr>
      </w:pPr>
    </w:p>
    <w:p w14:paraId="4E20E071" w14:textId="77777777" w:rsidR="000A3F3E" w:rsidRPr="000A3F3E" w:rsidRDefault="000A3F3E" w:rsidP="000A3F3E">
      <w:pPr>
        <w:tabs>
          <w:tab w:val="clear" w:pos="8441"/>
        </w:tabs>
        <w:ind w:left="0" w:firstLine="0"/>
        <w:rPr>
          <w:rFonts w:asciiTheme="minorHAnsi" w:hAnsiTheme="minorHAnsi" w:cstheme="minorHAnsi"/>
          <w:sz w:val="24"/>
          <w:szCs w:val="24"/>
        </w:rPr>
      </w:pPr>
    </w:p>
    <w:p w14:paraId="5E4F2EBC" w14:textId="77777777" w:rsidR="000A3F3E" w:rsidRPr="000A3F3E" w:rsidRDefault="000A3F3E" w:rsidP="000A3F3E">
      <w:pPr>
        <w:tabs>
          <w:tab w:val="clear" w:pos="8441"/>
        </w:tabs>
        <w:ind w:left="0" w:firstLine="0"/>
        <w:rPr>
          <w:rFonts w:asciiTheme="minorHAnsi" w:hAnsiTheme="minorHAnsi" w:cstheme="minorHAnsi"/>
          <w:sz w:val="24"/>
          <w:szCs w:val="24"/>
        </w:rPr>
      </w:pPr>
    </w:p>
    <w:p w14:paraId="1EC0BA6A" w14:textId="77777777" w:rsidR="000A3F3E" w:rsidRPr="000A3F3E" w:rsidRDefault="000A3F3E" w:rsidP="000A3F3E">
      <w:pPr>
        <w:tabs>
          <w:tab w:val="clear" w:pos="8441"/>
        </w:tabs>
        <w:ind w:left="0" w:firstLine="0"/>
        <w:rPr>
          <w:rFonts w:asciiTheme="minorHAnsi" w:hAnsiTheme="minorHAnsi" w:cstheme="minorHAnsi"/>
          <w:sz w:val="24"/>
          <w:szCs w:val="24"/>
        </w:rPr>
      </w:pPr>
    </w:p>
    <w:p w14:paraId="62BC3F5C" w14:textId="77777777" w:rsidR="000A3F3E" w:rsidRPr="000A3F3E" w:rsidRDefault="000A3F3E" w:rsidP="000A3F3E">
      <w:pPr>
        <w:tabs>
          <w:tab w:val="clear" w:pos="8441"/>
        </w:tabs>
        <w:ind w:left="0" w:firstLine="0"/>
        <w:rPr>
          <w:rFonts w:asciiTheme="minorHAnsi" w:hAnsiTheme="minorHAnsi" w:cstheme="minorHAnsi"/>
          <w:sz w:val="24"/>
          <w:szCs w:val="24"/>
        </w:rPr>
      </w:pPr>
    </w:p>
    <w:p w14:paraId="6AD797DE" w14:textId="77777777" w:rsidR="000A3F3E" w:rsidRPr="000A3F3E" w:rsidRDefault="000A3F3E" w:rsidP="000A3F3E">
      <w:pPr>
        <w:tabs>
          <w:tab w:val="clear" w:pos="8441"/>
        </w:tabs>
        <w:ind w:left="0" w:firstLine="0"/>
        <w:rPr>
          <w:rFonts w:asciiTheme="minorHAnsi" w:hAnsiTheme="minorHAnsi" w:cstheme="minorHAnsi"/>
          <w:sz w:val="24"/>
          <w:szCs w:val="24"/>
        </w:rPr>
      </w:pPr>
    </w:p>
    <w:p w14:paraId="6BEA0B9E" w14:textId="77777777" w:rsidR="000A3F3E" w:rsidRPr="000A3F3E" w:rsidRDefault="000A3F3E" w:rsidP="000A3F3E">
      <w:pPr>
        <w:tabs>
          <w:tab w:val="clear" w:pos="8441"/>
        </w:tabs>
        <w:ind w:left="0" w:firstLine="0"/>
        <w:rPr>
          <w:rFonts w:asciiTheme="minorHAnsi" w:hAnsiTheme="minorHAnsi" w:cstheme="minorHAnsi"/>
          <w:sz w:val="24"/>
          <w:szCs w:val="24"/>
        </w:rPr>
      </w:pPr>
    </w:p>
    <w:p w14:paraId="0CCCA2DD" w14:textId="77777777" w:rsidR="000A3F3E" w:rsidRPr="000A3F3E" w:rsidRDefault="000A3F3E" w:rsidP="000A3F3E">
      <w:pPr>
        <w:tabs>
          <w:tab w:val="clear" w:pos="8441"/>
          <w:tab w:val="left" w:pos="330"/>
          <w:tab w:val="left" w:pos="7797"/>
          <w:tab w:val="right" w:pos="9839"/>
        </w:tabs>
        <w:autoSpaceDE w:val="0"/>
        <w:autoSpaceDN w:val="0"/>
        <w:adjustRightInd w:val="0"/>
        <w:spacing w:line="360" w:lineRule="auto"/>
        <w:ind w:left="0" w:firstLine="0"/>
        <w:rPr>
          <w:rFonts w:asciiTheme="minorHAnsi" w:hAnsiTheme="minorHAnsi" w:cstheme="minorHAnsi"/>
          <w:b/>
          <w:sz w:val="24"/>
          <w:szCs w:val="24"/>
        </w:rPr>
      </w:pPr>
    </w:p>
    <w:p w14:paraId="2190B282" w14:textId="77777777" w:rsidR="000A3F3E" w:rsidRPr="000A3F3E" w:rsidRDefault="000A3F3E" w:rsidP="000A3F3E">
      <w:pPr>
        <w:tabs>
          <w:tab w:val="clear" w:pos="8441"/>
          <w:tab w:val="left" w:pos="330"/>
          <w:tab w:val="left" w:pos="7797"/>
          <w:tab w:val="right" w:pos="9839"/>
        </w:tabs>
        <w:autoSpaceDE w:val="0"/>
        <w:autoSpaceDN w:val="0"/>
        <w:adjustRightInd w:val="0"/>
        <w:spacing w:line="360" w:lineRule="auto"/>
        <w:ind w:left="0" w:firstLine="0"/>
        <w:rPr>
          <w:rFonts w:asciiTheme="minorHAnsi" w:hAnsiTheme="minorHAnsi" w:cstheme="minorHAnsi"/>
          <w:b/>
          <w:sz w:val="24"/>
          <w:szCs w:val="24"/>
        </w:rPr>
      </w:pPr>
    </w:p>
    <w:p w14:paraId="471CDDDF" w14:textId="77777777" w:rsidR="000A3F3E" w:rsidRPr="000A3F3E" w:rsidRDefault="000A3F3E" w:rsidP="000A3F3E">
      <w:pPr>
        <w:tabs>
          <w:tab w:val="clear" w:pos="8441"/>
          <w:tab w:val="left" w:pos="330"/>
          <w:tab w:val="left" w:pos="7797"/>
          <w:tab w:val="right" w:pos="9839"/>
        </w:tabs>
        <w:autoSpaceDE w:val="0"/>
        <w:autoSpaceDN w:val="0"/>
        <w:adjustRightInd w:val="0"/>
        <w:spacing w:line="360" w:lineRule="auto"/>
        <w:ind w:left="0" w:firstLine="0"/>
        <w:rPr>
          <w:rFonts w:asciiTheme="minorHAnsi" w:hAnsiTheme="minorHAnsi" w:cstheme="minorHAnsi"/>
          <w:b/>
          <w:sz w:val="24"/>
          <w:szCs w:val="24"/>
        </w:rPr>
      </w:pPr>
    </w:p>
    <w:p w14:paraId="39789A24" w14:textId="77777777" w:rsidR="000A3F3E" w:rsidRPr="000A3F3E" w:rsidRDefault="000A3F3E" w:rsidP="000A3F3E">
      <w:pPr>
        <w:tabs>
          <w:tab w:val="clear" w:pos="8441"/>
          <w:tab w:val="left" w:pos="330"/>
          <w:tab w:val="left" w:pos="7797"/>
          <w:tab w:val="right" w:pos="9839"/>
        </w:tabs>
        <w:autoSpaceDE w:val="0"/>
        <w:autoSpaceDN w:val="0"/>
        <w:adjustRightInd w:val="0"/>
        <w:spacing w:line="360" w:lineRule="auto"/>
        <w:ind w:left="0" w:firstLine="0"/>
        <w:rPr>
          <w:rFonts w:asciiTheme="minorHAnsi" w:hAnsiTheme="minorHAnsi" w:cstheme="minorHAnsi"/>
          <w:b/>
          <w:sz w:val="24"/>
          <w:szCs w:val="24"/>
        </w:rPr>
      </w:pPr>
    </w:p>
    <w:p w14:paraId="62BE20A8" w14:textId="77777777" w:rsidR="000A3F3E" w:rsidRPr="000A3F3E" w:rsidRDefault="000A3F3E" w:rsidP="000A3F3E">
      <w:pPr>
        <w:tabs>
          <w:tab w:val="clear" w:pos="8441"/>
          <w:tab w:val="left" w:pos="330"/>
          <w:tab w:val="left" w:pos="7797"/>
          <w:tab w:val="right" w:pos="9839"/>
        </w:tabs>
        <w:autoSpaceDE w:val="0"/>
        <w:autoSpaceDN w:val="0"/>
        <w:adjustRightInd w:val="0"/>
        <w:spacing w:line="360" w:lineRule="auto"/>
        <w:ind w:left="0" w:firstLine="0"/>
        <w:rPr>
          <w:rFonts w:asciiTheme="minorHAnsi" w:hAnsiTheme="minorHAnsi" w:cstheme="minorHAnsi"/>
          <w:b/>
          <w:sz w:val="24"/>
          <w:szCs w:val="24"/>
        </w:rPr>
      </w:pPr>
    </w:p>
    <w:p w14:paraId="32F7B51C" w14:textId="77777777" w:rsidR="000A3F3E" w:rsidRPr="000A3F3E" w:rsidRDefault="000A3F3E" w:rsidP="000A3F3E">
      <w:pPr>
        <w:tabs>
          <w:tab w:val="clear" w:pos="8441"/>
          <w:tab w:val="left" w:pos="330"/>
          <w:tab w:val="left" w:pos="7797"/>
          <w:tab w:val="right" w:pos="9839"/>
        </w:tabs>
        <w:autoSpaceDE w:val="0"/>
        <w:autoSpaceDN w:val="0"/>
        <w:adjustRightInd w:val="0"/>
        <w:spacing w:line="360" w:lineRule="auto"/>
        <w:ind w:left="0" w:firstLine="0"/>
        <w:rPr>
          <w:rFonts w:asciiTheme="minorHAnsi" w:hAnsiTheme="minorHAnsi" w:cstheme="minorHAnsi"/>
          <w:b/>
          <w:sz w:val="24"/>
          <w:szCs w:val="24"/>
        </w:rPr>
      </w:pPr>
    </w:p>
    <w:p w14:paraId="63EBB21C" w14:textId="77777777" w:rsidR="000A3F3E" w:rsidRPr="000A3F3E" w:rsidRDefault="000A3F3E" w:rsidP="000A3F3E">
      <w:pPr>
        <w:tabs>
          <w:tab w:val="clear" w:pos="8441"/>
          <w:tab w:val="left" w:pos="330"/>
          <w:tab w:val="left" w:pos="7797"/>
          <w:tab w:val="right" w:pos="9839"/>
        </w:tabs>
        <w:autoSpaceDE w:val="0"/>
        <w:autoSpaceDN w:val="0"/>
        <w:adjustRightInd w:val="0"/>
        <w:spacing w:line="360" w:lineRule="auto"/>
        <w:ind w:left="0" w:firstLine="0"/>
        <w:rPr>
          <w:rFonts w:asciiTheme="minorHAnsi" w:hAnsiTheme="minorHAnsi" w:cstheme="minorHAnsi"/>
          <w:b/>
          <w:sz w:val="24"/>
          <w:szCs w:val="24"/>
        </w:rPr>
      </w:pPr>
    </w:p>
    <w:p w14:paraId="641CCC30" w14:textId="77777777" w:rsidR="000A3F3E" w:rsidRPr="000A3F3E" w:rsidRDefault="000A3F3E" w:rsidP="000A3F3E">
      <w:pPr>
        <w:tabs>
          <w:tab w:val="clear" w:pos="8441"/>
          <w:tab w:val="left" w:pos="330"/>
          <w:tab w:val="left" w:pos="7797"/>
          <w:tab w:val="right" w:pos="9839"/>
        </w:tabs>
        <w:autoSpaceDE w:val="0"/>
        <w:autoSpaceDN w:val="0"/>
        <w:adjustRightInd w:val="0"/>
        <w:spacing w:line="360" w:lineRule="auto"/>
        <w:ind w:left="0" w:firstLine="0"/>
        <w:rPr>
          <w:rFonts w:asciiTheme="minorHAnsi" w:hAnsiTheme="minorHAnsi" w:cstheme="minorHAnsi"/>
          <w:b/>
          <w:sz w:val="24"/>
          <w:szCs w:val="24"/>
        </w:rPr>
      </w:pPr>
    </w:p>
    <w:p w14:paraId="3FD23C7B" w14:textId="77777777" w:rsidR="000A3F3E" w:rsidRPr="000A3F3E" w:rsidRDefault="000A3F3E" w:rsidP="000A3F3E">
      <w:pPr>
        <w:tabs>
          <w:tab w:val="clear" w:pos="8441"/>
          <w:tab w:val="left" w:pos="330"/>
          <w:tab w:val="left" w:pos="7797"/>
          <w:tab w:val="right" w:pos="9839"/>
        </w:tabs>
        <w:autoSpaceDE w:val="0"/>
        <w:autoSpaceDN w:val="0"/>
        <w:adjustRightInd w:val="0"/>
        <w:spacing w:line="360" w:lineRule="auto"/>
        <w:ind w:left="0" w:firstLine="0"/>
        <w:rPr>
          <w:rFonts w:asciiTheme="minorHAnsi" w:hAnsiTheme="minorHAnsi" w:cstheme="minorHAnsi"/>
          <w:b/>
          <w:sz w:val="24"/>
          <w:szCs w:val="24"/>
        </w:rPr>
      </w:pPr>
    </w:p>
    <w:p w14:paraId="7F671BDD" w14:textId="77777777" w:rsidR="000A3F3E" w:rsidRPr="000A3F3E" w:rsidRDefault="000A3F3E" w:rsidP="000A3F3E">
      <w:pPr>
        <w:tabs>
          <w:tab w:val="clear" w:pos="8441"/>
          <w:tab w:val="left" w:pos="330"/>
          <w:tab w:val="left" w:pos="7797"/>
          <w:tab w:val="right" w:pos="9839"/>
        </w:tabs>
        <w:autoSpaceDE w:val="0"/>
        <w:autoSpaceDN w:val="0"/>
        <w:adjustRightInd w:val="0"/>
        <w:spacing w:line="360" w:lineRule="auto"/>
        <w:ind w:left="0" w:firstLine="0"/>
        <w:rPr>
          <w:rFonts w:asciiTheme="minorHAnsi" w:hAnsiTheme="minorHAnsi" w:cstheme="minorHAnsi"/>
          <w:b/>
          <w:sz w:val="24"/>
          <w:szCs w:val="24"/>
        </w:rPr>
      </w:pPr>
    </w:p>
    <w:p w14:paraId="053FA137" w14:textId="77777777" w:rsidR="00D1289D" w:rsidRPr="000A3F3E" w:rsidRDefault="00E210DD">
      <w:pPr>
        <w:rPr>
          <w:rFonts w:asciiTheme="minorHAnsi" w:hAnsiTheme="minorHAnsi" w:cstheme="minorHAnsi"/>
          <w:sz w:val="24"/>
          <w:szCs w:val="24"/>
        </w:rPr>
      </w:pPr>
    </w:p>
    <w:sectPr w:rsidR="00D1289D" w:rsidRPr="000A3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11B4"/>
    <w:multiLevelType w:val="hybridMultilevel"/>
    <w:tmpl w:val="A45604CA"/>
    <w:lvl w:ilvl="0" w:tplc="991EAEFA">
      <w:start w:val="1"/>
      <w:numFmt w:val="decimal"/>
      <w:lvlText w:val="%1."/>
      <w:lvlJc w:val="left"/>
      <w:pPr>
        <w:tabs>
          <w:tab w:val="num" w:pos="1068"/>
        </w:tabs>
        <w:ind w:left="1068" w:hanging="360"/>
      </w:pPr>
      <w:rPr>
        <w:b/>
      </w:r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F112C33C">
      <w:start w:val="1"/>
      <w:numFmt w:val="decimal"/>
      <w:pStyle w:val="pkt"/>
      <w:lvlText w:val="%9."/>
      <w:lvlJc w:val="left"/>
      <w:pPr>
        <w:tabs>
          <w:tab w:val="num" w:pos="8441"/>
        </w:tabs>
        <w:ind w:left="8441" w:hanging="360"/>
      </w:pPr>
      <w:rPr>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B6"/>
    <w:rsid w:val="000A3F3E"/>
    <w:rsid w:val="001546A9"/>
    <w:rsid w:val="00163111"/>
    <w:rsid w:val="001742B6"/>
    <w:rsid w:val="001F28B9"/>
    <w:rsid w:val="002A2007"/>
    <w:rsid w:val="003210DB"/>
    <w:rsid w:val="0034243D"/>
    <w:rsid w:val="00382B5D"/>
    <w:rsid w:val="00566254"/>
    <w:rsid w:val="005A322C"/>
    <w:rsid w:val="005C58E7"/>
    <w:rsid w:val="00602977"/>
    <w:rsid w:val="007010EA"/>
    <w:rsid w:val="007D2658"/>
    <w:rsid w:val="007E7732"/>
    <w:rsid w:val="009125A4"/>
    <w:rsid w:val="009B0AAE"/>
    <w:rsid w:val="00A134F0"/>
    <w:rsid w:val="00E061C1"/>
    <w:rsid w:val="00E210DD"/>
    <w:rsid w:val="00E61767"/>
    <w:rsid w:val="00EB2060"/>
    <w:rsid w:val="00FB5041"/>
    <w:rsid w:val="00FC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3564"/>
  <w15:chartTrackingRefBased/>
  <w15:docId w15:val="{0B72830D-4B71-4F46-B914-590E6C79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3F3E"/>
    <w:pPr>
      <w:tabs>
        <w:tab w:val="num" w:pos="8441"/>
      </w:tabs>
      <w:spacing w:after="0" w:line="240" w:lineRule="auto"/>
      <w:ind w:left="8441" w:hanging="360"/>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2B5D"/>
    <w:pPr>
      <w:tabs>
        <w:tab w:val="clear" w:pos="8441"/>
      </w:tabs>
      <w:spacing w:after="200" w:line="276" w:lineRule="auto"/>
      <w:ind w:left="720" w:firstLine="0"/>
      <w:contextualSpacing/>
    </w:pPr>
    <w:rPr>
      <w:rFonts w:asciiTheme="minorHAnsi" w:eastAsiaTheme="minorHAnsi" w:hAnsiTheme="minorHAnsi" w:cstheme="minorBidi"/>
      <w:sz w:val="22"/>
      <w:szCs w:val="22"/>
      <w:lang w:eastAsia="en-US"/>
    </w:rPr>
  </w:style>
  <w:style w:type="paragraph" w:customStyle="1" w:styleId="pkt">
    <w:name w:val="pkt"/>
    <w:basedOn w:val="Normalny"/>
    <w:rsid w:val="00382B5D"/>
    <w:pPr>
      <w:numPr>
        <w:ilvl w:val="8"/>
        <w:numId w:val="1"/>
      </w:numPr>
      <w:tabs>
        <w:tab w:val="clear" w:pos="8441"/>
      </w:tabs>
      <w:spacing w:before="60" w:after="60"/>
      <w:jc w:val="both"/>
    </w:pPr>
    <w:rPr>
      <w:sz w:val="24"/>
      <w:szCs w:val="24"/>
    </w:rPr>
  </w:style>
  <w:style w:type="character" w:styleId="Odwoaniedokomentarza">
    <w:name w:val="annotation reference"/>
    <w:basedOn w:val="Domylnaczcionkaakapitu"/>
    <w:uiPriority w:val="99"/>
    <w:semiHidden/>
    <w:unhideWhenUsed/>
    <w:rsid w:val="007E7732"/>
    <w:rPr>
      <w:sz w:val="16"/>
      <w:szCs w:val="16"/>
    </w:rPr>
  </w:style>
  <w:style w:type="paragraph" w:styleId="Tekstkomentarza">
    <w:name w:val="annotation text"/>
    <w:basedOn w:val="Normalny"/>
    <w:link w:val="TekstkomentarzaZnak"/>
    <w:uiPriority w:val="99"/>
    <w:semiHidden/>
    <w:unhideWhenUsed/>
    <w:rsid w:val="007E7732"/>
  </w:style>
  <w:style w:type="character" w:customStyle="1" w:styleId="TekstkomentarzaZnak">
    <w:name w:val="Tekst komentarza Znak"/>
    <w:basedOn w:val="Domylnaczcionkaakapitu"/>
    <w:link w:val="Tekstkomentarza"/>
    <w:uiPriority w:val="99"/>
    <w:semiHidden/>
    <w:rsid w:val="007E773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7732"/>
    <w:rPr>
      <w:b/>
      <w:bCs/>
    </w:rPr>
  </w:style>
  <w:style w:type="character" w:customStyle="1" w:styleId="TematkomentarzaZnak">
    <w:name w:val="Temat komentarza Znak"/>
    <w:basedOn w:val="TekstkomentarzaZnak"/>
    <w:link w:val="Tematkomentarza"/>
    <w:uiPriority w:val="99"/>
    <w:semiHidden/>
    <w:rsid w:val="007E773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773</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Bartczak</dc:creator>
  <cp:keywords/>
  <dc:description/>
  <cp:lastModifiedBy>Teresa Bartczak</cp:lastModifiedBy>
  <cp:revision>26</cp:revision>
  <dcterms:created xsi:type="dcterms:W3CDTF">2022-01-19T08:24:00Z</dcterms:created>
  <dcterms:modified xsi:type="dcterms:W3CDTF">2022-02-07T08:46:00Z</dcterms:modified>
</cp:coreProperties>
</file>