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12BC3797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092FC3">
        <w:rPr>
          <w:rFonts w:ascii="Cambria" w:hAnsi="Cambria" w:cs="Calibri"/>
          <w:sz w:val="22"/>
          <w:szCs w:val="22"/>
        </w:rPr>
        <w:t>31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092FC3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.AJ)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14A01F4D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11A93">
        <w:rPr>
          <w:rFonts w:ascii="Cambria" w:hAnsi="Cambria"/>
          <w:color w:val="auto"/>
          <w:sz w:val="22"/>
          <w:szCs w:val="22"/>
        </w:rPr>
        <w:t xml:space="preserve">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 xml:space="preserve">t.j.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47235D74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76AE3">
        <w:rPr>
          <w:rFonts w:ascii="Cambria" w:hAnsi="Cambria"/>
          <w:color w:val="auto"/>
          <w:sz w:val="22"/>
          <w:szCs w:val="22"/>
        </w:rPr>
        <w:t>ochronie konkurencji i konsumentów (</w:t>
      </w:r>
      <w:r w:rsidR="00276AE3" w:rsidRPr="00276AE3">
        <w:rPr>
          <w:rFonts w:ascii="Cambria" w:hAnsi="Cambria"/>
          <w:color w:val="auto"/>
          <w:sz w:val="22"/>
          <w:szCs w:val="22"/>
        </w:rPr>
        <w:t>t.j.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9FC7" w14:textId="77777777" w:rsidR="00950C11" w:rsidRDefault="00950C11" w:rsidP="00E658A8">
      <w:pPr>
        <w:spacing w:after="0" w:line="240" w:lineRule="auto"/>
      </w:pPr>
      <w:r>
        <w:separator/>
      </w:r>
    </w:p>
  </w:endnote>
  <w:endnote w:type="continuationSeparator" w:id="0">
    <w:p w14:paraId="72524867" w14:textId="77777777" w:rsidR="00950C11" w:rsidRDefault="00950C1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F9B6" w14:textId="77777777" w:rsidR="00950C11" w:rsidRDefault="00950C11" w:rsidP="00E658A8">
      <w:pPr>
        <w:spacing w:after="0" w:line="240" w:lineRule="auto"/>
      </w:pPr>
      <w:r>
        <w:separator/>
      </w:r>
    </w:p>
  </w:footnote>
  <w:footnote w:type="continuationSeparator" w:id="0">
    <w:p w14:paraId="610AE920" w14:textId="77777777" w:rsidR="00950C11" w:rsidRDefault="00950C11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92FC3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75944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3</cp:revision>
  <cp:lastPrinted>2018-01-25T14:32:00Z</cp:lastPrinted>
  <dcterms:created xsi:type="dcterms:W3CDTF">2024-01-30T11:21:00Z</dcterms:created>
  <dcterms:modified xsi:type="dcterms:W3CDTF">2024-01-30T11:23:00Z</dcterms:modified>
</cp:coreProperties>
</file>