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057F2" w14:textId="77777777" w:rsidR="000E2ADD" w:rsidRDefault="000E2ADD" w:rsidP="000E2ADD">
      <w:pPr>
        <w:spacing w:line="360" w:lineRule="auto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 Załącznik nr 1</w:t>
      </w:r>
    </w:p>
    <w:p w14:paraId="583AC723" w14:textId="77777777" w:rsidR="000E2ADD" w:rsidRDefault="000E2ADD" w:rsidP="000E2ADD">
      <w:pPr>
        <w:spacing w:line="360" w:lineRule="auto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do umowy nr ……………..…………….</w:t>
      </w:r>
    </w:p>
    <w:p w14:paraId="251A41E9" w14:textId="61F67D07" w:rsidR="009C56F1" w:rsidRPr="009D4AFF" w:rsidRDefault="000E2ADD" w:rsidP="000E2ADD">
      <w:pPr>
        <w:spacing w:after="300" w:line="360" w:lineRule="auto"/>
        <w:jc w:val="right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z dnia ……………………………………</w:t>
      </w:r>
    </w:p>
    <w:tbl>
      <w:tblPr>
        <w:tblW w:w="10314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5103"/>
      </w:tblGrid>
      <w:tr w:rsidR="009C56F1" w:rsidRPr="0052202D" w14:paraId="2D7D8EB9" w14:textId="77777777" w:rsidTr="007972F9">
        <w:tc>
          <w:tcPr>
            <w:tcW w:w="5211" w:type="dxa"/>
          </w:tcPr>
          <w:p w14:paraId="7B5F4143" w14:textId="77777777" w:rsidR="009C56F1" w:rsidRPr="0052202D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Zamawiający:</w:t>
            </w:r>
          </w:p>
          <w:p w14:paraId="10579B55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Kliniczne Centrum Ginekologii, </w:t>
            </w:r>
          </w:p>
          <w:p w14:paraId="0BEEC640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Położnictwa i Neonatologii w Opolu</w:t>
            </w:r>
          </w:p>
          <w:p w14:paraId="62384BD5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Ul. Reymonta 8</w:t>
            </w:r>
          </w:p>
          <w:p w14:paraId="24C20844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45-066 Opole</w:t>
            </w:r>
          </w:p>
          <w:p w14:paraId="6FE98AF0" w14:textId="177AC181" w:rsidR="009C56F1" w:rsidRPr="0052202D" w:rsidRDefault="009C56F1" w:rsidP="001F2F8B">
            <w:pPr>
              <w:spacing w:line="360" w:lineRule="auto"/>
              <w:ind w:left="60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tel. 77/454-54-01; fax. 77/453-61-06</w:t>
            </w:r>
          </w:p>
        </w:tc>
        <w:tc>
          <w:tcPr>
            <w:tcW w:w="5103" w:type="dxa"/>
          </w:tcPr>
          <w:p w14:paraId="6D83FBA4" w14:textId="77777777" w:rsidR="009C56F1" w:rsidRPr="0052202D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14:paraId="7B59B67D" w14:textId="77777777" w:rsidR="009C56F1" w:rsidRPr="0052202D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3BBAD99D" w14:textId="77777777" w:rsidR="009C56F1" w:rsidRPr="0052202D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0A3B2DC9" w14:textId="77777777" w:rsidR="009C56F1" w:rsidRPr="0052202D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1B583204" w14:textId="00DC8448" w:rsidR="009C56F1" w:rsidRPr="0052202D" w:rsidRDefault="00CF3967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………..</w:t>
            </w:r>
            <w:r w:rsidR="009C56F1"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</w:t>
            </w:r>
          </w:p>
          <w:p w14:paraId="21838D8F" w14:textId="77777777" w:rsidR="009C56F1" w:rsidRPr="0052202D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EDA7313" w14:textId="77777777" w:rsidR="009C56F1" w:rsidRPr="0052202D" w:rsidRDefault="009C56F1">
            <w:pPr>
              <w:spacing w:line="276" w:lineRule="auto"/>
              <w:ind w:left="73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4BD3B90" w14:textId="5DC9F3E1" w:rsidR="00D7002B" w:rsidRDefault="007972F9" w:rsidP="002C1A8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972F9">
        <w:rPr>
          <w:rFonts w:asciiTheme="minorHAnsi" w:hAnsiTheme="minorHAnsi" w:cstheme="minorHAnsi"/>
          <w:b/>
          <w:sz w:val="22"/>
          <w:szCs w:val="22"/>
        </w:rPr>
        <w:t>System Centralnego Monitorowania Noworodków</w:t>
      </w:r>
    </w:p>
    <w:tbl>
      <w:tblPr>
        <w:tblW w:w="10060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060"/>
      </w:tblGrid>
      <w:tr w:rsidR="00365044" w:rsidRPr="002C1A83" w14:paraId="2E86F9D5" w14:textId="77777777" w:rsidTr="00306F54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6C3E" w14:textId="77777777" w:rsidR="00365044" w:rsidRPr="008705DE" w:rsidRDefault="00365044" w:rsidP="00C019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05DE">
              <w:rPr>
                <w:rFonts w:asciiTheme="minorHAnsi" w:hAnsiTheme="minorHAnsi" w:cstheme="minorHAnsi"/>
                <w:b/>
                <w:sz w:val="22"/>
                <w:szCs w:val="22"/>
              </w:rPr>
              <w:t>Opis przedmiotu zamówienia</w:t>
            </w:r>
          </w:p>
          <w:p w14:paraId="280C0788" w14:textId="17DD58DF" w:rsidR="00365044" w:rsidRPr="00611052" w:rsidRDefault="00365044" w:rsidP="00C0194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05DE">
              <w:rPr>
                <w:rFonts w:asciiTheme="minorHAnsi" w:hAnsiTheme="minorHAnsi" w:cstheme="minorHAnsi"/>
                <w:b/>
                <w:sz w:val="22"/>
                <w:szCs w:val="22"/>
              </w:rPr>
              <w:t>– wymagania minimalne</w:t>
            </w:r>
          </w:p>
        </w:tc>
      </w:tr>
      <w:tr w:rsidR="00365044" w:rsidRPr="002C1A83" w14:paraId="6E0E18D1" w14:textId="77777777" w:rsidTr="00306F54">
        <w:trPr>
          <w:trHeight w:val="303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F814" w14:textId="2C45297E" w:rsidR="00411DC6" w:rsidRPr="00411DC6" w:rsidRDefault="00411DC6" w:rsidP="00411DC6">
            <w:p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11DC6">
              <w:rPr>
                <w:rFonts w:ascii="Calibri" w:hAnsi="Calibri" w:cs="Calibri"/>
                <w:sz w:val="22"/>
                <w:szCs w:val="22"/>
              </w:rPr>
              <w:t xml:space="preserve">Stacja centralnego monitorowania Nihon </w:t>
            </w:r>
            <w:proofErr w:type="spellStart"/>
            <w:r w:rsidRPr="00411DC6">
              <w:rPr>
                <w:rFonts w:ascii="Calibri" w:hAnsi="Calibri" w:cs="Calibri"/>
                <w:sz w:val="22"/>
                <w:szCs w:val="22"/>
              </w:rPr>
              <w:t>kohden</w:t>
            </w:r>
            <w:proofErr w:type="spellEnd"/>
            <w:r w:rsidRPr="00411DC6">
              <w:rPr>
                <w:rFonts w:ascii="Calibri" w:hAnsi="Calibri" w:cs="Calibri"/>
                <w:sz w:val="22"/>
                <w:szCs w:val="22"/>
              </w:rPr>
              <w:t xml:space="preserve"> CNS-9101</w:t>
            </w:r>
          </w:p>
          <w:p w14:paraId="4B1AD814" w14:textId="77777777" w:rsidR="00411DC6" w:rsidRPr="00411DC6" w:rsidRDefault="00411DC6" w:rsidP="00411DC6">
            <w:p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11DC6">
              <w:rPr>
                <w:rFonts w:ascii="Calibri" w:hAnsi="Calibri" w:cs="Calibri"/>
                <w:sz w:val="22"/>
                <w:szCs w:val="22"/>
              </w:rPr>
              <w:t xml:space="preserve">Obsługa w języku polskim, sterowanie za pośrednictwem myszy i klawiatury. Wieczysta licencja umożliwiająca monitorowanie 16 stanowisk jednocześnie (możliwość rozszerzenia do 48 stanowisk). Urządzenie umożliwiające wyświetlanie okna zbiorczego przeglądu wszystkich podłączonych pacjentów lub indywidualnego łóżka wybranego pacjenta z możliwością przeglądu danych retrospektywnych z 5 ostatnich dni, takich jak: trendy tabelaryczne oraz graficzne, zapis „holterowski” „Full </w:t>
            </w:r>
            <w:proofErr w:type="spellStart"/>
            <w:r w:rsidRPr="00411DC6">
              <w:rPr>
                <w:rFonts w:ascii="Calibri" w:hAnsi="Calibri" w:cs="Calibri"/>
                <w:sz w:val="22"/>
                <w:szCs w:val="22"/>
              </w:rPr>
              <w:t>Disclosure</w:t>
            </w:r>
            <w:proofErr w:type="spellEnd"/>
            <w:r w:rsidRPr="00411DC6">
              <w:rPr>
                <w:rFonts w:ascii="Calibri" w:hAnsi="Calibri" w:cs="Calibri"/>
                <w:sz w:val="22"/>
                <w:szCs w:val="22"/>
              </w:rPr>
              <w:t>” 8 krzywych, pamięć 1000 zdarzeń alarmowych na łóżko. Centrala zapewnia możliwość regulacji ustawień alarmów podłączonych monitorów oraz zdalnego uruchomienia pomiaru NIBP.</w:t>
            </w:r>
          </w:p>
          <w:p w14:paraId="5FE055AC" w14:textId="77777777" w:rsidR="00411DC6" w:rsidRPr="00411DC6" w:rsidRDefault="00411DC6" w:rsidP="00411DC6">
            <w:p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11DC6">
              <w:rPr>
                <w:rFonts w:ascii="Calibri" w:hAnsi="Calibri" w:cs="Calibri"/>
                <w:sz w:val="22"/>
                <w:szCs w:val="22"/>
              </w:rPr>
              <w:t>W zestawie:</w:t>
            </w:r>
          </w:p>
          <w:p w14:paraId="3C43A298" w14:textId="77777777" w:rsidR="00411DC6" w:rsidRPr="00411DC6" w:rsidRDefault="00411DC6" w:rsidP="00411DC6">
            <w:p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11DC6">
              <w:rPr>
                <w:rFonts w:ascii="Calibri" w:hAnsi="Calibri" w:cs="Calibri"/>
                <w:sz w:val="22"/>
                <w:szCs w:val="22"/>
              </w:rPr>
              <w:t>- kolorowy ekran min. 23 cale x 2 szt.,</w:t>
            </w:r>
          </w:p>
          <w:p w14:paraId="09C16568" w14:textId="77777777" w:rsidR="00411DC6" w:rsidRPr="00411DC6" w:rsidRDefault="00411DC6" w:rsidP="00411DC6">
            <w:p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11DC6">
              <w:rPr>
                <w:rFonts w:ascii="Calibri" w:hAnsi="Calibri" w:cs="Calibri"/>
                <w:sz w:val="22"/>
                <w:szCs w:val="22"/>
              </w:rPr>
              <w:t>- mysz i klawiatura do sterowania centralą x 1 szt.,</w:t>
            </w:r>
          </w:p>
          <w:p w14:paraId="702A0BBD" w14:textId="1483B2C3" w:rsidR="00365044" w:rsidRPr="00411DC6" w:rsidRDefault="00411DC6" w:rsidP="00411DC6">
            <w:p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11DC6">
              <w:rPr>
                <w:rFonts w:ascii="Calibri" w:hAnsi="Calibri" w:cs="Calibri"/>
                <w:sz w:val="22"/>
                <w:szCs w:val="22"/>
              </w:rPr>
              <w:t>- zasilacz UPS x 1 szt.</w:t>
            </w:r>
          </w:p>
        </w:tc>
      </w:tr>
      <w:tr w:rsidR="00365044" w:rsidRPr="002C1A83" w14:paraId="3BD56398" w14:textId="77777777" w:rsidTr="00306F54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55E7" w14:textId="77777777" w:rsidR="00365044" w:rsidRPr="00C0194D" w:rsidRDefault="00365044" w:rsidP="00C0194D">
            <w:p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0194D">
              <w:rPr>
                <w:rFonts w:ascii="Calibri" w:hAnsi="Calibri" w:cs="Calibri"/>
                <w:sz w:val="22"/>
                <w:szCs w:val="22"/>
              </w:rPr>
              <w:t>Gwarancja 24 miesiące</w:t>
            </w:r>
          </w:p>
          <w:p w14:paraId="6A3169D7" w14:textId="77777777" w:rsidR="00365044" w:rsidRPr="00C0194D" w:rsidRDefault="00365044" w:rsidP="00C0194D">
            <w:p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0194D">
              <w:rPr>
                <w:rFonts w:ascii="Calibri" w:hAnsi="Calibri" w:cs="Calibri"/>
                <w:sz w:val="22"/>
                <w:szCs w:val="22"/>
              </w:rPr>
              <w:t>W okresie gwarancji usługi serwisu będą realizowane na każde wezwanie Użytkownika.</w:t>
            </w:r>
          </w:p>
          <w:p w14:paraId="04B63EBE" w14:textId="77777777" w:rsidR="00365044" w:rsidRPr="00C0194D" w:rsidRDefault="00365044" w:rsidP="00C0194D">
            <w:p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0194D">
              <w:rPr>
                <w:rFonts w:ascii="Calibri" w:hAnsi="Calibri" w:cs="Calibri"/>
                <w:sz w:val="22"/>
                <w:szCs w:val="22"/>
              </w:rPr>
              <w:t>Czas reakcji serwisu: do 72 godzin,</w:t>
            </w:r>
          </w:p>
          <w:p w14:paraId="5E91A622" w14:textId="77777777" w:rsidR="00365044" w:rsidRPr="00C0194D" w:rsidRDefault="00365044" w:rsidP="00C0194D">
            <w:p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0194D">
              <w:rPr>
                <w:rFonts w:ascii="Calibri" w:hAnsi="Calibri" w:cs="Calibri"/>
                <w:sz w:val="22"/>
                <w:szCs w:val="22"/>
              </w:rPr>
              <w:t>Czas naprawy gwarancyjnej: max. 14 dni.</w:t>
            </w:r>
          </w:p>
          <w:p w14:paraId="500CEECE" w14:textId="783A9F66" w:rsidR="00365044" w:rsidRPr="002C1A83" w:rsidRDefault="00365044" w:rsidP="00C0194D">
            <w:p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0194D">
              <w:rPr>
                <w:rFonts w:ascii="Calibri" w:hAnsi="Calibri" w:cs="Calibri"/>
                <w:sz w:val="22"/>
                <w:szCs w:val="22"/>
              </w:rPr>
              <w:t>W przypadku awarii w okresie gwarancji trwającej dłużej niż 14 dni, Wykonawca zobowiązany jest do przedłużenia okresu gwarancji o czas tej naprawy. Na czas naprawy Wykonawca zobowiązany się do dostarczenia i zainstalowania urządzenia zastępczego lub elementu zastępczego o takich samych parametrach użytkowych.</w:t>
            </w:r>
          </w:p>
        </w:tc>
      </w:tr>
      <w:tr w:rsidR="00365044" w:rsidRPr="002C1A83" w14:paraId="6D704A19" w14:textId="77777777" w:rsidTr="00306F54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ECD1" w14:textId="5FEEC28D" w:rsidR="00365044" w:rsidRPr="002C1A83" w:rsidRDefault="00365044" w:rsidP="0036504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C1A83">
              <w:rPr>
                <w:rFonts w:ascii="Calibri" w:hAnsi="Calibri" w:cs="Calibri"/>
                <w:sz w:val="22"/>
                <w:szCs w:val="22"/>
              </w:rPr>
              <w:t>Sprzęt fabrycznie nowy wyprodukowany nie wcześniej niż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III kwartale</w:t>
            </w:r>
            <w:r w:rsidRPr="002C1A83">
              <w:rPr>
                <w:rFonts w:ascii="Calibri" w:hAnsi="Calibri" w:cs="Calibri"/>
                <w:sz w:val="22"/>
                <w:szCs w:val="22"/>
              </w:rPr>
              <w:t xml:space="preserve"> 202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2C1A83">
              <w:rPr>
                <w:rFonts w:ascii="Calibri" w:hAnsi="Calibri" w:cs="Calibri"/>
                <w:sz w:val="22"/>
                <w:szCs w:val="22"/>
              </w:rPr>
              <w:t xml:space="preserve"> roku</w:t>
            </w:r>
          </w:p>
        </w:tc>
      </w:tr>
    </w:tbl>
    <w:p w14:paraId="612E68EF" w14:textId="690CF3F7" w:rsidR="00D7002B" w:rsidRDefault="00D7002B" w:rsidP="00D7002B">
      <w:pPr>
        <w:rPr>
          <w:rFonts w:asciiTheme="minorHAnsi" w:hAnsiTheme="minorHAnsi" w:cstheme="minorHAnsi"/>
        </w:rPr>
      </w:pPr>
    </w:p>
    <w:tbl>
      <w:tblPr>
        <w:tblW w:w="7080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968"/>
        <w:gridCol w:w="1299"/>
        <w:gridCol w:w="1269"/>
        <w:gridCol w:w="704"/>
        <w:gridCol w:w="2840"/>
      </w:tblGrid>
      <w:tr w:rsidR="00365044" w:rsidRPr="008705DE" w14:paraId="22CC3B25" w14:textId="77777777" w:rsidTr="00365044">
        <w:trPr>
          <w:cantSplit/>
          <w:trHeight w:val="666"/>
        </w:trPr>
        <w:tc>
          <w:tcPr>
            <w:tcW w:w="70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EBF0E" w14:textId="77777777" w:rsidR="00365044" w:rsidRPr="008705DE" w:rsidRDefault="00365044" w:rsidP="003E4F5F">
            <w:pPr>
              <w:ind w:left="2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70060729"/>
          </w:p>
          <w:p w14:paraId="78F4789D" w14:textId="7ED04D1B" w:rsidR="00365044" w:rsidRPr="008705DE" w:rsidRDefault="00365044" w:rsidP="003E4F5F">
            <w:pPr>
              <w:ind w:left="111"/>
              <w:rPr>
                <w:rFonts w:asciiTheme="minorHAnsi" w:hAnsiTheme="minorHAnsi" w:cstheme="minorHAnsi"/>
                <w:sz w:val="22"/>
                <w:szCs w:val="22"/>
              </w:rPr>
            </w:pPr>
            <w:r w:rsidRPr="008705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i typ oferowanego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systemu</w:t>
            </w:r>
          </w:p>
          <w:p w14:paraId="55C41AE4" w14:textId="77777777" w:rsidR="00365044" w:rsidRPr="008705DE" w:rsidRDefault="00365044" w:rsidP="003E4F5F">
            <w:pPr>
              <w:ind w:left="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488068" w14:textId="77777777" w:rsidR="00365044" w:rsidRPr="008705DE" w:rsidRDefault="00365044" w:rsidP="003E4F5F">
            <w:pPr>
              <w:ind w:left="111"/>
              <w:rPr>
                <w:rFonts w:asciiTheme="minorHAnsi" w:hAnsiTheme="minorHAnsi" w:cstheme="minorHAnsi"/>
                <w:sz w:val="22"/>
                <w:szCs w:val="22"/>
              </w:rPr>
            </w:pPr>
            <w:r w:rsidRPr="008705D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………………………………………...........................................</w:t>
            </w:r>
          </w:p>
          <w:p w14:paraId="7B72FEFA" w14:textId="77777777" w:rsidR="00365044" w:rsidRPr="008705DE" w:rsidRDefault="00365044" w:rsidP="003E4F5F">
            <w:pPr>
              <w:ind w:left="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ACBDED" w14:textId="77777777" w:rsidR="00365044" w:rsidRPr="008705DE" w:rsidRDefault="00365044" w:rsidP="003E4F5F">
            <w:pPr>
              <w:ind w:left="111"/>
              <w:rPr>
                <w:rFonts w:asciiTheme="minorHAnsi" w:hAnsiTheme="minorHAnsi" w:cstheme="minorHAnsi"/>
                <w:sz w:val="22"/>
                <w:szCs w:val="22"/>
              </w:rPr>
            </w:pPr>
            <w:r w:rsidRPr="008705DE">
              <w:rPr>
                <w:rFonts w:asciiTheme="minorHAnsi" w:hAnsiTheme="minorHAnsi" w:cstheme="minorHAnsi"/>
                <w:b/>
                <w:sz w:val="22"/>
                <w:szCs w:val="22"/>
              </w:rPr>
              <w:t>Producent:</w:t>
            </w:r>
            <w:r w:rsidRPr="008705D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……………………………………………………..</w:t>
            </w:r>
          </w:p>
          <w:p w14:paraId="4EFEDF60" w14:textId="77777777" w:rsidR="00365044" w:rsidRPr="008705DE" w:rsidRDefault="00365044" w:rsidP="003E4F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65044" w:rsidRPr="008705DE" w14:paraId="1FAB27B2" w14:textId="77777777" w:rsidTr="00365044">
        <w:trPr>
          <w:cantSplit/>
          <w:trHeight w:val="231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5C90B" w14:textId="77777777" w:rsidR="00365044" w:rsidRPr="008705DE" w:rsidRDefault="00365044" w:rsidP="003E4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05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E733A" w14:textId="77777777" w:rsidR="00365044" w:rsidRPr="008705DE" w:rsidRDefault="00365044" w:rsidP="003E4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05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755CE" w14:textId="77777777" w:rsidR="00365044" w:rsidRPr="008705DE" w:rsidRDefault="00365044" w:rsidP="003E4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05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netto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3A298" w14:textId="77777777" w:rsidR="00365044" w:rsidRPr="008705DE" w:rsidRDefault="00365044" w:rsidP="003E4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05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 w %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16422" w14:textId="77777777" w:rsidR="00365044" w:rsidRPr="008705DE" w:rsidRDefault="00365044" w:rsidP="003E4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05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brutto</w:t>
            </w:r>
          </w:p>
        </w:tc>
      </w:tr>
      <w:tr w:rsidR="00365044" w:rsidRPr="008705DE" w14:paraId="420C342B" w14:textId="77777777" w:rsidTr="00365044">
        <w:trPr>
          <w:cantSplit/>
          <w:trHeight w:val="498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EAC1D" w14:textId="318C637F" w:rsidR="00365044" w:rsidRPr="008705DE" w:rsidRDefault="00365044" w:rsidP="003E4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8705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zestaw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7CD9" w14:textId="77777777" w:rsidR="00365044" w:rsidRPr="008705DE" w:rsidRDefault="00365044" w:rsidP="003E4F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B6008" w14:textId="77777777" w:rsidR="00365044" w:rsidRPr="008705DE" w:rsidRDefault="00365044" w:rsidP="003E4F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FEC85" w14:textId="77777777" w:rsidR="00365044" w:rsidRPr="008705DE" w:rsidRDefault="00365044" w:rsidP="003E4F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18D73" w14:textId="77777777" w:rsidR="00365044" w:rsidRPr="008705DE" w:rsidRDefault="00365044" w:rsidP="003E4F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1"/>
    </w:tbl>
    <w:p w14:paraId="6C746C64" w14:textId="77777777" w:rsidR="00365044" w:rsidRDefault="00365044" w:rsidP="00D7002B">
      <w:pPr>
        <w:rPr>
          <w:rFonts w:asciiTheme="minorHAnsi" w:hAnsiTheme="minorHAnsi" w:cstheme="minorHAnsi"/>
        </w:rPr>
      </w:pPr>
    </w:p>
    <w:p w14:paraId="11B269BD" w14:textId="77777777" w:rsidR="00A945FA" w:rsidRDefault="00A945FA" w:rsidP="00D7002B">
      <w:pPr>
        <w:rPr>
          <w:rFonts w:asciiTheme="minorHAnsi" w:hAnsiTheme="minorHAnsi" w:cstheme="minorHAnsi"/>
        </w:rPr>
      </w:pPr>
    </w:p>
    <w:p w14:paraId="01F580B8" w14:textId="77777777" w:rsidR="00A945FA" w:rsidRDefault="00A945FA" w:rsidP="00D7002B">
      <w:pPr>
        <w:rPr>
          <w:rFonts w:asciiTheme="minorHAnsi" w:hAnsiTheme="minorHAnsi" w:cstheme="minorHAnsi"/>
        </w:rPr>
      </w:pPr>
    </w:p>
    <w:sectPr w:rsidR="00A945FA" w:rsidSect="00FD12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290"/>
    <w:multiLevelType w:val="hybridMultilevel"/>
    <w:tmpl w:val="B09C013A"/>
    <w:lvl w:ilvl="0" w:tplc="84308F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  <w:vertAlign w:val="superscrip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CD601C"/>
    <w:multiLevelType w:val="hybridMultilevel"/>
    <w:tmpl w:val="94565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51691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D147EE"/>
    <w:multiLevelType w:val="hybridMultilevel"/>
    <w:tmpl w:val="514683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22DA1"/>
    <w:multiLevelType w:val="hybridMultilevel"/>
    <w:tmpl w:val="421E0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75949"/>
    <w:multiLevelType w:val="singleLevel"/>
    <w:tmpl w:val="1E34F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6E0327DA"/>
    <w:multiLevelType w:val="hybridMultilevel"/>
    <w:tmpl w:val="DEC0E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CA"/>
    <w:rsid w:val="000B0BE6"/>
    <w:rsid w:val="000D0398"/>
    <w:rsid w:val="000E2ADD"/>
    <w:rsid w:val="000F03FD"/>
    <w:rsid w:val="001F2A7F"/>
    <w:rsid w:val="001F2F8B"/>
    <w:rsid w:val="00256B9E"/>
    <w:rsid w:val="002B71D8"/>
    <w:rsid w:val="002C1A83"/>
    <w:rsid w:val="002C5D12"/>
    <w:rsid w:val="002D1D6F"/>
    <w:rsid w:val="002D3AC6"/>
    <w:rsid w:val="00300798"/>
    <w:rsid w:val="00306F54"/>
    <w:rsid w:val="00340F36"/>
    <w:rsid w:val="00360649"/>
    <w:rsid w:val="003620E5"/>
    <w:rsid w:val="00365044"/>
    <w:rsid w:val="003F6747"/>
    <w:rsid w:val="00401068"/>
    <w:rsid w:val="004060F0"/>
    <w:rsid w:val="00411DC6"/>
    <w:rsid w:val="00463BCA"/>
    <w:rsid w:val="004B49A2"/>
    <w:rsid w:val="004E2C02"/>
    <w:rsid w:val="0051570A"/>
    <w:rsid w:val="0052202D"/>
    <w:rsid w:val="00543B30"/>
    <w:rsid w:val="00564336"/>
    <w:rsid w:val="005F64BD"/>
    <w:rsid w:val="006035A4"/>
    <w:rsid w:val="00611052"/>
    <w:rsid w:val="00635586"/>
    <w:rsid w:val="006511A8"/>
    <w:rsid w:val="00664E43"/>
    <w:rsid w:val="006E7068"/>
    <w:rsid w:val="00711B76"/>
    <w:rsid w:val="00731B07"/>
    <w:rsid w:val="00733904"/>
    <w:rsid w:val="007378AC"/>
    <w:rsid w:val="007972F9"/>
    <w:rsid w:val="007A4D9F"/>
    <w:rsid w:val="008661D7"/>
    <w:rsid w:val="008A082A"/>
    <w:rsid w:val="008D7A2E"/>
    <w:rsid w:val="008E2556"/>
    <w:rsid w:val="009B6E5E"/>
    <w:rsid w:val="009C2958"/>
    <w:rsid w:val="009C56F1"/>
    <w:rsid w:val="009D11DE"/>
    <w:rsid w:val="009D4AFF"/>
    <w:rsid w:val="00A40F11"/>
    <w:rsid w:val="00A945FA"/>
    <w:rsid w:val="00AC0EC9"/>
    <w:rsid w:val="00AE6924"/>
    <w:rsid w:val="00B21EA8"/>
    <w:rsid w:val="00B73B01"/>
    <w:rsid w:val="00BC6CD3"/>
    <w:rsid w:val="00C0194D"/>
    <w:rsid w:val="00CA0E31"/>
    <w:rsid w:val="00CD174C"/>
    <w:rsid w:val="00CD1BF3"/>
    <w:rsid w:val="00CF3967"/>
    <w:rsid w:val="00D25FD0"/>
    <w:rsid w:val="00D7002B"/>
    <w:rsid w:val="00E11870"/>
    <w:rsid w:val="00F27D59"/>
    <w:rsid w:val="00F80961"/>
    <w:rsid w:val="00F81652"/>
    <w:rsid w:val="00FC743B"/>
    <w:rsid w:val="00FD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3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C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C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Jaszkowic</dc:creator>
  <cp:keywords/>
  <dc:description/>
  <cp:lastModifiedBy>Pawel Gajda</cp:lastModifiedBy>
  <cp:revision>7</cp:revision>
  <cp:lastPrinted>2024-02-13T07:15:00Z</cp:lastPrinted>
  <dcterms:created xsi:type="dcterms:W3CDTF">2024-02-12T13:22:00Z</dcterms:created>
  <dcterms:modified xsi:type="dcterms:W3CDTF">2024-02-15T07:22:00Z</dcterms:modified>
</cp:coreProperties>
</file>