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14" w:rsidRDefault="00CE3214" w:rsidP="0084073E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Opis przedmiotu zamówienia - specyfikacja techniczna oferowanego sprzętu</w:t>
      </w:r>
      <w:r w:rsidR="0084073E">
        <w:rPr>
          <w:rFonts w:asciiTheme="minorHAnsi" w:hAnsiTheme="minorHAnsi" w:cstheme="minorHAnsi"/>
          <w:b/>
        </w:rPr>
        <w:t xml:space="preserve"> </w:t>
      </w:r>
      <w:r w:rsidR="0084073E" w:rsidRPr="0084073E">
        <w:rPr>
          <w:rFonts w:asciiTheme="minorHAnsi" w:hAnsiTheme="minorHAnsi" w:cstheme="minorHAnsi"/>
          <w:b/>
        </w:rPr>
        <w:t>w ramach projektu 3.5.5 - KUL - Uczelnia bez barier</w:t>
      </w:r>
    </w:p>
    <w:p w:rsidR="0084073E" w:rsidRPr="0084073E" w:rsidRDefault="0084073E" w:rsidP="0084073E">
      <w:pPr>
        <w:pStyle w:val="Standard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5290" w:type="pct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4500"/>
      </w:tblGrid>
      <w:tr w:rsidR="00CE3214" w:rsidTr="00CE3214">
        <w:trPr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CE3214" w:rsidRDefault="00CE3214" w:rsidP="00CE321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Zadanie nr 1: M</w:t>
            </w:r>
            <w:r w:rsidRPr="00CE3214">
              <w:rPr>
                <w:rFonts w:ascii="Calibri" w:hAnsi="Calibri" w:cs="Calibri"/>
                <w:b/>
              </w:rPr>
              <w:t>agnetofon</w:t>
            </w:r>
            <w:r>
              <w:rPr>
                <w:rFonts w:ascii="Calibri" w:hAnsi="Calibri" w:cs="Calibri"/>
                <w:b/>
              </w:rPr>
              <w:t>y</w:t>
            </w:r>
            <w:r w:rsidRPr="00CE3214">
              <w:rPr>
                <w:rFonts w:ascii="Calibri" w:hAnsi="Calibri" w:cs="Calibri"/>
                <w:b/>
              </w:rPr>
              <w:t xml:space="preserve"> do Centrum Digitalizacji</w:t>
            </w:r>
            <w:r>
              <w:rPr>
                <w:rFonts w:ascii="Calibri" w:hAnsi="Calibri" w:cs="Calibri"/>
                <w:b/>
              </w:rPr>
              <w:t xml:space="preserve"> – 10 sztuk</w:t>
            </w:r>
          </w:p>
        </w:tc>
      </w:tr>
      <w:tr w:rsidR="00CE3214" w:rsidTr="00CE3214"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E3214" w:rsidRDefault="00CE3214">
            <w:pPr>
              <w:widowControl w:val="0"/>
              <w:rPr>
                <w:rFonts w:ascii="Calibri" w:hAnsi="Calibri" w:cs="Calibri"/>
                <w:b/>
              </w:rPr>
            </w:pPr>
          </w:p>
          <w:p w:rsidR="00CE3214" w:rsidRDefault="00CE3214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Producent i model i/lub nazwa kodowa pozwalająca na identyfikację sprzętu: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14" w:rsidRDefault="00CE3214">
            <w:pPr>
              <w:widowControl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CE3214" w:rsidTr="00CE3214"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CE3214" w:rsidRDefault="00CE3214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Minimalne wymagane parametry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CE3214" w:rsidRDefault="00CE3214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Opis parametrów sprzętu zaoferowanego przez Wykonawcę</w:t>
            </w:r>
          </w:p>
        </w:tc>
      </w:tr>
      <w:tr w:rsidR="00CE3214" w:rsidTr="00CE3214">
        <w:trPr>
          <w:trHeight w:val="6841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14" w:rsidRPr="00CE3214" w:rsidRDefault="00CE3214" w:rsidP="00CE3214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CE3214">
              <w:rPr>
                <w:rFonts w:ascii="Calibri" w:hAnsi="Calibri" w:cs="Calibri"/>
                <w:b/>
              </w:rPr>
              <w:t>Podwójny magnetofon z wyjściem USB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Możliwość jednoczesnego odtwarzania z obu kieszeni niezależnych materiałów i podanie jednej na wyjście liniowe, drugiej na wyjście słuchawkowe,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Możliwość nagrywania na obu kieszeniach,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Funkcje RTZ (powrót do zera, pozwalająca na szybką lokalizację zaznaczonego uprzednio miejsca na kasecie,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Możliwość zwiększenia lub zmniejszenia wysokość dźwi</w:t>
            </w:r>
            <w:r>
              <w:rPr>
                <w:rFonts w:ascii="Calibri" w:hAnsi="Calibri" w:cs="Calibri"/>
              </w:rPr>
              <w:t>ęku i tempa podczas odtwarzania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Wejście mikrofonowe na panelu przednim,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Wejście mikrofonowe z oddzielną kontrolą poziomu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System redukcji szumu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Obsługa kaset żelazowych (Typ I), chromowych (Typ II) i metalowych (Typ IV).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Możliwość kopiowania kaset z normalną prędkością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Możliwość stworzenia nagrań zmiksowanych z mikrofonu i źródła liniowego lub odtwarzacza kasety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Cyfrowe wyjście USB do tworzenia kopii zapasowych i archiwizowania na komputerze 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Wyjście słuchawkowe z kontrolą głośności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Pilot zdalnego sterowania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Możliwość montażu w </w:t>
            </w:r>
            <w:proofErr w:type="spellStart"/>
            <w:r w:rsidRPr="00CE3214">
              <w:rPr>
                <w:rFonts w:ascii="Calibri" w:hAnsi="Calibri" w:cs="Calibri"/>
              </w:rPr>
              <w:t>racku</w:t>
            </w:r>
            <w:proofErr w:type="spellEnd"/>
            <w:r w:rsidRPr="00CE3214">
              <w:rPr>
                <w:rFonts w:ascii="Calibri" w:hAnsi="Calibri" w:cs="Calibri"/>
              </w:rPr>
              <w:t xml:space="preserve"> 19" (3U)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Obsługiwane systemy operacyjne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Windows 11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Windows 10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Mac</w:t>
            </w:r>
          </w:p>
          <w:p w:rsidR="00CE3214" w:rsidRPr="00CE3214" w:rsidRDefault="00CE3214" w:rsidP="00CE3214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CE3214">
              <w:rPr>
                <w:rFonts w:ascii="Calibri" w:hAnsi="Calibri" w:cs="Calibri"/>
                <w:b/>
              </w:rPr>
              <w:t>Napędy kaset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System ścieżek 4-ścieżki, 2-kanały stereo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lastRenderedPageBreak/>
              <w:t>Konstrukcja głowic (każda kieszeń) Głowica rejestrująca/odtwarzająca × 1, Głowica kasująca × 1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Kontrola wysokości dźwięku co najmniej ±12 %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Kołysanie i drżenie - nie więcej niż 0,25 % (WRMS)</w:t>
            </w:r>
          </w:p>
          <w:p w:rsidR="00CE3214" w:rsidRPr="00CE3214" w:rsidRDefault="00CE3214" w:rsidP="00CE3214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CE3214">
              <w:rPr>
                <w:rFonts w:ascii="Calibri" w:hAnsi="Calibri" w:cs="Calibri"/>
                <w:b/>
              </w:rPr>
              <w:t>Parametry audio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Taśma chromowa (Typ II) co najmniej od 30 </w:t>
            </w:r>
            <w:proofErr w:type="spellStart"/>
            <w:r w:rsidRPr="00CE3214">
              <w:rPr>
                <w:rFonts w:ascii="Calibri" w:hAnsi="Calibri" w:cs="Calibri"/>
              </w:rPr>
              <w:t>Hz</w:t>
            </w:r>
            <w:proofErr w:type="spellEnd"/>
            <w:r w:rsidRPr="00CE3214">
              <w:rPr>
                <w:rFonts w:ascii="Calibri" w:hAnsi="Calibri" w:cs="Calibri"/>
              </w:rPr>
              <w:t xml:space="preserve"> do 15 kHz, ±4 </w:t>
            </w:r>
            <w:proofErr w:type="spellStart"/>
            <w:r w:rsidRPr="00CE3214">
              <w:rPr>
                <w:rFonts w:ascii="Calibri" w:hAnsi="Calibri" w:cs="Calibri"/>
              </w:rPr>
              <w:t>dB</w:t>
            </w:r>
            <w:proofErr w:type="spellEnd"/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Taśma normalna (Typ I) co najmniej od 30 </w:t>
            </w:r>
            <w:proofErr w:type="spellStart"/>
            <w:r w:rsidRPr="00CE3214">
              <w:rPr>
                <w:rFonts w:ascii="Calibri" w:hAnsi="Calibri" w:cs="Calibri"/>
              </w:rPr>
              <w:t>Hz</w:t>
            </w:r>
            <w:proofErr w:type="spellEnd"/>
            <w:r w:rsidRPr="00CE3214">
              <w:rPr>
                <w:rFonts w:ascii="Calibri" w:hAnsi="Calibri" w:cs="Calibri"/>
              </w:rPr>
              <w:t xml:space="preserve"> do 13 kHz, ±4 </w:t>
            </w:r>
            <w:proofErr w:type="spellStart"/>
            <w:r w:rsidRPr="00CE3214">
              <w:rPr>
                <w:rFonts w:ascii="Calibri" w:hAnsi="Calibri" w:cs="Calibri"/>
              </w:rPr>
              <w:t>dB</w:t>
            </w:r>
            <w:proofErr w:type="spellEnd"/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Stosunek sygnału do szumu (całkowity) co najmniej 59 </w:t>
            </w:r>
            <w:proofErr w:type="spellStart"/>
            <w:r w:rsidRPr="00CE3214">
              <w:rPr>
                <w:rFonts w:ascii="Calibri" w:hAnsi="Calibri" w:cs="Calibri"/>
              </w:rPr>
              <w:t>dB</w:t>
            </w:r>
            <w:proofErr w:type="spellEnd"/>
            <w:r w:rsidRPr="00CE3214">
              <w:rPr>
                <w:rFonts w:ascii="Calibri" w:hAnsi="Calibri" w:cs="Calibri"/>
              </w:rPr>
              <w:t xml:space="preserve"> (maksymalny poziom wejściowy, A-</w:t>
            </w:r>
            <w:proofErr w:type="spellStart"/>
            <w:r w:rsidRPr="00CE3214">
              <w:rPr>
                <w:rFonts w:ascii="Calibri" w:hAnsi="Calibri" w:cs="Calibri"/>
              </w:rPr>
              <w:t>weighted</w:t>
            </w:r>
            <w:proofErr w:type="spellEnd"/>
            <w:r w:rsidRPr="00CE3214">
              <w:rPr>
                <w:rFonts w:ascii="Calibri" w:hAnsi="Calibri" w:cs="Calibri"/>
              </w:rPr>
              <w:t>)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Wejście liniowe (niesymetryczne) - Złącza RCA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Referencyjne napięcie wejściowe 0,28 V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Impedancja nie mniejsza niż 30 kΩ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Wejście mikrofonowe - 6,3-mm mono </w:t>
            </w:r>
            <w:proofErr w:type="spellStart"/>
            <w:r w:rsidRPr="00CE3214">
              <w:rPr>
                <w:rFonts w:ascii="Calibri" w:hAnsi="Calibri" w:cs="Calibri"/>
              </w:rPr>
              <w:t>jack</w:t>
            </w:r>
            <w:proofErr w:type="spellEnd"/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Referencyjne napięcie wejściowe 0,38 </w:t>
            </w:r>
            <w:proofErr w:type="spellStart"/>
            <w:r w:rsidRPr="00CE3214">
              <w:rPr>
                <w:rFonts w:ascii="Calibri" w:hAnsi="Calibri" w:cs="Calibri"/>
              </w:rPr>
              <w:t>mV</w:t>
            </w:r>
            <w:proofErr w:type="spellEnd"/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Impedancja nie mniejsza niż 3 kΩ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Wyjścia liniowe (niesymetryczne) - Złącza RCA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Referencyjne napięcie wyjściowe 0,46 V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1"/>
                <w:numId w:val="1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Impedancja obciążenia nie mniejsza niż 50 kΩ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Wyjście słuchawkowe - 6,3-mm stereo </w:t>
            </w:r>
            <w:proofErr w:type="spellStart"/>
            <w:r w:rsidRPr="00CE3214">
              <w:rPr>
                <w:rFonts w:ascii="Calibri" w:hAnsi="Calibri" w:cs="Calibri"/>
              </w:rPr>
              <w:t>jack</w:t>
            </w:r>
            <w:proofErr w:type="spellEnd"/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 xml:space="preserve">Moc wyjściowa co najmniej 15 </w:t>
            </w:r>
            <w:proofErr w:type="spellStart"/>
            <w:r w:rsidRPr="00CE3214">
              <w:rPr>
                <w:rFonts w:ascii="Calibri" w:hAnsi="Calibri" w:cs="Calibri"/>
              </w:rPr>
              <w:t>mW</w:t>
            </w:r>
            <w:proofErr w:type="spellEnd"/>
            <w:r w:rsidRPr="00CE3214">
              <w:rPr>
                <w:rFonts w:ascii="Calibri" w:hAnsi="Calibri" w:cs="Calibri"/>
              </w:rPr>
              <w:t xml:space="preserve"> (przy 32 Ω)</w:t>
            </w:r>
          </w:p>
          <w:p w:rsidR="00CE3214" w:rsidRPr="00CE3214" w:rsidRDefault="00CE3214" w:rsidP="00CE3214">
            <w:pPr>
              <w:pStyle w:val="Standard"/>
              <w:jc w:val="both"/>
              <w:rPr>
                <w:rFonts w:ascii="Calibri" w:hAnsi="Calibri" w:cs="Calibri"/>
                <w:b/>
              </w:rPr>
            </w:pPr>
            <w:r w:rsidRPr="00CE3214">
              <w:rPr>
                <w:rFonts w:ascii="Calibri" w:hAnsi="Calibri" w:cs="Calibri"/>
                <w:b/>
              </w:rPr>
              <w:t>Wyjście cyfrowe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Wyjście USB 2.0</w:t>
            </w:r>
          </w:p>
          <w:p w:rsidR="00CE3214" w:rsidRPr="00CE3214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Obsługiwane częstotliwości próbkowania 8 kHz, 11,025 kHz, 16 kHz, 22,05 kHz, 32 kHz, 44,1 kHz, 48 kHz</w:t>
            </w:r>
          </w:p>
          <w:p w:rsidR="00CE3214" w:rsidRPr="00DB22B0" w:rsidRDefault="00CE3214" w:rsidP="00CE3214">
            <w:pPr>
              <w:pStyle w:val="Standard"/>
              <w:widowControl w:val="0"/>
              <w:numPr>
                <w:ilvl w:val="0"/>
                <w:numId w:val="1"/>
              </w:numPr>
              <w:autoSpaceDN w:val="0"/>
              <w:spacing w:line="276" w:lineRule="auto"/>
              <w:ind w:left="357" w:hanging="357"/>
              <w:jc w:val="both"/>
              <w:textAlignment w:val="baseline"/>
              <w:rPr>
                <w:rFonts w:ascii="Calibri" w:hAnsi="Calibri" w:cs="Calibri"/>
              </w:rPr>
            </w:pPr>
            <w:r w:rsidRPr="00CE3214">
              <w:rPr>
                <w:rFonts w:ascii="Calibri" w:hAnsi="Calibri" w:cs="Calibri"/>
              </w:rPr>
              <w:t>Rozdzielczość 8/16 bit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14" w:rsidRDefault="00CE3214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</w:tr>
    </w:tbl>
    <w:p w:rsidR="00CE3214" w:rsidRDefault="00CE3214" w:rsidP="00CE3214">
      <w:pPr>
        <w:rPr>
          <w:rFonts w:cs="Noto Sans"/>
        </w:rPr>
      </w:pPr>
    </w:p>
    <w:p w:rsidR="00CE3214" w:rsidRDefault="00CE3214" w:rsidP="00CE3214">
      <w:pPr>
        <w:pStyle w:val="Standard"/>
        <w:rPr>
          <w:rFonts w:ascii="Calibri" w:hAnsi="Calibri"/>
        </w:rPr>
      </w:pPr>
    </w:p>
    <w:p w:rsidR="00CE3214" w:rsidRDefault="00CE3214" w:rsidP="00CE3214">
      <w:pPr>
        <w:pStyle w:val="Standard"/>
        <w:rPr>
          <w:rFonts w:ascii="Calibri" w:hAnsi="Calibri"/>
        </w:rPr>
      </w:pPr>
    </w:p>
    <w:p w:rsidR="00CE3214" w:rsidRDefault="00CE3214" w:rsidP="00CE3214">
      <w:pPr>
        <w:pStyle w:val="Standard"/>
        <w:rPr>
          <w:rFonts w:ascii="Calibri" w:hAnsi="Calibri"/>
        </w:rPr>
      </w:pPr>
    </w:p>
    <w:p w:rsidR="00CE3214" w:rsidRDefault="00CE3214" w:rsidP="00CE3214">
      <w:pPr>
        <w:pStyle w:val="Standard"/>
        <w:rPr>
          <w:rFonts w:ascii="Calibri" w:hAnsi="Calibri"/>
        </w:rPr>
      </w:pPr>
    </w:p>
    <w:p w:rsidR="00CE3214" w:rsidRDefault="00CE3214" w:rsidP="00CE3214">
      <w:pPr>
        <w:pStyle w:val="Standard"/>
        <w:rPr>
          <w:rFonts w:ascii="Calibri" w:hAnsi="Calibri"/>
        </w:rPr>
      </w:pPr>
    </w:p>
    <w:p w:rsidR="00CE3214" w:rsidRDefault="00CE3214" w:rsidP="00CE3214">
      <w:pPr>
        <w:pStyle w:val="Standard"/>
        <w:rPr>
          <w:rFonts w:ascii="Calibri" w:hAnsi="Calibri"/>
        </w:rPr>
      </w:pPr>
    </w:p>
    <w:p w:rsidR="0002193B" w:rsidRDefault="0084073E"/>
    <w:sectPr w:rsidR="0002193B" w:rsidSect="0084073E">
      <w:headerReference w:type="default" r:id="rId8"/>
      <w:pgSz w:w="11906" w:h="16838"/>
      <w:pgMar w:top="709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14" w:rsidRDefault="00CE3214" w:rsidP="00CE3214">
      <w:r>
        <w:separator/>
      </w:r>
    </w:p>
  </w:endnote>
  <w:endnote w:type="continuationSeparator" w:id="0">
    <w:p w:rsidR="00CE3214" w:rsidRDefault="00CE3214" w:rsidP="00CE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14" w:rsidRDefault="00CE3214" w:rsidP="00CE3214">
      <w:r>
        <w:separator/>
      </w:r>
    </w:p>
  </w:footnote>
  <w:footnote w:type="continuationSeparator" w:id="0">
    <w:p w:rsidR="00CE3214" w:rsidRDefault="00CE3214" w:rsidP="00CE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83" w:rsidRDefault="00043E83" w:rsidP="0084073E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6BF8C6A1" wp14:editId="41E8F8E3">
          <wp:extent cx="4467225" cy="876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35" r="-6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3E83" w:rsidRDefault="00043E83" w:rsidP="00043E8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25ADA"/>
    <w:multiLevelType w:val="multilevel"/>
    <w:tmpl w:val="3D7E7FF6"/>
    <w:styleLink w:val="WWNum1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num w:numId="1">
    <w:abstractNumId w:val="0"/>
    <w:lvlOverride w:ilvl="0">
      <w:lvl w:ilvl="0">
        <w:numFmt w:val="bullet"/>
        <w:lvlText w:val="●"/>
        <w:lvlJc w:val="left"/>
        <w:rPr>
          <w:u w:val="none"/>
        </w:rPr>
      </w:lvl>
    </w:lvlOverride>
    <w:lvlOverride w:ilvl="1">
      <w:lvl w:ilvl="1">
        <w:numFmt w:val="bullet"/>
        <w:lvlText w:val="○"/>
        <w:lvlJc w:val="left"/>
        <w:rPr>
          <w:u w:val="no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1B"/>
    <w:rsid w:val="00043E83"/>
    <w:rsid w:val="004858AC"/>
    <w:rsid w:val="0074611C"/>
    <w:rsid w:val="0084073E"/>
    <w:rsid w:val="00C7531B"/>
    <w:rsid w:val="00CE3214"/>
    <w:rsid w:val="00DB22B0"/>
    <w:rsid w:val="00E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21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E3214"/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3214"/>
    <w:rPr>
      <w:rFonts w:ascii="Calibri" w:eastAsia="Calibri" w:hAnsi="Calibri" w:cs="Noto Sans"/>
      <w:sz w:val="20"/>
      <w:szCs w:val="20"/>
    </w:rPr>
  </w:style>
  <w:style w:type="paragraph" w:customStyle="1" w:styleId="Standard">
    <w:name w:val="Standard"/>
    <w:qFormat/>
    <w:rsid w:val="00CE321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semiHidden/>
    <w:unhideWhenUsed/>
    <w:rsid w:val="00CE3214"/>
    <w:rPr>
      <w:position w:val="0"/>
      <w:vertAlign w:val="superscript"/>
    </w:rPr>
  </w:style>
  <w:style w:type="character" w:customStyle="1" w:styleId="Znakiprzypiswdolnych">
    <w:name w:val="Znaki przypisów dolnych"/>
    <w:basedOn w:val="Domylnaczcionkaakapitu"/>
    <w:qFormat/>
    <w:rsid w:val="00CE3214"/>
    <w:rPr>
      <w:vertAlign w:val="superscript"/>
    </w:rPr>
  </w:style>
  <w:style w:type="character" w:customStyle="1" w:styleId="Zakotwiczenieprzypisudolnego">
    <w:name w:val="Zakotwiczenie przypisu dolnego"/>
    <w:rsid w:val="00CE3214"/>
    <w:rPr>
      <w:vertAlign w:val="superscript"/>
    </w:rPr>
  </w:style>
  <w:style w:type="numbering" w:customStyle="1" w:styleId="WWNum1">
    <w:name w:val="WWNum1"/>
    <w:basedOn w:val="Bezlisty"/>
    <w:rsid w:val="00CE3214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043E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3E83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43E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3E83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E8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E83"/>
    <w:rPr>
      <w:rFonts w:ascii="Tahoma" w:eastAsia="Noto Serif CJK SC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21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E3214"/>
    <w:rPr>
      <w:rFonts w:ascii="Calibri" w:eastAsia="Calibri" w:hAnsi="Calibri" w:cs="Noto Sans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3214"/>
    <w:rPr>
      <w:rFonts w:ascii="Calibri" w:eastAsia="Calibri" w:hAnsi="Calibri" w:cs="Noto Sans"/>
      <w:sz w:val="20"/>
      <w:szCs w:val="20"/>
    </w:rPr>
  </w:style>
  <w:style w:type="paragraph" w:customStyle="1" w:styleId="Standard">
    <w:name w:val="Standard"/>
    <w:qFormat/>
    <w:rsid w:val="00CE321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semiHidden/>
    <w:unhideWhenUsed/>
    <w:rsid w:val="00CE3214"/>
    <w:rPr>
      <w:position w:val="0"/>
      <w:vertAlign w:val="superscript"/>
    </w:rPr>
  </w:style>
  <w:style w:type="character" w:customStyle="1" w:styleId="Znakiprzypiswdolnych">
    <w:name w:val="Znaki przypisów dolnych"/>
    <w:basedOn w:val="Domylnaczcionkaakapitu"/>
    <w:qFormat/>
    <w:rsid w:val="00CE3214"/>
    <w:rPr>
      <w:vertAlign w:val="superscript"/>
    </w:rPr>
  </w:style>
  <w:style w:type="character" w:customStyle="1" w:styleId="Zakotwiczenieprzypisudolnego">
    <w:name w:val="Zakotwiczenie przypisu dolnego"/>
    <w:rsid w:val="00CE3214"/>
    <w:rPr>
      <w:vertAlign w:val="superscript"/>
    </w:rPr>
  </w:style>
  <w:style w:type="numbering" w:customStyle="1" w:styleId="WWNum1">
    <w:name w:val="WWNum1"/>
    <w:basedOn w:val="Bezlisty"/>
    <w:rsid w:val="00CE3214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043E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3E83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43E8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3E83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E8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E83"/>
    <w:rPr>
      <w:rFonts w:ascii="Tahoma" w:eastAsia="Noto Serif CJK SC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Dariusz Kurzawski</cp:lastModifiedBy>
  <cp:revision>5</cp:revision>
  <dcterms:created xsi:type="dcterms:W3CDTF">2023-09-07T11:39:00Z</dcterms:created>
  <dcterms:modified xsi:type="dcterms:W3CDTF">2023-09-07T11:57:00Z</dcterms:modified>
</cp:coreProperties>
</file>