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C1" w:rsidRDefault="00C231C1" w:rsidP="0072771F">
      <w:pPr>
        <w:spacing w:after="0" w:line="240" w:lineRule="auto"/>
        <w:ind w:left="4247"/>
        <w:jc w:val="right"/>
        <w:rPr>
          <w:rFonts w:cstheme="minorHAnsi"/>
          <w:b/>
          <w:i/>
          <w:color w:val="0070C0"/>
        </w:rPr>
      </w:pPr>
      <w:r>
        <w:rPr>
          <w:rFonts w:cstheme="minorHAnsi"/>
          <w:b/>
          <w:i/>
          <w:color w:val="0070C0"/>
        </w:rPr>
        <w:t xml:space="preserve">Załącznik nr </w:t>
      </w:r>
      <w:r w:rsidR="00EE48C9">
        <w:rPr>
          <w:rFonts w:cstheme="minorHAnsi"/>
          <w:b/>
          <w:i/>
          <w:color w:val="0070C0"/>
        </w:rPr>
        <w:t>3</w:t>
      </w:r>
      <w:r w:rsidR="0072771F">
        <w:rPr>
          <w:rFonts w:cstheme="minorHAnsi"/>
          <w:b/>
          <w:i/>
          <w:color w:val="0070C0"/>
        </w:rPr>
        <w:t xml:space="preserve"> do SWZ</w:t>
      </w:r>
    </w:p>
    <w:p w:rsidR="00C231C1" w:rsidRDefault="00C231C1">
      <w:pPr>
        <w:jc w:val="center"/>
        <w:rPr>
          <w:b/>
        </w:rPr>
      </w:pPr>
    </w:p>
    <w:p w:rsidR="004E522B" w:rsidRDefault="00C82F5F" w:rsidP="00EE48C9">
      <w:pPr>
        <w:spacing w:after="0" w:line="240" w:lineRule="auto"/>
        <w:jc w:val="center"/>
        <w:rPr>
          <w:b/>
          <w:color w:val="FF0000"/>
        </w:rPr>
      </w:pPr>
      <w:r>
        <w:rPr>
          <w:b/>
        </w:rPr>
        <w:t>Opis przedmiotu zamówienia</w:t>
      </w:r>
      <w:r w:rsidR="0072771F">
        <w:rPr>
          <w:b/>
        </w:rPr>
        <w:t xml:space="preserve"> </w:t>
      </w:r>
    </w:p>
    <w:p w:rsidR="004E522B" w:rsidRPr="004E522B" w:rsidRDefault="004E522B" w:rsidP="004E522B">
      <w:pPr>
        <w:spacing w:after="0" w:line="240" w:lineRule="auto"/>
        <w:jc w:val="center"/>
        <w:rPr>
          <w:b/>
          <w:color w:val="FF0000"/>
        </w:rPr>
      </w:pPr>
    </w:p>
    <w:p w:rsidR="00963EDC" w:rsidRDefault="00C82F5F">
      <w:pPr>
        <w:jc w:val="both"/>
        <w:rPr>
          <w:rFonts w:cstheme="minorHAnsi"/>
        </w:rPr>
      </w:pPr>
      <w:r>
        <w:rPr>
          <w:rFonts w:cstheme="minorHAnsi"/>
        </w:rPr>
        <w:t>Przedmiotem zamówienia jest zakup samochodu 9-osobowego przystosowanego do przewozu osób  niepełnosprawnych dla potrzeb Powiatowego Środowiskowego Domu Samopomocy w Pęczniewie. Samochód ma być przeznaczony do przewozu 9 osób wraz z kierowcą,  przystosowany do przewozu 1 osoby niepełnoprawnej na wózku inwalidzkim. Samochód musi być fabrycznie nowy,</w:t>
      </w:r>
      <w:r w:rsidR="00B3526C">
        <w:rPr>
          <w:rFonts w:cstheme="minorHAnsi"/>
        </w:rPr>
        <w:t xml:space="preserve"> wyprodukowany w 2024 lub 2025 roku,</w:t>
      </w:r>
      <w:r>
        <w:rPr>
          <w:rFonts w:cstheme="minorHAnsi"/>
        </w:rPr>
        <w:t xml:space="preserve"> wolny od wad, spełniający warunki dopuszczenia do ruchu drogowego, zgodnie z obowiązującymi przepisami. Pojazd musi posiadać świadectwo zgodności WE, jako samochód osobowy przeznaczony do przewozu osób niepełnosprawnych, w tym jedn</w:t>
      </w:r>
      <w:r w:rsidR="00B3526C">
        <w:rPr>
          <w:rFonts w:cstheme="minorHAnsi"/>
        </w:rPr>
        <w:t>ej</w:t>
      </w:r>
      <w:r>
        <w:rPr>
          <w:rFonts w:cstheme="minorHAnsi"/>
        </w:rPr>
        <w:t xml:space="preserve"> na wózku inwalidzkim, wydane przez ustawowo uprawniony organ oraz musi spełniać warunki zawarte w Rozporządzeniu Ministra Infrastruktury z dnia 31.12.2002 r. w sprawie warunków technicznych pojazdów oraz zakresu ich niezbędnego wyposażenia (t.j. Dz.U.2024.502)</w:t>
      </w:r>
    </w:p>
    <w:p w:rsidR="00555C21" w:rsidRPr="00555C21" w:rsidRDefault="00555C21" w:rsidP="00555C21">
      <w:pPr>
        <w:pStyle w:val="Akapitzlist"/>
        <w:ind w:left="0"/>
        <w:jc w:val="both"/>
      </w:pPr>
      <w:bookmarkStart w:id="0" w:name="_Hlk83246750"/>
      <w:r>
        <w:t xml:space="preserve">UWAGA: Zgodnie z art. 100 PZP Zamawiający na mocy art. 4 ust. 3 ustawy z dnia 19 lipca 2019 r. o zapewnieniu dostępności osobom ze szczególnymi potrzebami (t. j. Dz. U. z 2022, poz. 2240 ze zm.) żąda  od Wykonawcy zapewnienia </w:t>
      </w:r>
      <w:bookmarkEnd w:id="0"/>
      <w:r>
        <w:t>dostępności, o której mowa w  art. 6 ustawy o zapewnieniu dostępności osobom ze szczególnymi potrzebami dla osób ze szczególnymi potrzebami w ten sposób, że pojazd przystosowany będzie do przewozu osób niepełnosprawnych, w tym jednej na wózku inwalidzkim.</w:t>
      </w:r>
      <w:bookmarkStart w:id="1" w:name="_GoBack"/>
      <w:bookmarkEnd w:id="1"/>
    </w:p>
    <w:p w:rsidR="00963EDC" w:rsidRDefault="00C82F5F">
      <w:pPr>
        <w:jc w:val="both"/>
        <w:rPr>
          <w:rFonts w:cstheme="minorHAnsi"/>
        </w:rPr>
      </w:pPr>
      <w:r>
        <w:rPr>
          <w:rFonts w:cstheme="minorHAnsi"/>
          <w:b/>
          <w:u w:val="single"/>
        </w:rPr>
        <w:t>Samochód powinien spełniać wymogi normy min</w:t>
      </w:r>
      <w:r w:rsidR="00B3526C">
        <w:rPr>
          <w:rFonts w:cstheme="minorHAnsi"/>
          <w:b/>
          <w:u w:val="single"/>
        </w:rPr>
        <w:t>.</w:t>
      </w:r>
      <w:r>
        <w:rPr>
          <w:rFonts w:cstheme="minorHAnsi"/>
          <w:b/>
          <w:u w:val="single"/>
        </w:rPr>
        <w:t xml:space="preserve"> EURO 6 w zakresie norm emisji substancji szkodliwych i zużycia energii.</w:t>
      </w:r>
    </w:p>
    <w:p w:rsidR="00963EDC" w:rsidRDefault="00C82F5F">
      <w:pPr>
        <w:jc w:val="both"/>
        <w:rPr>
          <w:rFonts w:cstheme="minorHAnsi"/>
        </w:rPr>
      </w:pPr>
      <w:r>
        <w:rPr>
          <w:rFonts w:cstheme="minorHAnsi"/>
        </w:rPr>
        <w:t>W przypadku użycia w opisie przedmiotu zamówienia norm, aprobat, specyfikacji technicznych, systemów odniesienia, znaków towarowych, patentów lub oznaczenia pochodzenia określenia te należy czytać łącznie ze sformułowaniem „lub równoważne”.</w:t>
      </w:r>
    </w:p>
    <w:tbl>
      <w:tblPr>
        <w:tblStyle w:val="Tabela-Siatka"/>
        <w:tblW w:w="8874" w:type="dxa"/>
        <w:tblInd w:w="52" w:type="dxa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527"/>
        <w:gridCol w:w="8347"/>
      </w:tblGrid>
      <w:tr w:rsidR="00EE48C9" w:rsidTr="00EE48C9">
        <w:tc>
          <w:tcPr>
            <w:tcW w:w="52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L.p.</w:t>
            </w:r>
          </w:p>
        </w:tc>
        <w:tc>
          <w:tcPr>
            <w:tcW w:w="8347" w:type="dxa"/>
            <w:shd w:val="clear" w:color="auto" w:fill="DBE5F1" w:themeFill="accent1" w:themeFillTint="33"/>
          </w:tcPr>
          <w:p w:rsidR="00EE48C9" w:rsidRDefault="00EE48C9" w:rsidP="00EE48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Wymagane minimalne parametry przez Zamawiającego</w:t>
            </w:r>
          </w:p>
        </w:tc>
      </w:tr>
      <w:tr w:rsidR="00EE48C9" w:rsidTr="00EE48C9">
        <w:tc>
          <w:tcPr>
            <w:tcW w:w="52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I</w:t>
            </w:r>
          </w:p>
        </w:tc>
        <w:tc>
          <w:tcPr>
            <w:tcW w:w="834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Silnik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Zapłon samoczynny wysokoprężny 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Moc: min 100 KM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3.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Pojemność min. 1900 cm</w:t>
            </w:r>
            <w:r>
              <w:rPr>
                <w:rFonts w:cstheme="minorHAnsi"/>
                <w:sz w:val="20"/>
                <w:vertAlign w:val="superscript"/>
              </w:rPr>
              <w:t>3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4.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Czystość spalin - wymagana norma</w:t>
            </w:r>
            <w:r>
              <w:rPr>
                <w:rFonts w:cstheme="minorHAnsi"/>
                <w:color w:val="FF7F00"/>
                <w:sz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</w:rPr>
              <w:t>min.</w:t>
            </w:r>
            <w:r>
              <w:rPr>
                <w:rFonts w:cstheme="minorHAnsi"/>
                <w:color w:val="FF7F00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Euro 6</w:t>
            </w:r>
          </w:p>
        </w:tc>
      </w:tr>
      <w:tr w:rsidR="00EE48C9" w:rsidTr="00EE48C9">
        <w:tc>
          <w:tcPr>
            <w:tcW w:w="52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5.</w:t>
            </w:r>
          </w:p>
        </w:tc>
        <w:tc>
          <w:tcPr>
            <w:tcW w:w="834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Skrzynia biegów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6.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Manualna min. 5-biegowa</w:t>
            </w:r>
            <w:r>
              <w:rPr>
                <w:rFonts w:cstheme="minorHAnsi"/>
                <w:color w:val="FF0000"/>
                <w:sz w:val="20"/>
              </w:rPr>
              <w:t xml:space="preserve"> 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7.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Napęd na przednie koła</w:t>
            </w:r>
          </w:p>
        </w:tc>
      </w:tr>
      <w:tr w:rsidR="00EE48C9" w:rsidTr="00EE48C9">
        <w:tc>
          <w:tcPr>
            <w:tcW w:w="52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II</w:t>
            </w:r>
          </w:p>
        </w:tc>
        <w:tc>
          <w:tcPr>
            <w:tcW w:w="834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Układ hamulcowy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Tarczowy przód i tył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System zapobiegający blokowaniu kół podczas hamowania (ABS)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3.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Elektroniczna blokada mechanizmu różnicowego zapobiegająca poślizgowi jednego z napędzanych kół (EDS) 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4.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System zapobiegający poślizgowi kół napędzanych poprzez zmniejszenie przekazywanego w czasie jazdy przez silnik zbyt dużego momentu obrotowego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5.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System zapobiegający poślizgowi kół napędzanych podczas hamowania silnikiem</w:t>
            </w:r>
          </w:p>
        </w:tc>
      </w:tr>
      <w:tr w:rsidR="00EE48C9" w:rsidTr="00EE48C9">
        <w:tc>
          <w:tcPr>
            <w:tcW w:w="52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834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Układ kierowniczy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Wspomaganie układu kierowniczego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Kolumna kierownicy z regulacją min. w jednej płaszczyźnie                        </w:t>
            </w:r>
          </w:p>
        </w:tc>
      </w:tr>
      <w:tr w:rsidR="00EE48C9" w:rsidTr="00EE48C9">
        <w:tc>
          <w:tcPr>
            <w:tcW w:w="527" w:type="dxa"/>
            <w:tcBorders>
              <w:top w:val="nil"/>
            </w:tcBorders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3.</w:t>
            </w:r>
          </w:p>
        </w:tc>
        <w:tc>
          <w:tcPr>
            <w:tcW w:w="8347" w:type="dxa"/>
            <w:tcBorders>
              <w:top w:val="nil"/>
            </w:tcBorders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Rozstaw osi min. 3300 </w:t>
            </w:r>
          </w:p>
        </w:tc>
      </w:tr>
      <w:tr w:rsidR="00EE48C9" w:rsidTr="00EE48C9">
        <w:tc>
          <w:tcPr>
            <w:tcW w:w="52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IV</w:t>
            </w:r>
          </w:p>
        </w:tc>
        <w:tc>
          <w:tcPr>
            <w:tcW w:w="834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Ogumienie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lastRenderedPageBreak/>
              <w:t>1.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Samochód wyposażony w komplet opon letnich i zimowych </w:t>
            </w:r>
            <w:r>
              <w:rPr>
                <w:rFonts w:cstheme="minorHAnsi"/>
                <w:color w:val="auto"/>
                <w:sz w:val="20"/>
              </w:rPr>
              <w:t xml:space="preserve">(opony fabrycznie nowe 2024 lub </w:t>
            </w:r>
            <w:r w:rsidRPr="00B3526C">
              <w:rPr>
                <w:rFonts w:cstheme="minorHAnsi"/>
                <w:color w:val="auto"/>
                <w:sz w:val="20"/>
              </w:rPr>
              <w:t>2025)</w:t>
            </w:r>
          </w:p>
        </w:tc>
      </w:tr>
      <w:tr w:rsidR="00EE48C9" w:rsidTr="00EE48C9">
        <w:tc>
          <w:tcPr>
            <w:tcW w:w="527" w:type="dxa"/>
            <w:shd w:val="clear" w:color="auto" w:fill="DBE5F1" w:themeFill="accent1" w:themeFillTint="33"/>
          </w:tcPr>
          <w:p w:rsidR="00EE48C9" w:rsidRDefault="00EE48C9" w:rsidP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V</w:t>
            </w:r>
          </w:p>
        </w:tc>
        <w:tc>
          <w:tcPr>
            <w:tcW w:w="834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Stanowisko kierowcy i przedział pasażerski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Kabina kierowcy – siedzenia 1+2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 w:rsidP="00B3526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Przedział pasażerski – dwa rzędy </w:t>
            </w:r>
            <w:r w:rsidRPr="00B3526C">
              <w:rPr>
                <w:rFonts w:cstheme="minorHAnsi"/>
                <w:color w:val="auto"/>
                <w:sz w:val="20"/>
              </w:rPr>
              <w:t xml:space="preserve">siedzeń 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3.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 w:rsidP="00B3526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Rząd </w:t>
            </w:r>
            <w:r w:rsidRPr="00B3526C">
              <w:rPr>
                <w:rFonts w:cstheme="minorHAnsi"/>
                <w:color w:val="auto"/>
                <w:sz w:val="20"/>
              </w:rPr>
              <w:t xml:space="preserve">pasażerski </w:t>
            </w:r>
            <w:r>
              <w:rPr>
                <w:rFonts w:cstheme="minorHAnsi"/>
                <w:sz w:val="20"/>
              </w:rPr>
              <w:t>pierwszy:  3 fotele lub siedzenia 2+1, łatwo demontowane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4.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Rząd </w:t>
            </w:r>
            <w:r w:rsidRPr="00B3526C">
              <w:rPr>
                <w:rFonts w:cstheme="minorHAnsi"/>
                <w:color w:val="auto"/>
                <w:sz w:val="20"/>
              </w:rPr>
              <w:t>pasażerski</w:t>
            </w:r>
            <w:r>
              <w:rPr>
                <w:rFonts w:cstheme="minorHAnsi"/>
                <w:color w:val="FF0000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drugi: 3 fotele, łatwo demontowane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5.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Wszystkie siedzenia (9 sztuk) wyposażone w pasy bezpieczeństwa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6.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Fotele w przedziale kierowcy</w:t>
            </w:r>
            <w:r>
              <w:rPr>
                <w:rFonts w:cstheme="minorHAnsi"/>
                <w:color w:val="000000"/>
                <w:sz w:val="20"/>
              </w:rPr>
              <w:t xml:space="preserve"> i pasażerskim </w:t>
            </w:r>
            <w:r>
              <w:rPr>
                <w:rFonts w:cstheme="minorHAnsi"/>
                <w:sz w:val="20"/>
              </w:rPr>
              <w:t>z zagłówkami z regulacją wysokości na wszystkich siedzeniach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7.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Fotel kierowcy z regulacją przesuwu i pochylenia oparcia plus podłokietniki, regulacja wysokości, podparcie odcinka lędźwiowego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8.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Tekstylne obicia foteli w ciemnej tonacji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9.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Wykładziny: wyłożenie ścian wewnątrz samochodu i podsufitki –  wykładzina welurowa z osłoną krawędzi bocznych, wykładzina podłogowa łatwo zmywalna, antypoślizgowa gumowa na całej podłodze z osłoną krawędzi bocznych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10.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Gniazdo elektryczne 12V w przedziale kierowcy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11.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Lampki oświetlenia wewnętrznego w kabinie kierowcy i przedziale pasażerskim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12.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Klimatyzacja fabryczna oraz ogrzewanie w przedziale kierowcy i przestrzeni pasażerskiej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13.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Radioodtwarzacz z USB plus zestaw głośnomówiący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14.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Lusterka boczne z soczewkami ograniczającymi martwe pole widzenia, elektrycznie regulowane, podgrzewane</w:t>
            </w:r>
          </w:p>
        </w:tc>
      </w:tr>
      <w:tr w:rsidR="00EE48C9" w:rsidTr="00EE48C9">
        <w:tc>
          <w:tcPr>
            <w:tcW w:w="527" w:type="dxa"/>
            <w:tcBorders>
              <w:top w:val="nil"/>
            </w:tcBorders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15. </w:t>
            </w:r>
          </w:p>
        </w:tc>
        <w:tc>
          <w:tcPr>
            <w:tcW w:w="8347" w:type="dxa"/>
            <w:tcBorders>
              <w:top w:val="nil"/>
            </w:tcBorders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  <w:color w:val="FF0000"/>
                <w:sz w:val="20"/>
              </w:rPr>
            </w:pPr>
            <w:r w:rsidRPr="00B3526C">
              <w:rPr>
                <w:rFonts w:cstheme="minorHAnsi"/>
                <w:color w:val="auto"/>
                <w:sz w:val="20"/>
              </w:rPr>
              <w:t>Uchwyty ułatwiające wsiadanie i wysiadanie z przedziału pasażerskiego</w:t>
            </w:r>
          </w:p>
        </w:tc>
      </w:tr>
      <w:tr w:rsidR="00EE48C9" w:rsidTr="00EE48C9">
        <w:tc>
          <w:tcPr>
            <w:tcW w:w="52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</w:t>
            </w:r>
          </w:p>
        </w:tc>
        <w:tc>
          <w:tcPr>
            <w:tcW w:w="834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Szyby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Pojazd całkowicie przeszklony, wszystkie szyby termoizolacyjne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Szyba przednia klejona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3.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Szyby elektrycznie sterowane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4.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 w:rsidRPr="00C82F5F">
              <w:rPr>
                <w:rFonts w:cstheme="minorHAnsi"/>
                <w:color w:val="auto"/>
                <w:sz w:val="20"/>
              </w:rPr>
              <w:t>Szyby termoizolacyjne, w przestrzeni pasażerskiej szyby przyciemniane lub oryginalne rolety przeciwsłoneczne</w:t>
            </w:r>
          </w:p>
        </w:tc>
      </w:tr>
      <w:tr w:rsidR="00EE48C9" w:rsidTr="00EE48C9">
        <w:tc>
          <w:tcPr>
            <w:tcW w:w="527" w:type="dxa"/>
            <w:tcBorders>
              <w:top w:val="nil"/>
            </w:tcBorders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5.</w:t>
            </w:r>
          </w:p>
        </w:tc>
        <w:tc>
          <w:tcPr>
            <w:tcW w:w="8347" w:type="dxa"/>
            <w:tcBorders>
              <w:top w:val="nil"/>
            </w:tcBorders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Ogrzewana tylna szyba plus wycieraczki</w:t>
            </w:r>
          </w:p>
        </w:tc>
      </w:tr>
      <w:tr w:rsidR="00EE48C9" w:rsidTr="00EE48C9">
        <w:tc>
          <w:tcPr>
            <w:tcW w:w="52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834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Drzwi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Odsuwane drzwi boczne załadunkowe min. z  jednej strony, częściowo oszklone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 w:rsidRPr="00C82F5F">
              <w:rPr>
                <w:rFonts w:cstheme="minorHAnsi"/>
                <w:color w:val="auto"/>
                <w:sz w:val="20"/>
              </w:rPr>
              <w:t xml:space="preserve">Drzwi tylne przeszklone otwierane na boki lub do góry 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3.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Centralny zamek ze zdalnym sterowaniem </w:t>
            </w:r>
          </w:p>
        </w:tc>
      </w:tr>
      <w:tr w:rsidR="00EE48C9" w:rsidTr="00EE48C9">
        <w:tc>
          <w:tcPr>
            <w:tcW w:w="52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834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Wyposażenie dotyczące bezpieczeństwa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Poduszki powietrzne dla kierowcy</w:t>
            </w:r>
            <w:r>
              <w:rPr>
                <w:rFonts w:cstheme="minorHAnsi"/>
                <w:color w:val="FF7F00"/>
                <w:sz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</w:rPr>
              <w:t>i pasażerów w przedziale kierowcy</w:t>
            </w:r>
          </w:p>
        </w:tc>
      </w:tr>
      <w:tr w:rsidR="00EE48C9" w:rsidTr="00EE48C9">
        <w:tc>
          <w:tcPr>
            <w:tcW w:w="527" w:type="dxa"/>
            <w:tcBorders>
              <w:top w:val="nil"/>
            </w:tcBorders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2.</w:t>
            </w:r>
          </w:p>
        </w:tc>
        <w:tc>
          <w:tcPr>
            <w:tcW w:w="8347" w:type="dxa"/>
            <w:tcBorders>
              <w:top w:val="nil"/>
            </w:tcBorders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Czujnik cofania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3.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Pasy bezpieczeństwa 3 punktowe dla kierowcy i pasażerów </w:t>
            </w:r>
            <w:r>
              <w:rPr>
                <w:rFonts w:cstheme="minorHAnsi"/>
                <w:color w:val="000000"/>
                <w:sz w:val="20"/>
              </w:rPr>
              <w:t>bezwładnościowe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4.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Pasy bezpieczeństwa mocujące wózki do szyn w pojeździe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5.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Pas biodrowy zabezpieczający osobę na wózku inwalidzkim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6.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Układ ułatwiający ruszanie na wzniesieniach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7.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Światło przeciwmgielne tylne</w:t>
            </w:r>
            <w:r>
              <w:rPr>
                <w:rFonts w:cstheme="minorHAnsi"/>
                <w:color w:val="FF0000"/>
                <w:sz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</w:rPr>
              <w:t>plus reflektory przeciwmgielne z przodu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8.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Immobiliser </w:t>
            </w:r>
          </w:p>
        </w:tc>
      </w:tr>
      <w:tr w:rsidR="00EE48C9" w:rsidTr="00EE48C9">
        <w:tc>
          <w:tcPr>
            <w:tcW w:w="52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8347" w:type="dxa"/>
            <w:shd w:val="clear" w:color="auto" w:fill="DBE5F1" w:themeFill="accent1" w:themeFillTint="33"/>
          </w:tcPr>
          <w:p w:rsidR="00EE48C9" w:rsidRDefault="00EE48C9" w:rsidP="0072771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 xml:space="preserve">Gwarancja dodatkowa </w:t>
            </w:r>
          </w:p>
        </w:tc>
      </w:tr>
      <w:tr w:rsidR="00EE48C9" w:rsidTr="00EE48C9">
        <w:trPr>
          <w:trHeight w:val="274"/>
        </w:trPr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 w:rsidP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na perforację korozyjną min. 36 miesięcy (</w:t>
            </w:r>
            <w:r w:rsidRPr="00C82F5F">
              <w:rPr>
                <w:rFonts w:cstheme="minorHAnsi"/>
                <w:bCs/>
                <w:sz w:val="20"/>
              </w:rPr>
              <w:t>podać ile w miesiącach)</w:t>
            </w:r>
          </w:p>
        </w:tc>
      </w:tr>
      <w:tr w:rsidR="00EE48C9" w:rsidTr="00EE48C9">
        <w:trPr>
          <w:trHeight w:val="228"/>
        </w:trPr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 w:rsidP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na lakier min. 24 miesiące </w:t>
            </w:r>
            <w:r w:rsidRPr="00C82F5F">
              <w:rPr>
                <w:rFonts w:cstheme="minorHAnsi"/>
                <w:bCs/>
                <w:sz w:val="20"/>
              </w:rPr>
              <w:t>(podać ile w miesiącach)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3.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 w:rsidP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Serwis auta (zapewnienie oryginalnych części zamiennym) – max. 70 km od siedziby Zamawiającego</w:t>
            </w:r>
          </w:p>
        </w:tc>
      </w:tr>
      <w:tr w:rsidR="00EE48C9" w:rsidTr="00EE48C9">
        <w:tc>
          <w:tcPr>
            <w:tcW w:w="52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X</w:t>
            </w:r>
          </w:p>
        </w:tc>
        <w:tc>
          <w:tcPr>
            <w:tcW w:w="834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Dalsze wymagania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Tablice z materiału odblaskowego, nakładane na nadwozie samochodu z symbolami o przewozie osób niepełnosprawnych zgodnie z art. 58 ustawy z dnia 20 czerwca 1997 r. prawo o ruchu drogowym (t.j. Dz. U. 2024.1251)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Atestowane mocowania dla wózka inwalidzkiego (1 wózek) w podłodze pojazdu oraz pasy zabezpieczające osobę w wózku inwalidzkim. Pojazd przystosowany do przewozu osoby na wózku inwalidzkim (1 wózek)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3.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Atestowany najazd wprowadzający wózek do pojazdu z powierzchnią antypoślizgową montowane z tyłu lub z boku pojazdu – składane do wnętrza pojazdu.</w:t>
            </w:r>
          </w:p>
        </w:tc>
      </w:tr>
      <w:tr w:rsidR="00EE48C9" w:rsidTr="00EE48C9">
        <w:tc>
          <w:tcPr>
            <w:tcW w:w="527" w:type="dxa"/>
            <w:tcBorders>
              <w:top w:val="nil"/>
            </w:tcBorders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lastRenderedPageBreak/>
              <w:t>4.</w:t>
            </w:r>
          </w:p>
        </w:tc>
        <w:tc>
          <w:tcPr>
            <w:tcW w:w="8347" w:type="dxa"/>
            <w:tcBorders>
              <w:top w:val="nil"/>
            </w:tcBorders>
            <w:shd w:val="clear" w:color="auto" w:fill="auto"/>
          </w:tcPr>
          <w:p w:rsidR="00EE48C9" w:rsidRDefault="00EE48C9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Podest (przy wejściu dla pasażerów) – elektrycznie wysuwany stopień boczny przy drzwiach przesuwnych, podświetlony</w:t>
            </w:r>
          </w:p>
        </w:tc>
      </w:tr>
      <w:tr w:rsidR="00EE48C9" w:rsidTr="00EE48C9">
        <w:tc>
          <w:tcPr>
            <w:tcW w:w="527" w:type="dxa"/>
            <w:tcBorders>
              <w:top w:val="nil"/>
            </w:tcBorders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5.</w:t>
            </w:r>
          </w:p>
        </w:tc>
        <w:tc>
          <w:tcPr>
            <w:tcW w:w="8347" w:type="dxa"/>
            <w:tcBorders>
              <w:top w:val="nil"/>
            </w:tcBorders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  <w:color w:val="FF0000"/>
                <w:sz w:val="20"/>
              </w:rPr>
            </w:pPr>
            <w:r w:rsidRPr="00C82F5F">
              <w:rPr>
                <w:rFonts w:cstheme="minorHAnsi"/>
                <w:color w:val="auto"/>
                <w:sz w:val="20"/>
              </w:rPr>
              <w:t xml:space="preserve">Kotwiczenie wózka przez drzwi tylne lub boczne po demontażu              1 fotela 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6.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Pojazd fabrycznie nowy </w:t>
            </w:r>
          </w:p>
        </w:tc>
      </w:tr>
      <w:tr w:rsidR="00EE48C9" w:rsidTr="00EE48C9">
        <w:tc>
          <w:tcPr>
            <w:tcW w:w="52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</w:t>
            </w:r>
          </w:p>
        </w:tc>
        <w:tc>
          <w:tcPr>
            <w:tcW w:w="834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Wyposażenie dodatkowe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Apteczka pierwszej pomocy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Gaśnica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3.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Trójkąt ostrzegawczy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4.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Odblaskowa kamizelka ostrzegawcza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5.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Pełnowymiarowe koło zapasowe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6.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Komplet dywaników gumowych (w przedziale kierowcy)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7.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Pokrowce na wszystkie fotele</w:t>
            </w:r>
          </w:p>
        </w:tc>
      </w:tr>
      <w:tr w:rsidR="00EE48C9" w:rsidTr="00EE48C9">
        <w:tc>
          <w:tcPr>
            <w:tcW w:w="52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8.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Zestaw umożliwiający samodzielną wymianę koła, zawierający min. podnośnik oraz klucz do kół</w:t>
            </w:r>
          </w:p>
        </w:tc>
      </w:tr>
      <w:tr w:rsidR="00EE48C9" w:rsidTr="00EE48C9">
        <w:tc>
          <w:tcPr>
            <w:tcW w:w="52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XII</w:t>
            </w:r>
          </w:p>
        </w:tc>
        <w:tc>
          <w:tcPr>
            <w:tcW w:w="8347" w:type="dxa"/>
            <w:shd w:val="clear" w:color="auto" w:fill="DBE5F1" w:themeFill="accent1" w:themeFillTint="33"/>
          </w:tcPr>
          <w:p w:rsidR="00EE48C9" w:rsidRDefault="00EE48C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Pozostałe</w:t>
            </w:r>
          </w:p>
        </w:tc>
      </w:tr>
      <w:tr w:rsidR="00EE48C9" w:rsidTr="00DD50EB">
        <w:trPr>
          <w:trHeight w:val="166"/>
        </w:trPr>
        <w:tc>
          <w:tcPr>
            <w:tcW w:w="527" w:type="dxa"/>
            <w:shd w:val="clear" w:color="auto" w:fill="auto"/>
          </w:tcPr>
          <w:p w:rsidR="00EE48C9" w:rsidRDefault="00EE48C9" w:rsidP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8347" w:type="dxa"/>
            <w:shd w:val="clear" w:color="auto" w:fill="auto"/>
          </w:tcPr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Kolor nadwozia na etapie zamówienia, preferowany grafit lub szary</w:t>
            </w:r>
          </w:p>
          <w:p w:rsidR="00EE48C9" w:rsidRDefault="00EE48C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D50EB" w:rsidTr="00DD50EB">
        <w:trPr>
          <w:trHeight w:val="166"/>
        </w:trPr>
        <w:tc>
          <w:tcPr>
            <w:tcW w:w="527" w:type="dxa"/>
            <w:shd w:val="clear" w:color="auto" w:fill="auto"/>
          </w:tcPr>
          <w:p w:rsidR="00DD50EB" w:rsidRDefault="00DD50EB" w:rsidP="0072771F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2.</w:t>
            </w:r>
          </w:p>
        </w:tc>
        <w:tc>
          <w:tcPr>
            <w:tcW w:w="8347" w:type="dxa"/>
            <w:shd w:val="clear" w:color="auto" w:fill="auto"/>
          </w:tcPr>
          <w:p w:rsidR="00DD50EB" w:rsidRDefault="00DD50EB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Rok produkcji 2024 lub 2025</w:t>
            </w:r>
          </w:p>
        </w:tc>
      </w:tr>
    </w:tbl>
    <w:p w:rsidR="00DC2FE6" w:rsidRDefault="00DC2FE6">
      <w:pPr>
        <w:jc w:val="both"/>
        <w:rPr>
          <w:rFonts w:cstheme="minorHAnsi"/>
        </w:rPr>
      </w:pPr>
    </w:p>
    <w:p w:rsidR="00963EDC" w:rsidRDefault="00C82F5F">
      <w:pPr>
        <w:jc w:val="both"/>
        <w:rPr>
          <w:rFonts w:cstheme="minorHAnsi"/>
        </w:rPr>
      </w:pPr>
      <w:r>
        <w:rPr>
          <w:rFonts w:cstheme="minorHAnsi"/>
        </w:rPr>
        <w:t xml:space="preserve">Podane parametry są parametrami minimalnymi i Wykonawca może zaproponować przedmiot zamówienia o parametrach takich samych lub lepszych. Samochód musi posiadać wszystkie niezbędne dokumenty dopuszczające pojazd do ruchu drogowego na terenie kraju. </w:t>
      </w:r>
    </w:p>
    <w:p w:rsidR="00963EDC" w:rsidRDefault="00C82F5F">
      <w:pPr>
        <w:jc w:val="both"/>
        <w:rPr>
          <w:rFonts w:cstheme="minorHAnsi"/>
        </w:rPr>
      </w:pPr>
      <w:r>
        <w:rPr>
          <w:rFonts w:cstheme="minorHAnsi"/>
        </w:rPr>
        <w:t>Samochód musi spełniać wymagania techniczne określone przez obowiązujące w Polsce przepisy dla pojazdów poruszających się po drogach publicznych, w tym warunki techniczne wynikające z ustawy z dnia 20 czerwca 1997r. Prawo o ruchu drogowym (t.j. D.U.2024.1251) oraz rozporządzeń wykonawczych do tej ustawy w tym posiadać homologację, wystawioną zgodnie z art. 68 ustawy Prawo o ruchu drogowym.</w:t>
      </w:r>
    </w:p>
    <w:p w:rsidR="00963EDC" w:rsidRDefault="009116DC">
      <w:pPr>
        <w:jc w:val="both"/>
        <w:rPr>
          <w:rFonts w:cstheme="minorHAnsi"/>
        </w:rPr>
      </w:pPr>
      <w:r>
        <w:rPr>
          <w:rFonts w:cstheme="minorHAnsi"/>
        </w:rPr>
        <w:t>Wykonawca wraz z pojazdem zobowiązuje</w:t>
      </w:r>
      <w:r w:rsidR="00C82F5F">
        <w:rPr>
          <w:rFonts w:cstheme="minorHAnsi"/>
        </w:rPr>
        <w:t xml:space="preserve"> </w:t>
      </w:r>
      <w:r>
        <w:rPr>
          <w:rFonts w:cstheme="minorHAnsi"/>
        </w:rPr>
        <w:t>się</w:t>
      </w:r>
      <w:r w:rsidR="00C82F5F">
        <w:rPr>
          <w:rFonts w:cstheme="minorHAnsi"/>
        </w:rPr>
        <w:t xml:space="preserve"> przekazać </w:t>
      </w:r>
      <w:r w:rsidR="00C82F5F" w:rsidRPr="00C82F5F">
        <w:rPr>
          <w:rFonts w:cstheme="minorHAnsi"/>
          <w:color w:val="auto"/>
        </w:rPr>
        <w:t>komplet dokumentów wymaganych prawem do rejestracji pojazdu</w:t>
      </w:r>
      <w:r w:rsidR="00C82F5F">
        <w:rPr>
          <w:rFonts w:cstheme="minorHAnsi"/>
        </w:rPr>
        <w:t xml:space="preserve">, w szczególności:  </w:t>
      </w:r>
    </w:p>
    <w:p w:rsidR="00963EDC" w:rsidRDefault="00C82F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kartę pojazdu</w:t>
      </w:r>
      <w:r w:rsidR="00DC2FE6">
        <w:rPr>
          <w:rFonts w:cstheme="minorHAnsi"/>
        </w:rPr>
        <w:t>;</w:t>
      </w:r>
    </w:p>
    <w:p w:rsidR="00963EDC" w:rsidRDefault="00C82F5F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cstheme="minorHAnsi"/>
        </w:rPr>
        <w:t xml:space="preserve">aktualne świadectwo homologacji – </w:t>
      </w:r>
      <w:r>
        <w:rPr>
          <w:rFonts w:cstheme="minorHAnsi"/>
          <w:b/>
          <w:bCs/>
        </w:rPr>
        <w:t>homologacja pojazdu bazowego plus dokumenty niezbędne do rejestracji jako pojazd przystosowany do przewozu osób niepełnosprawnych</w:t>
      </w:r>
      <w:r w:rsidR="00DC2FE6">
        <w:rPr>
          <w:rFonts w:cstheme="minorHAnsi"/>
        </w:rPr>
        <w:t>;</w:t>
      </w:r>
    </w:p>
    <w:p w:rsidR="00963EDC" w:rsidRDefault="00DC2FE6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cstheme="minorHAnsi"/>
          <w:color w:val="000000"/>
        </w:rPr>
        <w:t>deklarację zgodności CE;</w:t>
      </w:r>
    </w:p>
    <w:p w:rsidR="00963EDC" w:rsidRDefault="00C82F5F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cstheme="minorHAnsi"/>
        </w:rPr>
        <w:t>dokumenty w języku polskim potwierdzając</w:t>
      </w:r>
      <w:r w:rsidR="00DC2FE6">
        <w:rPr>
          <w:rFonts w:cstheme="minorHAnsi"/>
        </w:rPr>
        <w:t>e spełnienie norm emisji spalin;</w:t>
      </w:r>
    </w:p>
    <w:p w:rsidR="00963EDC" w:rsidRDefault="00C82F5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książkę gwarancyj</w:t>
      </w:r>
      <w:r w:rsidR="00DC2FE6">
        <w:rPr>
          <w:rFonts w:cstheme="minorHAnsi"/>
        </w:rPr>
        <w:t>ną;</w:t>
      </w:r>
    </w:p>
    <w:p w:rsidR="00963EDC" w:rsidRDefault="00DC2FE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książkę przeglądów serwisowych;</w:t>
      </w:r>
      <w:r w:rsidR="00C82F5F">
        <w:rPr>
          <w:rFonts w:cstheme="minorHAnsi"/>
        </w:rPr>
        <w:t xml:space="preserve"> </w:t>
      </w:r>
    </w:p>
    <w:p w:rsidR="00963EDC" w:rsidRDefault="00C82F5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instrukcję obsługi w języku polskim w wers</w:t>
      </w:r>
      <w:r w:rsidR="00DC2FE6">
        <w:rPr>
          <w:rFonts w:cstheme="minorHAnsi"/>
        </w:rPr>
        <w:t>ji papierowej lub na nośniku CD;</w:t>
      </w:r>
      <w:r>
        <w:rPr>
          <w:rFonts w:cstheme="minorHAnsi"/>
        </w:rPr>
        <w:t xml:space="preserve"> </w:t>
      </w:r>
    </w:p>
    <w:p w:rsidR="00963EDC" w:rsidRDefault="00C82F5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bookmarkStart w:id="2" w:name="__DdeLink__3305_1186327267"/>
      <w:bookmarkEnd w:id="2"/>
      <w:r>
        <w:rPr>
          <w:rFonts w:cstheme="minorHAnsi"/>
        </w:rPr>
        <w:t>wszystkie dostarczone przez producenta kom</w:t>
      </w:r>
      <w:r w:rsidR="00DC2FE6">
        <w:rPr>
          <w:rFonts w:cstheme="minorHAnsi"/>
        </w:rPr>
        <w:t>plety kluczy, nie mniej niż dwa;</w:t>
      </w:r>
    </w:p>
    <w:p w:rsidR="00963EDC" w:rsidRDefault="00C82F5F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rFonts w:cstheme="minorHAnsi"/>
          <w:b/>
          <w:bCs/>
        </w:rPr>
        <w:t>komplet opon letnich lub zimowych.</w:t>
      </w:r>
    </w:p>
    <w:p w:rsidR="00963EDC" w:rsidRDefault="00963EDC">
      <w:pPr>
        <w:pStyle w:val="Akapitzlist"/>
      </w:pPr>
    </w:p>
    <w:p w:rsidR="009116DC" w:rsidRDefault="009116DC">
      <w:pPr>
        <w:pStyle w:val="Akapitzlist"/>
      </w:pPr>
    </w:p>
    <w:p w:rsidR="00963EDC" w:rsidRDefault="00963EDC">
      <w:pPr>
        <w:jc w:val="both"/>
        <w:rPr>
          <w:rFonts w:cstheme="minorHAnsi"/>
          <w:color w:val="FF0000"/>
        </w:rPr>
      </w:pPr>
    </w:p>
    <w:sectPr w:rsidR="00963EDC" w:rsidSect="00C231C1">
      <w:pgSz w:w="11906" w:h="16838"/>
      <w:pgMar w:top="993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163DD"/>
    <w:multiLevelType w:val="multilevel"/>
    <w:tmpl w:val="AECAF30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1D35E9"/>
    <w:multiLevelType w:val="multilevel"/>
    <w:tmpl w:val="FA7C0D3A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" w15:restartNumberingAfterBreak="0">
    <w:nsid w:val="6B1D03EC"/>
    <w:multiLevelType w:val="multilevel"/>
    <w:tmpl w:val="31E697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C"/>
    <w:rsid w:val="004E522B"/>
    <w:rsid w:val="00555C21"/>
    <w:rsid w:val="006571B8"/>
    <w:rsid w:val="0072771F"/>
    <w:rsid w:val="008C1C2F"/>
    <w:rsid w:val="009116DC"/>
    <w:rsid w:val="00963EDC"/>
    <w:rsid w:val="00A7723A"/>
    <w:rsid w:val="00B3526C"/>
    <w:rsid w:val="00C231C1"/>
    <w:rsid w:val="00C82F5F"/>
    <w:rsid w:val="00D1585F"/>
    <w:rsid w:val="00D65031"/>
    <w:rsid w:val="00DA7835"/>
    <w:rsid w:val="00DC2FE6"/>
    <w:rsid w:val="00DC758E"/>
    <w:rsid w:val="00DD2CAA"/>
    <w:rsid w:val="00DD50EB"/>
    <w:rsid w:val="00E65433"/>
    <w:rsid w:val="00E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E03A2-E239-4E3C-8279-05AE1275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FC6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8455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84558"/>
    <w:pPr>
      <w:spacing w:after="140" w:line="288" w:lineRule="auto"/>
    </w:pPr>
  </w:style>
  <w:style w:type="paragraph" w:styleId="Lista">
    <w:name w:val="List"/>
    <w:basedOn w:val="Tekstpodstawowy"/>
    <w:rsid w:val="00E84558"/>
    <w:rPr>
      <w:rFonts w:cs="Arial"/>
    </w:rPr>
  </w:style>
  <w:style w:type="paragraph" w:customStyle="1" w:styleId="Legenda1">
    <w:name w:val="Legenda1"/>
    <w:basedOn w:val="Normalny"/>
    <w:qFormat/>
    <w:rsid w:val="00E84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84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3621C8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E84558"/>
  </w:style>
  <w:style w:type="paragraph" w:customStyle="1" w:styleId="Nagwektabeli">
    <w:name w:val="Nagłówek tabeli"/>
    <w:basedOn w:val="Zawartotabeli"/>
    <w:qFormat/>
    <w:rsid w:val="00E84558"/>
  </w:style>
  <w:style w:type="table" w:styleId="Tabela-Siatka">
    <w:name w:val="Table Grid"/>
    <w:basedOn w:val="Standardowy"/>
    <w:uiPriority w:val="59"/>
    <w:rsid w:val="00AC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E65433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ktorzewska</dc:creator>
  <dc:description/>
  <cp:lastModifiedBy>Jolanta Wójcik</cp:lastModifiedBy>
  <cp:revision>16</cp:revision>
  <cp:lastPrinted>2018-11-08T12:08:00Z</cp:lastPrinted>
  <dcterms:created xsi:type="dcterms:W3CDTF">2024-11-28T13:59:00Z</dcterms:created>
  <dcterms:modified xsi:type="dcterms:W3CDTF">2024-12-05T10:22:00Z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