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EF" w:rsidRDefault="005C0342" w:rsidP="00F04BA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1"/>
        <w:gridCol w:w="704"/>
        <w:gridCol w:w="708"/>
        <w:gridCol w:w="1419"/>
        <w:gridCol w:w="990"/>
        <w:gridCol w:w="1416"/>
        <w:gridCol w:w="1353"/>
      </w:tblGrid>
      <w:tr w:rsidR="00633388" w:rsidRPr="00C246EF" w:rsidTr="003362ED">
        <w:trPr>
          <w:trHeight w:val="10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bookmarkStart w:id="0" w:name="_Hlk139961879"/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 w:rsidRPr="00F04BA6">
              <w:rPr>
                <w:rFonts w:ascii="Calibri" w:hAnsi="Calibri" w:cs="Calibri"/>
                <w:color w:val="000000"/>
              </w:rPr>
              <w:t xml:space="preserve">Rękawiczki nitrylowe, niepudrowane, diagnostyczne, niejałowe, typu NITRYLEX PF lub równoważne, kształt uniwersalny (umożliwiający noszenie na lewej i prawej dłoni) szczelność na poziomie AQL ≤ 1,5, pakowane po 100 sztuk </w:t>
            </w:r>
            <w:r w:rsidRPr="009803C4">
              <w:rPr>
                <w:rFonts w:ascii="Calibri" w:hAnsi="Calibri" w:cs="Calibri"/>
                <w:b/>
                <w:color w:val="000000"/>
              </w:rPr>
              <w:t>rozmiar S</w:t>
            </w:r>
            <w:r w:rsidRPr="00F04BA6">
              <w:rPr>
                <w:rFonts w:ascii="Calibri" w:hAnsi="Calibri" w:cs="Calibri"/>
                <w:color w:val="000000"/>
              </w:rPr>
              <w:t>, zgodne z normą EN 455-1,2,3, odpowiadają EN 374 ( odporność na chemikalia, odporność bakteriologiczna.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 w:rsidRPr="00F04BA6">
              <w:rPr>
                <w:rFonts w:ascii="Calibri" w:hAnsi="Calibri" w:cs="Calibri"/>
                <w:color w:val="000000"/>
              </w:rPr>
              <w:t xml:space="preserve">Bluza jednorazowa </w:t>
            </w:r>
            <w:r w:rsidRPr="009803C4">
              <w:rPr>
                <w:rFonts w:ascii="Calibri" w:hAnsi="Calibri" w:cs="Calibri"/>
                <w:b/>
                <w:color w:val="000000"/>
              </w:rPr>
              <w:t>zielona</w:t>
            </w:r>
            <w:r w:rsidRPr="00F04BA6">
              <w:rPr>
                <w:rFonts w:ascii="Calibri" w:hAnsi="Calibri" w:cs="Calibri"/>
                <w:color w:val="000000"/>
              </w:rPr>
              <w:t xml:space="preserve"> zapinana na zamek błyskawiczny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03C4">
              <w:rPr>
                <w:rFonts w:ascii="Calibri" w:hAnsi="Calibri" w:cs="Calibri"/>
                <w:b/>
                <w:color w:val="000000"/>
              </w:rPr>
              <w:t>Rozmiar 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 w:rsidRPr="00F04BA6">
              <w:rPr>
                <w:rFonts w:ascii="Calibri" w:hAnsi="Calibri" w:cs="Calibri"/>
                <w:color w:val="000000"/>
              </w:rPr>
              <w:t xml:space="preserve">Bluza jednorazowa </w:t>
            </w:r>
            <w:r w:rsidRPr="009803C4">
              <w:rPr>
                <w:rFonts w:ascii="Calibri" w:hAnsi="Calibri" w:cs="Calibri"/>
                <w:b/>
                <w:color w:val="000000"/>
              </w:rPr>
              <w:t xml:space="preserve">zielona </w:t>
            </w:r>
            <w:r w:rsidRPr="00F04BA6">
              <w:rPr>
                <w:rFonts w:ascii="Calibri" w:hAnsi="Calibri" w:cs="Calibri"/>
                <w:color w:val="000000"/>
              </w:rPr>
              <w:t>zapinana na zamek błyskawiczny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803C4">
              <w:rPr>
                <w:rFonts w:ascii="Calibri" w:hAnsi="Calibri" w:cs="Calibri"/>
                <w:b/>
                <w:color w:val="000000"/>
              </w:rPr>
              <w:t>Rozmiar 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</w:t>
            </w:r>
            <w:r w:rsidR="00F04BA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>
              <w:t xml:space="preserve">Bluza jednorazowa </w:t>
            </w:r>
            <w:r w:rsidRPr="009803C4">
              <w:rPr>
                <w:b/>
              </w:rPr>
              <w:t>zielona</w:t>
            </w:r>
            <w:r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>Rozmiar XXL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>
              <w:t>Bluza jednorazowa</w:t>
            </w:r>
            <w:r w:rsidRPr="009803C4">
              <w:rPr>
                <w:b/>
              </w:rPr>
              <w:t xml:space="preserve"> zielona</w:t>
            </w:r>
            <w:r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>Rozmiar XXXL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Pr="00F04BA6" w:rsidRDefault="00F04BA6" w:rsidP="00D119F1">
            <w:r w:rsidRPr="00144465">
              <w:t xml:space="preserve">Bluza jednorazowa </w:t>
            </w:r>
            <w:r w:rsidRPr="009803C4">
              <w:rPr>
                <w:b/>
              </w:rPr>
              <w:t>biała</w:t>
            </w:r>
            <w:r w:rsidRPr="00144465"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>Rozmiar 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 w:rsidRPr="00144465">
              <w:t>Bluza jednorazowa</w:t>
            </w:r>
            <w:r w:rsidRPr="009803C4">
              <w:rPr>
                <w:b/>
              </w:rPr>
              <w:t xml:space="preserve"> biała</w:t>
            </w:r>
            <w:r w:rsidRPr="00144465"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 xml:space="preserve">Rozmiar </w:t>
            </w:r>
            <w:r w:rsidRPr="009803C4">
              <w:rPr>
                <w:b/>
              </w:rPr>
              <w:t>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F04BA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 w:rsidRPr="00144465">
              <w:t xml:space="preserve">Bluza jednorazowa </w:t>
            </w:r>
            <w:r w:rsidRPr="009803C4">
              <w:rPr>
                <w:b/>
              </w:rPr>
              <w:t>biała</w:t>
            </w:r>
            <w:r w:rsidRPr="00144465"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 xml:space="preserve">Rozmiar </w:t>
            </w:r>
            <w:r w:rsidRPr="009803C4">
              <w:rPr>
                <w:b/>
              </w:rPr>
              <w:t>XXL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F04BA6" w:rsidP="00D119F1">
            <w:pPr>
              <w:rPr>
                <w:rFonts w:ascii="Calibri" w:hAnsi="Calibri" w:cs="Calibri"/>
                <w:color w:val="000000"/>
              </w:rPr>
            </w:pPr>
            <w:r w:rsidRPr="00144465">
              <w:t xml:space="preserve">Bluza jednorazowa </w:t>
            </w:r>
            <w:r w:rsidRPr="009803C4">
              <w:rPr>
                <w:b/>
              </w:rPr>
              <w:t>biała</w:t>
            </w:r>
            <w:r w:rsidRPr="00144465"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 xml:space="preserve">Rozmiar </w:t>
            </w:r>
            <w:r w:rsidRPr="009803C4">
              <w:rPr>
                <w:b/>
              </w:rPr>
              <w:t>XXXL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Pr="00F04BA6" w:rsidRDefault="00F04BA6" w:rsidP="00D119F1">
            <w:r>
              <w:t>Bluza jednorazowa</w:t>
            </w:r>
            <w:r w:rsidRPr="009803C4">
              <w:rPr>
                <w:b/>
              </w:rPr>
              <w:t xml:space="preserve"> niebieska</w:t>
            </w:r>
            <w:r>
              <w:t xml:space="preserve"> zapinana na zamek błyskawiczny</w:t>
            </w:r>
            <w:r>
              <w:t xml:space="preserve"> </w:t>
            </w:r>
            <w:r w:rsidRPr="009803C4">
              <w:rPr>
                <w:b/>
              </w:rPr>
              <w:t>Rozmiar 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4BA6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bookmarkEnd w:id="0"/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Pr="00F04BA6" w:rsidRDefault="00F04BA6" w:rsidP="00F04BA6">
            <w:r>
              <w:t xml:space="preserve">Bluza jednorazowa </w:t>
            </w:r>
            <w:r w:rsidRPr="009803C4">
              <w:rPr>
                <w:b/>
              </w:rPr>
              <w:t>niebieska</w:t>
            </w:r>
            <w:r>
              <w:t xml:space="preserve"> zapinana na zamek błyskawiczny </w:t>
            </w:r>
            <w:r w:rsidRPr="009803C4">
              <w:rPr>
                <w:b/>
              </w:rPr>
              <w:t xml:space="preserve">Rozmiar </w:t>
            </w:r>
            <w:r w:rsidRPr="009803C4">
              <w:rPr>
                <w:b/>
              </w:rPr>
              <w:t>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Pr="00F04BA6" w:rsidRDefault="00F04BA6" w:rsidP="00F04BA6">
            <w:r>
              <w:t xml:space="preserve">Bluza jednorazowa </w:t>
            </w:r>
            <w:r w:rsidRPr="009803C4">
              <w:rPr>
                <w:b/>
              </w:rPr>
              <w:t>niebieska</w:t>
            </w:r>
            <w:r>
              <w:t xml:space="preserve"> zapinana na zamek błyskawiczny </w:t>
            </w:r>
            <w:r w:rsidRPr="009803C4">
              <w:rPr>
                <w:b/>
              </w:rPr>
              <w:t xml:space="preserve">Rozmiar </w:t>
            </w:r>
            <w:r w:rsidRPr="009803C4">
              <w:rPr>
                <w:b/>
              </w:rPr>
              <w:t>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Pr="00F04BA6" w:rsidRDefault="00F04BA6" w:rsidP="00F04BA6">
            <w:r>
              <w:t xml:space="preserve">Bluza jednorazowa </w:t>
            </w:r>
            <w:r w:rsidRPr="009803C4">
              <w:rPr>
                <w:b/>
              </w:rPr>
              <w:t>niebieska</w:t>
            </w:r>
            <w:r>
              <w:t xml:space="preserve"> zapinana na zamek błyskawiczny </w:t>
            </w:r>
            <w:r w:rsidRPr="009803C4">
              <w:rPr>
                <w:b/>
              </w:rPr>
              <w:t xml:space="preserve">Rozmiar </w:t>
            </w:r>
            <w:r w:rsidRPr="009803C4">
              <w:rPr>
                <w:b/>
              </w:rPr>
              <w:t>XXL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Pr="00F04BA6" w:rsidRDefault="00F04BA6" w:rsidP="00F04BA6">
            <w:r>
              <w:t>Bluza jednorazowa</w:t>
            </w:r>
            <w:r w:rsidRPr="009803C4">
              <w:rPr>
                <w:b/>
              </w:rPr>
              <w:t xml:space="preserve"> niebieska</w:t>
            </w:r>
            <w:r>
              <w:t xml:space="preserve"> zapinana na zamek błyskawiczny </w:t>
            </w:r>
            <w:r w:rsidRPr="009803C4">
              <w:rPr>
                <w:b/>
              </w:rPr>
              <w:t>Rozmiar</w:t>
            </w:r>
            <w:r w:rsidR="009803C4" w:rsidRPr="009803C4">
              <w:rPr>
                <w:b/>
              </w:rPr>
              <w:t xml:space="preserve"> XXXL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9803C4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Default="009803C4" w:rsidP="00F04B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03C4">
              <w:rPr>
                <w:rFonts w:ascii="Calibri" w:hAnsi="Calibri" w:cs="Calibri"/>
                <w:color w:val="000000"/>
              </w:rPr>
              <w:t>Zrękawki</w:t>
            </w:r>
            <w:proofErr w:type="spellEnd"/>
            <w:r w:rsidRPr="009803C4">
              <w:rPr>
                <w:rFonts w:ascii="Calibri" w:hAnsi="Calibri" w:cs="Calibri"/>
                <w:color w:val="000000"/>
              </w:rPr>
              <w:t xml:space="preserve"> ochronne wykonane z włókniny polipropylenowej  z mankietami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9803C4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Default="009803C4" w:rsidP="00F04BA6">
            <w:pPr>
              <w:rPr>
                <w:rFonts w:ascii="Calibri" w:hAnsi="Calibri" w:cs="Calibri"/>
                <w:color w:val="000000"/>
              </w:rPr>
            </w:pPr>
            <w:r w:rsidRPr="009803C4">
              <w:rPr>
                <w:rFonts w:ascii="Calibri" w:hAnsi="Calibri" w:cs="Calibri"/>
                <w:color w:val="000000"/>
              </w:rPr>
              <w:t xml:space="preserve">Rękawiczki lateksowe, niepudrowe, diagnostyczne, niejałowe, typu DERMAGEL lub równoważne, kształt uniwersalny umożliwiający noszenie na lewej i prawej dłoni), szczelność na poziomie AQL ≤ 1,5, pakowane po 100 sztuk, w </w:t>
            </w:r>
            <w:r w:rsidRPr="009803C4">
              <w:rPr>
                <w:rFonts w:ascii="Calibri" w:hAnsi="Calibri" w:cs="Calibri"/>
                <w:b/>
                <w:color w:val="000000"/>
              </w:rPr>
              <w:t>rozmiarze S</w:t>
            </w:r>
            <w:r w:rsidRPr="009803C4">
              <w:rPr>
                <w:rFonts w:ascii="Calibri" w:hAnsi="Calibri" w:cs="Calibri"/>
                <w:color w:val="000000"/>
              </w:rPr>
              <w:t>, zgodne z normą EN 455-1,2,3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9803C4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Default="009803C4" w:rsidP="00F04BA6">
            <w:pPr>
              <w:rPr>
                <w:rFonts w:ascii="Calibri" w:hAnsi="Calibri" w:cs="Calibri"/>
                <w:color w:val="000000"/>
              </w:rPr>
            </w:pPr>
            <w:r w:rsidRPr="009803C4">
              <w:rPr>
                <w:rFonts w:ascii="Calibri" w:hAnsi="Calibri" w:cs="Calibri"/>
                <w:color w:val="000000"/>
              </w:rPr>
              <w:t xml:space="preserve">Rękawiczki lateksowe, niepudrowe, diagnostyczne, niejałowe, typu DERMAGEL lub równoważne, kształt uniwersalny umożliwiający noszenie na lewej i prawej dłoni), szczelność na poziomie AQL ≤ 1,5, pakowane po 100 sztuk, w </w:t>
            </w:r>
            <w:r w:rsidRPr="009803C4">
              <w:rPr>
                <w:rFonts w:ascii="Calibri" w:hAnsi="Calibri" w:cs="Calibri"/>
                <w:b/>
                <w:color w:val="000000"/>
              </w:rPr>
              <w:t>rozmiarze M,</w:t>
            </w:r>
            <w:r w:rsidRPr="009803C4">
              <w:rPr>
                <w:rFonts w:ascii="Calibri" w:hAnsi="Calibri" w:cs="Calibri"/>
                <w:color w:val="000000"/>
              </w:rPr>
              <w:t xml:space="preserve"> zgodne z normą EN 455-1,2,3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9803C4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4BA6" w:rsidRDefault="009803C4" w:rsidP="00F04BA6">
            <w:pPr>
              <w:rPr>
                <w:rFonts w:ascii="Calibri" w:hAnsi="Calibri" w:cs="Calibri"/>
                <w:color w:val="000000"/>
              </w:rPr>
            </w:pPr>
            <w:r w:rsidRPr="009803C4">
              <w:rPr>
                <w:rFonts w:ascii="Calibri" w:hAnsi="Calibri" w:cs="Calibri"/>
                <w:color w:val="000000"/>
              </w:rPr>
              <w:t xml:space="preserve">Rękawiczki lateksowe, niepudrowe, diagnostyczne, niejałowe, typu DERMAGEL lub równoważne, kształt uniwersalny umożliwiający noszenie na lewej i prawej dłoni), szczelność na poziomie AQL ≤ 1,5, pakowane po 100 sztuk, w </w:t>
            </w:r>
            <w:bookmarkStart w:id="1" w:name="_GoBack"/>
            <w:r w:rsidRPr="009803C4">
              <w:rPr>
                <w:rFonts w:ascii="Calibri" w:hAnsi="Calibri" w:cs="Calibri"/>
                <w:b/>
                <w:color w:val="000000"/>
              </w:rPr>
              <w:t>rozmiarze L</w:t>
            </w:r>
            <w:bookmarkEnd w:id="1"/>
            <w:r w:rsidRPr="009803C4">
              <w:rPr>
                <w:rFonts w:ascii="Calibri" w:hAnsi="Calibri" w:cs="Calibri"/>
                <w:color w:val="000000"/>
              </w:rPr>
              <w:t>, zgodne z normą EN 455-1,2,3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9803C4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0731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04BA6" w:rsidRPr="00C246EF" w:rsidTr="003362ED">
        <w:trPr>
          <w:trHeight w:val="260"/>
        </w:trPr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BA6" w:rsidRPr="00C246EF" w:rsidRDefault="00F04BA6" w:rsidP="00F04B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CC2399">
        <w:rPr>
          <w:rFonts w:ascii="Arial" w:hAnsi="Arial" w:cs="Arial"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</w:t>
      </w:r>
      <w:r w:rsidR="009803C4">
        <w:rPr>
          <w:rFonts w:ascii="Arial" w:hAnsi="Arial" w:cs="Arial"/>
          <w:b/>
          <w:sz w:val="20"/>
          <w:szCs w:val="20"/>
        </w:rPr>
        <w:t>h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C4" w:rsidRDefault="001969C4" w:rsidP="006612BE">
      <w:pPr>
        <w:spacing w:after="0" w:line="240" w:lineRule="auto"/>
      </w:pPr>
      <w:r>
        <w:separator/>
      </w:r>
    </w:p>
  </w:endnote>
  <w:endnote w:type="continuationSeparator" w:id="0">
    <w:p w:rsidR="001969C4" w:rsidRDefault="001969C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54280" w:rsidRPr="0095428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C4" w:rsidRDefault="001969C4" w:rsidP="006612BE">
      <w:pPr>
        <w:spacing w:after="0" w:line="240" w:lineRule="auto"/>
      </w:pPr>
      <w:r>
        <w:separator/>
      </w:r>
    </w:p>
  </w:footnote>
  <w:footnote w:type="continuationSeparator" w:id="0">
    <w:p w:rsidR="001969C4" w:rsidRDefault="001969C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0731EF"/>
    <w:rsid w:val="00143137"/>
    <w:rsid w:val="00161972"/>
    <w:rsid w:val="001969C4"/>
    <w:rsid w:val="001D2EBF"/>
    <w:rsid w:val="001E0507"/>
    <w:rsid w:val="001E374A"/>
    <w:rsid w:val="00203C6B"/>
    <w:rsid w:val="00224366"/>
    <w:rsid w:val="0023146E"/>
    <w:rsid w:val="002E4168"/>
    <w:rsid w:val="003362ED"/>
    <w:rsid w:val="00350EEC"/>
    <w:rsid w:val="00351D10"/>
    <w:rsid w:val="0035484A"/>
    <w:rsid w:val="003833A8"/>
    <w:rsid w:val="003A00F3"/>
    <w:rsid w:val="003B19A0"/>
    <w:rsid w:val="003B3C35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94F65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917132"/>
    <w:rsid w:val="00954280"/>
    <w:rsid w:val="009803C4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2399"/>
    <w:rsid w:val="00CC4713"/>
    <w:rsid w:val="00CF113A"/>
    <w:rsid w:val="00D00019"/>
    <w:rsid w:val="00D00B71"/>
    <w:rsid w:val="00D119F1"/>
    <w:rsid w:val="00D51257"/>
    <w:rsid w:val="00D57436"/>
    <w:rsid w:val="00DF0052"/>
    <w:rsid w:val="00DF2319"/>
    <w:rsid w:val="00DF444D"/>
    <w:rsid w:val="00E846BB"/>
    <w:rsid w:val="00ED16FD"/>
    <w:rsid w:val="00EE25B0"/>
    <w:rsid w:val="00F04BA6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36F7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15EE-B195-4972-BD1D-6E02D36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A51469</cp:lastModifiedBy>
  <cp:revision>42</cp:revision>
  <cp:lastPrinted>2022-05-20T08:42:00Z</cp:lastPrinted>
  <dcterms:created xsi:type="dcterms:W3CDTF">2020-01-21T10:10:00Z</dcterms:created>
  <dcterms:modified xsi:type="dcterms:W3CDTF">2023-12-21T08:02:00Z</dcterms:modified>
</cp:coreProperties>
</file>