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D8" w:rsidRDefault="008632D8" w:rsidP="008632D8">
      <w:pPr>
        <w:pStyle w:val="Tekstpodstawowy"/>
        <w:spacing w:after="0"/>
        <w:jc w:val="right"/>
        <w:rPr>
          <w:rFonts w:ascii="Times New Roman"/>
          <w:b w:val="0"/>
          <w:sz w:val="24"/>
          <w:szCs w:val="24"/>
        </w:rPr>
      </w:pPr>
    </w:p>
    <w:p w:rsidR="008632D8" w:rsidRDefault="008632D8" w:rsidP="008632D8">
      <w:pPr>
        <w:pStyle w:val="Tekstpodstawowy"/>
        <w:spacing w:after="0"/>
        <w:jc w:val="right"/>
        <w:rPr>
          <w:rFonts w:ascii="Times New Roman" w:eastAsia="Times New Roman" w:hAnsi="Times New Roman" w:cs="Times New Roman"/>
          <w:b w:val="0"/>
          <w:sz w:val="24"/>
          <w:szCs w:val="24"/>
        </w:rPr>
      </w:pPr>
      <w:r>
        <w:rPr>
          <w:rFonts w:ascii="Times New Roman"/>
          <w:b w:val="0"/>
          <w:sz w:val="24"/>
          <w:szCs w:val="24"/>
        </w:rPr>
        <w:t>Budy G</w:t>
      </w:r>
      <w:r>
        <w:rPr>
          <w:rFonts w:ascii="Times New Roman"/>
          <w:b w:val="0"/>
          <w:sz w:val="24"/>
          <w:szCs w:val="24"/>
        </w:rPr>
        <w:t>ł</w:t>
      </w:r>
      <w:r>
        <w:rPr>
          <w:rFonts w:ascii="Times New Roman"/>
          <w:b w:val="0"/>
          <w:sz w:val="24"/>
          <w:szCs w:val="24"/>
        </w:rPr>
        <w:t>ogowskie, 20</w:t>
      </w:r>
      <w:r>
        <w:rPr>
          <w:rFonts w:ascii="Times New Roman"/>
          <w:b w:val="0"/>
          <w:sz w:val="24"/>
          <w:szCs w:val="24"/>
        </w:rPr>
        <w:t>.12.2021r.</w:t>
      </w:r>
    </w:p>
    <w:p w:rsidR="008632D8" w:rsidRDefault="008632D8" w:rsidP="008632D8">
      <w:pPr>
        <w:pStyle w:val="Tekstpodstawowy"/>
        <w:spacing w:after="0"/>
        <w:rPr>
          <w:rFonts w:ascii="Times New Roman" w:eastAsia="Times New Roman" w:hAnsi="Times New Roman" w:cs="Times New Roman"/>
          <w:b w:val="0"/>
          <w:color w:val="FF0000"/>
          <w:sz w:val="24"/>
          <w:szCs w:val="24"/>
        </w:rPr>
      </w:pPr>
      <w:r>
        <w:rPr>
          <w:rFonts w:ascii="Times New Roman" w:hAnsi="Times New Roman" w:cs="Times New Roman"/>
          <w:b w:val="0"/>
          <w:sz w:val="24"/>
          <w:szCs w:val="24"/>
        </w:rPr>
        <w:t>Nr postępowania: ZSB.271.</w:t>
      </w:r>
      <w:r>
        <w:rPr>
          <w:rFonts w:ascii="Times New Roman" w:hAnsi="Times New Roman" w:cs="Times New Roman"/>
          <w:b w:val="0"/>
          <w:sz w:val="24"/>
          <w:szCs w:val="24"/>
        </w:rPr>
        <w:t>4</w:t>
      </w:r>
      <w:r>
        <w:rPr>
          <w:rFonts w:ascii="Times New Roman" w:hAnsi="Times New Roman" w:cs="Times New Roman"/>
          <w:b w:val="0"/>
          <w:sz w:val="24"/>
          <w:szCs w:val="24"/>
        </w:rPr>
        <w:t>.2021</w:t>
      </w:r>
    </w:p>
    <w:p w:rsidR="008632D8" w:rsidRDefault="008632D8" w:rsidP="008632D8">
      <w:pPr>
        <w:pStyle w:val="Tekstpodstawowy"/>
        <w:spacing w:after="0"/>
        <w:jc w:val="center"/>
        <w:rPr>
          <w:rFonts w:ascii="Times New Roman" w:eastAsia="Times New Roman" w:hAnsi="Times New Roman" w:cs="Times New Roman"/>
          <w:sz w:val="24"/>
          <w:szCs w:val="24"/>
        </w:rPr>
      </w:pPr>
    </w:p>
    <w:p w:rsidR="008632D8" w:rsidRDefault="008632D8" w:rsidP="008632D8">
      <w:pPr>
        <w:pStyle w:val="Tekstpodstawowy"/>
        <w:spacing w:after="0"/>
        <w:jc w:val="center"/>
        <w:rPr>
          <w:rFonts w:ascii="Times New Roman" w:eastAsia="Times New Roman" w:hAnsi="Times New Roman" w:cs="Times New Roman"/>
          <w:sz w:val="24"/>
          <w:szCs w:val="24"/>
        </w:rPr>
      </w:pPr>
    </w:p>
    <w:p w:rsidR="008632D8" w:rsidRDefault="008632D8" w:rsidP="008632D8">
      <w:pPr>
        <w:pStyle w:val="Tekstpodstawowy"/>
        <w:spacing w:after="0"/>
        <w:jc w:val="center"/>
        <w:rPr>
          <w:rFonts w:ascii="Times New Roman" w:eastAsia="Times New Roman" w:hAnsi="Times New Roman" w:cs="Times New Roman"/>
          <w:sz w:val="24"/>
          <w:szCs w:val="24"/>
        </w:rPr>
      </w:pPr>
    </w:p>
    <w:p w:rsidR="008632D8" w:rsidRDefault="008632D8" w:rsidP="008632D8">
      <w:pPr>
        <w:pStyle w:val="Tekstpodstawowy"/>
        <w:spacing w:after="0"/>
        <w:jc w:val="center"/>
        <w:rPr>
          <w:rFonts w:ascii="Times New Roman" w:eastAsia="Times New Roman" w:hAnsi="Times New Roman" w:cs="Times New Roman"/>
          <w:sz w:val="24"/>
          <w:szCs w:val="24"/>
        </w:rPr>
      </w:pPr>
    </w:p>
    <w:p w:rsidR="008632D8" w:rsidRDefault="008632D8" w:rsidP="008632D8">
      <w:pPr>
        <w:pStyle w:val="Tekstpodstawowy"/>
        <w:spacing w:after="0"/>
        <w:jc w:val="center"/>
        <w:rPr>
          <w:rFonts w:ascii="Times New Roman" w:eastAsia="Times New Roman" w:hAnsi="Times New Roman" w:cs="Times New Roman"/>
          <w:sz w:val="24"/>
          <w:szCs w:val="24"/>
        </w:rPr>
      </w:pPr>
    </w:p>
    <w:p w:rsidR="008632D8" w:rsidRDefault="008632D8" w:rsidP="008632D8">
      <w:pPr>
        <w:pStyle w:val="Tekstpodstawowy"/>
        <w:spacing w:after="0"/>
        <w:jc w:val="center"/>
        <w:rPr>
          <w:rFonts w:ascii="Times New Roman" w:eastAsia="Times New Roman" w:hAnsi="Times New Roman" w:cs="Times New Roman"/>
          <w:sz w:val="24"/>
          <w:szCs w:val="24"/>
        </w:rPr>
      </w:pPr>
    </w:p>
    <w:p w:rsidR="008632D8" w:rsidRDefault="008632D8" w:rsidP="008632D8">
      <w:pPr>
        <w:pStyle w:val="Tekstpodstawowy"/>
        <w:spacing w:after="0"/>
        <w:jc w:val="center"/>
        <w:rPr>
          <w:rFonts w:ascii="Times New Roman" w:eastAsia="Times New Roman" w:hAnsi="Times New Roman" w:cs="Times New Roman"/>
          <w:sz w:val="24"/>
          <w:szCs w:val="24"/>
        </w:rPr>
      </w:pPr>
      <w:r>
        <w:rPr>
          <w:rFonts w:ascii="Times New Roman"/>
          <w:sz w:val="24"/>
          <w:szCs w:val="24"/>
        </w:rPr>
        <w:t>SPECYFIKACJA WARUNK</w:t>
      </w:r>
      <w:r>
        <w:rPr>
          <w:rFonts w:hAnsi="Times New Roman"/>
          <w:sz w:val="24"/>
          <w:szCs w:val="24"/>
        </w:rPr>
        <w:t>Ó</w:t>
      </w:r>
      <w:r>
        <w:rPr>
          <w:rFonts w:ascii="Times New Roman"/>
          <w:sz w:val="24"/>
          <w:szCs w:val="24"/>
        </w:rPr>
        <w:t>W ZAM</w:t>
      </w:r>
      <w:r>
        <w:rPr>
          <w:rFonts w:hAnsi="Times New Roman"/>
          <w:sz w:val="24"/>
          <w:szCs w:val="24"/>
        </w:rPr>
        <w:t>Ó</w:t>
      </w:r>
      <w:r>
        <w:rPr>
          <w:rFonts w:ascii="Times New Roman"/>
          <w:sz w:val="24"/>
          <w:szCs w:val="24"/>
        </w:rPr>
        <w:t>WIENIA</w:t>
      </w:r>
    </w:p>
    <w:p w:rsidR="008632D8" w:rsidRDefault="008632D8" w:rsidP="008632D8">
      <w:pPr>
        <w:pStyle w:val="Tekstpodstawowy"/>
        <w:spacing w:after="0"/>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na realizację zadania</w:t>
      </w:r>
    </w:p>
    <w:p w:rsidR="008632D8" w:rsidRDefault="008632D8" w:rsidP="008632D8">
      <w:pPr>
        <w:pStyle w:val="Tekstpodstawowy"/>
        <w:spacing w:after="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,,Sukcesywne świadczenie dostawy artykułów żywnościowych </w:t>
      </w:r>
      <w:r>
        <w:rPr>
          <w:rFonts w:ascii="Times New Roman" w:eastAsia="Times New Roman" w:hAnsi="Times New Roman" w:cs="Times New Roman"/>
          <w:sz w:val="28"/>
          <w:szCs w:val="24"/>
        </w:rPr>
        <w:br/>
        <w:t>na potrzeby żywienia zbiorowego do stołówki szkolnej’’</w:t>
      </w:r>
    </w:p>
    <w:p w:rsidR="008632D8" w:rsidRDefault="008632D8" w:rsidP="008632D8">
      <w:pPr>
        <w:pStyle w:val="Tekstpodstawowy"/>
        <w:spacing w:after="0"/>
        <w:jc w:val="center"/>
        <w:rPr>
          <w:rFonts w:ascii="Times New Roman" w:eastAsia="Times New Roman" w:hAnsi="Times New Roman" w:cs="Times New Roman"/>
          <w:b w:val="0"/>
          <w:sz w:val="24"/>
          <w:szCs w:val="24"/>
        </w:rPr>
      </w:pPr>
    </w:p>
    <w:p w:rsidR="008632D8" w:rsidRDefault="008632D8" w:rsidP="008632D8">
      <w:pPr>
        <w:pStyle w:val="Tekstpodstawowy"/>
        <w:spacing w:after="0"/>
        <w:jc w:val="center"/>
        <w:rPr>
          <w:rFonts w:ascii="Times New Roman" w:eastAsia="Times New Roman" w:hAnsi="Times New Roman" w:cs="Times New Roman"/>
          <w:b w:val="0"/>
          <w:sz w:val="24"/>
          <w:szCs w:val="24"/>
        </w:rPr>
      </w:pPr>
    </w:p>
    <w:p w:rsidR="008632D8" w:rsidRDefault="008632D8" w:rsidP="008632D8">
      <w:pPr>
        <w:pStyle w:val="Tekstpodstawowy"/>
        <w:spacing w:after="0"/>
        <w:jc w:val="center"/>
        <w:rPr>
          <w:rFonts w:ascii="Times New Roman" w:eastAsia="Times New Roman" w:hAnsi="Times New Roman" w:cs="Times New Roman"/>
          <w:b w:val="0"/>
          <w:sz w:val="24"/>
          <w:szCs w:val="24"/>
        </w:rPr>
      </w:pPr>
    </w:p>
    <w:p w:rsidR="008632D8" w:rsidRDefault="008632D8" w:rsidP="008632D8">
      <w:pPr>
        <w:pStyle w:val="Tekstpodstawowy"/>
        <w:spacing w:after="0"/>
        <w:jc w:val="center"/>
        <w:rPr>
          <w:rFonts w:ascii="Times New Roman" w:eastAsia="Times New Roman" w:hAnsi="Times New Roman" w:cs="Times New Roman"/>
          <w:b w:val="0"/>
          <w:sz w:val="24"/>
          <w:szCs w:val="24"/>
        </w:rPr>
      </w:pPr>
    </w:p>
    <w:p w:rsidR="008632D8" w:rsidRDefault="008632D8" w:rsidP="008632D8">
      <w:pPr>
        <w:pStyle w:val="Tekstpodstawowy"/>
        <w:spacing w:after="0"/>
        <w:jc w:val="center"/>
        <w:rPr>
          <w:rFonts w:ascii="Times New Roman" w:eastAsia="Times New Roman" w:hAnsi="Times New Roman" w:cs="Times New Roman"/>
          <w:b w:val="0"/>
          <w:sz w:val="24"/>
          <w:szCs w:val="24"/>
        </w:rPr>
      </w:pPr>
    </w:p>
    <w:p w:rsidR="008632D8" w:rsidRDefault="008632D8" w:rsidP="008632D8">
      <w:pPr>
        <w:pStyle w:val="Tekstpodstawowy2"/>
        <w:spacing w:line="360" w:lineRule="auto"/>
        <w:rPr>
          <w:rFonts w:ascii="Times New Roman"/>
          <w:sz w:val="24"/>
          <w:szCs w:val="24"/>
        </w:rPr>
      </w:pPr>
      <w:r>
        <w:rPr>
          <w:rFonts w:ascii="Times New Roman"/>
        </w:rPr>
        <w:t>Post</w:t>
      </w:r>
      <w:r>
        <w:rPr>
          <w:rFonts w:hAnsi="Times New Roman"/>
        </w:rPr>
        <w:t>ę</w:t>
      </w:r>
      <w:r>
        <w:rPr>
          <w:rFonts w:ascii="Times New Roman"/>
        </w:rPr>
        <w:t>powanie publiczne prowadzone jest zgodnie z ustaw</w:t>
      </w:r>
      <w:r>
        <w:rPr>
          <w:rFonts w:ascii="Times New Roman"/>
        </w:rPr>
        <w:t>ą</w:t>
      </w:r>
      <w:r>
        <w:rPr>
          <w:rFonts w:ascii="Times New Roman"/>
        </w:rPr>
        <w:t xml:space="preserve"> z dnia 11 wrze</w:t>
      </w:r>
      <w:r>
        <w:rPr>
          <w:rFonts w:ascii="Times New Roman"/>
        </w:rPr>
        <w:t>ś</w:t>
      </w:r>
      <w:r>
        <w:rPr>
          <w:rFonts w:ascii="Times New Roman"/>
        </w:rPr>
        <w:t xml:space="preserve">nia 2019 r. </w:t>
      </w:r>
      <w:r>
        <w:rPr>
          <w:rFonts w:ascii="Times New Roman"/>
        </w:rPr>
        <w:br/>
        <w:t>Prawo Zam</w:t>
      </w:r>
      <w:r>
        <w:rPr>
          <w:rFonts w:hAnsi="Times New Roman"/>
        </w:rPr>
        <w:t>ó</w:t>
      </w:r>
      <w:r>
        <w:rPr>
          <w:rFonts w:ascii="Times New Roman"/>
        </w:rPr>
        <w:t>wie</w:t>
      </w:r>
      <w:r>
        <w:rPr>
          <w:rFonts w:hAnsi="Times New Roman"/>
        </w:rPr>
        <w:t>ń</w:t>
      </w:r>
      <w:r>
        <w:rPr>
          <w:rFonts w:hAnsi="Times New Roman"/>
        </w:rPr>
        <w:t xml:space="preserve"> </w:t>
      </w:r>
      <w:r>
        <w:rPr>
          <w:rFonts w:ascii="Times New Roman"/>
        </w:rPr>
        <w:t>Publicznych (</w:t>
      </w:r>
      <w:r>
        <w:rPr>
          <w:rFonts w:ascii="Times New Roman" w:hAnsi="Times New Roman" w:cs="Times New Roman"/>
          <w:sz w:val="24"/>
          <w:szCs w:val="24"/>
        </w:rPr>
        <w:t>Dz. U. z 2019 r. poz. 2019  z 2020 r. poz. 288, 875, 1492, 1517, 2275, 2320, z 2021 r. poz. 464</w:t>
      </w:r>
      <w:r>
        <w:rPr>
          <w:rFonts w:ascii="Times New Roman"/>
        </w:rPr>
        <w:t>). zwanej dalej ustaw</w:t>
      </w:r>
      <w:r>
        <w:rPr>
          <w:rFonts w:ascii="Times New Roman"/>
        </w:rPr>
        <w:t>ą</w:t>
      </w:r>
      <w:r>
        <w:rPr>
          <w:rFonts w:ascii="Times New Roman"/>
        </w:rPr>
        <w:t xml:space="preserve"> w trybie podstawowym bez przeprowadzenia negocjacji (art. 275 pkt 1) o szacunkowej mniejszej ni</w:t>
      </w:r>
      <w:r>
        <w:rPr>
          <w:rFonts w:ascii="Times New Roman"/>
        </w:rPr>
        <w:t>ż</w:t>
      </w:r>
      <w:r>
        <w:rPr>
          <w:rFonts w:ascii="Times New Roman"/>
        </w:rPr>
        <w:t xml:space="preserve"> progi unijne.</w:t>
      </w:r>
    </w:p>
    <w:p w:rsidR="008632D8" w:rsidRDefault="008632D8" w:rsidP="008632D8">
      <w:pPr>
        <w:pStyle w:val="Tekstpodstawowy2"/>
        <w:spacing w:line="360" w:lineRule="auto"/>
        <w:rPr>
          <w:rFonts w:ascii="Times New Roman"/>
          <w:sz w:val="24"/>
          <w:szCs w:val="24"/>
        </w:rPr>
      </w:pPr>
      <w:r>
        <w:rPr>
          <w:rFonts w:ascii="Times New Roman"/>
          <w:sz w:val="24"/>
          <w:szCs w:val="24"/>
        </w:rPr>
        <w:t xml:space="preserve">                                                                                                                    </w:t>
      </w:r>
    </w:p>
    <w:p w:rsidR="008632D8" w:rsidRDefault="008632D8" w:rsidP="008632D8">
      <w:pPr>
        <w:pStyle w:val="Tekstpodstawowy2"/>
        <w:spacing w:line="360" w:lineRule="auto"/>
        <w:rPr>
          <w:rFonts w:ascii="Times New Roman"/>
          <w:sz w:val="24"/>
          <w:szCs w:val="24"/>
        </w:rPr>
      </w:pPr>
    </w:p>
    <w:p w:rsidR="008632D8" w:rsidRDefault="008632D8" w:rsidP="008632D8">
      <w:pPr>
        <w:pStyle w:val="Tekstpodstawowy2"/>
        <w:spacing w:line="360" w:lineRule="auto"/>
        <w:rPr>
          <w:rFonts w:ascii="Times New Roman"/>
          <w:sz w:val="24"/>
          <w:szCs w:val="24"/>
        </w:rPr>
      </w:pPr>
    </w:p>
    <w:p w:rsidR="008632D8" w:rsidRDefault="008632D8" w:rsidP="008632D8">
      <w:pPr>
        <w:pStyle w:val="Tekstpodstawowy2"/>
        <w:spacing w:line="360" w:lineRule="auto"/>
        <w:rPr>
          <w:rFonts w:ascii="Times New Roman"/>
          <w:sz w:val="24"/>
          <w:szCs w:val="24"/>
        </w:rPr>
      </w:pPr>
    </w:p>
    <w:p w:rsidR="008632D8" w:rsidRDefault="008632D8" w:rsidP="008632D8">
      <w:pPr>
        <w:pStyle w:val="Tekstpodstawowy2"/>
        <w:spacing w:line="360" w:lineRule="auto"/>
        <w:ind w:left="708"/>
        <w:rPr>
          <w:rFonts w:ascii="Times New Roman"/>
          <w:sz w:val="24"/>
          <w:szCs w:val="24"/>
        </w:rPr>
      </w:pPr>
    </w:p>
    <w:p w:rsidR="008632D8" w:rsidRDefault="008632D8" w:rsidP="008632D8">
      <w:pPr>
        <w:pStyle w:val="Tekstpodstawowy2"/>
        <w:spacing w:line="360" w:lineRule="auto"/>
        <w:ind w:left="708"/>
        <w:jc w:val="right"/>
        <w:rPr>
          <w:rFonts w:ascii="Times New Roman" w:hAnsi="Times New Roman" w:cs="Times New Roman"/>
          <w:sz w:val="24"/>
          <w:szCs w:val="24"/>
        </w:rPr>
      </w:pPr>
      <w:r>
        <w:rPr>
          <w:rFonts w:ascii="Times New Roman"/>
          <w:sz w:val="24"/>
          <w:szCs w:val="24"/>
        </w:rPr>
        <w:t xml:space="preserve">                                                                                                                   Zatwierdzi</w:t>
      </w:r>
      <w:r>
        <w:rPr>
          <w:rFonts w:ascii="Times New Roman"/>
          <w:sz w:val="24"/>
          <w:szCs w:val="24"/>
        </w:rPr>
        <w:t>ł</w:t>
      </w:r>
      <w:r>
        <w:rPr>
          <w:rFonts w:ascii="Times New Roman"/>
          <w:sz w:val="24"/>
          <w:szCs w:val="24"/>
        </w:rPr>
        <w:t>:</w:t>
      </w:r>
      <w:r>
        <w:rPr>
          <w:rFonts w:ascii="Times New Roman"/>
          <w:sz w:val="24"/>
          <w:szCs w:val="24"/>
        </w:rPr>
        <w:br/>
      </w:r>
      <w:r>
        <w:rPr>
          <w:rFonts w:ascii="Times New Roman" w:hAnsi="Times New Roman" w:cs="Times New Roman"/>
          <w:sz w:val="24"/>
          <w:szCs w:val="24"/>
        </w:rPr>
        <w:t xml:space="preserve">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 xml:space="preserve">   Dyrektor Zespołu Szkół w Budach Głogowskich</w:t>
      </w:r>
    </w:p>
    <w:p w:rsidR="008632D8" w:rsidRDefault="008632D8" w:rsidP="008632D8">
      <w:pPr>
        <w:pStyle w:val="Tekstpodstawowy2"/>
        <w:spacing w:line="360" w:lineRule="auto"/>
        <w:ind w:left="708"/>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mgr Justyna Golema </w:t>
      </w:r>
    </w:p>
    <w:p w:rsidR="008632D8" w:rsidRDefault="008632D8" w:rsidP="008632D8">
      <w:pPr>
        <w:pStyle w:val="Tekstpodstawowy2"/>
        <w:ind w:left="6372"/>
        <w:jc w:val="right"/>
        <w:rPr>
          <w:rFonts w:ascii="Times New Roman"/>
          <w:sz w:val="24"/>
          <w:szCs w:val="24"/>
        </w:rPr>
      </w:pPr>
    </w:p>
    <w:p w:rsidR="008632D8" w:rsidRDefault="008632D8" w:rsidP="008632D8">
      <w:pPr>
        <w:pStyle w:val="Tekstpodstawowy2"/>
        <w:ind w:left="6372"/>
        <w:jc w:val="right"/>
        <w:rPr>
          <w:rFonts w:ascii="Times New Roman"/>
          <w:sz w:val="24"/>
          <w:szCs w:val="24"/>
        </w:rPr>
      </w:pPr>
      <w:r>
        <w:rPr>
          <w:rFonts w:ascii="Times New Roman"/>
          <w:sz w:val="24"/>
          <w:szCs w:val="24"/>
        </w:rPr>
        <w:t>……………………………</w:t>
      </w:r>
      <w:r>
        <w:rPr>
          <w:rFonts w:ascii="Times New Roman"/>
          <w:sz w:val="24"/>
          <w:szCs w:val="24"/>
        </w:rPr>
        <w:br/>
      </w:r>
      <w:r>
        <w:rPr>
          <w:rFonts w:ascii="Times New Roman"/>
          <w:sz w:val="20"/>
          <w:szCs w:val="24"/>
        </w:rPr>
        <w:t>Podpis dyrektora szko</w:t>
      </w:r>
      <w:r>
        <w:rPr>
          <w:rFonts w:ascii="Times New Roman"/>
          <w:sz w:val="20"/>
          <w:szCs w:val="24"/>
        </w:rPr>
        <w:t>ł</w:t>
      </w:r>
      <w:r>
        <w:rPr>
          <w:rFonts w:ascii="Times New Roman"/>
          <w:sz w:val="20"/>
          <w:szCs w:val="24"/>
        </w:rPr>
        <w:t>y.</w:t>
      </w:r>
    </w:p>
    <w:p w:rsidR="008632D8" w:rsidRDefault="008632D8" w:rsidP="008632D8">
      <w:pPr>
        <w:pStyle w:val="Tekstpodstawowy2"/>
        <w:spacing w:line="360" w:lineRule="auto"/>
        <w:ind w:left="6372"/>
        <w:rPr>
          <w:rFonts w:ascii="Times New Roman"/>
          <w:sz w:val="24"/>
          <w:szCs w:val="24"/>
        </w:rPr>
      </w:pPr>
      <w:r>
        <w:rPr>
          <w:rFonts w:ascii="Times New Roman"/>
          <w:sz w:val="24"/>
          <w:szCs w:val="24"/>
        </w:rPr>
        <w:t xml:space="preserve">  </w:t>
      </w:r>
    </w:p>
    <w:p w:rsidR="008632D8" w:rsidRDefault="008632D8" w:rsidP="008632D8">
      <w:pPr>
        <w:pStyle w:val="Tekstpodstawowy2"/>
        <w:spacing w:line="360" w:lineRule="auto"/>
        <w:ind w:left="6372"/>
        <w:rPr>
          <w:rFonts w:ascii="Times New Roman" w:eastAsia="Times New Roman" w:hAnsi="Times New Roman" w:cs="Times New Roman"/>
          <w:sz w:val="24"/>
          <w:szCs w:val="24"/>
        </w:rPr>
      </w:pPr>
    </w:p>
    <w:p w:rsidR="008632D8" w:rsidRDefault="008632D8" w:rsidP="008632D8">
      <w:pPr>
        <w:pStyle w:val="Tekstpodstawowy2"/>
        <w:spacing w:line="360" w:lineRule="auto"/>
        <w:ind w:left="6372"/>
        <w:rPr>
          <w:rFonts w:ascii="Times New Roman" w:eastAsia="Times New Roman" w:hAnsi="Times New Roman" w:cs="Times New Roman"/>
          <w:sz w:val="24"/>
          <w:szCs w:val="24"/>
        </w:rPr>
      </w:pPr>
    </w:p>
    <w:p w:rsidR="008632D8" w:rsidRDefault="008632D8" w:rsidP="008632D8">
      <w:pPr>
        <w:tabs>
          <w:tab w:val="left" w:pos="567"/>
        </w:tabs>
        <w:ind w:left="1412" w:hanging="1412"/>
        <w:jc w:val="both"/>
        <w:rPr>
          <w:b/>
          <w:bCs/>
        </w:rPr>
      </w:pPr>
    </w:p>
    <w:p w:rsidR="008632D8" w:rsidRDefault="008632D8" w:rsidP="008632D8">
      <w:pPr>
        <w:pStyle w:val="Nagwek1"/>
        <w:spacing w:before="0" w:after="120"/>
        <w:ind w:left="0" w:firstLine="0"/>
        <w:rPr>
          <w:i/>
          <w:iCs/>
          <w:sz w:val="24"/>
          <w:szCs w:val="24"/>
        </w:rPr>
      </w:pPr>
      <w:bookmarkStart w:id="0" w:name="_Ref59876690"/>
      <w:r>
        <w:rPr>
          <w:sz w:val="24"/>
          <w:szCs w:val="24"/>
        </w:rPr>
        <w:lastRenderedPageBreak/>
        <w:t>Rozdział I. Nazwa oraz adres Zamawiającego</w:t>
      </w:r>
    </w:p>
    <w:p w:rsidR="008632D8" w:rsidRDefault="008632D8" w:rsidP="008632D8">
      <w:pPr>
        <w:tabs>
          <w:tab w:val="left" w:pos="708"/>
        </w:tabs>
        <w:jc w:val="both"/>
      </w:pPr>
      <w:r>
        <w:t>Zespół Szkół w Budach Głogowskich</w:t>
      </w:r>
    </w:p>
    <w:p w:rsidR="008632D8" w:rsidRDefault="008632D8" w:rsidP="008632D8">
      <w:pPr>
        <w:tabs>
          <w:tab w:val="left" w:pos="708"/>
        </w:tabs>
        <w:jc w:val="both"/>
      </w:pPr>
      <w:r>
        <w:t xml:space="preserve">Budy Głogowskie 846, 36-060 Głogów </w:t>
      </w:r>
      <w:proofErr w:type="spellStart"/>
      <w:r>
        <w:t>Młp</w:t>
      </w:r>
      <w:proofErr w:type="spellEnd"/>
      <w:r>
        <w:t>.</w:t>
      </w:r>
    </w:p>
    <w:p w:rsidR="008632D8" w:rsidRDefault="008632D8" w:rsidP="008632D8">
      <w:pPr>
        <w:tabs>
          <w:tab w:val="left" w:pos="708"/>
        </w:tabs>
        <w:jc w:val="both"/>
      </w:pPr>
      <w:r>
        <w:t>woj. podkarpackie, powiat rzeszowski</w:t>
      </w:r>
    </w:p>
    <w:p w:rsidR="008632D8" w:rsidRDefault="008632D8" w:rsidP="008632D8">
      <w:pPr>
        <w:jc w:val="both"/>
        <w:rPr>
          <w:lang w:val="fr-FR"/>
        </w:rPr>
      </w:pPr>
      <w:r>
        <w:rPr>
          <w:lang w:val="fr-FR"/>
        </w:rPr>
        <w:t>tel. 17 78 97 380</w:t>
      </w:r>
    </w:p>
    <w:p w:rsidR="008632D8" w:rsidRDefault="008632D8" w:rsidP="008632D8">
      <w:pPr>
        <w:jc w:val="both"/>
        <w:rPr>
          <w:lang w:val="fr-FR"/>
        </w:rPr>
      </w:pPr>
    </w:p>
    <w:p w:rsidR="008632D8" w:rsidRDefault="008632D8" w:rsidP="008632D8">
      <w:pPr>
        <w:jc w:val="both"/>
      </w:pPr>
      <w:r>
        <w:rPr>
          <w:lang w:val="fr-FR"/>
        </w:rPr>
        <w:t xml:space="preserve">strona internetowa : </w:t>
      </w:r>
      <w:r>
        <w:t>zsbudy.biposwiata.pl</w:t>
      </w:r>
    </w:p>
    <w:p w:rsidR="008632D8" w:rsidRDefault="008632D8" w:rsidP="008632D8">
      <w:pPr>
        <w:tabs>
          <w:tab w:val="left" w:pos="708"/>
        </w:tabs>
        <w:jc w:val="both"/>
        <w:rPr>
          <w:lang w:val="de-DE"/>
        </w:rPr>
      </w:pPr>
      <w:proofErr w:type="spellStart"/>
      <w:r>
        <w:rPr>
          <w:lang w:val="de-DE"/>
        </w:rPr>
        <w:t>e-mail</w:t>
      </w:r>
      <w:proofErr w:type="spellEnd"/>
      <w:r>
        <w:rPr>
          <w:lang w:val="de-DE"/>
        </w:rPr>
        <w:t xml:space="preserve">: </w:t>
      </w:r>
      <w:hyperlink r:id="rId5" w:history="1">
        <w:r>
          <w:rPr>
            <w:rStyle w:val="Hipercze"/>
            <w:lang w:val="de-DE"/>
          </w:rPr>
          <w:t>zs_budy@glogow-mlp.pl</w:t>
        </w:r>
      </w:hyperlink>
    </w:p>
    <w:p w:rsidR="008632D8" w:rsidRDefault="008632D8" w:rsidP="008632D8">
      <w:pPr>
        <w:tabs>
          <w:tab w:val="left" w:pos="708"/>
        </w:tabs>
        <w:jc w:val="both"/>
        <w:rPr>
          <w:lang w:val="de-DE"/>
        </w:rPr>
      </w:pPr>
      <w:proofErr w:type="spellStart"/>
      <w:r>
        <w:rPr>
          <w:lang w:val="de-DE"/>
        </w:rPr>
        <w:t>adres</w:t>
      </w:r>
      <w:proofErr w:type="spellEnd"/>
      <w:r>
        <w:rPr>
          <w:lang w:val="de-DE"/>
        </w:rPr>
        <w:t xml:space="preserve"> </w:t>
      </w:r>
      <w:proofErr w:type="spellStart"/>
      <w:r>
        <w:rPr>
          <w:lang w:val="de-DE"/>
        </w:rPr>
        <w:t>strony</w:t>
      </w:r>
      <w:proofErr w:type="spellEnd"/>
      <w:r>
        <w:rPr>
          <w:lang w:val="de-DE"/>
        </w:rPr>
        <w:t xml:space="preserve"> </w:t>
      </w:r>
      <w:proofErr w:type="spellStart"/>
      <w:r>
        <w:rPr>
          <w:lang w:val="de-DE"/>
        </w:rPr>
        <w:t>internetowej</w:t>
      </w:r>
      <w:proofErr w:type="spellEnd"/>
      <w:r>
        <w:rPr>
          <w:lang w:val="de-DE"/>
        </w:rPr>
        <w:t xml:space="preserve"> </w:t>
      </w:r>
      <w:proofErr w:type="spellStart"/>
      <w:r>
        <w:rPr>
          <w:lang w:val="de-DE"/>
        </w:rPr>
        <w:t>prowadzonego</w:t>
      </w:r>
      <w:proofErr w:type="spellEnd"/>
      <w:r>
        <w:rPr>
          <w:lang w:val="de-DE"/>
        </w:rPr>
        <w:t xml:space="preserve"> </w:t>
      </w:r>
      <w:proofErr w:type="spellStart"/>
      <w:r>
        <w:rPr>
          <w:lang w:val="de-DE"/>
        </w:rPr>
        <w:t>postępowania</w:t>
      </w:r>
      <w:proofErr w:type="spellEnd"/>
      <w:r>
        <w:rPr>
          <w:lang w:val="de-DE"/>
        </w:rPr>
        <w:t>: https://platforma zakupowa.pl/</w:t>
      </w:r>
    </w:p>
    <w:p w:rsidR="008632D8" w:rsidRDefault="008632D8" w:rsidP="008632D8">
      <w:pPr>
        <w:tabs>
          <w:tab w:val="left" w:pos="708"/>
        </w:tabs>
        <w:jc w:val="both"/>
        <w:rPr>
          <w:lang w:val="de-DE"/>
        </w:rPr>
      </w:pPr>
      <w:r>
        <w:rPr>
          <w:lang w:val="de-DE"/>
        </w:rPr>
        <w:t xml:space="preserve">na </w:t>
      </w:r>
      <w:proofErr w:type="spellStart"/>
      <w:r>
        <w:rPr>
          <w:lang w:val="de-DE"/>
        </w:rPr>
        <w:t>tej</w:t>
      </w:r>
      <w:proofErr w:type="spellEnd"/>
      <w:r>
        <w:rPr>
          <w:lang w:val="de-DE"/>
        </w:rPr>
        <w:t xml:space="preserve"> </w:t>
      </w:r>
      <w:proofErr w:type="spellStart"/>
      <w:r>
        <w:rPr>
          <w:lang w:val="de-DE"/>
        </w:rPr>
        <w:t>stronie</w:t>
      </w:r>
      <w:proofErr w:type="spellEnd"/>
      <w:r>
        <w:rPr>
          <w:lang w:val="de-DE"/>
        </w:rPr>
        <w:t xml:space="preserve"> </w:t>
      </w:r>
      <w:proofErr w:type="spellStart"/>
      <w:r>
        <w:rPr>
          <w:lang w:val="de-DE"/>
        </w:rPr>
        <w:t>udostepniane</w:t>
      </w:r>
      <w:proofErr w:type="spellEnd"/>
      <w:r>
        <w:rPr>
          <w:lang w:val="de-DE"/>
        </w:rPr>
        <w:t xml:space="preserve"> </w:t>
      </w:r>
      <w:proofErr w:type="spellStart"/>
      <w:r>
        <w:rPr>
          <w:lang w:val="de-DE"/>
        </w:rPr>
        <w:t>będą</w:t>
      </w:r>
      <w:proofErr w:type="spellEnd"/>
      <w:r>
        <w:rPr>
          <w:lang w:val="de-DE"/>
        </w:rPr>
        <w:t xml:space="preserve"> </w:t>
      </w:r>
      <w:proofErr w:type="spellStart"/>
      <w:r>
        <w:rPr>
          <w:lang w:val="de-DE"/>
        </w:rPr>
        <w:t>zmiany</w:t>
      </w:r>
      <w:proofErr w:type="spellEnd"/>
      <w:r>
        <w:rPr>
          <w:lang w:val="de-DE"/>
        </w:rPr>
        <w:t xml:space="preserve"> i </w:t>
      </w:r>
      <w:proofErr w:type="spellStart"/>
      <w:r>
        <w:rPr>
          <w:lang w:val="de-DE"/>
        </w:rPr>
        <w:t>wyjaśnienia</w:t>
      </w:r>
      <w:proofErr w:type="spellEnd"/>
      <w:r>
        <w:rPr>
          <w:lang w:val="de-DE"/>
        </w:rPr>
        <w:t xml:space="preserve"> </w:t>
      </w:r>
      <w:proofErr w:type="spellStart"/>
      <w:r>
        <w:rPr>
          <w:lang w:val="de-DE"/>
        </w:rPr>
        <w:t>treści</w:t>
      </w:r>
      <w:proofErr w:type="spellEnd"/>
      <w:r>
        <w:rPr>
          <w:lang w:val="de-DE"/>
        </w:rPr>
        <w:t xml:space="preserve"> SWZ </w:t>
      </w:r>
      <w:proofErr w:type="spellStart"/>
      <w:r>
        <w:rPr>
          <w:lang w:val="de-DE"/>
        </w:rPr>
        <w:t>oraz</w:t>
      </w:r>
      <w:proofErr w:type="spellEnd"/>
      <w:r>
        <w:rPr>
          <w:lang w:val="de-DE"/>
        </w:rPr>
        <w:t xml:space="preserve"> inne </w:t>
      </w:r>
      <w:proofErr w:type="spellStart"/>
      <w:r>
        <w:rPr>
          <w:lang w:val="de-DE"/>
        </w:rPr>
        <w:t>dokumenty</w:t>
      </w:r>
      <w:proofErr w:type="spellEnd"/>
      <w:r>
        <w:rPr>
          <w:lang w:val="de-DE"/>
        </w:rPr>
        <w:t xml:space="preserve"> </w:t>
      </w:r>
      <w:proofErr w:type="spellStart"/>
      <w:r>
        <w:rPr>
          <w:lang w:val="de-DE"/>
        </w:rPr>
        <w:t>zamówienia</w:t>
      </w:r>
      <w:proofErr w:type="spellEnd"/>
      <w:r>
        <w:rPr>
          <w:lang w:val="de-DE"/>
        </w:rPr>
        <w:t xml:space="preserve"> </w:t>
      </w:r>
      <w:proofErr w:type="spellStart"/>
      <w:r>
        <w:rPr>
          <w:lang w:val="de-DE"/>
        </w:rPr>
        <w:t>bezpośrednio</w:t>
      </w:r>
      <w:proofErr w:type="spellEnd"/>
      <w:r>
        <w:rPr>
          <w:lang w:val="de-DE"/>
        </w:rPr>
        <w:t xml:space="preserve"> </w:t>
      </w:r>
      <w:proofErr w:type="spellStart"/>
      <w:r>
        <w:rPr>
          <w:lang w:val="de-DE"/>
        </w:rPr>
        <w:t>związane</w:t>
      </w:r>
      <w:proofErr w:type="spellEnd"/>
      <w:r>
        <w:rPr>
          <w:lang w:val="de-DE"/>
        </w:rPr>
        <w:t xml:space="preserve"> z </w:t>
      </w:r>
      <w:proofErr w:type="spellStart"/>
      <w:r>
        <w:rPr>
          <w:lang w:val="de-DE"/>
        </w:rPr>
        <w:t>postępowaniem</w:t>
      </w:r>
      <w:proofErr w:type="spellEnd"/>
      <w:r>
        <w:rPr>
          <w:lang w:val="de-DE"/>
        </w:rPr>
        <w:t xml:space="preserve"> o </w:t>
      </w:r>
      <w:proofErr w:type="spellStart"/>
      <w:r>
        <w:rPr>
          <w:lang w:val="de-DE"/>
        </w:rPr>
        <w:t>udzielenie</w:t>
      </w:r>
      <w:proofErr w:type="spellEnd"/>
      <w:r>
        <w:rPr>
          <w:lang w:val="de-DE"/>
        </w:rPr>
        <w:t xml:space="preserve"> </w:t>
      </w:r>
      <w:proofErr w:type="spellStart"/>
      <w:r>
        <w:rPr>
          <w:lang w:val="de-DE"/>
        </w:rPr>
        <w:t>zamówienia</w:t>
      </w:r>
      <w:proofErr w:type="spellEnd"/>
      <w:r>
        <w:rPr>
          <w:lang w:val="de-DE"/>
        </w:rPr>
        <w:t>.</w:t>
      </w:r>
    </w:p>
    <w:p w:rsidR="008632D8" w:rsidRDefault="008632D8" w:rsidP="008632D8">
      <w:pPr>
        <w:tabs>
          <w:tab w:val="left" w:pos="708"/>
        </w:tabs>
        <w:jc w:val="both"/>
        <w:rPr>
          <w:lang w:val="de-DE"/>
        </w:rPr>
      </w:pPr>
      <w:proofErr w:type="spellStart"/>
      <w:r>
        <w:rPr>
          <w:lang w:val="de-DE"/>
        </w:rPr>
        <w:t>Zamawiający</w:t>
      </w:r>
      <w:proofErr w:type="spellEnd"/>
      <w:r>
        <w:rPr>
          <w:lang w:val="de-DE"/>
        </w:rPr>
        <w:t xml:space="preserve"> </w:t>
      </w:r>
      <w:proofErr w:type="spellStart"/>
      <w:r>
        <w:rPr>
          <w:lang w:val="de-DE"/>
        </w:rPr>
        <w:t>dopuszcza</w:t>
      </w:r>
      <w:proofErr w:type="spellEnd"/>
      <w:r>
        <w:rPr>
          <w:lang w:val="de-DE"/>
        </w:rPr>
        <w:t xml:space="preserve"> </w:t>
      </w:r>
      <w:proofErr w:type="spellStart"/>
      <w:r>
        <w:rPr>
          <w:lang w:val="de-DE"/>
        </w:rPr>
        <w:t>komunikację</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pośrednictwem</w:t>
      </w:r>
      <w:proofErr w:type="spellEnd"/>
      <w:r>
        <w:rPr>
          <w:lang w:val="de-DE"/>
        </w:rPr>
        <w:t xml:space="preserve"> </w:t>
      </w:r>
      <w:proofErr w:type="spellStart"/>
      <w:r>
        <w:rPr>
          <w:lang w:val="de-DE"/>
        </w:rPr>
        <w:t>poczty</w:t>
      </w:r>
      <w:proofErr w:type="spellEnd"/>
      <w:r>
        <w:rPr>
          <w:lang w:val="de-DE"/>
        </w:rPr>
        <w:t xml:space="preserve"> </w:t>
      </w:r>
      <w:proofErr w:type="spellStart"/>
      <w:r>
        <w:rPr>
          <w:lang w:val="de-DE"/>
        </w:rPr>
        <w:t>e-mail</w:t>
      </w:r>
      <w:proofErr w:type="spellEnd"/>
      <w:r>
        <w:rPr>
          <w:lang w:val="de-DE"/>
        </w:rPr>
        <w:t xml:space="preserve"> </w:t>
      </w:r>
      <w:proofErr w:type="spellStart"/>
      <w:r>
        <w:rPr>
          <w:lang w:val="de-DE"/>
        </w:rPr>
        <w:t>szkoły</w:t>
      </w:r>
      <w:proofErr w:type="spellEnd"/>
      <w:r>
        <w:rPr>
          <w:lang w:val="de-DE"/>
        </w:rPr>
        <w:t xml:space="preserve">: </w:t>
      </w:r>
      <w:hyperlink r:id="rId6" w:history="1">
        <w:r>
          <w:rPr>
            <w:rStyle w:val="Hipercze"/>
            <w:lang w:val="de-DE"/>
          </w:rPr>
          <w:t>zs_budy@glogow-mlp.pl</w:t>
        </w:r>
      </w:hyperlink>
    </w:p>
    <w:p w:rsidR="008632D8" w:rsidRDefault="008632D8" w:rsidP="008632D8">
      <w:pPr>
        <w:tabs>
          <w:tab w:val="left" w:pos="708"/>
        </w:tabs>
        <w:jc w:val="both"/>
        <w:rPr>
          <w:lang w:val="de-DE"/>
        </w:rPr>
      </w:pPr>
      <w:proofErr w:type="spellStart"/>
      <w:r>
        <w:rPr>
          <w:lang w:val="de-DE"/>
        </w:rPr>
        <w:t>Godziny</w:t>
      </w:r>
      <w:proofErr w:type="spellEnd"/>
      <w:r>
        <w:rPr>
          <w:lang w:val="de-DE"/>
        </w:rPr>
        <w:t xml:space="preserve"> </w:t>
      </w:r>
      <w:proofErr w:type="spellStart"/>
      <w:r>
        <w:rPr>
          <w:lang w:val="de-DE"/>
        </w:rPr>
        <w:t>pracy</w:t>
      </w:r>
      <w:proofErr w:type="spellEnd"/>
      <w:r>
        <w:rPr>
          <w:lang w:val="de-DE"/>
        </w:rPr>
        <w:t>:</w:t>
      </w:r>
    </w:p>
    <w:p w:rsidR="008632D8" w:rsidRDefault="008632D8" w:rsidP="008632D8">
      <w:pPr>
        <w:tabs>
          <w:tab w:val="left" w:pos="708"/>
        </w:tabs>
        <w:jc w:val="both"/>
        <w:rPr>
          <w:lang w:val="de-DE"/>
        </w:rPr>
      </w:pPr>
      <w:proofErr w:type="spellStart"/>
      <w:r>
        <w:rPr>
          <w:lang w:val="de-DE"/>
        </w:rPr>
        <w:t>poniedziałek</w:t>
      </w:r>
      <w:proofErr w:type="spellEnd"/>
      <w:r>
        <w:rPr>
          <w:lang w:val="de-DE"/>
        </w:rPr>
        <w:t xml:space="preserve"> – </w:t>
      </w:r>
      <w:proofErr w:type="spellStart"/>
      <w:r>
        <w:rPr>
          <w:lang w:val="de-DE"/>
        </w:rPr>
        <w:t>piątek</w:t>
      </w:r>
      <w:proofErr w:type="spellEnd"/>
      <w:r>
        <w:rPr>
          <w:lang w:val="de-DE"/>
        </w:rPr>
        <w:t xml:space="preserve"> </w:t>
      </w:r>
      <w:proofErr w:type="spellStart"/>
      <w:r>
        <w:rPr>
          <w:lang w:val="de-DE"/>
        </w:rPr>
        <w:t>od</w:t>
      </w:r>
      <w:proofErr w:type="spellEnd"/>
      <w:r>
        <w:rPr>
          <w:lang w:val="de-DE"/>
        </w:rPr>
        <w:t xml:space="preserve"> godz.07:30-15:30</w:t>
      </w:r>
    </w:p>
    <w:p w:rsidR="008632D8" w:rsidRDefault="008632D8" w:rsidP="008632D8">
      <w:pPr>
        <w:tabs>
          <w:tab w:val="left" w:pos="708"/>
        </w:tabs>
        <w:jc w:val="both"/>
        <w:rPr>
          <w:lang w:val="de-DE"/>
        </w:rPr>
      </w:pPr>
    </w:p>
    <w:p w:rsidR="008632D8" w:rsidRDefault="008632D8" w:rsidP="008632D8">
      <w:pPr>
        <w:pStyle w:val="Nagwek1"/>
        <w:spacing w:before="0" w:after="120"/>
        <w:ind w:left="0" w:firstLine="0"/>
        <w:rPr>
          <w:sz w:val="24"/>
          <w:szCs w:val="24"/>
        </w:rPr>
      </w:pPr>
      <w:r>
        <w:rPr>
          <w:sz w:val="24"/>
          <w:szCs w:val="24"/>
        </w:rPr>
        <w:t>Rozdział II. Tryb udzielenia zamówienia</w:t>
      </w:r>
    </w:p>
    <w:p w:rsidR="008632D8" w:rsidRDefault="008632D8" w:rsidP="008632D8">
      <w:pPr>
        <w:pStyle w:val="Default"/>
        <w:jc w:val="both"/>
        <w:rPr>
          <w:rFonts w:hAnsi="Times New Roman" w:cs="Times New Roman"/>
        </w:rPr>
      </w:pPr>
      <w:r>
        <w:rPr>
          <w:rFonts w:hAnsi="Times New Roman" w:cs="Times New Roman"/>
        </w:rPr>
        <w:t>1.Postępowanie o udzielenie zamówienie publicznego prowadzone jest zgodnie z ustawą z dnia 11 września 2019 Prawo zamówień publicznych (Dz. U. z 2019 r. poz. 2019  z 2020 r. poz. 288, 875, 1492, 1517, 2275, 2320, z 2021 r. poz. 464) zwanej dalej ustawą w trybie podstawowym bez przeprowadzenia negocjacji ( art.275 pkt 1). Rozporządzenie Ministra Rozwoju Pracy i Technologii z dnia 23 grudnia 2020 r. w sprawie podmiotowych środków dowodowych oraz innych dokumentów lub oświadczeń, jakich może żądać Zamawiający od Wykonawcy (Dz. U. z 2020 r. poz. 2415) oraz niniejsza  Specyfikacja Warunków Zamówienia ,,SWZ’’</w:t>
      </w:r>
    </w:p>
    <w:p w:rsidR="008632D8" w:rsidRDefault="008632D8" w:rsidP="008632D8">
      <w:pPr>
        <w:pStyle w:val="Default"/>
        <w:jc w:val="both"/>
        <w:rPr>
          <w:rFonts w:hAnsi="Times New Roman" w:cs="Times New Roman"/>
          <w:color w:val="333333"/>
        </w:rPr>
      </w:pPr>
      <w:r>
        <w:rPr>
          <w:rFonts w:hAnsi="Times New Roman" w:cs="Times New Roman"/>
          <w:color w:val="333333"/>
        </w:rPr>
        <w:t>2. Zamawiający nie przewiduje wyboru najkorzystniejszej oferty z możliwością prowadzenia negocjacji.</w:t>
      </w:r>
    </w:p>
    <w:p w:rsidR="008632D8" w:rsidRDefault="008632D8" w:rsidP="008632D8">
      <w:pPr>
        <w:pStyle w:val="Default"/>
        <w:jc w:val="both"/>
        <w:rPr>
          <w:rFonts w:hAnsi="Times New Roman" w:cs="Times New Roman"/>
        </w:rPr>
      </w:pPr>
      <w:r>
        <w:rPr>
          <w:rFonts w:hAnsi="Times New Roman" w:cs="Times New Roman"/>
        </w:rPr>
        <w:t xml:space="preserve">3. Szacunkowa wartość przedmiotowego zamówienia nie przekracza progów unijnych o jakich mowa w art. 3 ustawy </w:t>
      </w:r>
      <w:proofErr w:type="spellStart"/>
      <w:r>
        <w:rPr>
          <w:rFonts w:hAnsi="Times New Roman" w:cs="Times New Roman"/>
        </w:rPr>
        <w:t>Pzp</w:t>
      </w:r>
      <w:proofErr w:type="spellEnd"/>
      <w:r>
        <w:rPr>
          <w:rFonts w:hAnsi="Times New Roman" w:cs="Times New Roman"/>
        </w:rPr>
        <w:t>.</w:t>
      </w:r>
    </w:p>
    <w:p w:rsidR="008632D8" w:rsidRDefault="008632D8" w:rsidP="008632D8">
      <w:pPr>
        <w:pStyle w:val="Default"/>
        <w:jc w:val="both"/>
        <w:rPr>
          <w:rFonts w:hAnsi="Times New Roman" w:cs="Times New Roman"/>
        </w:rPr>
      </w:pPr>
      <w:r>
        <w:rPr>
          <w:rFonts w:hAnsi="Times New Roman" w:cs="Times New Roman"/>
        </w:rPr>
        <w:t>4. Zamawiający nie przewiduje przeprowadzenia aukcji elektronicznej.</w:t>
      </w:r>
    </w:p>
    <w:p w:rsidR="008632D8" w:rsidRDefault="008632D8" w:rsidP="008632D8">
      <w:pPr>
        <w:pStyle w:val="Default"/>
        <w:jc w:val="both"/>
        <w:rPr>
          <w:rFonts w:hAnsi="Times New Roman" w:cs="Times New Roman"/>
        </w:rPr>
      </w:pPr>
      <w:r>
        <w:rPr>
          <w:rFonts w:hAnsi="Times New Roman" w:cs="Times New Roman"/>
        </w:rPr>
        <w:t>5. Zamawiający nie przewiduje złożenia oferty w postaci katalogów elektronicznych.</w:t>
      </w:r>
    </w:p>
    <w:p w:rsidR="008632D8" w:rsidRDefault="008632D8" w:rsidP="008632D8">
      <w:pPr>
        <w:pStyle w:val="Default"/>
        <w:jc w:val="both"/>
        <w:rPr>
          <w:rFonts w:hAnsi="Times New Roman" w:cs="Times New Roman"/>
        </w:rPr>
      </w:pPr>
      <w:r>
        <w:rPr>
          <w:rFonts w:hAnsi="Times New Roman" w:cs="Times New Roman"/>
        </w:rPr>
        <w:t>6. Zamawiający nie prowadzi postępowania w celu zawarcia umowy ramowej.</w:t>
      </w:r>
    </w:p>
    <w:p w:rsidR="008632D8" w:rsidRDefault="008632D8" w:rsidP="008632D8">
      <w:pPr>
        <w:pStyle w:val="Default"/>
        <w:jc w:val="both"/>
        <w:rPr>
          <w:rFonts w:hAnsi="Times New Roman" w:cs="Times New Roman"/>
        </w:rPr>
      </w:pPr>
      <w:r>
        <w:rPr>
          <w:rFonts w:hAnsi="Times New Roman" w:cs="Times New Roman"/>
        </w:rPr>
        <w:t>7. Zamawiający nie wymaga i nie dopuszcza składania ofert wariantowych.</w:t>
      </w:r>
    </w:p>
    <w:p w:rsidR="008632D8" w:rsidRDefault="008632D8" w:rsidP="008632D8">
      <w:pPr>
        <w:pStyle w:val="Default"/>
        <w:jc w:val="both"/>
        <w:rPr>
          <w:rFonts w:hAnsi="Times New Roman" w:cs="Times New Roman"/>
        </w:rPr>
      </w:pPr>
      <w:r>
        <w:rPr>
          <w:rFonts w:hAnsi="Times New Roman" w:cs="Times New Roman"/>
        </w:rPr>
        <w:t>8. Zamawiający nie przewiduje przeprowadzenia wizji lokalnej.</w:t>
      </w:r>
    </w:p>
    <w:p w:rsidR="008632D8" w:rsidRDefault="008632D8" w:rsidP="008632D8">
      <w:pPr>
        <w:pStyle w:val="Default"/>
        <w:jc w:val="both"/>
        <w:rPr>
          <w:rFonts w:hAnsi="Times New Roman" w:cs="Times New Roman"/>
        </w:rPr>
      </w:pPr>
      <w:r>
        <w:rPr>
          <w:rFonts w:hAnsi="Times New Roman" w:cs="Times New Roman"/>
        </w:rPr>
        <w:t>9. Zamawiający nie przewiduje zwrotu kosztów udziału w postępowaniu.</w:t>
      </w:r>
    </w:p>
    <w:p w:rsidR="008632D8" w:rsidRDefault="008632D8" w:rsidP="008632D8">
      <w:pPr>
        <w:pStyle w:val="Default"/>
        <w:jc w:val="both"/>
        <w:rPr>
          <w:rFonts w:hAnsi="Times New Roman" w:cs="Times New Roman"/>
        </w:rPr>
      </w:pPr>
      <w:r>
        <w:rPr>
          <w:rFonts w:hAnsi="Times New Roman" w:cs="Times New Roman"/>
        </w:rPr>
        <w:t>10. Zamawiający dopuszcza składanie ofert częściowych na pakiety.</w:t>
      </w:r>
    </w:p>
    <w:p w:rsidR="008632D8" w:rsidRDefault="008632D8" w:rsidP="008632D8">
      <w:pPr>
        <w:jc w:val="both"/>
      </w:pPr>
      <w:r>
        <w:t xml:space="preserve">11. Zamawiający nie zastrzega możliwości ubiegania się o udzielenie zamówienia wyłącznie przez wykonawców, o których mowa w art. 94. </w:t>
      </w:r>
      <w:proofErr w:type="spellStart"/>
      <w:r>
        <w:t>Pzp</w:t>
      </w:r>
      <w:proofErr w:type="spellEnd"/>
      <w:r>
        <w:t>.</w:t>
      </w:r>
    </w:p>
    <w:p w:rsidR="008632D8" w:rsidRDefault="008632D8" w:rsidP="008632D8">
      <w:pPr>
        <w:pStyle w:val="Default"/>
        <w:jc w:val="both"/>
        <w:rPr>
          <w:rFonts w:hAnsi="Times New Roman" w:cs="Times New Roman"/>
        </w:rPr>
      </w:pPr>
      <w:r>
        <w:rPr>
          <w:rFonts w:hAnsi="Times New Roman" w:cs="Times New Roman"/>
        </w:rPr>
        <w:t xml:space="preserve">12. W sprawach nie określonych w niniejszej SWZ zastosowanie mają przepisy ustawy </w:t>
      </w:r>
      <w:proofErr w:type="spellStart"/>
      <w:r>
        <w:rPr>
          <w:rFonts w:hAnsi="Times New Roman" w:cs="Times New Roman"/>
        </w:rPr>
        <w:t>Pzp</w:t>
      </w:r>
      <w:proofErr w:type="spellEnd"/>
      <w:r>
        <w:rPr>
          <w:rFonts w:hAnsi="Times New Roman" w:cs="Times New Roman"/>
        </w:rPr>
        <w:t>.</w:t>
      </w:r>
    </w:p>
    <w:p w:rsidR="008632D8" w:rsidRDefault="008632D8" w:rsidP="008632D8">
      <w:pPr>
        <w:pStyle w:val="Default"/>
        <w:jc w:val="both"/>
        <w:rPr>
          <w:rFonts w:hAnsi="Times New Roman" w:cs="Times New Roman"/>
          <w:color w:val="auto"/>
        </w:rPr>
      </w:pPr>
      <w:r>
        <w:rPr>
          <w:rFonts w:hAnsi="Times New Roman" w:cs="Times New Roman"/>
        </w:rPr>
        <w:t xml:space="preserve">13. W sprawach nieuregulowanych ustawy </w:t>
      </w:r>
      <w:proofErr w:type="spellStart"/>
      <w:r>
        <w:rPr>
          <w:rFonts w:hAnsi="Times New Roman" w:cs="Times New Roman"/>
        </w:rPr>
        <w:t>Pzp</w:t>
      </w:r>
      <w:proofErr w:type="spellEnd"/>
      <w:r>
        <w:rPr>
          <w:rFonts w:hAnsi="Times New Roman" w:cs="Times New Roman"/>
        </w:rPr>
        <w:t xml:space="preserve"> mają zastosowanie przepisy ustawy Kodeks Cywilny z dnia 23 kwietnia 1964 r. (Dz. U. z 2020 r. poz. 1740).  </w:t>
      </w:r>
    </w:p>
    <w:p w:rsidR="008632D8" w:rsidRDefault="008632D8" w:rsidP="008632D8">
      <w:pPr>
        <w:pStyle w:val="Default"/>
        <w:jc w:val="both"/>
        <w:rPr>
          <w:rFonts w:hAnsi="Times New Roman" w:cs="Times New Roman"/>
          <w:color w:val="auto"/>
        </w:rPr>
      </w:pPr>
      <w:r>
        <w:rPr>
          <w:rFonts w:hAnsi="Times New Roman" w:cs="Times New Roman"/>
          <w:color w:val="auto"/>
        </w:rPr>
        <w:t xml:space="preserve">14. Wartość zamówienia- poniżej progu określonego dla dostaw, od którego uzależniony jest obowiązek przekazywania ogłoszeń Urzędowi Publikacji Europejskiej, opublikowanego </w:t>
      </w:r>
      <w:r>
        <w:rPr>
          <w:rFonts w:hAnsi="Times New Roman" w:cs="Times New Roman"/>
          <w:color w:val="auto"/>
        </w:rPr>
        <w:br/>
        <w:t xml:space="preserve">w Obwieszczeniu Prezesa Urzędu Zamówień Publicznych z dnia 1 stycznia 2021 r. w sprawie aktualnych progów unijnych , (…)( Monitor Polski z 2021 r. poz. 11 ).  </w:t>
      </w:r>
    </w:p>
    <w:p w:rsidR="008632D8" w:rsidRDefault="008632D8" w:rsidP="008632D8">
      <w:pPr>
        <w:pStyle w:val="Default"/>
        <w:jc w:val="both"/>
        <w:rPr>
          <w:rFonts w:hAnsi="Times New Roman" w:cs="Times New Roman"/>
          <w:color w:val="auto"/>
        </w:rPr>
      </w:pPr>
    </w:p>
    <w:p w:rsidR="008632D8" w:rsidRDefault="008632D8" w:rsidP="008632D8">
      <w:pPr>
        <w:pStyle w:val="Nagwek1"/>
        <w:spacing w:before="0" w:after="120"/>
        <w:ind w:left="0" w:firstLine="0"/>
        <w:rPr>
          <w:sz w:val="24"/>
          <w:szCs w:val="24"/>
        </w:rPr>
      </w:pPr>
      <w:r>
        <w:rPr>
          <w:sz w:val="24"/>
          <w:szCs w:val="24"/>
        </w:rPr>
        <w:t>Rozdział III. Informacja o przetargu została umieszczona</w:t>
      </w:r>
    </w:p>
    <w:p w:rsidR="008632D8" w:rsidRDefault="008632D8" w:rsidP="008632D8">
      <w:pPr>
        <w:numPr>
          <w:ilvl w:val="2"/>
          <w:numId w:val="2"/>
        </w:numPr>
        <w:tabs>
          <w:tab w:val="left" w:pos="708"/>
        </w:tabs>
        <w:jc w:val="both"/>
      </w:pPr>
      <w:r>
        <w:t xml:space="preserve">Biuletyn Zamówień Publicznych </w:t>
      </w:r>
    </w:p>
    <w:p w:rsidR="008632D8" w:rsidRDefault="008632D8" w:rsidP="008632D8">
      <w:pPr>
        <w:numPr>
          <w:ilvl w:val="2"/>
          <w:numId w:val="2"/>
        </w:numPr>
        <w:tabs>
          <w:tab w:val="left" w:pos="708"/>
        </w:tabs>
        <w:jc w:val="both"/>
        <w:rPr>
          <w:color w:val="auto"/>
        </w:rPr>
      </w:pPr>
      <w:r>
        <w:t>Strona internetowa;  https</w:t>
      </w:r>
      <w:r>
        <w:rPr>
          <w:color w:val="auto"/>
        </w:rPr>
        <w:t>:// platformazakupowa.pl</w:t>
      </w:r>
    </w:p>
    <w:p w:rsidR="008632D8" w:rsidRDefault="008632D8" w:rsidP="008632D8">
      <w:pPr>
        <w:tabs>
          <w:tab w:val="left" w:pos="708"/>
        </w:tabs>
        <w:jc w:val="both"/>
      </w:pPr>
      <w:r>
        <w:t>3.   Strona internetowa szkoły: zsbudy.biposwiata.pl</w:t>
      </w:r>
    </w:p>
    <w:bookmarkEnd w:id="0"/>
    <w:p w:rsidR="008632D8" w:rsidRDefault="008632D8" w:rsidP="008632D8">
      <w:pPr>
        <w:pStyle w:val="Nagwek1"/>
        <w:spacing w:before="0" w:after="120"/>
        <w:ind w:left="0" w:firstLine="0"/>
        <w:rPr>
          <w:sz w:val="24"/>
          <w:szCs w:val="24"/>
        </w:rPr>
      </w:pPr>
      <w:r>
        <w:rPr>
          <w:sz w:val="24"/>
          <w:szCs w:val="24"/>
        </w:rPr>
        <w:lastRenderedPageBreak/>
        <w:t>Rozdział IV. Opis przedmiotu zamówienia</w:t>
      </w:r>
    </w:p>
    <w:p w:rsidR="008632D8" w:rsidRDefault="008632D8" w:rsidP="008632D8">
      <w:pPr>
        <w:pStyle w:val="Tekstpodstawowy"/>
        <w:spacing w:after="0"/>
        <w:rPr>
          <w:rFonts w:ascii="Times New Roman" w:eastAsia="Times New Roman" w:hAnsi="Times New Roman" w:cs="Times New Roman"/>
          <w:b w:val="0"/>
          <w:sz w:val="24"/>
          <w:szCs w:val="24"/>
        </w:rPr>
      </w:pPr>
      <w:r>
        <w:rPr>
          <w:rFonts w:ascii="Times New Roman" w:hAnsi="Times New Roman" w:cs="Times New Roman"/>
          <w:b w:val="0"/>
          <w:sz w:val="24"/>
          <w:szCs w:val="24"/>
        </w:rPr>
        <w:t xml:space="preserve">1. Przedmiotem zamówienia jest </w:t>
      </w:r>
      <w:r>
        <w:rPr>
          <w:rFonts w:ascii="Times New Roman" w:eastAsia="Times New Roman" w:hAnsi="Times New Roman" w:cs="Times New Roman"/>
          <w:b w:val="0"/>
          <w:sz w:val="24"/>
          <w:szCs w:val="24"/>
        </w:rPr>
        <w:t xml:space="preserve">,,Sukcesywne świadczenie dostawy artykułów </w:t>
      </w:r>
      <w:r>
        <w:rPr>
          <w:rFonts w:ascii="Times New Roman" w:eastAsia="Times New Roman" w:hAnsi="Times New Roman" w:cs="Times New Roman"/>
          <w:b w:val="0"/>
          <w:sz w:val="24"/>
          <w:szCs w:val="24"/>
        </w:rPr>
        <w:br/>
        <w:t xml:space="preserve">żywnościowych na potrzeby żywienia zbiorowego do stołówki szkolnej’’ </w:t>
      </w:r>
      <w:r>
        <w:rPr>
          <w:rFonts w:ascii="Times New Roman" w:hAnsi="Times New Roman" w:cs="Times New Roman"/>
          <w:b w:val="0"/>
          <w:sz w:val="24"/>
          <w:szCs w:val="24"/>
        </w:rPr>
        <w:t xml:space="preserve">w okresie od 03.01.2022 r. do 31.07.2022 r. w roku szkolnym 2021/2022 określonych kodem we </w:t>
      </w:r>
      <w:r>
        <w:rPr>
          <w:rFonts w:ascii="Times New Roman" w:hAnsi="Times New Roman" w:cs="Times New Roman"/>
          <w:b w:val="0"/>
          <w:sz w:val="24"/>
          <w:szCs w:val="24"/>
        </w:rPr>
        <w:br/>
        <w:t>Wspólnym Słowniku Zamówień (CPV). Szczegółowy opis przedmiotu zamówienia został określony w załączniku nr 1A – Formularz asortymentowo-cenowy. W przypadku zawarcia umowy Wykonawca zobowiązany jest do stosowania cen widniejących na złożonych przez siebie formularzach asortymentowo-cenowych przez cały okres trwania umowy.</w:t>
      </w:r>
    </w:p>
    <w:p w:rsidR="008632D8" w:rsidRDefault="008632D8" w:rsidP="008632D8">
      <w:pPr>
        <w:jc w:val="both"/>
      </w:pPr>
      <w:r>
        <w:t xml:space="preserve">Przedmiot zamówienia został podzielony na siedem części (pakietów). Każda ze wskazanych poniżej części zamówienia określana będzie dalej mianem  „Załącznik Nr 1A – </w:t>
      </w:r>
    </w:p>
    <w:p w:rsidR="008632D8" w:rsidRDefault="008632D8" w:rsidP="008632D8">
      <w:pPr>
        <w:jc w:val="both"/>
      </w:pPr>
      <w:r>
        <w:t>Pakiet od I do VII”:</w:t>
      </w:r>
    </w:p>
    <w:p w:rsidR="008632D8" w:rsidRDefault="008632D8" w:rsidP="008632D8">
      <w:pPr>
        <w:jc w:val="both"/>
        <w:rPr>
          <w:b/>
        </w:rPr>
      </w:pPr>
      <w:r>
        <w:rPr>
          <w:b/>
          <w:bCs/>
        </w:rPr>
        <w:t>Załącznik Nr 1A Pakiet I :</w:t>
      </w:r>
      <w:r>
        <w:t xml:space="preserve"> W</w:t>
      </w:r>
      <w:r>
        <w:rPr>
          <w:b/>
        </w:rPr>
        <w:t>arzywa i owoce 15300000 – 1, 03212100-1</w:t>
      </w:r>
    </w:p>
    <w:p w:rsidR="008632D8" w:rsidRDefault="008632D8" w:rsidP="008632D8">
      <w:pPr>
        <w:jc w:val="both"/>
        <w:rPr>
          <w:b/>
          <w:bCs/>
        </w:rPr>
      </w:pPr>
    </w:p>
    <w:p w:rsidR="008632D8" w:rsidRDefault="008632D8" w:rsidP="008632D8">
      <w:pPr>
        <w:pStyle w:val="Standard"/>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WSZYSTKIE PRODUKTY NAJWYŻSZEJ JAKO</w:t>
      </w:r>
      <w:r>
        <w:rPr>
          <w:rFonts w:ascii="Times New Roman" w:hAnsi="Times New Roman" w:cs="Times New Roman"/>
          <w:i/>
          <w:color w:val="000000"/>
          <w:sz w:val="24"/>
          <w:szCs w:val="24"/>
        </w:rPr>
        <w:t>Ś</w:t>
      </w:r>
      <w:r>
        <w:rPr>
          <w:rFonts w:ascii="Times New Roman" w:hAnsi="Times New Roman" w:cs="Times New Roman"/>
          <w:i/>
          <w:color w:val="000000"/>
          <w:sz w:val="24"/>
          <w:szCs w:val="24"/>
        </w:rPr>
        <w:t>CI</w:t>
      </w:r>
    </w:p>
    <w:p w:rsidR="008632D8" w:rsidRDefault="008632D8" w:rsidP="008632D8">
      <w:pPr>
        <w:pStyle w:val="Standard"/>
        <w:spacing w:after="0"/>
        <w:jc w:val="both"/>
        <w:rPr>
          <w:rFonts w:ascii="Times New Roman" w:hAnsi="Times New Roman" w:cs="Times New Roman"/>
          <w:i/>
          <w:sz w:val="24"/>
          <w:szCs w:val="24"/>
        </w:rPr>
      </w:pPr>
    </w:p>
    <w:p w:rsidR="008632D8" w:rsidRDefault="008632D8" w:rsidP="008632D8">
      <w:pPr>
        <w:pStyle w:val="Standard"/>
        <w:jc w:val="both"/>
        <w:rPr>
          <w:rFonts w:ascii="Times New Roman" w:hAnsi="Times New Roman" w:cs="Times New Roman"/>
          <w:i/>
          <w:sz w:val="24"/>
          <w:szCs w:val="24"/>
        </w:rPr>
      </w:pPr>
      <w:r>
        <w:rPr>
          <w:rFonts w:ascii="Times New Roman" w:hAnsi="Times New Roman" w:cs="Times New Roman"/>
          <w:i/>
          <w:sz w:val="24"/>
          <w:szCs w:val="24"/>
        </w:rPr>
        <w:t>OWOCE I WARZYWA - owoce, warzywa,  powinny być świeże, nie zwiędnięte, skorupka twarda, bez uszkodzeń zewnętrznych, owoce kulisto-stożkowate, dopuszcza się nieregularne, intensywny  kolor, skóra gładka, tłustawa, lśniąca, miąższ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Pr>
          <w:rFonts w:ascii="Times New Roman" w:hAnsi="Times New Roman" w:cs="Times New Roman"/>
          <w:sz w:val="24"/>
          <w:szCs w:val="24"/>
        </w:rPr>
        <w:t xml:space="preserve"> </w:t>
      </w:r>
      <w:r>
        <w:rPr>
          <w:rFonts w:ascii="Times New Roman" w:hAnsi="Times New Roman" w:cs="Times New Roman"/>
          <w:i/>
          <w:sz w:val="24"/>
          <w:szCs w:val="24"/>
        </w:rPr>
        <w:t>Ziemniaki-powinny być zdrowe, kształtne, suche, czyste bez ziemi, piasku, nieuszkodzone, jednolitej odmiany, kształt owalny, bez oznak zgnilizny</w:t>
      </w:r>
      <w:r>
        <w:rPr>
          <w:rFonts w:ascii="Times New Roman" w:hAnsi="Times New Roman" w:cs="Times New Roman"/>
          <w:i/>
          <w:sz w:val="24"/>
          <w:szCs w:val="24"/>
        </w:rPr>
        <w:br/>
      </w:r>
    </w:p>
    <w:p w:rsidR="008632D8" w:rsidRDefault="008632D8" w:rsidP="008632D8">
      <w:pPr>
        <w:pStyle w:val="Default"/>
        <w:jc w:val="both"/>
        <w:rPr>
          <w:rFonts w:hAnsi="Times New Roman" w:cs="Times New Roman"/>
        </w:rPr>
      </w:pPr>
      <w:r>
        <w:rPr>
          <w:rFonts w:hAnsi="Times New Roman" w:cs="Times New Roman"/>
          <w:bCs/>
          <w:color w:val="161608"/>
        </w:rPr>
        <w:t xml:space="preserve">2. </w:t>
      </w:r>
      <w:r>
        <w:rPr>
          <w:rFonts w:hAnsi="Times New Roman" w:cs="Times New Roman"/>
        </w:rPr>
        <w:t xml:space="preserve">Szczegółowy wykaz asortymentu i ilości zawiera formularz asortymentowo – cenowy </w:t>
      </w:r>
      <w:r>
        <w:rPr>
          <w:rFonts w:hAnsi="Times New Roman" w:cs="Times New Roman"/>
        </w:rPr>
        <w:br/>
        <w:t>będący  integralną częścią SWZ (załącznik nr 1A pakiet</w:t>
      </w:r>
      <w:r>
        <w:rPr>
          <w:rFonts w:hAnsi="Times New Roman" w:cs="Times New Roman"/>
        </w:rPr>
        <w:t xml:space="preserve"> I warzywa i owoce</w:t>
      </w:r>
      <w:r>
        <w:rPr>
          <w:rFonts w:hAnsi="Times New Roman" w:cs="Times New Roman"/>
        </w:rPr>
        <w:t xml:space="preserve">). Ilości asortymentów podane w formularzu asortymentowo -  cenowym stanowią przewidywane zapotrzebowanie na okres 7 miesięcy. Faktyczne zapotrzebowanie uzależnione jest od liczby osób żywionych w stołówce szkolnej w okresie realizacji umowy. Zamawiający zastrzega sobie możliwość </w:t>
      </w:r>
      <w:r>
        <w:t>odbioru mniejszych lub wi</w:t>
      </w:r>
      <w:r>
        <w:t>ę</w:t>
      </w:r>
      <w:r>
        <w:t>kszych ilo</w:t>
      </w:r>
      <w:r>
        <w:t>ś</w:t>
      </w:r>
      <w:r>
        <w:t>ci wymienionych  produkt</w:t>
      </w:r>
      <w:r>
        <w:t>ó</w:t>
      </w:r>
      <w:r>
        <w:t>w,  bez podania przyczyny, gdy</w:t>
      </w:r>
      <w:r>
        <w:t>ż</w:t>
      </w:r>
      <w:r>
        <w:t xml:space="preserve"> rzeczywiste zapotrzebowanie b</w:t>
      </w:r>
      <w:r>
        <w:t>ę</w:t>
      </w:r>
      <w:r>
        <w:t>dzie uzale</w:t>
      </w:r>
      <w:r>
        <w:t>ż</w:t>
      </w:r>
      <w:r>
        <w:t>nione</w:t>
      </w:r>
      <w:r>
        <w:rPr>
          <w:lang w:val="it-IT"/>
        </w:rPr>
        <w:t xml:space="preserve"> </w:t>
      </w:r>
      <w:r>
        <w:t>od ilo</w:t>
      </w:r>
      <w:r>
        <w:t>ś</w:t>
      </w:r>
      <w:r>
        <w:t xml:space="preserve">ci dzieci </w:t>
      </w:r>
      <w:r>
        <w:t>ż</w:t>
      </w:r>
      <w:r>
        <w:t>ywionych w sto</w:t>
      </w:r>
      <w:r>
        <w:t>łó</w:t>
      </w:r>
      <w:r>
        <w:t>wce szkolnej w okresie realizacji umowy. Wykonawcy nie przys</w:t>
      </w:r>
      <w:r>
        <w:t>ł</w:t>
      </w:r>
      <w:r>
        <w:t xml:space="preserve">uguje prawo do </w:t>
      </w:r>
      <w:r w:rsidRPr="008632D8">
        <w:rPr>
          <w:rFonts w:hAnsi="Times New Roman" w:cs="Times New Roman"/>
        </w:rPr>
        <w:t>roszcze</w:t>
      </w:r>
      <w:r w:rsidRPr="008632D8">
        <w:rPr>
          <w:rFonts w:hAnsi="Times New Roman" w:cs="Times New Roman"/>
        </w:rPr>
        <w:t>ń</w:t>
      </w:r>
      <w:r w:rsidRPr="008632D8">
        <w:rPr>
          <w:rFonts w:hAnsi="Times New Roman" w:cs="Times New Roman"/>
        </w:rPr>
        <w:t xml:space="preserve"> f</w:t>
      </w:r>
      <w:r>
        <w:t>inansowych z tego tytu</w:t>
      </w:r>
      <w:r>
        <w:t>ł</w:t>
      </w:r>
      <w:r>
        <w:t xml:space="preserve">u. </w:t>
      </w:r>
    </w:p>
    <w:p w:rsidR="008632D8" w:rsidRDefault="008632D8" w:rsidP="008632D8">
      <w:pPr>
        <w:jc w:val="both"/>
        <w:rPr>
          <w:bCs/>
        </w:rPr>
      </w:pPr>
      <w:r>
        <w:t xml:space="preserve">3. Dostarczone towary powinny posiadać  handlowy dokument identyfikacyjny (HDI), </w:t>
      </w:r>
      <w:r>
        <w:br/>
        <w:t>wszelkie</w:t>
      </w:r>
      <w:r>
        <w:rPr>
          <w:b/>
          <w:bCs/>
        </w:rPr>
        <w:t xml:space="preserve"> </w:t>
      </w:r>
      <w:r>
        <w:rPr>
          <w:bCs/>
        </w:rPr>
        <w:t>wymagane na terenie całego kraju atesty, oświadczenie o dopuszczeniu do obrotu, informację o dacie wyprodukowania, warunków przechowywania, terminie przydatności do spożycia, opisy identyfikacyjne na dostarczanych produktach zgodnie z wymogami HACCP.</w:t>
      </w:r>
    </w:p>
    <w:p w:rsidR="008632D8" w:rsidRDefault="008632D8" w:rsidP="008632D8">
      <w:pPr>
        <w:jc w:val="both"/>
      </w:pPr>
      <w:r>
        <w:rPr>
          <w:rFonts w:eastAsia="Arial Unicode MS"/>
        </w:rPr>
        <w:t>Wykonawca gwarantuje, że dostarczone artykuły żywnościowe będą zgodne z obowiązującymi przepisami, rozporządzeniami, dyrektywami dotyczącymi żywności. Wykonawca ponosi całkowitą odpowiedzialność za dostawę i jakość dostarczanego produktu.</w:t>
      </w:r>
    </w:p>
    <w:p w:rsidR="008632D8" w:rsidRDefault="008632D8" w:rsidP="008632D8">
      <w:pPr>
        <w:jc w:val="both"/>
      </w:pPr>
      <w:r>
        <w:rPr>
          <w:rFonts w:eastAsia="Arial Unicode MS"/>
        </w:rPr>
        <w:t>Wykonawca zobowiązuje się:</w:t>
      </w:r>
    </w:p>
    <w:p w:rsidR="008632D8" w:rsidRDefault="008632D8" w:rsidP="008632D8">
      <w:pPr>
        <w:jc w:val="both"/>
        <w:rPr>
          <w:b/>
          <w:bCs/>
        </w:rPr>
      </w:pPr>
      <w:r>
        <w:t xml:space="preserve">- dostarczać produkty zgodnie z treścią zawartą w </w:t>
      </w:r>
      <w:r>
        <w:rPr>
          <w:bCs/>
        </w:rPr>
        <w:t xml:space="preserve">SWZ </w:t>
      </w:r>
      <w:r>
        <w:t xml:space="preserve">oraz załącznikami do </w:t>
      </w:r>
      <w:r>
        <w:rPr>
          <w:bCs/>
        </w:rPr>
        <w:t>SWZ</w:t>
      </w:r>
      <w:r>
        <w:rPr>
          <w:b/>
          <w:bCs/>
        </w:rPr>
        <w:t xml:space="preserve"> </w:t>
      </w:r>
      <w:r>
        <w:rPr>
          <w:b/>
          <w:bCs/>
        </w:rPr>
        <w:br/>
      </w:r>
      <w:r>
        <w:rPr>
          <w:rFonts w:eastAsia="Arial Unicode MS"/>
        </w:rPr>
        <w:t>stosownie dla właściwej części zamówienia (Pakietu)</w:t>
      </w:r>
      <w:r>
        <w:rPr>
          <w:rFonts w:eastAsia="Arial Unicode MS"/>
          <w:b/>
          <w:bCs/>
        </w:rPr>
        <w:t>,</w:t>
      </w:r>
    </w:p>
    <w:p w:rsidR="008632D8" w:rsidRDefault="008632D8" w:rsidP="008632D8">
      <w:pPr>
        <w:jc w:val="both"/>
        <w:rPr>
          <w:b/>
          <w:bCs/>
        </w:rPr>
      </w:pPr>
      <w:r>
        <w:rPr>
          <w:b/>
          <w:bCs/>
        </w:rPr>
        <w:t xml:space="preserve">-  </w:t>
      </w:r>
      <w:r>
        <w:t>dostarczać produkty, które są dopuszczone do sprzedaży,</w:t>
      </w:r>
    </w:p>
    <w:p w:rsidR="008632D8" w:rsidRDefault="008632D8" w:rsidP="008632D8">
      <w:pPr>
        <w:jc w:val="both"/>
      </w:pPr>
      <w:r>
        <w:t xml:space="preserve">- w zależności od rodzaju asortymentu dostarczać je w zamkniętych i nieuszkodzonych </w:t>
      </w:r>
      <w:r>
        <w:br/>
      </w:r>
      <w:r>
        <w:rPr>
          <w:rFonts w:eastAsia="Arial Unicode MS"/>
        </w:rPr>
        <w:t xml:space="preserve">opakowaniach, oznakowanych zgodnie z obowiązującymi przepisami, </w:t>
      </w:r>
      <w:r>
        <w:t>-  dostarczać produkty pierwszego gatunku,</w:t>
      </w:r>
    </w:p>
    <w:p w:rsidR="008632D8" w:rsidRDefault="008632D8" w:rsidP="008632D8">
      <w:pPr>
        <w:jc w:val="both"/>
      </w:pPr>
      <w:r>
        <w:t xml:space="preserve">- dostarczać produkty świeże, czyste, niezabrudzone, nieuszkodzone mechanicznie, nie </w:t>
      </w:r>
      <w:r>
        <w:br/>
        <w:t xml:space="preserve">wykazujące oznak nieświeżości lub zepsucia,  spełniające wymagania jakościowe, dotyczące przechowywania, pakowania i transportu zawarte w PN, posiadające właściwe atesty, </w:t>
      </w:r>
      <w:r>
        <w:br/>
      </w:r>
      <w:r>
        <w:lastRenderedPageBreak/>
        <w:t>certyfikaty oraz posiadające ważne terminy przydatności</w:t>
      </w:r>
      <w:r>
        <w:rPr>
          <w:lang w:val="pt-PT"/>
        </w:rPr>
        <w:t xml:space="preserve"> do spo</w:t>
      </w:r>
      <w:r>
        <w:t xml:space="preserve">życia, </w:t>
      </w:r>
      <w:r>
        <w:rPr>
          <w:bCs/>
        </w:rPr>
        <w:t>nie krótsze niż połowa okresu określonego przez  producenta</w:t>
      </w:r>
      <w:r>
        <w:t>.</w:t>
      </w:r>
    </w:p>
    <w:p w:rsidR="008632D8" w:rsidRDefault="008632D8" w:rsidP="008632D8">
      <w:pPr>
        <w:jc w:val="both"/>
        <w:rPr>
          <w:rFonts w:eastAsia="Arial Unicode MS"/>
        </w:rPr>
      </w:pPr>
      <w:r>
        <w:t xml:space="preserve">- rozładunek (wnieść) przedmiot zamówienia do pomieszczeń wskazanych przez </w:t>
      </w:r>
      <w:r>
        <w:br/>
        <w:t xml:space="preserve">Zamawiającego, </w:t>
      </w:r>
      <w:r>
        <w:rPr>
          <w:rFonts w:eastAsia="Arial Unicode MS"/>
        </w:rPr>
        <w:t>znajdujących się w jego siedzibie,</w:t>
      </w:r>
    </w:p>
    <w:p w:rsidR="008632D8" w:rsidRDefault="008632D8" w:rsidP="008632D8">
      <w:pPr>
        <w:jc w:val="both"/>
      </w:pPr>
      <w:r>
        <w:rPr>
          <w:rFonts w:eastAsia="Arial Unicode MS"/>
        </w:rPr>
        <w:t xml:space="preserve">- </w:t>
      </w:r>
      <w:r>
        <w:t xml:space="preserve">zagwarantować dowóz surowców w pojemnikach oraz opakowaniach posiadających </w:t>
      </w:r>
      <w:r>
        <w:rPr>
          <w:rFonts w:eastAsia="Arial Unicode MS"/>
        </w:rPr>
        <w:t>atest PZH odnośnie dopuszczenia do kontaktu z żywnością, tak, by dostawy</w:t>
      </w:r>
      <w:r>
        <w:t xml:space="preserve"> </w:t>
      </w:r>
      <w:r>
        <w:rPr>
          <w:rFonts w:eastAsia="Arial Unicode MS"/>
        </w:rPr>
        <w:t xml:space="preserve">realizowane były </w:t>
      </w:r>
      <w:r>
        <w:rPr>
          <w:rFonts w:eastAsia="Arial Unicode MS"/>
        </w:rPr>
        <w:br/>
        <w:t>zgodnie z zasadami „dobrej praktyki higienicznej” (dotyczy to</w:t>
      </w:r>
      <w:r>
        <w:t xml:space="preserve"> </w:t>
      </w:r>
      <w:r>
        <w:rPr>
          <w:rFonts w:eastAsia="Arial Unicode MS"/>
        </w:rPr>
        <w:t>głównie: stanu higienicznego samochodu, higieny osobistej kierowcy, daty</w:t>
      </w:r>
      <w:r>
        <w:t xml:space="preserve"> przydatności</w:t>
      </w:r>
      <w:r>
        <w:rPr>
          <w:rFonts w:eastAsia="Arial Unicode MS"/>
          <w:lang w:val="pt-PT"/>
        </w:rPr>
        <w:t xml:space="preserve"> do spo</w:t>
      </w:r>
      <w:r>
        <w:rPr>
          <w:rFonts w:eastAsia="Arial Unicode MS"/>
        </w:rPr>
        <w:t xml:space="preserve">życia, temperatury </w:t>
      </w:r>
      <w:r>
        <w:rPr>
          <w:rFonts w:eastAsia="Arial Unicode MS"/>
        </w:rPr>
        <w:br/>
        <w:t>przewozu),</w:t>
      </w:r>
    </w:p>
    <w:p w:rsidR="008632D8" w:rsidRDefault="008632D8" w:rsidP="008632D8">
      <w:pPr>
        <w:jc w:val="both"/>
      </w:pPr>
      <w:r>
        <w:t xml:space="preserve">- dostarczać  towar  sukcesywnie w ilości i asortymencie zgodnym z zamówieniami </w:t>
      </w:r>
      <w:r>
        <w:br/>
        <w:t xml:space="preserve">częściowymi   składanymi przez osobę upoważnioną, telefonicznie bądź pisemnie wg cen </w:t>
      </w:r>
      <w:r>
        <w:br/>
        <w:t xml:space="preserve">określonych w formularzach ofertowo - cenowych, </w:t>
      </w:r>
      <w:r>
        <w:rPr>
          <w:bCs/>
        </w:rPr>
        <w:t xml:space="preserve">w terminie wskazanym przez </w:t>
      </w:r>
      <w:r>
        <w:rPr>
          <w:bCs/>
        </w:rPr>
        <w:br/>
        <w:t>Zamawiającego,</w:t>
      </w:r>
    </w:p>
    <w:p w:rsidR="008632D8" w:rsidRDefault="008632D8" w:rsidP="008632D8">
      <w:pPr>
        <w:jc w:val="both"/>
        <w:rPr>
          <w:rFonts w:eastAsia="Arial Unicode MS"/>
        </w:rPr>
      </w:pPr>
      <w:r>
        <w:t xml:space="preserve">- dostarczać zamówienie własnym transportem dostosowanym do przewozu artykułów  </w:t>
      </w:r>
      <w:r>
        <w:br/>
      </w:r>
      <w:r>
        <w:rPr>
          <w:rFonts w:eastAsia="Arial Unicode MS"/>
        </w:rPr>
        <w:t xml:space="preserve">spożywczych, w warunkach zapewniających utrzymanie  właściwej ich jakości zgodnie </w:t>
      </w:r>
      <w:r>
        <w:rPr>
          <w:rFonts w:eastAsia="Arial Unicode MS"/>
        </w:rPr>
        <w:br/>
        <w:t xml:space="preserve">z wymogami  sanitarnymi i HACCP, w sposób zapobiegający  utracie  walorów </w:t>
      </w:r>
      <w:r>
        <w:rPr>
          <w:rFonts w:eastAsia="Arial Unicode MS"/>
        </w:rPr>
        <w:br/>
        <w:t>smakowych  i odżywczych na własny koszt</w:t>
      </w:r>
    </w:p>
    <w:p w:rsidR="008632D8" w:rsidRDefault="008632D8" w:rsidP="008632D8">
      <w:pPr>
        <w:pStyle w:val="Default"/>
        <w:jc w:val="both"/>
        <w:rPr>
          <w:rFonts w:hAnsi="Times New Roman" w:cs="Times New Roman"/>
          <w:bCs/>
        </w:rPr>
      </w:pPr>
      <w:r>
        <w:t xml:space="preserve">- </w:t>
      </w:r>
      <w:r>
        <w:rPr>
          <w:rFonts w:hAnsi="Times New Roman" w:cs="Times New Roman"/>
          <w:bCs/>
        </w:rPr>
        <w:t xml:space="preserve">pokrywa wszelkie koszty związane z dostawą towaru, w tym transport, </w:t>
      </w:r>
      <w:r>
        <w:rPr>
          <w:rFonts w:hAnsi="Times New Roman" w:cs="Times New Roman"/>
          <w:bCs/>
        </w:rPr>
        <w:br/>
        <w:t>opakowania, ubezpieczenie, itp.</w:t>
      </w:r>
    </w:p>
    <w:p w:rsidR="008632D8" w:rsidRDefault="008632D8" w:rsidP="008632D8">
      <w:pPr>
        <w:jc w:val="both"/>
      </w:pPr>
      <w:r>
        <w:rPr>
          <w:rFonts w:eastAsia="Arial Unicode MS"/>
        </w:rPr>
        <w:t xml:space="preserve">- </w:t>
      </w:r>
      <w:r>
        <w:t xml:space="preserve">termin płatności </w:t>
      </w:r>
      <w:r>
        <w:rPr>
          <w:bCs/>
        </w:rPr>
        <w:t>faktury minimum 14 dni.</w:t>
      </w:r>
    </w:p>
    <w:p w:rsidR="008632D8" w:rsidRDefault="008632D8" w:rsidP="008632D8">
      <w:pPr>
        <w:pStyle w:val="Default"/>
        <w:jc w:val="both"/>
        <w:rPr>
          <w:rFonts w:hAnsi="Times New Roman" w:cs="Times New Roman"/>
        </w:rPr>
      </w:pPr>
      <w:r>
        <w:rPr>
          <w:rFonts w:hAnsi="Times New Roman" w:cs="Times New Roman"/>
        </w:rPr>
        <w:t>4.  Każdy oferowany artykuł powinien być oznakowany etykietą zawierającą następujące dane: nazwa środka spożywczego, nazwa producenta, wykaz składników występujących w środku spożywczym, termin przydatności do spożycia.</w:t>
      </w:r>
    </w:p>
    <w:p w:rsidR="008632D8" w:rsidRDefault="008632D8" w:rsidP="008632D8">
      <w:pPr>
        <w:pStyle w:val="Default"/>
        <w:jc w:val="both"/>
        <w:rPr>
          <w:rFonts w:hAnsi="Times New Roman" w:cs="Times New Roman"/>
        </w:rPr>
      </w:pPr>
      <w:r>
        <w:rPr>
          <w:rFonts w:hAnsi="Times New Roman" w:cs="Times New Roman"/>
        </w:rPr>
        <w:t xml:space="preserve">5. Ilekroć w niniejszej SWZ przedmiot zamówienia jest opisany ze wskazaniem znaków </w:t>
      </w:r>
      <w:r>
        <w:rPr>
          <w:rFonts w:hAnsi="Times New Roman" w:cs="Times New Roman"/>
        </w:rPr>
        <w:br/>
        <w:t xml:space="preserve">towarowych, patentów lub pochodzenia, to przyjmuje się, że wskazaniom takim towarzyszą wyrazy ,,lub równoważne’’. W związku z tym dopuszcza się ujęcie w składanej ofercie </w:t>
      </w:r>
      <w:r>
        <w:rPr>
          <w:rFonts w:hAnsi="Times New Roman" w:cs="Times New Roman"/>
        </w:rPr>
        <w:br/>
        <w:t>przetargowej innych artykułów niż podane w załączniku nr 1A (pakiet I), pod warunkiem zapewnienia parametrów technicznych i jakościowych nie gorszych niż określone.</w:t>
      </w:r>
    </w:p>
    <w:p w:rsidR="008632D8" w:rsidRDefault="008632D8" w:rsidP="008632D8">
      <w:pPr>
        <w:pStyle w:val="Default"/>
        <w:jc w:val="both"/>
        <w:rPr>
          <w:rFonts w:hAnsi="Times New Roman" w:cs="Times New Roman"/>
          <w:bCs/>
        </w:rPr>
      </w:pPr>
      <w:r>
        <w:rPr>
          <w:rFonts w:hAnsi="Times New Roman" w:cs="Times New Roman"/>
        </w:rPr>
        <w:t xml:space="preserve"> 6. Przedmiot zamówienia dostarczany będzie przez Wykonawcę własnym transportem </w:t>
      </w:r>
      <w:r>
        <w:rPr>
          <w:rFonts w:hAnsi="Times New Roman" w:cs="Times New Roman"/>
        </w:rPr>
        <w:br/>
        <w:t xml:space="preserve">w opakowaniach zgodnie z obowiązującymi przepisami prawa żywnościowego. Wykonawca zobowiązuje się do zabezpieczenia należycie towaru na czas przewozu (opakowania, pojemniki przystosowane do przewozu danego asortymentu) i ponosi całkowitą odpowiedzialność za </w:t>
      </w:r>
      <w:r>
        <w:rPr>
          <w:rFonts w:hAnsi="Times New Roman" w:cs="Times New Roman"/>
        </w:rPr>
        <w:br/>
        <w:t>dostawę i jakość dostarczonego towaru oraz uszkodzenia powstałe w wyniku transportu.</w:t>
      </w:r>
      <w:r>
        <w:rPr>
          <w:rFonts w:hAnsi="Times New Roman" w:cs="Times New Roman"/>
        </w:rPr>
        <w:br/>
      </w:r>
      <w:r>
        <w:rPr>
          <w:rFonts w:hAnsi="Times New Roman" w:cs="Times New Roman"/>
          <w:bCs/>
        </w:rPr>
        <w:t xml:space="preserve">Transport oferowanych artykułów spożywczych musi odpowiadać wymaganiom sanitarnym dotyczącym środków transportu żywności określonych przepisami ustawy z dnia 25 sierpnia 2006 roku o bezpieczeństwie żywności i żywienia (Dz. U. z 2020 r., poz. 2021 ). Transport, dostawa i rozładunek do magazynu realizowane będą na koszt Wykonawcy. Środki transportu wykorzystywane do przewozu artykułów spożywczych muszą spełniać określone </w:t>
      </w:r>
      <w:r>
        <w:rPr>
          <w:rFonts w:hAnsi="Times New Roman" w:cs="Times New Roman"/>
          <w:bCs/>
        </w:rPr>
        <w:br/>
        <w:t>w stosownych przepisach wymogi sanitarno-higieniczne.</w:t>
      </w:r>
    </w:p>
    <w:p w:rsidR="008632D8" w:rsidRDefault="008632D8" w:rsidP="008632D8">
      <w:pPr>
        <w:jc w:val="both"/>
      </w:pPr>
      <w:r>
        <w:rPr>
          <w:rFonts w:eastAsia="Arial Unicode MS"/>
        </w:rPr>
        <w:t xml:space="preserve">7. Wszystkie stwierdzone po odbiorze i zgłoszone przez Zamawiającego wady jakościowe lub odstępstwa asortymentowe zamówionych artykułów spożywczych zobowiązują Wykonawcę do bezpłatnej wymiany wadliwych artykułów na wolne od wad jak najszybciej, nie później niż następnego dnia od telefonicznego lub pisemnego zgłoszenia zastrzeżeń jakościowych towaru. Zwrot złej jakości towaru i dostarczenie towaru wolnego od wad lub wymiana asortymentu zamówienia nie zgodnego ze złożonym zamówieniem na właściwy następuje na koszt </w:t>
      </w:r>
      <w:r>
        <w:rPr>
          <w:rFonts w:eastAsia="Arial Unicode MS"/>
        </w:rPr>
        <w:br/>
        <w:t xml:space="preserve">Wykonawcy. Jeżeli Wykonawca nie uzna reklamacji – Zamawiający ma prawo pobrane próbki zakwestionowanego towaru przekazać do badania niezależnemu laboratorium. Wszelkie koszty badania ponosi Wykonawca, chyba, że badanie laboratoryjne nie potwierdzi zastrzeżeń </w:t>
      </w:r>
      <w:r>
        <w:rPr>
          <w:rFonts w:eastAsia="Arial Unicode MS"/>
        </w:rPr>
        <w:br/>
        <w:t>Zamawiającego.</w:t>
      </w:r>
    </w:p>
    <w:p w:rsidR="008632D8" w:rsidRDefault="008632D8" w:rsidP="008632D8">
      <w:pPr>
        <w:pStyle w:val="Default"/>
        <w:jc w:val="both"/>
        <w:rPr>
          <w:rFonts w:hAnsi="Times New Roman" w:cs="Times New Roman"/>
          <w:bCs/>
        </w:rPr>
      </w:pPr>
      <w:r>
        <w:rPr>
          <w:rFonts w:hAnsi="Times New Roman" w:cs="Times New Roman"/>
          <w:bCs/>
        </w:rPr>
        <w:t xml:space="preserve">8. W przypadku błędnie wystawionej faktury Wykonawca zobowiązuje się do wystawienia </w:t>
      </w:r>
      <w:r>
        <w:rPr>
          <w:rFonts w:hAnsi="Times New Roman" w:cs="Times New Roman"/>
          <w:bCs/>
        </w:rPr>
        <w:br/>
        <w:t xml:space="preserve">i dostarczenia Zamawiającemu faktury korygującej w przeciągu 3 dni od dostawy. </w:t>
      </w:r>
    </w:p>
    <w:p w:rsidR="008632D8" w:rsidRDefault="008632D8" w:rsidP="008632D8">
      <w:pPr>
        <w:pStyle w:val="Default"/>
        <w:jc w:val="both"/>
        <w:rPr>
          <w:rFonts w:hAnsi="Times New Roman" w:cs="Times New Roman"/>
          <w:bCs/>
        </w:rPr>
      </w:pPr>
      <w:r>
        <w:rPr>
          <w:rFonts w:hAnsi="Times New Roman" w:cs="Times New Roman"/>
          <w:bCs/>
        </w:rPr>
        <w:lastRenderedPageBreak/>
        <w:t xml:space="preserve">9. W przypadku nie przestrzegania terminów dostaw, jakości towarów, wielkości zamówienia oraz powtarzających się uchybień w realizacji warunków umowy, Zamawiający ma prawo </w:t>
      </w:r>
      <w:r>
        <w:rPr>
          <w:rFonts w:hAnsi="Times New Roman" w:cs="Times New Roman"/>
          <w:bCs/>
        </w:rPr>
        <w:br/>
        <w:t xml:space="preserve">naliczania kar zgodnie z § 9 umowy. </w:t>
      </w:r>
    </w:p>
    <w:p w:rsidR="008632D8" w:rsidRDefault="008632D8" w:rsidP="008632D8">
      <w:pPr>
        <w:pStyle w:val="Default"/>
        <w:jc w:val="both"/>
        <w:rPr>
          <w:rFonts w:hAnsi="Times New Roman" w:cs="Times New Roman"/>
          <w:bCs/>
        </w:rPr>
      </w:pPr>
      <w:r>
        <w:rPr>
          <w:rFonts w:hAnsi="Times New Roman" w:cs="Times New Roman"/>
          <w:bCs/>
        </w:rPr>
        <w:t>10. Zamawiający składać będzie zamówienia telefonicznie lub e-mailem.</w:t>
      </w:r>
    </w:p>
    <w:p w:rsidR="008632D8" w:rsidRDefault="008632D8" w:rsidP="008632D8">
      <w:pPr>
        <w:pStyle w:val="Default"/>
        <w:jc w:val="both"/>
        <w:rPr>
          <w:rFonts w:hAnsi="Times New Roman" w:cs="Times New Roman"/>
          <w:bCs/>
        </w:rPr>
      </w:pPr>
    </w:p>
    <w:p w:rsidR="008632D8" w:rsidRDefault="008632D8" w:rsidP="008632D8">
      <w:pPr>
        <w:pStyle w:val="Nagwek1"/>
        <w:spacing w:before="0" w:after="120"/>
        <w:ind w:left="0" w:firstLine="0"/>
        <w:rPr>
          <w:sz w:val="24"/>
          <w:szCs w:val="24"/>
        </w:rPr>
      </w:pPr>
      <w:r>
        <w:rPr>
          <w:sz w:val="24"/>
          <w:szCs w:val="24"/>
        </w:rPr>
        <w:t>Rozdział V. Termin wykonania zamówienia</w:t>
      </w:r>
    </w:p>
    <w:p w:rsidR="008632D8" w:rsidRDefault="008632D8" w:rsidP="008632D8">
      <w:pPr>
        <w:jc w:val="both"/>
      </w:pPr>
      <w:r>
        <w:t xml:space="preserve">Dostawy mają charakter dostaw sukcesywnych stosownie do potrzeb i zamówień </w:t>
      </w:r>
      <w:r>
        <w:br/>
        <w:t>Zamawiającego, obejmują okres od 03.01.2022 r. do 31.07.2022 r.</w:t>
      </w:r>
    </w:p>
    <w:p w:rsidR="008632D8" w:rsidRDefault="008632D8" w:rsidP="008632D8">
      <w:pPr>
        <w:jc w:val="both"/>
      </w:pPr>
    </w:p>
    <w:p w:rsidR="008632D8" w:rsidRDefault="008632D8" w:rsidP="008632D8">
      <w:pPr>
        <w:pStyle w:val="Nagwek1"/>
        <w:spacing w:before="0" w:after="0"/>
        <w:ind w:left="0" w:firstLine="0"/>
        <w:rPr>
          <w:sz w:val="24"/>
          <w:szCs w:val="24"/>
        </w:rPr>
      </w:pPr>
      <w:r>
        <w:rPr>
          <w:sz w:val="24"/>
          <w:szCs w:val="24"/>
        </w:rPr>
        <w:t xml:space="preserve">Rozdział VI. Warunki udziału w postępowaniu </w:t>
      </w:r>
    </w:p>
    <w:p w:rsidR="008632D8" w:rsidRDefault="008632D8" w:rsidP="008632D8">
      <w:pPr>
        <w:jc w:val="both"/>
        <w:rPr>
          <w:bCs/>
        </w:rPr>
      </w:pPr>
      <w:r>
        <w:rPr>
          <w:rFonts w:eastAsia="Arial Unicode MS" w:hAnsi="Arial Unicode MS" w:cs="Arial Unicode MS"/>
        </w:rPr>
        <w:t xml:space="preserve">1. </w:t>
      </w:r>
      <w:r>
        <w:rPr>
          <w:rFonts w:eastAsia="Arial Unicode MS" w:hAnsi="Arial Unicode MS" w:cs="Arial Unicode MS"/>
          <w:bCs/>
        </w:rPr>
        <w:t>O udzielenie zam</w:t>
      </w:r>
      <w:r>
        <w:rPr>
          <w:rFonts w:ascii="Arial Unicode MS" w:eastAsia="Arial Unicode MS" w:cs="Arial Unicode MS"/>
          <w:bCs/>
        </w:rPr>
        <w:t>ó</w:t>
      </w:r>
      <w:r>
        <w:rPr>
          <w:rFonts w:eastAsia="Arial Unicode MS" w:hAnsi="Arial Unicode MS" w:cs="Arial Unicode MS"/>
          <w:bCs/>
        </w:rPr>
        <w:t>wienia mog</w:t>
      </w:r>
      <w:r>
        <w:rPr>
          <w:rFonts w:ascii="Arial Unicode MS" w:eastAsia="Arial Unicode MS" w:cs="Arial Unicode MS"/>
          <w:bCs/>
        </w:rPr>
        <w:t>ą</w:t>
      </w:r>
      <w:r>
        <w:rPr>
          <w:rFonts w:ascii="Arial Unicode MS" w:eastAsia="Arial Unicode MS" w:cs="Arial Unicode MS"/>
          <w:bCs/>
        </w:rPr>
        <w:t xml:space="preserve"> </w:t>
      </w:r>
      <w:r>
        <w:rPr>
          <w:rFonts w:eastAsia="Arial Unicode MS" w:hAnsi="Arial Unicode MS" w:cs="Arial Unicode MS"/>
          <w:bCs/>
        </w:rPr>
        <w:t>ubiega</w:t>
      </w:r>
      <w:r>
        <w:rPr>
          <w:rFonts w:ascii="Arial Unicode MS" w:eastAsia="Arial Unicode MS" w:cs="Arial Unicode MS"/>
          <w:bCs/>
        </w:rPr>
        <w:t>ć</w:t>
      </w:r>
      <w:r>
        <w:rPr>
          <w:rFonts w:ascii="Arial Unicode MS" w:eastAsia="Arial Unicode MS" w:cs="Arial Unicode MS"/>
          <w:bCs/>
        </w:rPr>
        <w:t xml:space="preserve"> </w:t>
      </w:r>
      <w:r>
        <w:rPr>
          <w:rFonts w:eastAsia="Arial Unicode MS" w:hAnsi="Arial Unicode MS" w:cs="Arial Unicode MS"/>
          <w:bCs/>
        </w:rPr>
        <w:t>si</w:t>
      </w:r>
      <w:r>
        <w:rPr>
          <w:rFonts w:ascii="Arial Unicode MS" w:eastAsia="Arial Unicode MS" w:cs="Arial Unicode MS"/>
          <w:bCs/>
        </w:rPr>
        <w:t>ę</w:t>
      </w:r>
      <w:r>
        <w:rPr>
          <w:rFonts w:ascii="Arial Unicode MS" w:eastAsia="Arial Unicode MS" w:cs="Arial Unicode MS"/>
          <w:bCs/>
        </w:rPr>
        <w:t xml:space="preserve"> </w:t>
      </w:r>
      <w:r>
        <w:rPr>
          <w:rFonts w:eastAsia="Arial Unicode MS" w:hAnsi="Arial Unicode MS" w:cs="Arial Unicode MS"/>
          <w:bCs/>
        </w:rPr>
        <w:t>Wykonawcy, kt</w:t>
      </w:r>
      <w:r>
        <w:rPr>
          <w:rFonts w:ascii="Arial Unicode MS" w:eastAsia="Arial Unicode MS" w:cs="Arial Unicode MS"/>
          <w:bCs/>
        </w:rPr>
        <w:t>ó</w:t>
      </w:r>
      <w:r>
        <w:rPr>
          <w:rFonts w:eastAsia="Arial Unicode MS" w:hAnsi="Arial Unicode MS" w:cs="Arial Unicode MS"/>
          <w:bCs/>
        </w:rPr>
        <w:t>rzy zgodnie z  Prawo zam</w:t>
      </w:r>
      <w:r>
        <w:rPr>
          <w:rFonts w:ascii="Arial Unicode MS" w:eastAsia="Arial Unicode MS" w:cs="Arial Unicode MS"/>
          <w:bCs/>
        </w:rPr>
        <w:t>ó</w:t>
      </w:r>
      <w:r>
        <w:rPr>
          <w:rFonts w:eastAsia="Arial Unicode MS" w:hAnsi="Arial Unicode MS" w:cs="Arial Unicode MS"/>
          <w:bCs/>
        </w:rPr>
        <w:t>wie</w:t>
      </w:r>
      <w:r>
        <w:rPr>
          <w:rFonts w:ascii="Arial Unicode MS" w:eastAsia="Arial Unicode MS" w:cs="Arial Unicode MS"/>
          <w:bCs/>
        </w:rPr>
        <w:t>ń</w:t>
      </w:r>
      <w:r>
        <w:rPr>
          <w:rFonts w:ascii="Arial Unicode MS" w:eastAsia="Arial Unicode MS" w:cs="Arial Unicode MS"/>
          <w:bCs/>
        </w:rPr>
        <w:t xml:space="preserve"> </w:t>
      </w:r>
      <w:r>
        <w:rPr>
          <w:rFonts w:eastAsia="Arial Unicode MS" w:hAnsi="Arial Unicode MS" w:cs="Arial Unicode MS"/>
          <w:bCs/>
        </w:rPr>
        <w:t>publicznych (</w:t>
      </w:r>
      <w:r>
        <w:t xml:space="preserve">Dz. U. z 2019 r. poz. 2019  z 2020 r. poz. 288, 875, 1492, 1517, 2275, 2320, </w:t>
      </w:r>
      <w:r>
        <w:br/>
        <w:t>z 2021 r. poz. 464</w:t>
      </w:r>
      <w:r>
        <w:rPr>
          <w:rFonts w:eastAsia="Arial Unicode MS" w:hAnsi="Arial Unicode MS" w:cs="Arial Unicode MS"/>
          <w:bCs/>
        </w:rPr>
        <w:t>), zwan</w:t>
      </w:r>
      <w:r>
        <w:rPr>
          <w:rFonts w:ascii="Arial Unicode MS" w:eastAsia="Arial Unicode MS" w:cs="Arial Unicode MS"/>
          <w:bCs/>
        </w:rPr>
        <w:t>ą</w:t>
      </w:r>
      <w:r>
        <w:rPr>
          <w:rFonts w:ascii="Arial Unicode MS" w:eastAsia="Arial Unicode MS" w:cs="Arial Unicode MS"/>
          <w:bCs/>
        </w:rPr>
        <w:t xml:space="preserve"> </w:t>
      </w:r>
      <w:r>
        <w:rPr>
          <w:rFonts w:eastAsia="Arial Unicode MS" w:hAnsi="Arial Unicode MS" w:cs="Arial Unicode MS"/>
          <w:bCs/>
        </w:rPr>
        <w:t xml:space="preserve">dalej </w:t>
      </w:r>
      <w:r>
        <w:rPr>
          <w:rFonts w:ascii="Arial Unicode MS" w:eastAsia="Arial Unicode MS" w:cs="Arial Unicode MS"/>
          <w:bCs/>
        </w:rPr>
        <w:t>“</w:t>
      </w:r>
      <w:r>
        <w:rPr>
          <w:rFonts w:eastAsia="Arial Unicode MS" w:hAnsi="Arial Unicode MS" w:cs="Arial Unicode MS"/>
          <w:bCs/>
        </w:rPr>
        <w:t>ustaw</w:t>
      </w:r>
      <w:r>
        <w:rPr>
          <w:rFonts w:ascii="Arial Unicode MS" w:eastAsia="Arial Unicode MS" w:cs="Arial Unicode MS"/>
          <w:bCs/>
        </w:rPr>
        <w:t>ą”</w:t>
      </w:r>
      <w:r>
        <w:rPr>
          <w:rFonts w:ascii="Arial Unicode MS" w:eastAsia="Arial Unicode MS" w:cs="Arial Unicode MS"/>
          <w:bCs/>
        </w:rPr>
        <w:t xml:space="preserve"> </w:t>
      </w:r>
      <w:r>
        <w:rPr>
          <w:rFonts w:eastAsia="Arial Unicode MS" w:hAnsi="Arial Unicode MS" w:cs="Arial Unicode MS"/>
          <w:bCs/>
        </w:rPr>
        <w:t>spe</w:t>
      </w:r>
      <w:r>
        <w:rPr>
          <w:rFonts w:ascii="Arial Unicode MS" w:eastAsia="Arial Unicode MS" w:cs="Arial Unicode MS"/>
          <w:bCs/>
        </w:rPr>
        <w:t>ł</w:t>
      </w:r>
      <w:r>
        <w:rPr>
          <w:rFonts w:eastAsia="Arial Unicode MS" w:hAnsi="Arial Unicode MS" w:cs="Arial Unicode MS"/>
          <w:bCs/>
        </w:rPr>
        <w:t>niaj</w:t>
      </w:r>
      <w:r>
        <w:rPr>
          <w:rFonts w:ascii="Arial Unicode MS" w:eastAsia="Arial Unicode MS" w:cs="Arial Unicode MS"/>
          <w:bCs/>
        </w:rPr>
        <w:t>ą</w:t>
      </w:r>
      <w:r>
        <w:rPr>
          <w:rFonts w:ascii="Arial Unicode MS" w:eastAsia="Arial Unicode MS" w:cs="Arial Unicode MS"/>
          <w:bCs/>
        </w:rPr>
        <w:t xml:space="preserve"> </w:t>
      </w:r>
      <w:r>
        <w:rPr>
          <w:rFonts w:eastAsia="Arial Unicode MS" w:hAnsi="Arial Unicode MS" w:cs="Arial Unicode MS"/>
          <w:bCs/>
        </w:rPr>
        <w:t>nast</w:t>
      </w:r>
      <w:r>
        <w:rPr>
          <w:rFonts w:ascii="Arial Unicode MS" w:eastAsia="Arial Unicode MS" w:cs="Arial Unicode MS"/>
          <w:bCs/>
        </w:rPr>
        <w:t>ę</w:t>
      </w:r>
      <w:r>
        <w:rPr>
          <w:rFonts w:eastAsia="Arial Unicode MS" w:hAnsi="Arial Unicode MS" w:cs="Arial Unicode MS"/>
          <w:bCs/>
        </w:rPr>
        <w:t>puj</w:t>
      </w:r>
      <w:r>
        <w:rPr>
          <w:rFonts w:ascii="Arial Unicode MS" w:eastAsia="Arial Unicode MS" w:cs="Arial Unicode MS"/>
          <w:bCs/>
        </w:rPr>
        <w:t>ą</w:t>
      </w:r>
      <w:r>
        <w:rPr>
          <w:rFonts w:eastAsia="Arial Unicode MS" w:hAnsi="Arial Unicode MS" w:cs="Arial Unicode MS"/>
          <w:bCs/>
        </w:rPr>
        <w:t>ce warunki udzia</w:t>
      </w:r>
      <w:r>
        <w:rPr>
          <w:rFonts w:ascii="Arial Unicode MS" w:eastAsia="Arial Unicode MS" w:cs="Arial Unicode MS"/>
          <w:bCs/>
        </w:rPr>
        <w:t>ł</w:t>
      </w:r>
      <w:r>
        <w:rPr>
          <w:rFonts w:eastAsia="Arial Unicode MS" w:hAnsi="Arial Unicode MS" w:cs="Arial Unicode MS"/>
          <w:bCs/>
        </w:rPr>
        <w:t>u w post</w:t>
      </w:r>
      <w:r>
        <w:rPr>
          <w:rFonts w:ascii="Arial Unicode MS" w:eastAsia="Arial Unicode MS" w:cs="Arial Unicode MS"/>
          <w:bCs/>
        </w:rPr>
        <w:t>ę</w:t>
      </w:r>
      <w:r>
        <w:rPr>
          <w:rFonts w:eastAsia="Arial Unicode MS" w:hAnsi="Arial Unicode MS" w:cs="Arial Unicode MS"/>
          <w:bCs/>
        </w:rPr>
        <w:t>powaniu:</w:t>
      </w:r>
    </w:p>
    <w:p w:rsidR="008632D8" w:rsidRDefault="008632D8" w:rsidP="008632D8">
      <w:pPr>
        <w:rPr>
          <w:rFonts w:ascii="A" w:eastAsia="A" w:hAnsi="A" w:cs="A"/>
        </w:rPr>
      </w:pPr>
      <w:r>
        <w:rPr>
          <w:rFonts w:eastAsia="Arial Unicode MS" w:hAnsi="Arial Unicode MS" w:cs="Arial Unicode MS"/>
        </w:rPr>
        <w:t xml:space="preserve">a)  </w:t>
      </w:r>
      <w:r>
        <w:rPr>
          <w:rFonts w:ascii="A" w:eastAsia="A" w:hAnsi="A" w:cs="A"/>
        </w:rPr>
        <w:t xml:space="preserve">nie podlegają wykluczeniu </w:t>
      </w:r>
    </w:p>
    <w:p w:rsidR="008632D8" w:rsidRDefault="008632D8" w:rsidP="008632D8">
      <w:pPr>
        <w:rPr>
          <w:rFonts w:ascii="A" w:eastAsia="A" w:hAnsi="A" w:cs="A"/>
        </w:rPr>
      </w:pPr>
      <w:r>
        <w:rPr>
          <w:rFonts w:ascii="A" w:eastAsia="A" w:hAnsi="A" w:cs="A"/>
        </w:rPr>
        <w:t>b) spełniają warunki udziału w postępowaniu</w:t>
      </w:r>
    </w:p>
    <w:p w:rsidR="008632D8" w:rsidRDefault="008632D8" w:rsidP="008632D8">
      <w:pPr>
        <w:jc w:val="both"/>
      </w:pPr>
      <w:r>
        <w:t xml:space="preserve">2. O udzielenie zamówienia mogą ubiegać się Wykonawcy, którzy spełniają warunki, o których mowa w art. 112 ust. 2 ustawy </w:t>
      </w:r>
      <w:proofErr w:type="spellStart"/>
      <w:r>
        <w:t>Pzp</w:t>
      </w:r>
      <w:proofErr w:type="spellEnd"/>
      <w:r>
        <w:t>, tj. dotyczące:</w:t>
      </w:r>
    </w:p>
    <w:p w:rsidR="008632D8" w:rsidRDefault="008632D8" w:rsidP="008632D8">
      <w:pPr>
        <w:jc w:val="both"/>
        <w:rPr>
          <w:b/>
        </w:rPr>
      </w:pPr>
      <w:r>
        <w:t xml:space="preserve"> 1) zdolności do występowania w obrocie gospodarczym: Zamawiający nie stawia warunku </w:t>
      </w:r>
      <w:r>
        <w:br/>
        <w:t>w tym zakresie.</w:t>
      </w:r>
      <w:r>
        <w:rPr>
          <w:b/>
        </w:rPr>
        <w:t xml:space="preserve"> </w:t>
      </w:r>
    </w:p>
    <w:p w:rsidR="008632D8" w:rsidRDefault="008632D8" w:rsidP="008632D8">
      <w:pPr>
        <w:jc w:val="both"/>
        <w:rPr>
          <w:b/>
        </w:rPr>
      </w:pPr>
      <w:r>
        <w:t xml:space="preserve">2) uprawnień do prowadzenia określonej działalności gospodarczej lub zawodowej, o ile </w:t>
      </w:r>
      <w:r>
        <w:br/>
        <w:t>wynika to z odrębnych przepisów: Zamawiający nie stawia warunku w tym zakresie.</w:t>
      </w:r>
      <w:r>
        <w:rPr>
          <w:b/>
        </w:rPr>
        <w:t xml:space="preserve"> </w:t>
      </w:r>
    </w:p>
    <w:p w:rsidR="008632D8" w:rsidRDefault="008632D8" w:rsidP="008632D8">
      <w:pPr>
        <w:jc w:val="both"/>
        <w:rPr>
          <w:b/>
        </w:rPr>
      </w:pPr>
      <w:r>
        <w:t>3) sytuacji ekonomicznej i finansowej: Zamawiający nie stawia warunku w tym zakresie.</w:t>
      </w:r>
      <w:r>
        <w:rPr>
          <w:b/>
        </w:rPr>
        <w:t xml:space="preserve"> </w:t>
      </w:r>
    </w:p>
    <w:p w:rsidR="008632D8" w:rsidRDefault="008632D8" w:rsidP="008632D8">
      <w:pPr>
        <w:jc w:val="both"/>
        <w:rPr>
          <w:b/>
        </w:rPr>
      </w:pPr>
      <w:r>
        <w:t xml:space="preserve">4) zdolności technicznej lub zawodowej: Zamawiający nie stawia warunku w tym zakresie. </w:t>
      </w:r>
    </w:p>
    <w:p w:rsidR="008632D8" w:rsidRDefault="008632D8" w:rsidP="008632D8">
      <w:pPr>
        <w:jc w:val="both"/>
        <w:rPr>
          <w:spacing w:val="-4"/>
        </w:rPr>
      </w:pPr>
      <w:r>
        <w:rPr>
          <w:spacing w:val="-4"/>
        </w:rPr>
        <w:t xml:space="preserve">Wykonawca może w celu potwierdzenia spełniania warunków udziału w postępowaniu, </w:t>
      </w:r>
      <w:r>
        <w:rPr>
          <w:spacing w:val="-4"/>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632D8" w:rsidRDefault="008632D8" w:rsidP="008632D8">
      <w:pPr>
        <w:pStyle w:val="Akapitzlist"/>
        <w:numPr>
          <w:ilvl w:val="1"/>
          <w:numId w:val="4"/>
        </w:numPr>
        <w:suppressAutoHyphens/>
        <w:autoSpaceDN w:val="0"/>
        <w:ind w:left="357" w:hanging="357"/>
        <w:jc w:val="both"/>
        <w:textAlignment w:val="baseline"/>
        <w:rPr>
          <w:rFonts w:hAnsi="Times New Roman" w:cs="Times New Roman"/>
          <w:spacing w:val="-4"/>
        </w:rPr>
      </w:pPr>
      <w:r>
        <w:rPr>
          <w:rFonts w:hAnsi="Times New Roman" w:cs="Times New Roman"/>
          <w:spacing w:val="-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632D8" w:rsidRDefault="008632D8" w:rsidP="008632D8">
      <w:pPr>
        <w:pStyle w:val="Akapitzlist"/>
        <w:numPr>
          <w:ilvl w:val="1"/>
          <w:numId w:val="4"/>
        </w:numPr>
        <w:suppressAutoHyphens/>
        <w:autoSpaceDN w:val="0"/>
        <w:ind w:left="357" w:hanging="357"/>
        <w:jc w:val="both"/>
        <w:textAlignment w:val="baseline"/>
        <w:rPr>
          <w:rFonts w:hAnsi="Times New Roman" w:cs="Times New Roman"/>
          <w:spacing w:val="-4"/>
        </w:rPr>
      </w:pPr>
      <w:r>
        <w:rPr>
          <w:rFonts w:hAnsi="Times New Roman" w:cs="Times New Roman"/>
          <w:spacing w:val="-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i art. 109 ust. 1 pkt. 4</w:t>
      </w:r>
    </w:p>
    <w:p w:rsidR="008632D8" w:rsidRDefault="008632D8" w:rsidP="008632D8">
      <w:pPr>
        <w:pStyle w:val="Akapitzlist"/>
        <w:numPr>
          <w:ilvl w:val="1"/>
          <w:numId w:val="4"/>
        </w:numPr>
        <w:suppressAutoHyphens/>
        <w:autoSpaceDN w:val="0"/>
        <w:ind w:left="357" w:hanging="357"/>
        <w:jc w:val="both"/>
        <w:textAlignment w:val="baseline"/>
        <w:rPr>
          <w:rFonts w:hAnsi="Times New Roman" w:cs="Times New Roman"/>
          <w:spacing w:val="-4"/>
        </w:rPr>
      </w:pPr>
      <w:r>
        <w:rPr>
          <w:rFonts w:hAnsi="Times New Roman" w:cs="Times New Roman"/>
          <w:spacing w:val="-4"/>
        </w:rPr>
        <w:t>W odniesieniu do warunków dotyczących wykształcenia, kwalifikacji zawodowych lub doświadczenia, wykonawcy mogą polegać na zdolnościach innych podmiotów, jeśli podmioty te zrealizują usługi, do realizacji których te zdolności są wymagane.</w:t>
      </w:r>
    </w:p>
    <w:p w:rsidR="008632D8" w:rsidRDefault="008632D8" w:rsidP="008632D8">
      <w:pPr>
        <w:pStyle w:val="Akapitzlist"/>
        <w:numPr>
          <w:ilvl w:val="1"/>
          <w:numId w:val="4"/>
        </w:numPr>
        <w:suppressAutoHyphens/>
        <w:autoSpaceDN w:val="0"/>
        <w:ind w:left="357" w:hanging="357"/>
        <w:jc w:val="both"/>
        <w:textAlignment w:val="baseline"/>
        <w:rPr>
          <w:rFonts w:hAnsi="Times New Roman" w:cs="Times New Roman"/>
          <w:spacing w:val="-4"/>
        </w:rPr>
      </w:pPr>
      <w:r>
        <w:rPr>
          <w:rFonts w:hAnsi="Times New Roman" w:cs="Times New Roman"/>
          <w:spacing w:val="-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632D8" w:rsidRDefault="008632D8" w:rsidP="008632D8">
      <w:pPr>
        <w:pStyle w:val="Akapitzlist"/>
        <w:numPr>
          <w:ilvl w:val="1"/>
          <w:numId w:val="4"/>
        </w:numPr>
        <w:suppressAutoHyphens/>
        <w:autoSpaceDN w:val="0"/>
        <w:ind w:left="357" w:hanging="357"/>
        <w:jc w:val="both"/>
        <w:textAlignment w:val="baseline"/>
        <w:rPr>
          <w:rFonts w:hAnsi="Times New Roman" w:cs="Times New Roman"/>
          <w:spacing w:val="-4"/>
        </w:rPr>
      </w:pPr>
      <w:r>
        <w:rPr>
          <w:rFonts w:hAnsi="Times New Roman" w:cs="Times New Roman"/>
          <w:spacing w:val="-4"/>
        </w:rPr>
        <w:t>Zamawiający dokona oceny spełniania przez Wykonawcę warunków udziału w postępowaniu zgodnie z formułą „spełnia / nie spełnia”, w oparciu o informacje zawarte w dokumentach lub oświadczeniach wymienionych w rozdziale  VI SWZ. Z treści załączonych dokumentów musi wynikać jednoznacznie, że Wykonawca spełnił ww. warunki udziału w przedmiotowym postępowaniu.</w:t>
      </w:r>
    </w:p>
    <w:p w:rsidR="008632D8" w:rsidRDefault="008632D8" w:rsidP="008632D8">
      <w:pPr>
        <w:rPr>
          <w:rFonts w:ascii="A" w:eastAsia="A" w:hAnsi="A" w:cs="A"/>
        </w:rPr>
      </w:pPr>
    </w:p>
    <w:p w:rsidR="008632D8" w:rsidRDefault="008632D8" w:rsidP="008632D8">
      <w:pPr>
        <w:pStyle w:val="Nagwek1"/>
        <w:spacing w:before="0" w:after="0"/>
        <w:ind w:left="0" w:firstLine="0"/>
        <w:rPr>
          <w:sz w:val="24"/>
          <w:szCs w:val="24"/>
        </w:rPr>
      </w:pPr>
      <w:r>
        <w:rPr>
          <w:sz w:val="24"/>
          <w:szCs w:val="24"/>
        </w:rPr>
        <w:t xml:space="preserve">Rozdział VII. Podstawy wykluczenia </w:t>
      </w:r>
    </w:p>
    <w:p w:rsidR="008632D8" w:rsidRDefault="008632D8" w:rsidP="008632D8">
      <w:pPr>
        <w:tabs>
          <w:tab w:val="left" w:pos="284"/>
        </w:tabs>
        <w:jc w:val="both"/>
        <w:rPr>
          <w:bCs/>
          <w:color w:val="auto"/>
        </w:rPr>
      </w:pPr>
      <w:r>
        <w:t xml:space="preserve">1. </w:t>
      </w:r>
      <w:r>
        <w:rPr>
          <w:bCs/>
          <w:color w:val="auto"/>
        </w:rPr>
        <w:t xml:space="preserve">W przedmiotowym postępowaniu Zamawiający wykluczy Wykonawcę wobec, którego </w:t>
      </w:r>
      <w:r>
        <w:rPr>
          <w:bCs/>
          <w:color w:val="auto"/>
        </w:rPr>
        <w:br/>
        <w:t xml:space="preserve">zachodzą przesłanki określone zgodnie z art. 108 ust.1 ustawy </w:t>
      </w:r>
      <w:proofErr w:type="spellStart"/>
      <w:r>
        <w:rPr>
          <w:bCs/>
          <w:color w:val="auto"/>
        </w:rPr>
        <w:t>Pzp</w:t>
      </w:r>
      <w:proofErr w:type="spellEnd"/>
      <w:r>
        <w:rPr>
          <w:bCs/>
          <w:color w:val="auto"/>
        </w:rPr>
        <w:t>.</w:t>
      </w:r>
    </w:p>
    <w:p w:rsidR="008632D8" w:rsidRDefault="008632D8" w:rsidP="008632D8">
      <w:pPr>
        <w:tabs>
          <w:tab w:val="left" w:pos="284"/>
        </w:tabs>
        <w:jc w:val="both"/>
        <w:rPr>
          <w:bCs/>
          <w:color w:val="auto"/>
        </w:rPr>
      </w:pPr>
      <w:r>
        <w:rPr>
          <w:bCs/>
          <w:color w:val="auto"/>
        </w:rPr>
        <w:lastRenderedPageBreak/>
        <w:t xml:space="preserve">2. Wykluczenie Wykonawcy – zgodnie z art. 109 ust.1 pkt 4, 5,7 ustawy </w:t>
      </w:r>
      <w:proofErr w:type="spellStart"/>
      <w:r>
        <w:rPr>
          <w:bCs/>
          <w:color w:val="auto"/>
        </w:rPr>
        <w:t>Pzp</w:t>
      </w:r>
      <w:proofErr w:type="spellEnd"/>
      <w:r>
        <w:rPr>
          <w:bCs/>
          <w:color w:val="auto"/>
        </w:rPr>
        <w:t>.</w:t>
      </w:r>
    </w:p>
    <w:p w:rsidR="008632D8" w:rsidRDefault="008632D8" w:rsidP="008632D8">
      <w:pPr>
        <w:tabs>
          <w:tab w:val="left" w:pos="284"/>
        </w:tabs>
        <w:jc w:val="both"/>
        <w:rPr>
          <w:bCs/>
          <w:color w:val="auto"/>
        </w:rPr>
      </w:pPr>
      <w:r>
        <w:rPr>
          <w:bCs/>
          <w:color w:val="auto"/>
        </w:rPr>
        <w:t xml:space="preserve">3. Wykluczenie Wykonawcy następuje zgodnie z art. 111 ustawy </w:t>
      </w:r>
      <w:proofErr w:type="spellStart"/>
      <w:r>
        <w:rPr>
          <w:bCs/>
          <w:color w:val="auto"/>
        </w:rPr>
        <w:t>Pzp</w:t>
      </w:r>
      <w:proofErr w:type="spellEnd"/>
      <w:r>
        <w:rPr>
          <w:bCs/>
          <w:color w:val="auto"/>
        </w:rPr>
        <w:t>.</w:t>
      </w:r>
    </w:p>
    <w:p w:rsidR="008632D8" w:rsidRDefault="008632D8" w:rsidP="008632D8">
      <w:pPr>
        <w:tabs>
          <w:tab w:val="left" w:pos="284"/>
        </w:tabs>
        <w:jc w:val="both"/>
        <w:rPr>
          <w:bCs/>
          <w:color w:val="auto"/>
        </w:rPr>
      </w:pPr>
      <w:r>
        <w:rPr>
          <w:bCs/>
          <w:color w:val="auto"/>
        </w:rPr>
        <w:t>4. Wykonawca może zostać wykluczony przez zamawiającego na każdym etapie postępowania o udzielenie zamówienia.</w:t>
      </w:r>
    </w:p>
    <w:p w:rsidR="008632D8" w:rsidRDefault="008632D8" w:rsidP="008632D8">
      <w:pPr>
        <w:tabs>
          <w:tab w:val="left" w:pos="284"/>
        </w:tabs>
        <w:jc w:val="both"/>
        <w:rPr>
          <w:bCs/>
          <w:color w:val="auto"/>
        </w:rPr>
      </w:pPr>
      <w:r>
        <w:rPr>
          <w:bCs/>
          <w:color w:val="auto"/>
        </w:rPr>
        <w:t xml:space="preserve">5. Wykonawca nie podlega wykluczeniu w okolicznościach określonych w art. 108 ust. 1 lub art. 109 ust. 1 pkt 4,5,7 ustawy </w:t>
      </w:r>
      <w:proofErr w:type="spellStart"/>
      <w:r>
        <w:rPr>
          <w:bCs/>
          <w:color w:val="auto"/>
        </w:rPr>
        <w:t>Pzp</w:t>
      </w:r>
      <w:proofErr w:type="spellEnd"/>
      <w:r>
        <w:rPr>
          <w:bCs/>
          <w:color w:val="auto"/>
        </w:rPr>
        <w:t xml:space="preserve">, jeżeli udowodnił zamawiającemu, że łącznie spełnił </w:t>
      </w:r>
      <w:r>
        <w:rPr>
          <w:bCs/>
          <w:color w:val="auto"/>
        </w:rPr>
        <w:br/>
        <w:t xml:space="preserve">przesłanki wskazane w art. 110 ust. 2 pkt 1,2,3 ustawy </w:t>
      </w:r>
      <w:proofErr w:type="spellStart"/>
      <w:r>
        <w:rPr>
          <w:bCs/>
          <w:color w:val="auto"/>
        </w:rPr>
        <w:t>Pzp</w:t>
      </w:r>
      <w:proofErr w:type="spellEnd"/>
      <w:r>
        <w:rPr>
          <w:bCs/>
          <w:color w:val="auto"/>
        </w:rPr>
        <w:t>.</w:t>
      </w:r>
    </w:p>
    <w:p w:rsidR="008632D8" w:rsidRDefault="008632D8" w:rsidP="008632D8">
      <w:pPr>
        <w:pStyle w:val="TreB"/>
        <w:tabs>
          <w:tab w:val="left" w:pos="408"/>
        </w:tabs>
        <w:jc w:val="both"/>
        <w:rPr>
          <w:rFonts w:ascii="Times New Roman"/>
          <w:color w:val="auto"/>
          <w:sz w:val="24"/>
          <w:szCs w:val="24"/>
        </w:rPr>
      </w:pPr>
      <w:r>
        <w:rPr>
          <w:rFonts w:ascii="Times New Roman"/>
          <w:color w:val="auto"/>
          <w:sz w:val="24"/>
          <w:szCs w:val="24"/>
        </w:rPr>
        <w:t>6. Je</w:t>
      </w:r>
      <w:r>
        <w:rPr>
          <w:rFonts w:hAnsi="Times New Roman"/>
          <w:color w:val="auto"/>
          <w:sz w:val="24"/>
          <w:szCs w:val="24"/>
        </w:rPr>
        <w:t>ż</w:t>
      </w:r>
      <w:r>
        <w:rPr>
          <w:rFonts w:ascii="Times New Roman"/>
          <w:color w:val="auto"/>
          <w:sz w:val="24"/>
          <w:szCs w:val="24"/>
        </w:rPr>
        <w:t>eli Wykonawca nie z</w:t>
      </w:r>
      <w:r>
        <w:rPr>
          <w:rFonts w:hAnsi="Times New Roman"/>
          <w:color w:val="auto"/>
          <w:sz w:val="24"/>
          <w:szCs w:val="24"/>
        </w:rPr>
        <w:t>ł</w:t>
      </w:r>
      <w:r>
        <w:rPr>
          <w:rFonts w:ascii="Times New Roman"/>
          <w:color w:val="auto"/>
          <w:sz w:val="24"/>
          <w:szCs w:val="24"/>
        </w:rPr>
        <w:t>o</w:t>
      </w:r>
      <w:r>
        <w:rPr>
          <w:rFonts w:hAnsi="Times New Roman"/>
          <w:color w:val="auto"/>
          <w:sz w:val="24"/>
          <w:szCs w:val="24"/>
        </w:rPr>
        <w:t>ż</w:t>
      </w:r>
      <w:r>
        <w:rPr>
          <w:rFonts w:ascii="Times New Roman"/>
          <w:color w:val="auto"/>
          <w:sz w:val="24"/>
          <w:szCs w:val="24"/>
        </w:rPr>
        <w:t>y</w:t>
      </w:r>
      <w:r>
        <w:rPr>
          <w:rFonts w:hAnsi="Times New Roman"/>
          <w:color w:val="auto"/>
          <w:sz w:val="24"/>
          <w:szCs w:val="24"/>
        </w:rPr>
        <w:t>ł</w:t>
      </w:r>
      <w:r>
        <w:rPr>
          <w:rFonts w:hAnsi="Times New Roman"/>
          <w:color w:val="auto"/>
          <w:sz w:val="24"/>
          <w:szCs w:val="24"/>
        </w:rPr>
        <w:t xml:space="preserve"> </w:t>
      </w:r>
      <w:r>
        <w:rPr>
          <w:rFonts w:ascii="Times New Roman"/>
          <w:color w:val="auto"/>
          <w:sz w:val="24"/>
          <w:szCs w:val="24"/>
        </w:rPr>
        <w:t>o</w:t>
      </w:r>
      <w:r>
        <w:rPr>
          <w:rFonts w:hAnsi="Times New Roman"/>
          <w:color w:val="auto"/>
          <w:sz w:val="24"/>
          <w:szCs w:val="24"/>
        </w:rPr>
        <w:t>ś</w:t>
      </w:r>
      <w:r>
        <w:rPr>
          <w:rFonts w:ascii="Times New Roman"/>
          <w:color w:val="auto"/>
          <w:sz w:val="24"/>
          <w:szCs w:val="24"/>
        </w:rPr>
        <w:t>wiadczenia, o kt</w:t>
      </w:r>
      <w:r>
        <w:rPr>
          <w:rFonts w:hAnsi="Times New Roman"/>
          <w:color w:val="auto"/>
          <w:sz w:val="24"/>
          <w:szCs w:val="24"/>
        </w:rPr>
        <w:t>ó</w:t>
      </w:r>
      <w:r>
        <w:rPr>
          <w:rFonts w:ascii="Times New Roman"/>
          <w:color w:val="auto"/>
          <w:sz w:val="24"/>
          <w:szCs w:val="24"/>
        </w:rPr>
        <w:t xml:space="preserve">rym mowa w art. 108 ust 1 ustawy </w:t>
      </w:r>
      <w:r>
        <w:rPr>
          <w:rFonts w:ascii="Times New Roman"/>
          <w:color w:val="auto"/>
          <w:sz w:val="24"/>
          <w:szCs w:val="24"/>
        </w:rPr>
        <w:br/>
      </w:r>
      <w:r>
        <w:rPr>
          <w:rFonts w:hAnsi="Times New Roman"/>
          <w:color w:val="auto"/>
          <w:sz w:val="24"/>
          <w:szCs w:val="24"/>
        </w:rPr>
        <w:t>ś</w:t>
      </w:r>
      <w:r>
        <w:rPr>
          <w:rFonts w:ascii="Times New Roman"/>
          <w:color w:val="auto"/>
          <w:sz w:val="24"/>
          <w:szCs w:val="24"/>
        </w:rPr>
        <w:t>wiadcze</w:t>
      </w:r>
      <w:r>
        <w:rPr>
          <w:rFonts w:hAnsi="Times New Roman"/>
          <w:color w:val="auto"/>
          <w:sz w:val="24"/>
          <w:szCs w:val="24"/>
        </w:rPr>
        <w:t>ń</w:t>
      </w:r>
      <w:r>
        <w:rPr>
          <w:rFonts w:hAnsi="Times New Roman"/>
          <w:color w:val="auto"/>
          <w:sz w:val="24"/>
          <w:szCs w:val="24"/>
        </w:rPr>
        <w:t xml:space="preserve"> </w:t>
      </w:r>
      <w:r>
        <w:rPr>
          <w:rFonts w:ascii="Times New Roman"/>
          <w:color w:val="auto"/>
          <w:sz w:val="24"/>
          <w:szCs w:val="24"/>
        </w:rPr>
        <w:t>lub dokument</w:t>
      </w:r>
      <w:r>
        <w:rPr>
          <w:rFonts w:hAnsi="Times New Roman"/>
          <w:color w:val="auto"/>
          <w:sz w:val="24"/>
          <w:szCs w:val="24"/>
        </w:rPr>
        <w:t>ó</w:t>
      </w:r>
      <w:r>
        <w:rPr>
          <w:rFonts w:ascii="Times New Roman"/>
          <w:color w:val="auto"/>
          <w:sz w:val="24"/>
          <w:szCs w:val="24"/>
        </w:rPr>
        <w:t>w potwierdzaj</w:t>
      </w:r>
      <w:r>
        <w:rPr>
          <w:rFonts w:hAnsi="Times New Roman"/>
          <w:color w:val="auto"/>
          <w:sz w:val="24"/>
          <w:szCs w:val="24"/>
        </w:rPr>
        <w:t>ą</w:t>
      </w:r>
      <w:r>
        <w:rPr>
          <w:rFonts w:ascii="Times New Roman"/>
          <w:color w:val="auto"/>
          <w:sz w:val="24"/>
          <w:szCs w:val="24"/>
        </w:rPr>
        <w:t>cych okoliczno</w:t>
      </w:r>
      <w:r>
        <w:rPr>
          <w:rFonts w:hAnsi="Times New Roman"/>
          <w:color w:val="auto"/>
          <w:sz w:val="24"/>
          <w:szCs w:val="24"/>
        </w:rPr>
        <w:t>ś</w:t>
      </w:r>
      <w:r>
        <w:rPr>
          <w:rFonts w:ascii="Times New Roman"/>
          <w:color w:val="auto"/>
          <w:sz w:val="24"/>
          <w:szCs w:val="24"/>
        </w:rPr>
        <w:t>ci, o kt</w:t>
      </w:r>
      <w:r>
        <w:rPr>
          <w:rFonts w:hAnsi="Times New Roman"/>
          <w:color w:val="auto"/>
          <w:sz w:val="24"/>
          <w:szCs w:val="24"/>
        </w:rPr>
        <w:t>ó</w:t>
      </w:r>
      <w:r>
        <w:rPr>
          <w:rFonts w:ascii="Times New Roman"/>
          <w:color w:val="auto"/>
          <w:sz w:val="24"/>
          <w:szCs w:val="24"/>
        </w:rPr>
        <w:t>rych mowa w art. 108 ust 1 ustawy lub innych dokument</w:t>
      </w:r>
      <w:r>
        <w:rPr>
          <w:rFonts w:hAnsi="Times New Roman"/>
          <w:color w:val="auto"/>
          <w:sz w:val="24"/>
          <w:szCs w:val="24"/>
        </w:rPr>
        <w:t>ó</w:t>
      </w:r>
      <w:r>
        <w:rPr>
          <w:rFonts w:ascii="Times New Roman"/>
          <w:color w:val="auto"/>
          <w:sz w:val="24"/>
          <w:szCs w:val="24"/>
        </w:rPr>
        <w:t>w niezb</w:t>
      </w:r>
      <w:r>
        <w:rPr>
          <w:rFonts w:hAnsi="Times New Roman"/>
          <w:color w:val="auto"/>
          <w:sz w:val="24"/>
          <w:szCs w:val="24"/>
        </w:rPr>
        <w:t>ę</w:t>
      </w:r>
      <w:r>
        <w:rPr>
          <w:rFonts w:ascii="Times New Roman"/>
          <w:color w:val="auto"/>
          <w:sz w:val="24"/>
          <w:szCs w:val="24"/>
        </w:rPr>
        <w:t>dnych do przeprowadzenia post</w:t>
      </w:r>
      <w:r>
        <w:rPr>
          <w:rFonts w:hAnsi="Times New Roman"/>
          <w:color w:val="auto"/>
          <w:sz w:val="24"/>
          <w:szCs w:val="24"/>
        </w:rPr>
        <w:t>ę</w:t>
      </w:r>
      <w:r>
        <w:rPr>
          <w:rFonts w:ascii="Times New Roman"/>
          <w:color w:val="auto"/>
          <w:sz w:val="24"/>
          <w:szCs w:val="24"/>
        </w:rPr>
        <w:t>powania, o</w:t>
      </w:r>
      <w:r>
        <w:rPr>
          <w:rFonts w:hAnsi="Times New Roman"/>
          <w:color w:val="auto"/>
          <w:sz w:val="24"/>
          <w:szCs w:val="24"/>
        </w:rPr>
        <w:t>ś</w:t>
      </w:r>
      <w:r>
        <w:rPr>
          <w:rFonts w:ascii="Times New Roman"/>
          <w:color w:val="auto"/>
          <w:sz w:val="24"/>
          <w:szCs w:val="24"/>
        </w:rPr>
        <w:t>wiadczenia lub dokumenty s</w:t>
      </w:r>
      <w:r>
        <w:rPr>
          <w:rFonts w:hAnsi="Times New Roman"/>
          <w:color w:val="auto"/>
          <w:sz w:val="24"/>
          <w:szCs w:val="24"/>
        </w:rPr>
        <w:t>ą</w:t>
      </w:r>
      <w:r>
        <w:rPr>
          <w:rFonts w:hAnsi="Times New Roman"/>
          <w:color w:val="auto"/>
          <w:sz w:val="24"/>
          <w:szCs w:val="24"/>
        </w:rPr>
        <w:t xml:space="preserve"> </w:t>
      </w:r>
      <w:r>
        <w:rPr>
          <w:rFonts w:ascii="Times New Roman"/>
          <w:color w:val="auto"/>
          <w:sz w:val="24"/>
          <w:szCs w:val="24"/>
        </w:rPr>
        <w:t>niekompletne, zawieraj</w:t>
      </w:r>
      <w:r>
        <w:rPr>
          <w:rFonts w:hAnsi="Times New Roman"/>
          <w:color w:val="auto"/>
          <w:sz w:val="24"/>
          <w:szCs w:val="24"/>
        </w:rPr>
        <w:t>ą</w:t>
      </w:r>
      <w:r>
        <w:rPr>
          <w:rFonts w:hAnsi="Times New Roman"/>
          <w:color w:val="auto"/>
          <w:sz w:val="24"/>
          <w:szCs w:val="24"/>
        </w:rPr>
        <w:t xml:space="preserve"> </w:t>
      </w:r>
      <w:r>
        <w:rPr>
          <w:rFonts w:ascii="Times New Roman"/>
          <w:color w:val="auto"/>
          <w:sz w:val="24"/>
          <w:szCs w:val="24"/>
        </w:rPr>
        <w:t>b</w:t>
      </w:r>
      <w:r>
        <w:rPr>
          <w:rFonts w:hAnsi="Times New Roman"/>
          <w:color w:val="auto"/>
          <w:sz w:val="24"/>
          <w:szCs w:val="24"/>
        </w:rPr>
        <w:t>łę</w:t>
      </w:r>
      <w:r>
        <w:rPr>
          <w:rFonts w:ascii="Times New Roman"/>
          <w:color w:val="auto"/>
          <w:sz w:val="24"/>
          <w:szCs w:val="24"/>
        </w:rPr>
        <w:t>dy lub budz</w:t>
      </w:r>
      <w:r>
        <w:rPr>
          <w:rFonts w:hAnsi="Times New Roman"/>
          <w:color w:val="auto"/>
          <w:sz w:val="24"/>
          <w:szCs w:val="24"/>
        </w:rPr>
        <w:t>ą</w:t>
      </w:r>
      <w:r>
        <w:rPr>
          <w:rFonts w:hAnsi="Times New Roman"/>
          <w:color w:val="auto"/>
          <w:sz w:val="24"/>
          <w:szCs w:val="24"/>
        </w:rPr>
        <w:t xml:space="preserve"> </w:t>
      </w:r>
      <w:r>
        <w:rPr>
          <w:rFonts w:ascii="Times New Roman"/>
          <w:color w:val="auto"/>
          <w:sz w:val="24"/>
          <w:szCs w:val="24"/>
        </w:rPr>
        <w:t>w</w:t>
      </w:r>
      <w:r>
        <w:rPr>
          <w:rFonts w:hAnsi="Times New Roman"/>
          <w:color w:val="auto"/>
          <w:sz w:val="24"/>
          <w:szCs w:val="24"/>
        </w:rPr>
        <w:t>ą</w:t>
      </w:r>
      <w:r>
        <w:rPr>
          <w:rFonts w:ascii="Times New Roman"/>
          <w:color w:val="auto"/>
          <w:sz w:val="24"/>
          <w:szCs w:val="24"/>
        </w:rPr>
        <w:t>tpliwo</w:t>
      </w:r>
      <w:r>
        <w:rPr>
          <w:rFonts w:hAnsi="Times New Roman"/>
          <w:color w:val="auto"/>
          <w:sz w:val="24"/>
          <w:szCs w:val="24"/>
        </w:rPr>
        <w:t>ś</w:t>
      </w:r>
      <w:r>
        <w:rPr>
          <w:rFonts w:ascii="Times New Roman"/>
          <w:color w:val="auto"/>
          <w:sz w:val="24"/>
          <w:szCs w:val="24"/>
        </w:rPr>
        <w:t>ci Zamawiaj</w:t>
      </w:r>
      <w:r>
        <w:rPr>
          <w:rFonts w:hAnsi="Times New Roman"/>
          <w:color w:val="auto"/>
          <w:sz w:val="24"/>
          <w:szCs w:val="24"/>
        </w:rPr>
        <w:t>ą</w:t>
      </w:r>
      <w:r>
        <w:rPr>
          <w:rFonts w:ascii="Times New Roman"/>
          <w:color w:val="auto"/>
          <w:sz w:val="24"/>
          <w:szCs w:val="24"/>
        </w:rPr>
        <w:t xml:space="preserve">cego, </w:t>
      </w:r>
      <w:r>
        <w:rPr>
          <w:rFonts w:ascii="Times New Roman"/>
          <w:color w:val="auto"/>
          <w:sz w:val="24"/>
          <w:szCs w:val="24"/>
        </w:rPr>
        <w:br/>
        <w:t>Zamawiaj</w:t>
      </w:r>
      <w:r>
        <w:rPr>
          <w:rFonts w:hAnsi="Times New Roman"/>
          <w:color w:val="auto"/>
          <w:sz w:val="24"/>
          <w:szCs w:val="24"/>
        </w:rPr>
        <w:t>ą</w:t>
      </w:r>
      <w:r>
        <w:rPr>
          <w:rFonts w:ascii="Times New Roman"/>
          <w:color w:val="auto"/>
          <w:sz w:val="24"/>
          <w:szCs w:val="24"/>
        </w:rPr>
        <w:t>cy wzywa do ich z</w:t>
      </w:r>
      <w:r>
        <w:rPr>
          <w:rFonts w:hAnsi="Times New Roman"/>
          <w:color w:val="auto"/>
          <w:sz w:val="24"/>
          <w:szCs w:val="24"/>
        </w:rPr>
        <w:t>ł</w:t>
      </w:r>
      <w:r>
        <w:rPr>
          <w:rFonts w:ascii="Times New Roman"/>
          <w:color w:val="auto"/>
          <w:sz w:val="24"/>
          <w:szCs w:val="24"/>
        </w:rPr>
        <w:t>o</w:t>
      </w:r>
      <w:r>
        <w:rPr>
          <w:rFonts w:hAnsi="Times New Roman"/>
          <w:color w:val="auto"/>
          <w:sz w:val="24"/>
          <w:szCs w:val="24"/>
        </w:rPr>
        <w:t>ż</w:t>
      </w:r>
      <w:r>
        <w:rPr>
          <w:rFonts w:ascii="Times New Roman"/>
          <w:color w:val="auto"/>
          <w:sz w:val="24"/>
          <w:szCs w:val="24"/>
        </w:rPr>
        <w:t>enia, uzupe</w:t>
      </w:r>
      <w:r>
        <w:rPr>
          <w:rFonts w:hAnsi="Times New Roman"/>
          <w:color w:val="auto"/>
          <w:sz w:val="24"/>
          <w:szCs w:val="24"/>
        </w:rPr>
        <w:t>ł</w:t>
      </w:r>
      <w:r>
        <w:rPr>
          <w:rFonts w:ascii="Times New Roman"/>
          <w:color w:val="auto"/>
          <w:sz w:val="24"/>
          <w:szCs w:val="24"/>
        </w:rPr>
        <w:t>nienia lub poprawienia lub do z</w:t>
      </w:r>
      <w:r>
        <w:rPr>
          <w:rFonts w:hAnsi="Times New Roman"/>
          <w:color w:val="auto"/>
          <w:sz w:val="24"/>
          <w:szCs w:val="24"/>
        </w:rPr>
        <w:t>ł</w:t>
      </w:r>
      <w:r>
        <w:rPr>
          <w:rFonts w:ascii="Times New Roman"/>
          <w:color w:val="auto"/>
          <w:sz w:val="24"/>
          <w:szCs w:val="24"/>
        </w:rPr>
        <w:t>o</w:t>
      </w:r>
      <w:r>
        <w:rPr>
          <w:rFonts w:hAnsi="Times New Roman"/>
          <w:color w:val="auto"/>
          <w:sz w:val="24"/>
          <w:szCs w:val="24"/>
        </w:rPr>
        <w:t>ż</w:t>
      </w:r>
      <w:r>
        <w:rPr>
          <w:rFonts w:ascii="Times New Roman"/>
          <w:color w:val="auto"/>
          <w:sz w:val="24"/>
          <w:szCs w:val="24"/>
        </w:rPr>
        <w:t>enia wyja</w:t>
      </w:r>
      <w:r>
        <w:rPr>
          <w:rFonts w:hAnsi="Times New Roman"/>
          <w:color w:val="auto"/>
          <w:sz w:val="24"/>
          <w:szCs w:val="24"/>
        </w:rPr>
        <w:t>ś</w:t>
      </w:r>
      <w:r>
        <w:rPr>
          <w:rFonts w:ascii="Times New Roman"/>
          <w:color w:val="auto"/>
          <w:sz w:val="24"/>
          <w:szCs w:val="24"/>
        </w:rPr>
        <w:t>nie</w:t>
      </w:r>
      <w:r>
        <w:rPr>
          <w:rFonts w:hAnsi="Times New Roman"/>
          <w:color w:val="auto"/>
          <w:sz w:val="24"/>
          <w:szCs w:val="24"/>
        </w:rPr>
        <w:t>ń</w:t>
      </w:r>
      <w:r>
        <w:rPr>
          <w:rFonts w:ascii="Times New Roman"/>
          <w:color w:val="auto"/>
          <w:sz w:val="24"/>
          <w:szCs w:val="24"/>
        </w:rPr>
        <w:t xml:space="preserve"> w terminie przez siebie wskazanym.</w:t>
      </w:r>
    </w:p>
    <w:p w:rsidR="008632D8" w:rsidRDefault="008632D8" w:rsidP="008632D8">
      <w:pPr>
        <w:pStyle w:val="TreB"/>
        <w:tabs>
          <w:tab w:val="left" w:pos="408"/>
        </w:tabs>
        <w:jc w:val="both"/>
        <w:rPr>
          <w:rFonts w:ascii="Times New Roman"/>
          <w:color w:val="auto"/>
          <w:sz w:val="24"/>
          <w:szCs w:val="24"/>
        </w:rPr>
      </w:pPr>
      <w:r>
        <w:rPr>
          <w:rFonts w:ascii="Times New Roman"/>
          <w:color w:val="auto"/>
          <w:sz w:val="24"/>
          <w:szCs w:val="24"/>
        </w:rPr>
        <w:t>7. Je</w:t>
      </w:r>
      <w:r>
        <w:rPr>
          <w:rFonts w:hAnsi="Times New Roman"/>
          <w:color w:val="auto"/>
          <w:sz w:val="24"/>
          <w:szCs w:val="24"/>
        </w:rPr>
        <w:t>ż</w:t>
      </w:r>
      <w:r>
        <w:rPr>
          <w:rFonts w:ascii="Times New Roman"/>
          <w:color w:val="auto"/>
          <w:sz w:val="24"/>
          <w:szCs w:val="24"/>
        </w:rPr>
        <w:t>eli Wykonawca nie z</w:t>
      </w:r>
      <w:r>
        <w:rPr>
          <w:rFonts w:hAnsi="Times New Roman"/>
          <w:color w:val="auto"/>
          <w:sz w:val="24"/>
          <w:szCs w:val="24"/>
        </w:rPr>
        <w:t>ł</w:t>
      </w:r>
      <w:r>
        <w:rPr>
          <w:rFonts w:ascii="Times New Roman"/>
          <w:color w:val="auto"/>
          <w:sz w:val="24"/>
          <w:szCs w:val="24"/>
        </w:rPr>
        <w:t>o</w:t>
      </w:r>
      <w:r>
        <w:rPr>
          <w:rFonts w:hAnsi="Times New Roman"/>
          <w:color w:val="auto"/>
          <w:sz w:val="24"/>
          <w:szCs w:val="24"/>
        </w:rPr>
        <w:t>ż</w:t>
      </w:r>
      <w:r>
        <w:rPr>
          <w:rFonts w:ascii="Times New Roman"/>
          <w:color w:val="auto"/>
          <w:sz w:val="24"/>
          <w:szCs w:val="24"/>
        </w:rPr>
        <w:t>y</w:t>
      </w:r>
      <w:r>
        <w:rPr>
          <w:rFonts w:hAnsi="Times New Roman"/>
          <w:color w:val="auto"/>
          <w:sz w:val="24"/>
          <w:szCs w:val="24"/>
        </w:rPr>
        <w:t>ł</w:t>
      </w:r>
      <w:r>
        <w:rPr>
          <w:rFonts w:hAnsi="Times New Roman"/>
          <w:color w:val="auto"/>
          <w:sz w:val="24"/>
          <w:szCs w:val="24"/>
        </w:rPr>
        <w:t xml:space="preserve"> </w:t>
      </w:r>
      <w:r>
        <w:rPr>
          <w:rFonts w:ascii="Times New Roman"/>
          <w:color w:val="auto"/>
          <w:sz w:val="24"/>
          <w:szCs w:val="24"/>
        </w:rPr>
        <w:t>wymaganych pe</w:t>
      </w:r>
      <w:r>
        <w:rPr>
          <w:rFonts w:hAnsi="Times New Roman"/>
          <w:color w:val="auto"/>
          <w:sz w:val="24"/>
          <w:szCs w:val="24"/>
        </w:rPr>
        <w:t>ł</w:t>
      </w:r>
      <w:r>
        <w:rPr>
          <w:rFonts w:ascii="Times New Roman"/>
          <w:color w:val="auto"/>
          <w:sz w:val="24"/>
          <w:szCs w:val="24"/>
        </w:rPr>
        <w:t>nomocnictw lub z</w:t>
      </w:r>
      <w:r>
        <w:rPr>
          <w:rFonts w:hAnsi="Times New Roman"/>
          <w:color w:val="auto"/>
          <w:sz w:val="24"/>
          <w:szCs w:val="24"/>
        </w:rPr>
        <w:t>ł</w:t>
      </w:r>
      <w:r>
        <w:rPr>
          <w:rFonts w:ascii="Times New Roman"/>
          <w:color w:val="auto"/>
          <w:sz w:val="24"/>
          <w:szCs w:val="24"/>
        </w:rPr>
        <w:t>o</w:t>
      </w:r>
      <w:r>
        <w:rPr>
          <w:rFonts w:hAnsi="Times New Roman"/>
          <w:color w:val="auto"/>
          <w:sz w:val="24"/>
          <w:szCs w:val="24"/>
        </w:rPr>
        <w:t>ż</w:t>
      </w:r>
      <w:r>
        <w:rPr>
          <w:rFonts w:ascii="Times New Roman"/>
          <w:color w:val="auto"/>
          <w:sz w:val="24"/>
          <w:szCs w:val="24"/>
        </w:rPr>
        <w:t>y</w:t>
      </w:r>
      <w:r>
        <w:rPr>
          <w:rFonts w:hAnsi="Times New Roman"/>
          <w:color w:val="auto"/>
          <w:sz w:val="24"/>
          <w:szCs w:val="24"/>
        </w:rPr>
        <w:t>ł</w:t>
      </w:r>
      <w:r>
        <w:rPr>
          <w:rFonts w:hAnsi="Times New Roman"/>
          <w:color w:val="auto"/>
          <w:sz w:val="24"/>
          <w:szCs w:val="24"/>
        </w:rPr>
        <w:t xml:space="preserve"> </w:t>
      </w:r>
      <w:r>
        <w:rPr>
          <w:rFonts w:ascii="Times New Roman"/>
          <w:color w:val="auto"/>
          <w:sz w:val="24"/>
          <w:szCs w:val="24"/>
        </w:rPr>
        <w:t xml:space="preserve">wadliwe </w:t>
      </w:r>
      <w:r>
        <w:rPr>
          <w:rFonts w:ascii="Times New Roman"/>
          <w:color w:val="auto"/>
          <w:sz w:val="24"/>
          <w:szCs w:val="24"/>
        </w:rPr>
        <w:br/>
        <w:t>pe</w:t>
      </w:r>
      <w:r>
        <w:rPr>
          <w:rFonts w:hAnsi="Times New Roman"/>
          <w:color w:val="auto"/>
          <w:sz w:val="24"/>
          <w:szCs w:val="24"/>
        </w:rPr>
        <w:t>ł</w:t>
      </w:r>
      <w:r>
        <w:rPr>
          <w:rFonts w:ascii="Times New Roman"/>
          <w:color w:val="auto"/>
          <w:sz w:val="24"/>
          <w:szCs w:val="24"/>
        </w:rPr>
        <w:t>nomocnictwa, Zamawiaj</w:t>
      </w:r>
      <w:r>
        <w:rPr>
          <w:rFonts w:hAnsi="Times New Roman"/>
          <w:color w:val="auto"/>
          <w:sz w:val="24"/>
          <w:szCs w:val="24"/>
        </w:rPr>
        <w:t>ą</w:t>
      </w:r>
      <w:r>
        <w:rPr>
          <w:rFonts w:ascii="Times New Roman"/>
          <w:color w:val="auto"/>
          <w:sz w:val="24"/>
          <w:szCs w:val="24"/>
        </w:rPr>
        <w:t>cy wzywa do ich z</w:t>
      </w:r>
      <w:r>
        <w:rPr>
          <w:rFonts w:hAnsi="Times New Roman"/>
          <w:color w:val="auto"/>
          <w:sz w:val="24"/>
          <w:szCs w:val="24"/>
        </w:rPr>
        <w:t>ł</w:t>
      </w:r>
      <w:r>
        <w:rPr>
          <w:rFonts w:ascii="Times New Roman"/>
          <w:color w:val="auto"/>
          <w:sz w:val="24"/>
          <w:szCs w:val="24"/>
        </w:rPr>
        <w:t>o</w:t>
      </w:r>
      <w:r>
        <w:rPr>
          <w:rFonts w:hAnsi="Times New Roman"/>
          <w:color w:val="auto"/>
          <w:sz w:val="24"/>
          <w:szCs w:val="24"/>
        </w:rPr>
        <w:t>ż</w:t>
      </w:r>
      <w:r>
        <w:rPr>
          <w:rFonts w:ascii="Times New Roman"/>
          <w:color w:val="auto"/>
          <w:sz w:val="24"/>
          <w:szCs w:val="24"/>
        </w:rPr>
        <w:t>enia w terminie przez siebie wskazanym.</w:t>
      </w:r>
    </w:p>
    <w:p w:rsidR="008632D8" w:rsidRDefault="008632D8" w:rsidP="008632D8">
      <w:pPr>
        <w:jc w:val="both"/>
        <w:rPr>
          <w:bCs/>
        </w:rPr>
      </w:pPr>
      <w:r>
        <w:rPr>
          <w:bCs/>
        </w:rPr>
        <w:t>8. Złożenie przez Wykonawcę nieprawdziwych oświadczeń i informacji istotnych                                dla przeprowadzonego postępowania skutkuje wykluczeniem Wykonawcy z postępowania.</w:t>
      </w:r>
    </w:p>
    <w:p w:rsidR="008632D8" w:rsidRDefault="008632D8" w:rsidP="008632D8">
      <w:pPr>
        <w:pStyle w:val="TreB"/>
        <w:tabs>
          <w:tab w:val="left" w:pos="408"/>
        </w:tabs>
        <w:ind w:left="408" w:hanging="408"/>
        <w:rPr>
          <w:rFonts w:ascii="Times New Roman" w:eastAsia="Times New Roman" w:hAnsi="Times New Roman" w:cs="Times New Roman"/>
          <w:color w:val="FF0000"/>
          <w:sz w:val="24"/>
          <w:szCs w:val="24"/>
        </w:rPr>
      </w:pPr>
    </w:p>
    <w:p w:rsidR="008632D8" w:rsidRDefault="008632D8" w:rsidP="008632D8">
      <w:pPr>
        <w:pStyle w:val="Nagwek1"/>
        <w:spacing w:before="0" w:after="0"/>
        <w:ind w:left="0" w:firstLine="0"/>
        <w:rPr>
          <w:sz w:val="24"/>
          <w:szCs w:val="24"/>
        </w:rPr>
      </w:pPr>
      <w:r>
        <w:rPr>
          <w:sz w:val="24"/>
          <w:szCs w:val="24"/>
        </w:rPr>
        <w:t xml:space="preserve">Rozdział VIII. Oświadczenia i dokumenty, jakie zobowiązani są dostarczyć Wykonawcy w celu potwierdzenia spełniania warunków udziału </w:t>
      </w:r>
      <w:r>
        <w:rPr>
          <w:sz w:val="24"/>
          <w:szCs w:val="24"/>
        </w:rPr>
        <w:br/>
        <w:t xml:space="preserve">w postępowaniu oraz wykazania braku podstaw do wykluczenia </w:t>
      </w:r>
      <w:r>
        <w:rPr>
          <w:sz w:val="24"/>
          <w:szCs w:val="24"/>
        </w:rPr>
        <w:br/>
        <w:t xml:space="preserve">(podmiotowe środki dowodowe). </w:t>
      </w:r>
    </w:p>
    <w:p w:rsidR="008632D8" w:rsidRDefault="008632D8" w:rsidP="008632D8">
      <w:pPr>
        <w:jc w:val="both"/>
        <w:rPr>
          <w:bCs/>
        </w:rPr>
      </w:pPr>
      <w:r>
        <w:t xml:space="preserve">1. Do oferty Wykonawca zobowiązany jest dołączyć aktualne na dzień składania ofert </w:t>
      </w:r>
      <w:r>
        <w:br/>
      </w:r>
      <w:r>
        <w:rPr>
          <w:bCs/>
        </w:rPr>
        <w:t xml:space="preserve">oświadczenie o spełnianiu warunków udziału w postępowaniu oraz o niepodleganiu </w:t>
      </w:r>
      <w:r>
        <w:rPr>
          <w:bCs/>
        </w:rPr>
        <w:br/>
        <w:t xml:space="preserve">wykluczeniu, w zakresie wskazanym przez Zamawiającego, zgodnie z art. 125 ust. 1 </w:t>
      </w:r>
      <w:r>
        <w:rPr>
          <w:bCs/>
        </w:rPr>
        <w:br/>
        <w:t xml:space="preserve">ustawy </w:t>
      </w:r>
      <w:proofErr w:type="spellStart"/>
      <w:r>
        <w:rPr>
          <w:bCs/>
        </w:rPr>
        <w:t>Pzp</w:t>
      </w:r>
      <w:proofErr w:type="spellEnd"/>
      <w:r>
        <w:rPr>
          <w:bCs/>
        </w:rPr>
        <w:t xml:space="preserve"> - </w:t>
      </w:r>
      <w:r>
        <w:rPr>
          <w:b/>
          <w:bCs/>
        </w:rPr>
        <w:t>Załącznik nr 2</w:t>
      </w:r>
      <w:r>
        <w:rPr>
          <w:bCs/>
        </w:rPr>
        <w:t xml:space="preserve"> do SWZ. </w:t>
      </w:r>
    </w:p>
    <w:p w:rsidR="008632D8" w:rsidRDefault="008632D8" w:rsidP="008632D8">
      <w:pPr>
        <w:jc w:val="both"/>
      </w:pPr>
      <w:r>
        <w:t xml:space="preserve">2. Informacje zawarte w oświadczeniu, o którym mowa w pkt 1 stanowią wstępne </w:t>
      </w:r>
      <w:r>
        <w:br/>
        <w:t xml:space="preserve">potwierdzenie, że Wykonawca nie podlega wykluczeniu oraz spełnia warunki udziału </w:t>
      </w:r>
      <w:r>
        <w:br/>
        <w:t>w postępowaniu.</w:t>
      </w:r>
    </w:p>
    <w:p w:rsidR="008632D8" w:rsidRDefault="008632D8" w:rsidP="008632D8">
      <w:pPr>
        <w:jc w:val="both"/>
      </w:pPr>
      <w:r>
        <w:t xml:space="preserve">3. Zamawiający wzywa Wykonawców, których oferty zostały najwyżej ocenione, do </w:t>
      </w:r>
      <w:r>
        <w:br/>
        <w:t>złożenia w wyznaczonym terminie, nie krótszym niż 5 dni od dnia wezwania, podmiotowych środków dowodowych, jeżeli wymagał ich złożenia w dokumentach zamówienia, aktualnych na dzień złożenia podmiotowych środków dowodowych.</w:t>
      </w:r>
    </w:p>
    <w:p w:rsidR="008632D8" w:rsidRDefault="008632D8" w:rsidP="008632D8">
      <w:pPr>
        <w:jc w:val="both"/>
      </w:pPr>
      <w:r>
        <w:t xml:space="preserve">4. Podmiotowe środki dowodowe wymagane od Wykonawcy obejmują: </w:t>
      </w:r>
    </w:p>
    <w:p w:rsidR="008632D8" w:rsidRDefault="008632D8" w:rsidP="008632D8">
      <w:pPr>
        <w:jc w:val="both"/>
        <w:rPr>
          <w:bCs/>
          <w:i/>
          <w:iCs/>
        </w:rPr>
      </w:pPr>
      <w:r>
        <w:rPr>
          <w:i/>
          <w:iCs/>
        </w:rPr>
        <w:t>1</w:t>
      </w:r>
      <w:r>
        <w:rPr>
          <w:b/>
          <w:bCs/>
          <w:i/>
          <w:iCs/>
        </w:rPr>
        <w:t xml:space="preserve">) </w:t>
      </w:r>
      <w:r>
        <w:rPr>
          <w:bCs/>
          <w:i/>
          <w:iCs/>
        </w:rPr>
        <w:t xml:space="preserve">Oświadczenie Wykonawcy, w zakresie art. 108 ust. 1 ustawy </w:t>
      </w:r>
      <w:proofErr w:type="spellStart"/>
      <w:r>
        <w:rPr>
          <w:bCs/>
          <w:i/>
          <w:iCs/>
        </w:rPr>
        <w:t>Pzp</w:t>
      </w:r>
      <w:proofErr w:type="spellEnd"/>
      <w:r>
        <w:rPr>
          <w:bCs/>
          <w:i/>
          <w:iCs/>
        </w:rPr>
        <w:t xml:space="preserve">, o braku </w:t>
      </w:r>
      <w:r>
        <w:rPr>
          <w:bCs/>
          <w:i/>
          <w:iCs/>
        </w:rPr>
        <w:br/>
        <w:t>przynależności do tej samej grupy kapitałowej w rozumieniu ustawy z dnia 16 lutego 2007 r.</w:t>
      </w:r>
      <w:r>
        <w:rPr>
          <w:bCs/>
          <w:i/>
          <w:iCs/>
        </w:rPr>
        <w:br/>
        <w:t xml:space="preserve"> o ochronie konkurencji i konsumentów (</w:t>
      </w:r>
      <w:r>
        <w:t>Dz. U. z 2021 r. poz. 275</w:t>
      </w:r>
      <w:r>
        <w:rPr>
          <w:bCs/>
          <w:i/>
          <w:iCs/>
        </w:rPr>
        <w:t xml:space="preserve">), z innym Wykonawcą, który złożył odrębną ofertę, ofert częściową lub wniosek o dopuszczenie do udziału </w:t>
      </w:r>
      <w:r>
        <w:rPr>
          <w:bCs/>
          <w:i/>
          <w:iCs/>
        </w:rPr>
        <w:br/>
        <w:t xml:space="preserve">w postępowaniu, albo oświadczenia o przynależności do tej samej grupy kapitałowej wraz </w:t>
      </w:r>
      <w:r>
        <w:rPr>
          <w:bCs/>
          <w:i/>
          <w:iCs/>
        </w:rPr>
        <w:br/>
        <w:t>z dokumentami lub informacjami potwierdzającymi przygotowanie oferty, oferty częściowej lub wniosku o dopuszczenie do udziału w postępowaniu niezależnie od innego Wykonawcy</w:t>
      </w:r>
      <w:r>
        <w:rPr>
          <w:bCs/>
          <w:i/>
          <w:iCs/>
        </w:rPr>
        <w:br/>
        <w:t xml:space="preserve"> należącego do tej samej grupy kapitałowej - </w:t>
      </w:r>
      <w:r>
        <w:rPr>
          <w:b/>
          <w:bCs/>
          <w:iCs/>
        </w:rPr>
        <w:t>Załącznik nr 3</w:t>
      </w:r>
      <w:r>
        <w:rPr>
          <w:bCs/>
          <w:i/>
          <w:iCs/>
        </w:rPr>
        <w:t xml:space="preserve"> do SWZ. </w:t>
      </w:r>
      <w:r>
        <w:rPr>
          <w:bCs/>
          <w:i/>
          <w:iCs/>
        </w:rPr>
        <w:br/>
        <w:t xml:space="preserve">2) Odpis lub informacja z Krajowego Rejestru Sądowego lub z Centralnej Ewidencji </w:t>
      </w:r>
      <w:r>
        <w:rPr>
          <w:bCs/>
          <w:i/>
          <w:iCs/>
        </w:rPr>
        <w:br/>
        <w:t xml:space="preserve">i Informacji o Działalności Gospodarczej, w zakresie art. 109 ust. 1 pkt. 4 ustawy, </w:t>
      </w:r>
      <w:r>
        <w:rPr>
          <w:bCs/>
          <w:i/>
          <w:iCs/>
        </w:rPr>
        <w:br/>
        <w:t xml:space="preserve">sporządzonych nie wcześniej niż 3 miesiące przed jej złożeniem, jeżeli odrębne przepisy </w:t>
      </w:r>
      <w:r>
        <w:rPr>
          <w:bCs/>
          <w:i/>
          <w:iCs/>
        </w:rPr>
        <w:br/>
        <w:t xml:space="preserve">wymagają wpisu do rejestru lub ewidencji. </w:t>
      </w:r>
    </w:p>
    <w:p w:rsidR="008632D8" w:rsidRDefault="008632D8" w:rsidP="008632D8">
      <w:pPr>
        <w:pStyle w:val="Akapitzlist"/>
        <w:ind w:left="0"/>
        <w:contextualSpacing/>
        <w:jc w:val="both"/>
        <w:rPr>
          <w:rFonts w:hAnsi="Times New Roman" w:cs="Times New Roman"/>
        </w:rPr>
      </w:pPr>
      <w:r>
        <w:rPr>
          <w:rFonts w:hAnsi="Times New Roman" w:cs="Times New Roman"/>
        </w:rPr>
        <w:t xml:space="preserve">5. Jeżeli Wykonawca ma siedzibę lub miejsce zamieszkania poza terytorium Rzeczypospolitej, zamiast dokumentu, o którym mowa w pkt. 4 składa dokument lub dokumenty wystawione </w:t>
      </w:r>
      <w:r>
        <w:br/>
      </w:r>
      <w:r>
        <w:rPr>
          <w:rFonts w:hAnsi="Times New Roman" w:cs="Times New Roman"/>
        </w:rPr>
        <w:t xml:space="preserve">w kraju, w którym Wykonawca ma siedzibę lub miejsce zamieszkania, potwierdzające </w:t>
      </w:r>
      <w:r>
        <w:br/>
      </w:r>
      <w:r>
        <w:rPr>
          <w:rFonts w:hAnsi="Times New Roman" w:cs="Times New Roman"/>
        </w:rPr>
        <w:t xml:space="preserve">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w:t>
      </w:r>
      <w:r>
        <w:rPr>
          <w:rFonts w:hAnsi="Times New Roman" w:cs="Times New Roman"/>
        </w:rPr>
        <w:lastRenderedPageBreak/>
        <w:t xml:space="preserve">przewidzianej w przepisach miejsca. Dokument, o którym mowa powyżej powinien być </w:t>
      </w:r>
      <w:r>
        <w:br/>
      </w:r>
      <w:r>
        <w:rPr>
          <w:rFonts w:hAnsi="Times New Roman" w:cs="Times New Roman"/>
        </w:rPr>
        <w:t xml:space="preserve">wystawiony nie wcześniej niż 6 miesięcy przed terminem jego złożenia. Dokumenty </w:t>
      </w:r>
      <w:r>
        <w:rPr>
          <w:rFonts w:hAnsi="Times New Roman" w:cs="Times New Roman"/>
        </w:rPr>
        <w:br/>
        <w:t>sporządzone w języku obcym są składane wraz z tłumaczeniem na język polski.</w:t>
      </w:r>
    </w:p>
    <w:p w:rsidR="008632D8" w:rsidRDefault="008632D8" w:rsidP="008632D8">
      <w:pPr>
        <w:jc w:val="both"/>
      </w:pPr>
      <w:r>
        <w:rPr>
          <w:rFonts w:eastAsia="Arial Unicode MS" w:hAnsi="Arial Unicode MS" w:cs="Arial Unicode MS"/>
        </w:rPr>
        <w:t xml:space="preserve">5). </w:t>
      </w:r>
      <w:r>
        <w:rPr>
          <w:rFonts w:eastAsia="Arial Unicode MS"/>
        </w:rPr>
        <w:t>W przypadku wątpliwości</w:t>
      </w:r>
      <w:r>
        <w:rPr>
          <w:rFonts w:eastAsia="Arial Unicode MS"/>
          <w:lang w:val="pt-PT"/>
        </w:rPr>
        <w:t xml:space="preserve"> co do tre</w:t>
      </w:r>
      <w:proofErr w:type="spellStart"/>
      <w:r>
        <w:rPr>
          <w:rFonts w:eastAsia="Arial Unicode MS"/>
        </w:rPr>
        <w:t>ści</w:t>
      </w:r>
      <w:proofErr w:type="spellEnd"/>
      <w:r>
        <w:rPr>
          <w:rFonts w:eastAsia="Arial Unicode MS"/>
        </w:rPr>
        <w:t xml:space="preserve"> dokumentu złożonego przez wykonawcę mającego</w:t>
      </w:r>
    </w:p>
    <w:p w:rsidR="008632D8" w:rsidRDefault="008632D8" w:rsidP="008632D8">
      <w:pPr>
        <w:jc w:val="both"/>
      </w:pPr>
      <w:r>
        <w:rPr>
          <w:rFonts w:eastAsia="Arial Unicode MS"/>
        </w:rPr>
        <w:t>siedzibę lub miejsce zamieszkania poza terytorium Rzeczypospolitej Polskiej, zamawiający</w:t>
      </w:r>
      <w:r>
        <w:t xml:space="preserve"> </w:t>
      </w:r>
      <w:r>
        <w:rPr>
          <w:rFonts w:eastAsia="Arial Unicode MS"/>
        </w:rPr>
        <w:t xml:space="preserve">może zwrócić się do właściwych organów odpowiednio miejsca zamieszkania osoby lub kraju, w którym wykonawca ma siedzibę lub miejsce zamieszkania, z wnioskiem o udzielenie </w:t>
      </w:r>
      <w:r>
        <w:rPr>
          <w:rFonts w:eastAsia="Arial Unicode MS"/>
        </w:rPr>
        <w:br/>
        <w:t>niezbędnych informacji dotyczących przedłożonego dokumentu.</w:t>
      </w:r>
    </w:p>
    <w:p w:rsidR="008632D8" w:rsidRDefault="008632D8" w:rsidP="008632D8">
      <w:pPr>
        <w:jc w:val="both"/>
      </w:pPr>
      <w:r>
        <w:t xml:space="preserve">6. Jeżeli w kraju, w którym Wykonawca ma siedzibę lub miejsce zamieszkania, nie wydaje się dokumentów, o których mowa w pkt. 5 pkt. 2, zastępuje się je w całości lub w części </w:t>
      </w:r>
      <w:r>
        <w:br/>
        <w:t xml:space="preserve">dokumentem zawierającym odpowiednio oświadczenie Wykonawcy, ze wskazaniem osoby albo osób uprawnionych do jego reprezentacji, złożone przed notariuszem lub przed organem sądowym, administracyjnym albo organem samorządu zawodowego lub gospodarczego </w:t>
      </w:r>
      <w:r>
        <w:br/>
        <w:t xml:space="preserve">właściwym ze względu na siedzibę lub miejsce zamieszkania Wykonawcy. </w:t>
      </w:r>
    </w:p>
    <w:p w:rsidR="008632D8" w:rsidRDefault="008632D8" w:rsidP="008632D8">
      <w:pPr>
        <w:jc w:val="both"/>
      </w:pPr>
      <w:r>
        <w:t>7. Zamawiający nie wzywa do złożenia podmiotowych środków dowodowych, jeżeli:</w:t>
      </w:r>
    </w:p>
    <w:p w:rsidR="008632D8" w:rsidRDefault="008632D8" w:rsidP="008632D8">
      <w:pPr>
        <w:jc w:val="both"/>
      </w:pPr>
      <w:r>
        <w:t xml:space="preserve"> 1) może je uzyskać za pomocą bezpłatnych i ogólnodostępnych baz danych, w szczególności rejestrów publicznych w rozumieniu ustawy z dnia 17 lutego 2005 r. o informatyzacji </w:t>
      </w:r>
      <w:r>
        <w:br/>
        <w:t xml:space="preserve">działalności podmiotów realizujących zadania publiczne, o ile Wykonawca wskazał </w:t>
      </w:r>
      <w:r>
        <w:br/>
        <w:t xml:space="preserve">w oświadczeniu, o którym mowa w art. 125 ust. 1 ustawy </w:t>
      </w:r>
      <w:proofErr w:type="spellStart"/>
      <w:r>
        <w:t>Pzp</w:t>
      </w:r>
      <w:proofErr w:type="spellEnd"/>
      <w:r>
        <w:t xml:space="preserve"> dane umożliwiające dostęp do tych środków, </w:t>
      </w:r>
    </w:p>
    <w:p w:rsidR="008632D8" w:rsidRDefault="008632D8" w:rsidP="008632D8">
      <w:pPr>
        <w:jc w:val="both"/>
      </w:pPr>
      <w: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rsidR="008632D8" w:rsidRDefault="008632D8" w:rsidP="008632D8">
      <w:pPr>
        <w:jc w:val="both"/>
      </w:pPr>
      <w:r>
        <w:t xml:space="preserve">8. Wykazu dostaw wykonanych w okresie ostatnich 2 lat przed upływem terminu  składania, </w:t>
      </w:r>
      <w:r>
        <w:br/>
        <w:t xml:space="preserve">a jeżeli okres prowadzenia działalności jest krótszy – w tym okresie, wraz z podaniem ich </w:t>
      </w:r>
      <w:r>
        <w:br/>
        <w:t xml:space="preserve">wartości, przedmiotu, dat wykonania i podmiotów, na rzecz których dostawy zostały </w:t>
      </w:r>
      <w:r>
        <w:br/>
        <w:t xml:space="preserve">wykonane – </w:t>
      </w:r>
      <w:r>
        <w:rPr>
          <w:b/>
        </w:rPr>
        <w:t>Załącznik nr 4</w:t>
      </w:r>
      <w:r>
        <w:t xml:space="preserve"> . </w:t>
      </w:r>
    </w:p>
    <w:p w:rsidR="008632D8" w:rsidRDefault="008632D8" w:rsidP="008632D8">
      <w:pPr>
        <w:jc w:val="both"/>
        <w:rPr>
          <w:bCs/>
          <w:iCs/>
          <w:u w:val="single"/>
        </w:rPr>
      </w:pPr>
      <w:r>
        <w:rPr>
          <w:bCs/>
          <w:iCs/>
          <w:u w:val="single"/>
        </w:rPr>
        <w:t xml:space="preserve">Jeżeli o zamówienie będzie starać się Wykonawca, który współpracuje lub </w:t>
      </w:r>
      <w:r>
        <w:rPr>
          <w:bCs/>
          <w:iCs/>
          <w:u w:val="single"/>
        </w:rPr>
        <w:br/>
        <w:t xml:space="preserve">współpracował z Zamawiającym w okresie wrzesień 2019 - grudzień 2021 to nie </w:t>
      </w:r>
      <w:r>
        <w:rPr>
          <w:bCs/>
          <w:iCs/>
          <w:u w:val="single"/>
        </w:rPr>
        <w:br/>
        <w:t>wymagane jest składanie wykazu wykonanych dostaw.</w:t>
      </w:r>
    </w:p>
    <w:p w:rsidR="008632D8" w:rsidRDefault="008632D8" w:rsidP="008632D8">
      <w:pPr>
        <w:jc w:val="both"/>
        <w:rPr>
          <w:color w:val="auto"/>
        </w:rPr>
      </w:pPr>
      <w:r>
        <w:rPr>
          <w:color w:val="auto"/>
        </w:rPr>
        <w:t xml:space="preserve">9. Oświadczenie Wykonawcy o akceptacji ogólnych warunków umowy zawarte </w:t>
      </w:r>
      <w:r>
        <w:rPr>
          <w:color w:val="auto"/>
        </w:rPr>
        <w:br/>
        <w:t xml:space="preserve">w  projekcie umowie stanowiącym </w:t>
      </w:r>
      <w:r>
        <w:rPr>
          <w:b/>
          <w:color w:val="auto"/>
        </w:rPr>
        <w:t>Z</w:t>
      </w:r>
      <w:r>
        <w:rPr>
          <w:b/>
          <w:bCs/>
          <w:color w:val="auto"/>
        </w:rPr>
        <w:t>ałącznik nr 5</w:t>
      </w:r>
      <w:r>
        <w:rPr>
          <w:color w:val="auto"/>
        </w:rPr>
        <w:t xml:space="preserve">. </w:t>
      </w:r>
    </w:p>
    <w:p w:rsidR="008632D8" w:rsidRDefault="008632D8" w:rsidP="008632D8">
      <w:pPr>
        <w:pStyle w:val="Default"/>
        <w:jc w:val="both"/>
      </w:pPr>
      <w:r>
        <w:rPr>
          <w:rFonts w:eastAsia="Times New Roman" w:hAnsi="Times New Roman" w:cs="Times New Roman"/>
        </w:rPr>
        <w:t xml:space="preserve">10. </w:t>
      </w:r>
      <w:r>
        <w:rPr>
          <w:bCs/>
        </w:rPr>
        <w:t>Wykonawca powo</w:t>
      </w:r>
      <w:r>
        <w:rPr>
          <w:rFonts w:ascii="Arial Unicode MS" w:hAnsi="Times New Roman"/>
          <w:bCs/>
        </w:rPr>
        <w:t>ł</w:t>
      </w:r>
      <w:r>
        <w:rPr>
          <w:bCs/>
        </w:rPr>
        <w:t>uj</w:t>
      </w:r>
      <w:r>
        <w:rPr>
          <w:rFonts w:ascii="Arial Unicode MS" w:hAnsi="Times New Roman"/>
          <w:bCs/>
        </w:rPr>
        <w:t>ą</w:t>
      </w:r>
      <w:r>
        <w:rPr>
          <w:bCs/>
        </w:rPr>
        <w:t>cy si</w:t>
      </w:r>
      <w:r>
        <w:rPr>
          <w:rFonts w:ascii="Arial Unicode MS" w:hAnsi="Times New Roman"/>
          <w:bCs/>
        </w:rPr>
        <w:t>ę</w:t>
      </w:r>
      <w:r>
        <w:rPr>
          <w:rFonts w:ascii="Arial Unicode MS" w:hAnsi="Times New Roman"/>
          <w:bCs/>
        </w:rPr>
        <w:t xml:space="preserve"> </w:t>
      </w:r>
      <w:r>
        <w:t>przy wykazywaniu spe</w:t>
      </w:r>
      <w:r>
        <w:rPr>
          <w:rFonts w:ascii="Arial Unicode MS" w:hAnsi="Times New Roman"/>
        </w:rPr>
        <w:t>ł</w:t>
      </w:r>
      <w:r>
        <w:t>niania warunk</w:t>
      </w:r>
      <w:r>
        <w:rPr>
          <w:rFonts w:ascii="Arial Unicode MS" w:hAnsi="Times New Roman"/>
        </w:rPr>
        <w:t>ó</w:t>
      </w:r>
      <w:r>
        <w:t>w udzia</w:t>
      </w:r>
      <w:r>
        <w:rPr>
          <w:rFonts w:ascii="Arial Unicode MS" w:hAnsi="Times New Roman"/>
        </w:rPr>
        <w:t>ł</w:t>
      </w:r>
      <w:r>
        <w:t xml:space="preserve">u </w:t>
      </w:r>
      <w:r>
        <w:br/>
        <w:t>w post</w:t>
      </w:r>
      <w:r>
        <w:rPr>
          <w:rFonts w:ascii="Arial Unicode MS" w:hAnsi="Times New Roman"/>
        </w:rPr>
        <w:t>ę</w:t>
      </w:r>
      <w:r>
        <w:t xml:space="preserve">powaniu </w:t>
      </w:r>
      <w:r>
        <w:rPr>
          <w:bCs/>
        </w:rPr>
        <w:t>na potencja</w:t>
      </w:r>
      <w:r>
        <w:rPr>
          <w:rFonts w:ascii="Arial Unicode MS" w:hAnsi="Times New Roman"/>
          <w:bCs/>
        </w:rPr>
        <w:t>ł</w:t>
      </w:r>
      <w:r>
        <w:rPr>
          <w:rFonts w:ascii="Arial Unicode MS" w:hAnsi="Times New Roman"/>
          <w:bCs/>
        </w:rPr>
        <w:t xml:space="preserve"> </w:t>
      </w:r>
      <w:r>
        <w:rPr>
          <w:bCs/>
        </w:rPr>
        <w:t>innych podmiot</w:t>
      </w:r>
      <w:r>
        <w:rPr>
          <w:rFonts w:ascii="Arial Unicode MS" w:hAnsi="Times New Roman"/>
          <w:bCs/>
        </w:rPr>
        <w:t>ó</w:t>
      </w:r>
      <w:r>
        <w:rPr>
          <w:bCs/>
        </w:rPr>
        <w:t>w</w:t>
      </w:r>
      <w:r>
        <w:t>, kt</w:t>
      </w:r>
      <w:r>
        <w:rPr>
          <w:rFonts w:ascii="Arial Unicode MS" w:hAnsi="Times New Roman"/>
        </w:rPr>
        <w:t>ó</w:t>
      </w:r>
      <w:r>
        <w:t>re b</w:t>
      </w:r>
      <w:r>
        <w:rPr>
          <w:rFonts w:ascii="Arial Unicode MS" w:hAnsi="Times New Roman"/>
        </w:rPr>
        <w:t>ę</w:t>
      </w:r>
      <w:r>
        <w:t>d</w:t>
      </w:r>
      <w:r>
        <w:rPr>
          <w:rFonts w:ascii="Arial Unicode MS" w:hAnsi="Times New Roman"/>
        </w:rPr>
        <w:t>ą</w:t>
      </w:r>
      <w:r>
        <w:rPr>
          <w:rFonts w:ascii="Arial Unicode MS" w:hAnsi="Times New Roman"/>
        </w:rPr>
        <w:t xml:space="preserve"> </w:t>
      </w:r>
      <w:r>
        <w:t>bra</w:t>
      </w:r>
      <w:r>
        <w:rPr>
          <w:rFonts w:ascii="Arial Unicode MS" w:hAnsi="Times New Roman"/>
        </w:rPr>
        <w:t>ł</w:t>
      </w:r>
      <w:r>
        <w:t>y udzia</w:t>
      </w:r>
      <w:r>
        <w:rPr>
          <w:rFonts w:ascii="Arial Unicode MS" w:hAnsi="Times New Roman"/>
        </w:rPr>
        <w:t>ł</w:t>
      </w:r>
      <w:r>
        <w:rPr>
          <w:rFonts w:ascii="Arial Unicode MS" w:hAnsi="Times New Roman"/>
        </w:rPr>
        <w:t xml:space="preserve"> </w:t>
      </w:r>
      <w:r>
        <w:t xml:space="preserve">w realizacji </w:t>
      </w:r>
      <w:r>
        <w:br/>
        <w:t>zam</w:t>
      </w:r>
      <w:r>
        <w:rPr>
          <w:rFonts w:ascii="Arial Unicode MS" w:hAnsi="Times New Roman"/>
        </w:rPr>
        <w:t>ó</w:t>
      </w:r>
      <w:r>
        <w:t>wienia,</w:t>
      </w:r>
      <w:r>
        <w:rPr>
          <w:bCs/>
        </w:rPr>
        <w:t xml:space="preserve"> przedk</w:t>
      </w:r>
      <w:r>
        <w:rPr>
          <w:rFonts w:ascii="Arial Unicode MS" w:hAnsi="Times New Roman"/>
          <w:bCs/>
        </w:rPr>
        <w:t>ł</w:t>
      </w:r>
      <w:r>
        <w:rPr>
          <w:bCs/>
        </w:rPr>
        <w:t>ada pisemne zobowi</w:t>
      </w:r>
      <w:r>
        <w:rPr>
          <w:rFonts w:ascii="Arial Unicode MS" w:hAnsi="Times New Roman"/>
          <w:bCs/>
        </w:rPr>
        <w:t>ą</w:t>
      </w:r>
      <w:r>
        <w:rPr>
          <w:bCs/>
        </w:rPr>
        <w:t>zanie tych podmiot</w:t>
      </w:r>
      <w:r>
        <w:rPr>
          <w:rFonts w:ascii="Arial Unicode MS" w:hAnsi="Times New Roman"/>
          <w:bCs/>
        </w:rPr>
        <w:t>ó</w:t>
      </w:r>
      <w:r>
        <w:rPr>
          <w:bCs/>
        </w:rPr>
        <w:t>w</w:t>
      </w:r>
      <w:r>
        <w:t xml:space="preserve"> do oddania mu do dyspozycji </w:t>
      </w:r>
      <w:r>
        <w:br/>
        <w:t>niezb</w:t>
      </w:r>
      <w:r>
        <w:rPr>
          <w:rFonts w:ascii="Arial Unicode MS" w:hAnsi="Times New Roman"/>
        </w:rPr>
        <w:t>ę</w:t>
      </w:r>
      <w:r>
        <w:t>dnych zasob</w:t>
      </w:r>
      <w:r>
        <w:rPr>
          <w:rFonts w:ascii="Arial Unicode MS" w:hAnsi="Times New Roman"/>
        </w:rPr>
        <w:t>ó</w:t>
      </w:r>
      <w:r>
        <w:t>w na okres korzystania z nich przy wykonywaniu zam</w:t>
      </w:r>
      <w:r>
        <w:rPr>
          <w:rFonts w:ascii="Arial Unicode MS" w:hAnsi="Times New Roman"/>
        </w:rPr>
        <w:t>ó</w:t>
      </w:r>
      <w:r>
        <w:t xml:space="preserve">wienia. </w:t>
      </w:r>
    </w:p>
    <w:p w:rsidR="008632D8" w:rsidRDefault="008632D8" w:rsidP="008632D8">
      <w:pPr>
        <w:pStyle w:val="Default"/>
        <w:jc w:val="both"/>
        <w:rPr>
          <w:rFonts w:hAnsi="Times New Roman" w:cs="Times New Roman"/>
          <w:b/>
        </w:rPr>
      </w:pPr>
      <w:r>
        <w:t xml:space="preserve">11. </w:t>
      </w:r>
      <w:r>
        <w:rPr>
          <w:rFonts w:hAnsi="Times New Roman" w:cs="Times New Roman"/>
        </w:rPr>
        <w:t xml:space="preserve">W przypadku, gdy Wykonawcę reprezentuje pełnomocnik, do oferty musi być załączone ustanowione pełnomocnictwo określające zakres reprezentowania w postępowaniu </w:t>
      </w:r>
      <w:r>
        <w:rPr>
          <w:rFonts w:hAnsi="Times New Roman" w:cs="Times New Roman"/>
        </w:rPr>
        <w:br/>
        <w:t xml:space="preserve">i podpisane przez osoby reprezentujące osobę prawną lub fizyczną. W przypadku złożenia </w:t>
      </w:r>
      <w:r>
        <w:rPr>
          <w:rFonts w:hAnsi="Times New Roman" w:cs="Times New Roman"/>
        </w:rPr>
        <w:br/>
        <w:t xml:space="preserve">kserokopii, pełnomocnictwo musi być potwierdzone za zgodność z oryginałem przez osoby udzielające pełnomocnictwa - </w:t>
      </w:r>
      <w:r>
        <w:rPr>
          <w:rFonts w:hAnsi="Times New Roman" w:cs="Times New Roman"/>
          <w:b/>
        </w:rPr>
        <w:t>Załącznik nr 6.</w:t>
      </w:r>
    </w:p>
    <w:p w:rsidR="008632D8" w:rsidRDefault="008632D8" w:rsidP="008632D8">
      <w:pPr>
        <w:jc w:val="both"/>
      </w:pPr>
      <w:r>
        <w:t xml:space="preserve">12. 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br/>
        <w:t xml:space="preserve">w postępowaniu o udzielenie zamówienia publicznego lub konkursie. </w:t>
      </w:r>
    </w:p>
    <w:p w:rsidR="008632D8" w:rsidRDefault="008632D8" w:rsidP="008632D8">
      <w:pPr>
        <w:jc w:val="both"/>
      </w:pPr>
    </w:p>
    <w:p w:rsidR="008632D8" w:rsidRDefault="008632D8" w:rsidP="008632D8">
      <w:pPr>
        <w:pStyle w:val="Nagwek1"/>
        <w:spacing w:before="0" w:after="0"/>
        <w:ind w:left="0" w:firstLine="0"/>
        <w:rPr>
          <w:sz w:val="24"/>
          <w:szCs w:val="24"/>
        </w:rPr>
      </w:pPr>
      <w:r>
        <w:rPr>
          <w:sz w:val="24"/>
          <w:szCs w:val="24"/>
        </w:rPr>
        <w:lastRenderedPageBreak/>
        <w:t xml:space="preserve">Rozdział IX. Wykonawcy wspólnie ubiegający się o udzielenie zamówienia </w:t>
      </w:r>
    </w:p>
    <w:p w:rsidR="008632D8" w:rsidRDefault="008632D8" w:rsidP="008632D8">
      <w:pPr>
        <w:jc w:val="both"/>
      </w:pPr>
      <w:r>
        <w:t xml:space="preserve">1. Wykonawcy mogą wspólnie ubiegać się o udzielenie zamówienia. W takim przypadku </w:t>
      </w:r>
      <w:r>
        <w:br/>
        <w:t xml:space="preserve">Wykonawcy ustanawiają pełnomocnika do reprezentowania ich w postępowaniu albo do </w:t>
      </w:r>
      <w:r>
        <w:br/>
        <w:t xml:space="preserve">reprezentowania i zawarcia umowy w sprawie zamówienia publicznego. Pełnomocnictwo </w:t>
      </w:r>
      <w:r>
        <w:br/>
        <w:t xml:space="preserve">winno być załączone do oferty. </w:t>
      </w:r>
    </w:p>
    <w:p w:rsidR="008632D8" w:rsidRDefault="008632D8" w:rsidP="008632D8">
      <w:pPr>
        <w:jc w:val="both"/>
      </w:pPr>
      <w:r>
        <w:t xml:space="preserve">2. W przypadku Wykonawców wspólnie ubiegających się o udzielenie zamówienia, </w:t>
      </w:r>
      <w:r>
        <w:br/>
        <w:t xml:space="preserve">oświadczenia, o których mowa w Rozdziale VII SWZ, składa każdy z Wykonawców. </w:t>
      </w:r>
      <w:r>
        <w:br/>
        <w:t xml:space="preserve">Oświadczenia te potwierdzają brak podstaw wykluczenia oraz spełnianie warunków udziału </w:t>
      </w:r>
      <w:r>
        <w:br/>
        <w:t xml:space="preserve">w zakresie, w jakim każdy z Wykonawców wykazuje spełnianie warunków udziału </w:t>
      </w:r>
      <w:r>
        <w:br/>
        <w:t xml:space="preserve">w postępowaniu. </w:t>
      </w:r>
    </w:p>
    <w:p w:rsidR="008632D8" w:rsidRDefault="008632D8" w:rsidP="008632D8">
      <w:pPr>
        <w:jc w:val="both"/>
      </w:pPr>
      <w:r>
        <w:t xml:space="preserve">3. Wykonawcy wspólnie ubiegający się o udzielenie zamówienia dołączą do oferty </w:t>
      </w:r>
      <w:r>
        <w:br/>
        <w:t xml:space="preserve">oświadczenie, z którego wynika, które dostawy/usługi wykonują poszczególni Wykonawcy. </w:t>
      </w:r>
      <w:r>
        <w:br/>
        <w:t>4. Oświadczenia i dokumenty potwierdzające brak podstaw do wykluczenia z postępowania składa każdy z Wykonawców wspólnie ubiegających się o zamówienie.</w:t>
      </w:r>
    </w:p>
    <w:p w:rsidR="008632D8" w:rsidRDefault="008632D8" w:rsidP="008632D8">
      <w:pPr>
        <w:jc w:val="both"/>
      </w:pPr>
    </w:p>
    <w:p w:rsidR="008632D8" w:rsidRDefault="008632D8" w:rsidP="008632D8">
      <w:pPr>
        <w:pStyle w:val="Nagwek1"/>
        <w:spacing w:before="0" w:after="0"/>
        <w:ind w:left="0" w:firstLine="0"/>
        <w:rPr>
          <w:sz w:val="24"/>
          <w:szCs w:val="24"/>
        </w:rPr>
      </w:pPr>
      <w:r>
        <w:rPr>
          <w:sz w:val="24"/>
          <w:szCs w:val="24"/>
        </w:rPr>
        <w:t xml:space="preserve">Rozdział X. Informacje o sposobie porozumiewania się Zamawiającego </w:t>
      </w:r>
      <w:r>
        <w:rPr>
          <w:sz w:val="24"/>
          <w:szCs w:val="24"/>
        </w:rPr>
        <w:br/>
        <w:t xml:space="preserve">z Wykonawcami oraz przekazywania oświadczeń i dokumentów. </w:t>
      </w:r>
    </w:p>
    <w:p w:rsidR="008632D8" w:rsidRDefault="008632D8" w:rsidP="008632D8">
      <w:pPr>
        <w:rPr>
          <w:b/>
        </w:rPr>
      </w:pPr>
      <w:r>
        <w:t xml:space="preserve">1.  Postępowanie prowadzone jest w języku polskim w formie elektronicznej za pośrednictwem </w:t>
      </w:r>
      <w:r>
        <w:rPr>
          <w:b/>
        </w:rPr>
        <w:t>platformazakupowa.pl</w:t>
      </w:r>
    </w:p>
    <w:p w:rsidR="008632D8" w:rsidRDefault="008632D8" w:rsidP="008632D8">
      <w:pPr>
        <w:rPr>
          <w:b/>
        </w:rPr>
      </w:pPr>
      <w:r>
        <w:t xml:space="preserve">Zamawiający dopuszcza komunikację za pośrednictwem poczty elektronicznej: </w:t>
      </w:r>
      <w:hyperlink r:id="rId7" w:history="1">
        <w:r>
          <w:rPr>
            <w:rStyle w:val="Hipercze"/>
            <w:b/>
          </w:rPr>
          <w:t>zs_budy@glogow-mlp.pl</w:t>
        </w:r>
      </w:hyperlink>
    </w:p>
    <w:p w:rsidR="008632D8" w:rsidRDefault="008632D8" w:rsidP="008632D8">
      <w:pPr>
        <w:jc w:val="both"/>
      </w:pPr>
      <w:r>
        <w:t>2.</w:t>
      </w:r>
      <w:r>
        <w:rPr>
          <w:b/>
        </w:rPr>
        <w:t xml:space="preserve"> </w:t>
      </w:r>
      <w:r>
        <w:t xml:space="preserve">Wykonawca przystępując do niniejszego postępowania o udzielenie zamówienia </w:t>
      </w:r>
      <w:r>
        <w:br/>
        <w:t xml:space="preserve">publicznego, akceptuje warunki korzystania z portalu platformazakupowa.pl określone </w:t>
      </w:r>
      <w:r>
        <w:br/>
        <w:t xml:space="preserve">w Regulaminie zamieszczonym na stronie internetowej pod linkiem  w zakładce ,,Regulamin’’ oraz uznaje go za wiążący. </w:t>
      </w:r>
    </w:p>
    <w:p w:rsidR="008632D8" w:rsidRDefault="008632D8" w:rsidP="008632D8">
      <w:pPr>
        <w:jc w:val="both"/>
      </w:pPr>
      <w:r>
        <w:t>3</w:t>
      </w:r>
      <w:r>
        <w:rPr>
          <w:b/>
        </w:rPr>
        <w:t xml:space="preserve">. </w:t>
      </w:r>
      <w:r>
        <w:t xml:space="preserve">Zamawiający prosi, by w miarę możliwości, wnioski o wyjaśnienie treści SWZ były </w:t>
      </w:r>
      <w:r>
        <w:br/>
        <w:t xml:space="preserve">przesłane w formie elektronicznej, w wersji edytowalnej. Przyspieszy to i ułatwi pracę </w:t>
      </w:r>
      <w:r>
        <w:br/>
        <w:t xml:space="preserve">Zamawiającemu z uwagi na obowiązek zamieszczenia wniosków wraz z odpowiedzią na </w:t>
      </w:r>
      <w:r>
        <w:br/>
        <w:t>stronie internetowej prowadzonego postepowania, bez wskazywania wnioskującego.</w:t>
      </w:r>
    </w:p>
    <w:p w:rsidR="008632D8" w:rsidRDefault="008632D8" w:rsidP="008632D8">
      <w:pPr>
        <w:jc w:val="both"/>
      </w:pPr>
      <w:r>
        <w:t>4. W uzasadnionych przypadkach Zamawiający może przed upływem terminu składania ofert zmienić treść SWZ. Każda wprowadzona zmiana staje się integralną częścią SWZ. Dokonaną zmianę treści SWZ Zamawiający udostępnia na platformie.</w:t>
      </w:r>
    </w:p>
    <w:p w:rsidR="008632D8" w:rsidRDefault="008632D8" w:rsidP="008632D8">
      <w:pPr>
        <w:jc w:val="both"/>
      </w:pPr>
      <w:r>
        <w:t xml:space="preserve">5.  Zamawiający zaleca, aby wszelkie oświadczenia, wnioski zawiadomienia przekazywane były za pośrednictwem platformazakupowa.pl  i formularza ,,Wyślij wiadomość do </w:t>
      </w:r>
      <w:r>
        <w:br/>
        <w:t xml:space="preserve">Zamawiającego’’.  Zamawiający dopuszcza również możliwość składania dokumentów </w:t>
      </w:r>
      <w:r>
        <w:br/>
        <w:t xml:space="preserve">elektronicznych, oświadczeń lub elektronicznych kopii dokumentów lub oświadczeń za </w:t>
      </w:r>
      <w:r>
        <w:br/>
        <w:t>pomocą poczty elektronicznej na adres: zs_budy@glogow-mlp.pl</w:t>
      </w:r>
    </w:p>
    <w:p w:rsidR="008632D8" w:rsidRDefault="008632D8" w:rsidP="008632D8">
      <w:pPr>
        <w:jc w:val="both"/>
      </w:pPr>
      <w:r>
        <w:t>9. Oświadczenia, wnioski, zawiadomienia oraz informacje przekazane za pomocą telefonu lub drogą elektroniczną uważa się za złożone w terminie, jeżeli ich treść dotarła do adresata przed upływem terminu i została niezwłocznie potwierdzona pisemnie.</w:t>
      </w:r>
    </w:p>
    <w:p w:rsidR="008632D8" w:rsidRDefault="008632D8" w:rsidP="008632D8">
      <w:pPr>
        <w:jc w:val="both"/>
        <w:rPr>
          <w:b/>
        </w:rPr>
      </w:pPr>
      <w:r>
        <w:t xml:space="preserve">10. Wyjaśnienie treści SWZ, udzielane na podstawie wniosków wykonawców lub własnej </w:t>
      </w:r>
      <w:r>
        <w:br/>
        <w:t xml:space="preserve">decyzji Zamawiającego lub inne informacje dotyczące postepowania będą zamieszczane </w:t>
      </w:r>
      <w:r>
        <w:br/>
        <w:t xml:space="preserve">wyłącznie na platformie. </w:t>
      </w:r>
      <w:r>
        <w:rPr>
          <w:b/>
        </w:rPr>
        <w:t xml:space="preserve">W związku z powyższym Zamawiający prosi Wykonawców </w:t>
      </w:r>
      <w:r>
        <w:rPr>
          <w:b/>
        </w:rPr>
        <w:br/>
        <w:t>o bieżące śledzenie na platformie umieszczanych dokumentów / informacji.</w:t>
      </w:r>
    </w:p>
    <w:p w:rsidR="008632D8" w:rsidRDefault="008632D8" w:rsidP="008632D8">
      <w:pPr>
        <w:jc w:val="both"/>
        <w:rPr>
          <w:b/>
        </w:rPr>
      </w:pPr>
      <w:r>
        <w:t>11.</w:t>
      </w:r>
      <w:r>
        <w:rPr>
          <w:b/>
        </w:rPr>
        <w:t xml:space="preserve"> Zamawiający nie ponosi odpowiedzialności za złożone oferty z sposób niezgodny </w:t>
      </w:r>
      <w:r>
        <w:rPr>
          <w:b/>
        </w:rPr>
        <w:br/>
        <w:t>z Instrukcją korzystania z platformy.</w:t>
      </w:r>
    </w:p>
    <w:p w:rsidR="008632D8" w:rsidRDefault="008632D8" w:rsidP="008632D8">
      <w:pPr>
        <w:jc w:val="both"/>
      </w:pPr>
      <w:r>
        <w:t xml:space="preserve">12. Osobami uprawnionymi do porozumiewania się z Wykonawcami w celu udzielenia </w:t>
      </w:r>
      <w:r>
        <w:br/>
        <w:t xml:space="preserve">wyjaśnień są: </w:t>
      </w:r>
    </w:p>
    <w:p w:rsidR="008632D8" w:rsidRDefault="008632D8" w:rsidP="008632D8">
      <w:r>
        <w:t xml:space="preserve"> - Gabriela Kubas , tel. 723 498 267 , 17 78 97 385 , poniedziałek – piątek 7:00 – 14:00 </w:t>
      </w:r>
      <w:r>
        <w:br/>
        <w:t xml:space="preserve">z wyłączeniem dni ustawowo wolnych od pracy. </w:t>
      </w:r>
    </w:p>
    <w:p w:rsidR="008632D8" w:rsidRDefault="008632D8" w:rsidP="008632D8">
      <w:pPr>
        <w:jc w:val="both"/>
      </w:pPr>
      <w:r>
        <w:t xml:space="preserve">13. Korespondencję związaną z niniejszym postępowaniem, należy kierować na adres: </w:t>
      </w:r>
    </w:p>
    <w:p w:rsidR="008632D8" w:rsidRDefault="008632D8" w:rsidP="008632D8">
      <w:pPr>
        <w:jc w:val="both"/>
      </w:pPr>
      <w:r>
        <w:t xml:space="preserve">Zespół Szkół w Budach Głogowskich </w:t>
      </w:r>
    </w:p>
    <w:p w:rsidR="008632D8" w:rsidRDefault="008632D8" w:rsidP="008632D8">
      <w:pPr>
        <w:jc w:val="both"/>
      </w:pPr>
      <w:r>
        <w:lastRenderedPageBreak/>
        <w:t xml:space="preserve">Budy Głogowskie 846, 36-060 Głogów </w:t>
      </w:r>
      <w:proofErr w:type="spellStart"/>
      <w:r>
        <w:t>Młp</w:t>
      </w:r>
      <w:proofErr w:type="spellEnd"/>
      <w:r>
        <w:t xml:space="preserve">. </w:t>
      </w:r>
    </w:p>
    <w:p w:rsidR="008632D8" w:rsidRDefault="008632D8" w:rsidP="008632D8">
      <w:pPr>
        <w:jc w:val="both"/>
        <w:rPr>
          <w:lang w:val="en-US"/>
        </w:rPr>
      </w:pPr>
      <w:r>
        <w:rPr>
          <w:lang w:val="en-US"/>
        </w:rPr>
        <w:t>Tel. 17 789 7380</w:t>
      </w:r>
    </w:p>
    <w:p w:rsidR="008632D8" w:rsidRDefault="008632D8" w:rsidP="008632D8">
      <w:pPr>
        <w:jc w:val="both"/>
        <w:rPr>
          <w:sz w:val="28"/>
          <w:szCs w:val="28"/>
          <w:lang w:val="en-US"/>
        </w:rPr>
      </w:pPr>
      <w:r>
        <w:rPr>
          <w:lang w:val="en-US"/>
        </w:rPr>
        <w:t>e-mail: zs_budy@glogow-mlp.pl</w:t>
      </w:r>
    </w:p>
    <w:p w:rsidR="008632D8" w:rsidRDefault="008632D8" w:rsidP="008632D8"/>
    <w:p w:rsidR="008632D8" w:rsidRDefault="008632D8" w:rsidP="008632D8">
      <w:pPr>
        <w:pStyle w:val="Nagwek1"/>
        <w:spacing w:before="0" w:after="0"/>
        <w:ind w:left="0" w:firstLine="0"/>
        <w:rPr>
          <w:sz w:val="24"/>
          <w:szCs w:val="24"/>
        </w:rPr>
      </w:pPr>
      <w:r>
        <w:rPr>
          <w:sz w:val="24"/>
          <w:szCs w:val="24"/>
        </w:rPr>
        <w:t xml:space="preserve">Rozdział XI. Opis sposobu przygotowania ofert oraz dokumentów </w:t>
      </w:r>
      <w:r>
        <w:rPr>
          <w:sz w:val="24"/>
          <w:szCs w:val="24"/>
        </w:rPr>
        <w:br/>
        <w:t xml:space="preserve">wymaganych przez Zamawiającego </w:t>
      </w:r>
    </w:p>
    <w:p w:rsidR="008632D8" w:rsidRDefault="008632D8" w:rsidP="008632D8">
      <w:pPr>
        <w:jc w:val="both"/>
      </w:pPr>
      <w:r>
        <w:t xml:space="preserve">1. Zamawiający dopuszcza składanie ofert częściowych (na poszczególne pakiety </w:t>
      </w:r>
      <w:r>
        <w:br/>
        <w:t>zamówienia). Jeden wykonawca może złożyć ofertę na kilka pakietów części max.7   wg części określonych w załączniku nr 1A – formularzu asortymentowo- cenowym.</w:t>
      </w:r>
    </w:p>
    <w:p w:rsidR="008632D8" w:rsidRDefault="008632D8" w:rsidP="008632D8">
      <w:pPr>
        <w:jc w:val="both"/>
        <w:rPr>
          <w:rFonts w:cs="Calibri"/>
        </w:rPr>
      </w:pPr>
      <w:r>
        <w:rPr>
          <w:b/>
          <w:u w:val="single"/>
        </w:rPr>
        <w:t xml:space="preserve">Nie dopuszcza się składania ofert, </w:t>
      </w:r>
      <w:r>
        <w:rPr>
          <w:b/>
          <w:bCs/>
          <w:u w:val="single"/>
        </w:rPr>
        <w:t>które nie</w:t>
      </w:r>
      <w:r>
        <w:rPr>
          <w:rFonts w:cs="Calibri"/>
          <w:b/>
          <w:bCs/>
          <w:u w:val="single"/>
        </w:rPr>
        <w:t xml:space="preserve"> obejmują wszystkich pozycji danego pakietu zamówienia.</w:t>
      </w:r>
    </w:p>
    <w:p w:rsidR="008632D8" w:rsidRDefault="008632D8" w:rsidP="008632D8">
      <w:pPr>
        <w:jc w:val="both"/>
      </w:pPr>
      <w:r>
        <w:t>2. Treść oferty musi odpowiadać treści SWZ.</w:t>
      </w:r>
    </w:p>
    <w:p w:rsidR="008632D8" w:rsidRDefault="008632D8" w:rsidP="008632D8">
      <w:pPr>
        <w:jc w:val="both"/>
      </w:pPr>
      <w:r>
        <w:t xml:space="preserve"> 3. Ofertę składa się na Formularzu ofertowym - zgodnie z załącznikiem nr 1 do SWZ. </w:t>
      </w:r>
    </w:p>
    <w:p w:rsidR="008632D8" w:rsidRDefault="008632D8" w:rsidP="008632D8">
      <w:pPr>
        <w:jc w:val="both"/>
      </w:pPr>
      <w:r>
        <w:t>4. Wraz z ofertą Wykonawca jest zobowiązany jest złożyć:</w:t>
      </w:r>
    </w:p>
    <w:p w:rsidR="008632D8" w:rsidRDefault="008632D8" w:rsidP="008632D8">
      <w:pPr>
        <w:jc w:val="both"/>
      </w:pPr>
      <w:r>
        <w:t xml:space="preserve">1) oświadczenia, o których mowa w Rozdziale VIII  SWZ, </w:t>
      </w:r>
    </w:p>
    <w:p w:rsidR="008632D8" w:rsidRDefault="008632D8" w:rsidP="008632D8">
      <w:pPr>
        <w:jc w:val="both"/>
      </w:pPr>
      <w:r>
        <w:t>2) zobowiązanie innego podmiotu, o którym mowa w Rozdziale VIII  SWZ (jeśli dotyczy),</w:t>
      </w:r>
    </w:p>
    <w:p w:rsidR="008632D8" w:rsidRDefault="008632D8" w:rsidP="008632D8">
      <w:pPr>
        <w:jc w:val="both"/>
      </w:pPr>
      <w:r>
        <w:t>3) dokumenty, z których wynika prawo do podpisania oferty - odpowiednie pełnomocnictwa (jeżeli dotyczy).</w:t>
      </w:r>
    </w:p>
    <w:p w:rsidR="008632D8" w:rsidRDefault="008632D8" w:rsidP="008632D8">
      <w:pPr>
        <w:jc w:val="both"/>
      </w:pPr>
      <w:r>
        <w:t xml:space="preserve"> 5. Oferta powinna być podpisana przez osobę upoważnioną do reprezentowania Wykonawcy, zgodnie z formą reprezentacji Wykonawcy określoną w rejestrze lub innym dokumencie, </w:t>
      </w:r>
      <w:r>
        <w:br/>
        <w:t xml:space="preserve">właściwym dla danej formy organizacyjnej Wykonawcy albo przez upełnomocnionego </w:t>
      </w:r>
      <w:r>
        <w:br/>
        <w:t xml:space="preserve">przedstawiciela Wykonawcy. </w:t>
      </w:r>
    </w:p>
    <w:p w:rsidR="008632D8" w:rsidRDefault="008632D8" w:rsidP="008632D8">
      <w:pPr>
        <w:jc w:val="both"/>
      </w:pPr>
      <w:r>
        <w:t>6. Zamawiający rekomenduje wykorzystanie formatu: .pdf  .</w:t>
      </w:r>
      <w:proofErr w:type="spellStart"/>
      <w:r>
        <w:t>doc</w:t>
      </w:r>
      <w:proofErr w:type="spellEnd"/>
      <w:r>
        <w:t xml:space="preserve"> .</w:t>
      </w:r>
      <w:proofErr w:type="spellStart"/>
      <w:r>
        <w:t>docx</w:t>
      </w:r>
      <w:proofErr w:type="spellEnd"/>
      <w:r>
        <w:t xml:space="preserve"> - ze szczególnym </w:t>
      </w:r>
      <w:r>
        <w:br/>
        <w:t>wskazaniem na  .pdf</w:t>
      </w:r>
    </w:p>
    <w:p w:rsidR="008632D8" w:rsidRDefault="008632D8" w:rsidP="008632D8">
      <w:pPr>
        <w:jc w:val="both"/>
      </w:pPr>
      <w:r>
        <w:t xml:space="preserve">7. W celu ewentualnej kompresji danych Zamawiający rekomenduje wykorzystanie jednego </w:t>
      </w:r>
      <w:r>
        <w:br/>
        <w:t>z rozszerzeń: .zip .7Z.</w:t>
      </w:r>
    </w:p>
    <w:p w:rsidR="008632D8" w:rsidRDefault="008632D8" w:rsidP="008632D8">
      <w:pPr>
        <w:jc w:val="both"/>
      </w:pPr>
      <w:r>
        <w:t xml:space="preserve">8. Rozszerzenia powszechne  a niewystępujące w rozporządzeniu KRI  - dokumenty złożone </w:t>
      </w:r>
      <w:r>
        <w:br/>
        <w:t>w takich plikach zostaną uznane za złożone nieskutecznie.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p>
    <w:p w:rsidR="008632D8" w:rsidRDefault="008632D8" w:rsidP="008632D8">
      <w:pPr>
        <w:jc w:val="both"/>
      </w:pPr>
      <w:r>
        <w:t xml:space="preserve">9. Oferta oraz pozostałe oświadczenia i dokumenty, dla których Zamawiający określił wzory </w:t>
      </w:r>
      <w:r>
        <w:br/>
        <w:t>w formie formularzy zamieszczonych w załącznikach do SWZ, powinny być sporządzone zgodnie z tymi wzorami, co do treści oraz opisu kolumn i wierszy.</w:t>
      </w:r>
    </w:p>
    <w:p w:rsidR="008632D8" w:rsidRDefault="008632D8" w:rsidP="008632D8">
      <w:pPr>
        <w:jc w:val="both"/>
        <w:rPr>
          <w:b/>
          <w:bCs/>
        </w:rPr>
      </w:pPr>
      <w:r>
        <w:t xml:space="preserve"> 10</w:t>
      </w:r>
      <w:r>
        <w:rPr>
          <w:b/>
          <w:bCs/>
        </w:rPr>
        <w:t xml:space="preserve">. Ofertę oraz przedmiotowe środki dowodowe składa się pod rygorem nieważności </w:t>
      </w:r>
      <w:r>
        <w:rPr>
          <w:b/>
          <w:bCs/>
        </w:rPr>
        <w:br/>
        <w:t xml:space="preserve">w formie elektronicznej lub w postaci elektronicznej opatrzonej elektronicznym </w:t>
      </w:r>
      <w:r>
        <w:rPr>
          <w:b/>
          <w:bCs/>
        </w:rPr>
        <w:br/>
        <w:t>kwalifikowanym podpisem lub elektronicznym podpisem zaufanym lub elektronicznym podpisem osobistym. W procesie składania oferty na platformie kwalifikowany podpis lub elektroniczny podpis zaufany lub elektroniczny podpis osobisty Wykonawca składa bezpośrednio na dokumencie, który przesyła do systemu.</w:t>
      </w:r>
    </w:p>
    <w:p w:rsidR="008632D8" w:rsidRDefault="008632D8" w:rsidP="008632D8">
      <w:pPr>
        <w:jc w:val="both"/>
      </w:pPr>
      <w:r>
        <w:t xml:space="preserve">11. Oferta powinna być sporządzona w języku polskim. Każdy dokument składający się na </w:t>
      </w:r>
      <w:r>
        <w:br/>
        <w:t>ofertę powinien być czytelny z zachowaniem postaci elektronicznej w formacie danych pdf .</w:t>
      </w:r>
    </w:p>
    <w:p w:rsidR="008632D8" w:rsidRDefault="008632D8" w:rsidP="008632D8">
      <w:pPr>
        <w:jc w:val="both"/>
      </w:pPr>
      <w:r>
        <w:t xml:space="preserve">12. Zaleca się, aby każdy dokument zawierający tajemnicę przedsiębiorstwa, został </w:t>
      </w:r>
      <w:r>
        <w:br/>
        <w:t xml:space="preserve">zamieszczony w odrębnym pliku. Wykonawca powinien nie później niż w terminie składania ofert, zastrzec, że nie mogą one być udostępnione oraz wykazać, iż zastrzeżone informacje </w:t>
      </w:r>
      <w:r>
        <w:br/>
        <w:t>stanowią tajemnicę przedsiębiorstwa.</w:t>
      </w:r>
    </w:p>
    <w:p w:rsidR="008632D8" w:rsidRDefault="008632D8" w:rsidP="008632D8">
      <w:pPr>
        <w:jc w:val="both"/>
      </w:pPr>
      <w:r>
        <w:t xml:space="preserve">13. Przed upływem terminu składania ofert, Wykonawca może wprowadzić zmiany do </w:t>
      </w:r>
      <w:r>
        <w:br/>
        <w:t xml:space="preserve">złożonej oferty lub wycofać ofertę. </w:t>
      </w:r>
    </w:p>
    <w:p w:rsidR="008632D8" w:rsidRDefault="008632D8" w:rsidP="008632D8">
      <w:pPr>
        <w:jc w:val="both"/>
      </w:pPr>
      <w:r>
        <w:t xml:space="preserve">14. Podmiotowe środki dowodowe lub inne dokumenty, w tym dokumenty potwierdzające umocowanie do reprezentowania, sporządzone w języku obcym przekazuje się wraz </w:t>
      </w:r>
      <w:r>
        <w:br/>
        <w:t xml:space="preserve">z tłumaczeniem na język polski. </w:t>
      </w:r>
    </w:p>
    <w:p w:rsidR="008632D8" w:rsidRDefault="008632D8" w:rsidP="008632D8">
      <w:pPr>
        <w:jc w:val="both"/>
      </w:pPr>
      <w:r>
        <w:t xml:space="preserve">15. Pełnomocnictwo powinno zostać złożone w formie elektronicznej lub w postaci </w:t>
      </w:r>
      <w:r>
        <w:br/>
        <w:t xml:space="preserve">elektronicznej opatrzonej podpisem zaufanym lub podpisem osobistym. </w:t>
      </w:r>
    </w:p>
    <w:p w:rsidR="008632D8" w:rsidRDefault="008632D8" w:rsidP="008632D8">
      <w:pPr>
        <w:jc w:val="both"/>
        <w:rPr>
          <w:b/>
        </w:rPr>
      </w:pPr>
      <w:r>
        <w:t xml:space="preserve">16. </w:t>
      </w:r>
      <w:r>
        <w:rPr>
          <w:b/>
        </w:rPr>
        <w:t xml:space="preserve">Oferta powinna być złożona przy użyciu środków komunikacji elektronicznej, tzn. za </w:t>
      </w:r>
      <w:r>
        <w:rPr>
          <w:b/>
        </w:rPr>
        <w:br/>
        <w:t>pośrednictwem portalu platforma zakupowa.pl</w:t>
      </w:r>
    </w:p>
    <w:p w:rsidR="008632D8" w:rsidRDefault="008632D8" w:rsidP="008632D8">
      <w:pPr>
        <w:jc w:val="both"/>
        <w:rPr>
          <w:b/>
        </w:rPr>
      </w:pPr>
      <w:r>
        <w:rPr>
          <w:b/>
        </w:rPr>
        <w:lastRenderedPageBreak/>
        <w:t>Do oferty należy załączyć załączniki.</w:t>
      </w:r>
    </w:p>
    <w:p w:rsidR="008632D8" w:rsidRDefault="008632D8" w:rsidP="008632D8">
      <w:pPr>
        <w:jc w:val="both"/>
      </w:pPr>
    </w:p>
    <w:p w:rsidR="008632D8" w:rsidRDefault="008632D8" w:rsidP="008632D8">
      <w:pPr>
        <w:pStyle w:val="Nagwek1"/>
        <w:spacing w:before="0" w:after="0"/>
        <w:ind w:left="0" w:firstLine="0"/>
        <w:rPr>
          <w:sz w:val="24"/>
          <w:szCs w:val="24"/>
        </w:rPr>
      </w:pPr>
      <w:r>
        <w:rPr>
          <w:sz w:val="24"/>
          <w:szCs w:val="24"/>
        </w:rPr>
        <w:t xml:space="preserve">Rozdział XII. Opis sposobu obliczania ceny </w:t>
      </w:r>
    </w:p>
    <w:p w:rsidR="008632D8" w:rsidRDefault="008632D8" w:rsidP="008632D8">
      <w:pPr>
        <w:jc w:val="both"/>
      </w:pPr>
      <w:r>
        <w:t xml:space="preserve">1. Wykonawca podaje cenę za realizację przedmiotu zamówienia zgodnie ze wzorem </w:t>
      </w:r>
      <w:r>
        <w:br/>
        <w:t>formularza  ofertowego – załącznik nr 1.</w:t>
      </w:r>
    </w:p>
    <w:p w:rsidR="008632D8" w:rsidRDefault="008632D8" w:rsidP="008632D8">
      <w:pPr>
        <w:jc w:val="both"/>
      </w:pPr>
      <w:r>
        <w:t>2. Cena ofertowa musi być jednoznaczna i ostateczna.</w:t>
      </w:r>
    </w:p>
    <w:p w:rsidR="008632D8" w:rsidRDefault="008632D8" w:rsidP="008632D8">
      <w:pPr>
        <w:pStyle w:val="Standard"/>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Ceny podane w ofercie winny być wyliczone z dokładnością do dwóch miejsc po przecinku i podane w złotych polskich.</w:t>
      </w:r>
      <w:r>
        <w:rPr>
          <w:rFonts w:ascii="Times New Roman" w:hAnsi="Times New Roman" w:cs="Times New Roman"/>
          <w:sz w:val="24"/>
          <w:szCs w:val="24"/>
        </w:rPr>
        <w:t xml:space="preserve"> Ceny realizacji zamówienia powinny być wyrażone liczbowo.</w:t>
      </w:r>
    </w:p>
    <w:p w:rsidR="008632D8" w:rsidRDefault="008632D8" w:rsidP="008632D8">
      <w:pPr>
        <w:pStyle w:val="Standard"/>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Podane w ofercie ceny muszą uwzględniać wszystkie wymagania SWZ oraz obejmować wszelkie koszty, jakie Wykonawca poniesie z tytułu należytej oraz zgodnej z obowiązującymi przepisami realizacji przedmiotu zamówienia.</w:t>
      </w:r>
    </w:p>
    <w:p w:rsidR="008632D8" w:rsidRDefault="008632D8" w:rsidP="008632D8">
      <w:pPr>
        <w:pStyle w:val="Standard"/>
        <w:widowControl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5. Wszystkie pozycje formularza asortymentowo-cenowego </w:t>
      </w:r>
      <w:r>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ofertową.( wpisujemy w Formularzu ofertowym zał. nr 1 do SWZ)</w:t>
      </w:r>
    </w:p>
    <w:p w:rsidR="008632D8" w:rsidRDefault="008632D8" w:rsidP="008632D8">
      <w:pPr>
        <w:pStyle w:val="Standard"/>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 Rozliczenia miedzy Zamawiającym a Wykonawcą będą prowadzone w PLN.</w:t>
      </w:r>
    </w:p>
    <w:p w:rsidR="008632D8" w:rsidRDefault="008632D8" w:rsidP="008632D8">
      <w:pPr>
        <w:pStyle w:val="Standard"/>
        <w:widowControl w:val="0"/>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Wykonawca musi wycenić każdą pozycję w Formularzu asortymentowo- cenowym załącznik nr 1A, Wykonawca nie może zmieniać jednostek miar, opisów w tabelach. </w:t>
      </w:r>
    </w:p>
    <w:p w:rsidR="008632D8" w:rsidRDefault="008632D8" w:rsidP="008632D8">
      <w:pPr>
        <w:pStyle w:val="Standard"/>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Jeżeli została złożona oferta, której wybór prowadziłby do powstania u Zamawiającego obowiązku podatkowego zgodnie z ustawą o podatku od towarów i usług (Dz. U. z 2021 r. poz. 685.), Zamawiający dolicza do przedstawionej w tej ofercie ceny kwotę  podatku od towarów </w:t>
      </w:r>
      <w:r>
        <w:rPr>
          <w:rFonts w:ascii="Times New Roman" w:hAnsi="Times New Roman" w:cs="Times New Roman"/>
          <w:sz w:val="24"/>
          <w:szCs w:val="24"/>
        </w:rPr>
        <w:br/>
        <w:t>i usług, którą miałby obowiązek rozliczyć. Prawidłowe ustalenie podatku vat należy do Wykonawcy. Brak informacji w powyższym zakresie będzie postrzegany jako brak obowiązku podatkowego u Zamawiającego.</w:t>
      </w:r>
    </w:p>
    <w:p w:rsidR="008632D8" w:rsidRDefault="008632D8" w:rsidP="008632D8">
      <w:pPr>
        <w:pStyle w:val="Standard"/>
        <w:widowControl w:val="0"/>
        <w:spacing w:after="0" w:line="276" w:lineRule="auto"/>
        <w:jc w:val="both"/>
        <w:rPr>
          <w:rFonts w:ascii="Times New Roman" w:hAnsi="Times New Roman" w:cs="Times New Roman"/>
          <w:sz w:val="24"/>
          <w:szCs w:val="24"/>
        </w:rPr>
      </w:pPr>
    </w:p>
    <w:p w:rsidR="008632D8" w:rsidRDefault="008632D8" w:rsidP="008632D8">
      <w:pPr>
        <w:pStyle w:val="Nagwek1"/>
        <w:spacing w:before="0" w:after="0"/>
        <w:ind w:left="0" w:firstLine="0"/>
        <w:rPr>
          <w:sz w:val="24"/>
          <w:szCs w:val="24"/>
        </w:rPr>
      </w:pPr>
      <w:r>
        <w:rPr>
          <w:sz w:val="24"/>
          <w:szCs w:val="24"/>
        </w:rPr>
        <w:t xml:space="preserve">Rozdział XIII. Wymagania dotyczące wadium. </w:t>
      </w:r>
    </w:p>
    <w:p w:rsidR="008632D8" w:rsidRDefault="008632D8" w:rsidP="008632D8">
      <w:pPr>
        <w:jc w:val="both"/>
      </w:pPr>
      <w:r>
        <w:t>Zamawiający nie wymaga wniesienia wadium.</w:t>
      </w:r>
    </w:p>
    <w:p w:rsidR="008632D8" w:rsidRDefault="008632D8" w:rsidP="008632D8">
      <w:pPr>
        <w:jc w:val="both"/>
      </w:pPr>
    </w:p>
    <w:p w:rsidR="008632D8" w:rsidRDefault="008632D8" w:rsidP="008632D8">
      <w:pPr>
        <w:pStyle w:val="Nagwek1"/>
        <w:spacing w:before="0" w:after="0"/>
        <w:ind w:left="0" w:firstLine="0"/>
        <w:rPr>
          <w:sz w:val="24"/>
          <w:szCs w:val="24"/>
        </w:rPr>
      </w:pPr>
      <w:r>
        <w:rPr>
          <w:sz w:val="24"/>
          <w:szCs w:val="24"/>
        </w:rPr>
        <w:t xml:space="preserve">Rozdział XIV.  Opis kryterium oceny ofert, wraz z podaniem wag tych </w:t>
      </w:r>
      <w:r>
        <w:rPr>
          <w:sz w:val="24"/>
          <w:szCs w:val="24"/>
        </w:rPr>
        <w:br/>
        <w:t>kryteriów i sposobu oceny ofert</w:t>
      </w:r>
    </w:p>
    <w:p w:rsidR="008632D8" w:rsidRDefault="008632D8" w:rsidP="008632D8">
      <w:pPr>
        <w:numPr>
          <w:ilvl w:val="0"/>
          <w:numId w:val="6"/>
        </w:numPr>
        <w:tabs>
          <w:tab w:val="clear" w:pos="283"/>
          <w:tab w:val="left" w:pos="284"/>
        </w:tabs>
        <w:jc w:val="both"/>
        <w:rPr>
          <w:b/>
          <w:bCs/>
        </w:rPr>
      </w:pPr>
      <w:r>
        <w:t>W pierwszej kolejności oferty zostaną sprawdzone pod względem ich kompletności, czy</w:t>
      </w:r>
      <w:r>
        <w:rPr>
          <w:b/>
          <w:bCs/>
        </w:rPr>
        <w:t xml:space="preserve"> </w:t>
      </w:r>
      <w:r>
        <w:t xml:space="preserve">zawierają wszystkie dokumenty wyszczególnione w rozdziale 8 niniejszej specyfikacji. </w:t>
      </w:r>
    </w:p>
    <w:p w:rsidR="008632D8" w:rsidRDefault="008632D8" w:rsidP="008632D8">
      <w:pPr>
        <w:numPr>
          <w:ilvl w:val="0"/>
          <w:numId w:val="6"/>
        </w:numPr>
        <w:tabs>
          <w:tab w:val="clear" w:pos="283"/>
          <w:tab w:val="left" w:pos="284"/>
        </w:tabs>
        <w:jc w:val="both"/>
      </w:pPr>
      <w:r>
        <w:t xml:space="preserve">Zamawiający wezwie Wykonawców, którzy w wyznaczonym terminie nie złożyli </w:t>
      </w:r>
      <w:r>
        <w:br/>
        <w:t xml:space="preserve">dokumentów potwierdzających spełnienie warunków udziału w postępowaniu, do </w:t>
      </w:r>
      <w:r>
        <w:br/>
        <w:t xml:space="preserve">uzupełnienia tych dokumentów w określonym terminie, jeżeli ich nie uzupełnienie </w:t>
      </w:r>
      <w:r>
        <w:br/>
        <w:t xml:space="preserve">skutkowałoby unieważnieniem postępowania. </w:t>
      </w:r>
    </w:p>
    <w:p w:rsidR="008632D8" w:rsidRDefault="008632D8" w:rsidP="008632D8">
      <w:pPr>
        <w:numPr>
          <w:ilvl w:val="0"/>
          <w:numId w:val="6"/>
        </w:numPr>
        <w:tabs>
          <w:tab w:val="clear" w:pos="283"/>
          <w:tab w:val="left" w:pos="284"/>
        </w:tabs>
        <w:jc w:val="both"/>
      </w:pPr>
      <w:r>
        <w:t xml:space="preserve">Zamawiający udzieli zamówienia Wykonawcy, którego oferta odpowiada przepisom ustawy </w:t>
      </w:r>
      <w:proofErr w:type="spellStart"/>
      <w:r>
        <w:t>Pzp</w:t>
      </w:r>
      <w:proofErr w:type="spellEnd"/>
      <w:r>
        <w:t xml:space="preserve"> i jest zgodna z treścią SWZ oraz została oceniona jako najkorzystniejsza </w:t>
      </w:r>
      <w:r>
        <w:br/>
        <w:t xml:space="preserve">w oparciu o podane kryterium wyboru. </w:t>
      </w:r>
    </w:p>
    <w:p w:rsidR="008632D8" w:rsidRDefault="008632D8" w:rsidP="008632D8">
      <w:pPr>
        <w:numPr>
          <w:ilvl w:val="0"/>
          <w:numId w:val="6"/>
        </w:numPr>
        <w:tabs>
          <w:tab w:val="clear" w:pos="283"/>
          <w:tab w:val="left" w:pos="284"/>
        </w:tabs>
        <w:jc w:val="both"/>
      </w:pPr>
      <w:r>
        <w:t>Oferty zostaną ocenione za pomocą systemu punktowego, (odrębnie dla każdego z Pakietu), zgodnie z poniższymi kryteriami:</w:t>
      </w:r>
    </w:p>
    <w:p w:rsidR="008632D8" w:rsidRDefault="008632D8" w:rsidP="008632D8">
      <w:pPr>
        <w:pStyle w:val="Tekstpodstawowy"/>
        <w:tabs>
          <w:tab w:val="num" w:pos="4680"/>
        </w:tabs>
        <w:spacing w:before="0" w:after="0"/>
      </w:pPr>
    </w:p>
    <w:tbl>
      <w:tblPr>
        <w:tblW w:w="8925" w:type="dxa"/>
        <w:tblInd w:w="675" w:type="dxa"/>
        <w:tblBorders>
          <w:insideH w:val="single" w:sz="18" w:space="0" w:color="FFFFFF"/>
          <w:insideV w:val="single" w:sz="18" w:space="0" w:color="FFFFFF"/>
        </w:tblBorders>
        <w:tblLayout w:type="fixed"/>
        <w:tblLook w:val="04A0" w:firstRow="1" w:lastRow="0" w:firstColumn="1" w:lastColumn="0" w:noHBand="0" w:noVBand="1"/>
      </w:tblPr>
      <w:tblGrid>
        <w:gridCol w:w="993"/>
        <w:gridCol w:w="4107"/>
        <w:gridCol w:w="3825"/>
      </w:tblGrid>
      <w:tr w:rsidR="008632D8" w:rsidTr="008632D8">
        <w:tc>
          <w:tcPr>
            <w:tcW w:w="99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632D8" w:rsidRDefault="008632D8">
            <w:pPr>
              <w:jc w:val="both"/>
              <w:rPr>
                <w:b/>
              </w:rPr>
            </w:pPr>
            <w:r>
              <w:rPr>
                <w:b/>
              </w:rPr>
              <w:t>L.p.</w:t>
            </w:r>
          </w:p>
        </w:tc>
        <w:tc>
          <w:tcPr>
            <w:tcW w:w="411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632D8" w:rsidRDefault="008632D8">
            <w:pPr>
              <w:jc w:val="both"/>
              <w:rPr>
                <w:b/>
              </w:rPr>
            </w:pPr>
            <w:r>
              <w:rPr>
                <w:b/>
              </w:rPr>
              <w:t>Kryterium</w:t>
            </w:r>
          </w:p>
        </w:tc>
        <w:tc>
          <w:tcPr>
            <w:tcW w:w="382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632D8" w:rsidRDefault="008632D8">
            <w:pPr>
              <w:jc w:val="both"/>
              <w:rPr>
                <w:b/>
              </w:rPr>
            </w:pPr>
            <w:r>
              <w:rPr>
                <w:b/>
              </w:rPr>
              <w:t>Liczba punktów (waga)</w:t>
            </w:r>
          </w:p>
        </w:tc>
      </w:tr>
      <w:tr w:rsidR="008632D8" w:rsidTr="008632D8">
        <w:trPr>
          <w:trHeight w:val="462"/>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32D8" w:rsidRDefault="008632D8">
            <w:pPr>
              <w:pStyle w:val="Pisma"/>
              <w:rPr>
                <w:b/>
                <w:szCs w:val="24"/>
              </w:rPr>
            </w:pPr>
            <w:r>
              <w:rPr>
                <w:b/>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32D8" w:rsidRDefault="008632D8">
            <w:pPr>
              <w:jc w:val="both"/>
              <w:rPr>
                <w:b/>
              </w:rPr>
            </w:pPr>
            <w:r>
              <w:rPr>
                <w:b/>
              </w:rPr>
              <w:t>Cena</w:t>
            </w:r>
          </w:p>
        </w:tc>
        <w:tc>
          <w:tcPr>
            <w:tcW w:w="38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632D8" w:rsidRDefault="008632D8">
            <w:pPr>
              <w:jc w:val="both"/>
              <w:rPr>
                <w:b/>
              </w:rPr>
            </w:pPr>
            <w:r>
              <w:rPr>
                <w:b/>
              </w:rPr>
              <w:t>100</w:t>
            </w:r>
          </w:p>
        </w:tc>
      </w:tr>
      <w:tr w:rsidR="008632D8" w:rsidTr="008632D8">
        <w:trPr>
          <w:trHeight w:val="359"/>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632D8" w:rsidRDefault="008632D8">
            <w:pPr>
              <w:pStyle w:val="Tekstpodstawowy"/>
              <w:tabs>
                <w:tab w:val="left" w:pos="567"/>
              </w:tabs>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32D8" w:rsidRDefault="008632D8">
            <w:pPr>
              <w:pStyle w:val="Tekstpodstawowy"/>
              <w:tabs>
                <w:tab w:val="left" w:pos="567"/>
              </w:tabs>
              <w:rPr>
                <w:rFonts w:ascii="Times New Roman" w:hAnsi="Times New Roman" w:cs="Times New Roman"/>
                <w:b w:val="0"/>
                <w:sz w:val="24"/>
                <w:szCs w:val="24"/>
              </w:rPr>
            </w:pPr>
            <w:r>
              <w:rPr>
                <w:rFonts w:ascii="Times New Roman" w:hAnsi="Times New Roman" w:cs="Times New Roman"/>
                <w:sz w:val="24"/>
                <w:szCs w:val="24"/>
              </w:rPr>
              <w:t>RAZEM</w:t>
            </w:r>
          </w:p>
        </w:tc>
        <w:tc>
          <w:tcPr>
            <w:tcW w:w="38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32D8" w:rsidRDefault="008632D8">
            <w:pPr>
              <w:pStyle w:val="Tekstpodstawowy"/>
              <w:tabs>
                <w:tab w:val="left" w:pos="567"/>
              </w:tabs>
              <w:rPr>
                <w:rFonts w:ascii="Times New Roman" w:hAnsi="Times New Roman" w:cs="Times New Roman"/>
                <w:b w:val="0"/>
                <w:sz w:val="24"/>
                <w:szCs w:val="24"/>
              </w:rPr>
            </w:pPr>
            <w:r>
              <w:rPr>
                <w:rFonts w:ascii="Times New Roman" w:hAnsi="Times New Roman" w:cs="Times New Roman"/>
                <w:sz w:val="24"/>
                <w:szCs w:val="24"/>
              </w:rPr>
              <w:t>100</w:t>
            </w:r>
          </w:p>
        </w:tc>
      </w:tr>
    </w:tbl>
    <w:p w:rsidR="008632D8" w:rsidRDefault="008632D8" w:rsidP="008632D8">
      <w:pPr>
        <w:pStyle w:val="Tekstpodstawowy"/>
        <w:spacing w:after="0"/>
        <w:ind w:left="426"/>
        <w:rPr>
          <w:rFonts w:ascii="Times New Roman" w:hAnsi="Times New Roman" w:cs="Times New Roman"/>
          <w:sz w:val="24"/>
          <w:szCs w:val="24"/>
        </w:rPr>
      </w:pPr>
    </w:p>
    <w:p w:rsidR="008632D8" w:rsidRDefault="008632D8" w:rsidP="008632D8">
      <w:pPr>
        <w:pStyle w:val="Tekstpodstawowy"/>
        <w:numPr>
          <w:ilvl w:val="0"/>
          <w:numId w:val="7"/>
        </w:numPr>
        <w:spacing w:before="0" w:after="0"/>
        <w:rPr>
          <w:rFonts w:ascii="Times New Roman" w:hAnsi="Times New Roman" w:cs="Times New Roman"/>
          <w:b w:val="0"/>
          <w:sz w:val="24"/>
          <w:szCs w:val="24"/>
        </w:rPr>
      </w:pPr>
      <w:r>
        <w:rPr>
          <w:rFonts w:ascii="Times New Roman" w:hAnsi="Times New Roman" w:cs="Times New Roman"/>
          <w:b w:val="0"/>
          <w:sz w:val="24"/>
          <w:szCs w:val="24"/>
        </w:rPr>
        <w:lastRenderedPageBreak/>
        <w:t xml:space="preserve">W kryterium „Cena” najwyższą liczbę punktów (100) otrzyma oferta zawierająca  </w:t>
      </w:r>
      <w:r>
        <w:rPr>
          <w:rFonts w:ascii="Times New Roman" w:hAnsi="Times New Roman" w:cs="Times New Roman"/>
          <w:b w:val="0"/>
          <w:sz w:val="24"/>
          <w:szCs w:val="24"/>
        </w:rPr>
        <w:br/>
        <w:t>najniższą cenę brutto, a każda następna odpowiednio zgodnie ze wzorem:</w:t>
      </w:r>
    </w:p>
    <w:p w:rsidR="008632D8" w:rsidRDefault="008632D8" w:rsidP="008632D8">
      <w:pPr>
        <w:pStyle w:val="Tekstpodstawowy"/>
        <w:tabs>
          <w:tab w:val="num" w:pos="4680"/>
        </w:tabs>
        <w:spacing w:before="0" w:after="0"/>
        <w:rPr>
          <w:rFonts w:ascii="Times New Roman" w:hAnsi="Times New Roman" w:cs="Times New Roman"/>
          <w:b w:val="0"/>
          <w:sz w:val="24"/>
          <w:szCs w:val="24"/>
        </w:rPr>
      </w:pPr>
    </w:p>
    <w:p w:rsidR="008632D8" w:rsidRDefault="008632D8" w:rsidP="008632D8">
      <w:pPr>
        <w:pStyle w:val="Tekstpodstawowy"/>
        <w:tabs>
          <w:tab w:val="num" w:pos="4680"/>
        </w:tabs>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(cena oferty najniżej skalkulowanej brutto* </w:t>
      </w:r>
    </w:p>
    <w:p w:rsidR="008632D8" w:rsidRDefault="008632D8" w:rsidP="008632D8">
      <w:pPr>
        <w:pStyle w:val="Tekstpodstawowy"/>
        <w:tabs>
          <w:tab w:val="num" w:pos="4680"/>
        </w:tabs>
        <w:spacing w:before="0" w:after="0"/>
        <w:jc w:val="left"/>
        <w:rPr>
          <w:rFonts w:ascii="Times New Roman" w:hAnsi="Times New Roman" w:cs="Times New Roman"/>
          <w:b w:val="0"/>
          <w:sz w:val="24"/>
          <w:szCs w:val="24"/>
        </w:rPr>
      </w:pPr>
      <w:r>
        <w:rPr>
          <w:rFonts w:ascii="Times New Roman" w:hAnsi="Times New Roman" w:cs="Times New Roman"/>
          <w:b w:val="0"/>
          <w:sz w:val="24"/>
          <w:szCs w:val="24"/>
        </w:rPr>
        <w:t xml:space="preserve">     Liczba punktów oferty =          </w:t>
      </w:r>
      <w:r>
        <w:rPr>
          <w:rFonts w:ascii="Times New Roman" w:hAnsi="Times New Roman" w:cs="Times New Roman"/>
          <w:b w:val="0"/>
          <w:sz w:val="24"/>
          <w:szCs w:val="24"/>
          <w:u w:val="single"/>
        </w:rPr>
        <w:t xml:space="preserve">                                                                       </w:t>
      </w:r>
      <w:r>
        <w:rPr>
          <w:rFonts w:ascii="Times New Roman" w:hAnsi="Times New Roman" w:cs="Times New Roman"/>
          <w:b w:val="0"/>
          <w:sz w:val="24"/>
          <w:szCs w:val="24"/>
        </w:rPr>
        <w:t xml:space="preserve">      x 100 pkt</w:t>
      </w:r>
    </w:p>
    <w:p w:rsidR="008632D8" w:rsidRDefault="008632D8" w:rsidP="008632D8">
      <w:pPr>
        <w:pStyle w:val="Tekstpodstawowy"/>
        <w:tabs>
          <w:tab w:val="num" w:pos="4680"/>
        </w:tabs>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(cena oferty ocenianej)</w:t>
      </w:r>
    </w:p>
    <w:p w:rsidR="008632D8" w:rsidRDefault="008632D8" w:rsidP="008632D8">
      <w:pPr>
        <w:pStyle w:val="Tekstpodstawowy"/>
        <w:tabs>
          <w:tab w:val="num" w:pos="4680"/>
        </w:tabs>
        <w:spacing w:before="0" w:after="0"/>
        <w:rPr>
          <w:rFonts w:ascii="Times New Roman" w:hAnsi="Times New Roman" w:cs="Times New Roman"/>
          <w:b w:val="0"/>
          <w:sz w:val="24"/>
          <w:szCs w:val="24"/>
        </w:rPr>
      </w:pPr>
    </w:p>
    <w:p w:rsidR="008632D8" w:rsidRDefault="008632D8" w:rsidP="008632D8">
      <w:pPr>
        <w:pStyle w:val="Tekstpodstawowy"/>
        <w:spacing w:after="0"/>
        <w:rPr>
          <w:rFonts w:ascii="Times New Roman" w:hAnsi="Times New Roman" w:cs="Times New Roman"/>
          <w:b w:val="0"/>
          <w:sz w:val="20"/>
          <w:szCs w:val="20"/>
        </w:rPr>
      </w:pPr>
      <w:r>
        <w:rPr>
          <w:rFonts w:ascii="Times New Roman" w:hAnsi="Times New Roman" w:cs="Times New Roman"/>
          <w:b w:val="0"/>
          <w:sz w:val="20"/>
          <w:szCs w:val="20"/>
        </w:rPr>
        <w:t>*Spośród wszystkich złożonych ofert niepodlegających odrzuceniu</w:t>
      </w:r>
    </w:p>
    <w:p w:rsidR="008632D8" w:rsidRDefault="008632D8" w:rsidP="008632D8">
      <w:pPr>
        <w:pStyle w:val="Tekstpodstawowy"/>
        <w:spacing w:after="0"/>
        <w:rPr>
          <w:rFonts w:ascii="Times New Roman" w:hAnsi="Times New Roman" w:cs="Times New Roman"/>
          <w:b w:val="0"/>
          <w:sz w:val="24"/>
          <w:szCs w:val="24"/>
        </w:rPr>
      </w:pPr>
    </w:p>
    <w:p w:rsidR="008632D8" w:rsidRDefault="008632D8" w:rsidP="008632D8">
      <w:pPr>
        <w:pStyle w:val="Tekstpodstawowy"/>
        <w:numPr>
          <w:ilvl w:val="0"/>
          <w:numId w:val="7"/>
        </w:numPr>
        <w:spacing w:before="0" w:after="0"/>
        <w:rPr>
          <w:rFonts w:ascii="Times New Roman" w:hAnsi="Times New Roman" w:cs="Times New Roman"/>
          <w:b w:val="0"/>
          <w:sz w:val="24"/>
          <w:szCs w:val="24"/>
        </w:rPr>
      </w:pPr>
      <w:r>
        <w:rPr>
          <w:rFonts w:ascii="Times New Roman" w:hAnsi="Times New Roman" w:cs="Times New Roman"/>
          <w:b w:val="0"/>
          <w:sz w:val="24"/>
          <w:szCs w:val="24"/>
        </w:rPr>
        <w:t>Ocena zostanie dokonana z dokładnością co do dwóch miejsc po przecinku.</w:t>
      </w:r>
    </w:p>
    <w:p w:rsidR="008632D8" w:rsidRDefault="008632D8" w:rsidP="008632D8">
      <w:pPr>
        <w:numPr>
          <w:ilvl w:val="0"/>
          <w:numId w:val="6"/>
        </w:numPr>
        <w:jc w:val="both"/>
      </w:pPr>
      <w:r>
        <w:t>Zamawiający udzieli zamówienia Wykonawcy, którego oferta uzyskała największą liczbę punktów.</w:t>
      </w:r>
    </w:p>
    <w:p w:rsidR="008632D8" w:rsidRDefault="008632D8" w:rsidP="008632D8">
      <w:pPr>
        <w:numPr>
          <w:ilvl w:val="0"/>
          <w:numId w:val="6"/>
        </w:numPr>
        <w:jc w:val="both"/>
      </w:pPr>
      <w:r>
        <w:t xml:space="preserve">W toku badania i oceny ofert Zamawiający może żądać od Wykonawców wyjaśnień </w:t>
      </w:r>
      <w:r>
        <w:br/>
        <w:t>dotyczących treści złożonych ofert.</w:t>
      </w:r>
    </w:p>
    <w:p w:rsidR="008632D8" w:rsidRDefault="008632D8" w:rsidP="008632D8">
      <w:pPr>
        <w:jc w:val="both"/>
      </w:pPr>
      <w:r>
        <w:t xml:space="preserve">Niedopuszczalne jest prowadzenie między Zamawiającym a Wykonawcą negocjacji </w:t>
      </w:r>
      <w:r>
        <w:br/>
        <w:t xml:space="preserve">dotyczących złożonej oferty oraz z zastrzeżeniem pkt. 7 dokonywanie jakiejkolwiek zmiany </w:t>
      </w:r>
      <w:r>
        <w:br/>
        <w:t>w jej treści.</w:t>
      </w:r>
    </w:p>
    <w:p w:rsidR="008632D8" w:rsidRDefault="008632D8" w:rsidP="008632D8">
      <w:pPr>
        <w:numPr>
          <w:ilvl w:val="0"/>
          <w:numId w:val="9"/>
        </w:numPr>
        <w:tabs>
          <w:tab w:val="left" w:pos="360"/>
        </w:tabs>
        <w:jc w:val="both"/>
      </w:pPr>
      <w:r>
        <w:t xml:space="preserve">Zamawiający poprawi w tekście oferty oczywiste omyłki pisarskie oraz omyłki rachunkowe w obliczeniu ceny, niezwłocznie zawiadamiając o tym Wykonawcę, którego oferta została poprawiona. </w:t>
      </w:r>
    </w:p>
    <w:p w:rsidR="008632D8" w:rsidRDefault="008632D8" w:rsidP="008632D8">
      <w:pPr>
        <w:numPr>
          <w:ilvl w:val="0"/>
          <w:numId w:val="9"/>
        </w:numPr>
        <w:tabs>
          <w:tab w:val="left" w:pos="360"/>
        </w:tabs>
        <w:jc w:val="both"/>
      </w:pPr>
      <w:r>
        <w:t xml:space="preserve">W przypadku wystąpienia oferty zawierającej rażąco niską cenę w stosunku do przedmiotu zamówienia Zamawiający zwróci się do Wykonawcy o udzielenie w określonym terminie </w:t>
      </w:r>
      <w:r>
        <w:br/>
        <w:t xml:space="preserve">wyjaśnień dotyczących elementów oferty mających wpływ na wysokość ceny zgodnie z art. 224 ust. 1 ustawy </w:t>
      </w:r>
      <w:proofErr w:type="spellStart"/>
      <w:r>
        <w:t>Pzp</w:t>
      </w:r>
      <w:proofErr w:type="spellEnd"/>
      <w:r>
        <w:t>.</w:t>
      </w:r>
    </w:p>
    <w:p w:rsidR="008632D8" w:rsidRDefault="008632D8" w:rsidP="008632D8">
      <w:pPr>
        <w:numPr>
          <w:ilvl w:val="0"/>
          <w:numId w:val="11"/>
        </w:numPr>
        <w:tabs>
          <w:tab w:val="left" w:pos="360"/>
        </w:tabs>
        <w:jc w:val="both"/>
      </w:pPr>
      <w:r>
        <w:t xml:space="preserve">Nie złożenie wyjaśnień przez Wykonawcę lub jeżeli dokonana ocena wyjaśnień potwierdzi, że oferta zawiera rażąco niską cenę w stosunku do przedmiotu zamówienia spowoduje </w:t>
      </w:r>
      <w:r>
        <w:br/>
        <w:t>odrzucenie oferty.</w:t>
      </w:r>
    </w:p>
    <w:p w:rsidR="008632D8" w:rsidRDefault="008632D8" w:rsidP="008632D8">
      <w:pPr>
        <w:pStyle w:val="Default"/>
        <w:numPr>
          <w:ilvl w:val="0"/>
          <w:numId w:val="13"/>
        </w:numPr>
        <w:tabs>
          <w:tab w:val="left" w:pos="360"/>
        </w:tabs>
        <w:jc w:val="both"/>
      </w:pPr>
      <w:r>
        <w:rPr>
          <w:bCs/>
          <w:lang w:val="es-ES_tradnl"/>
        </w:rPr>
        <w:t xml:space="preserve"> Dla por</w:t>
      </w:r>
      <w:proofErr w:type="spellStart"/>
      <w:r>
        <w:rPr>
          <w:rFonts w:hAnsi="Times New Roman"/>
          <w:bCs/>
        </w:rPr>
        <w:t>ó</w:t>
      </w:r>
      <w:r>
        <w:rPr>
          <w:bCs/>
        </w:rPr>
        <w:t>wnania</w:t>
      </w:r>
      <w:proofErr w:type="spellEnd"/>
      <w:r>
        <w:rPr>
          <w:bCs/>
        </w:rPr>
        <w:t xml:space="preserve"> ofert Zamawiaj</w:t>
      </w:r>
      <w:r>
        <w:rPr>
          <w:rFonts w:hAnsi="Times New Roman"/>
          <w:bCs/>
        </w:rPr>
        <w:t>ą</w:t>
      </w:r>
      <w:r>
        <w:rPr>
          <w:bCs/>
        </w:rPr>
        <w:t>cy przyjmuje warto</w:t>
      </w:r>
      <w:r>
        <w:rPr>
          <w:rFonts w:hAnsi="Times New Roman"/>
          <w:bCs/>
        </w:rPr>
        <w:t xml:space="preserve">ść </w:t>
      </w:r>
      <w:r>
        <w:rPr>
          <w:bCs/>
          <w:lang w:val="it-IT"/>
        </w:rPr>
        <w:t>brutto okre</w:t>
      </w:r>
      <w:proofErr w:type="spellStart"/>
      <w:r>
        <w:rPr>
          <w:rFonts w:hAnsi="Times New Roman"/>
          <w:bCs/>
        </w:rPr>
        <w:t>śloną</w:t>
      </w:r>
      <w:proofErr w:type="spellEnd"/>
      <w:r>
        <w:rPr>
          <w:rFonts w:hAnsi="Times New Roman"/>
          <w:bCs/>
        </w:rPr>
        <w:t xml:space="preserve"> w formularzu </w:t>
      </w:r>
      <w:r>
        <w:br/>
        <w:t xml:space="preserve"> </w:t>
      </w:r>
      <w:r>
        <w:rPr>
          <w:bCs/>
        </w:rPr>
        <w:t xml:space="preserve">ofertowym </w:t>
      </w:r>
      <w:r>
        <w:rPr>
          <w:rFonts w:hAnsi="Times New Roman"/>
          <w:bCs/>
        </w:rPr>
        <w:t xml:space="preserve">– </w:t>
      </w:r>
      <w:r>
        <w:rPr>
          <w:bCs/>
        </w:rPr>
        <w:t>za</w:t>
      </w:r>
      <w:r>
        <w:rPr>
          <w:rFonts w:hAnsi="Times New Roman"/>
          <w:bCs/>
        </w:rPr>
        <w:t>łą</w:t>
      </w:r>
      <w:r>
        <w:rPr>
          <w:bCs/>
        </w:rPr>
        <w:t xml:space="preserve">cznik nr 1 do SWZ. </w:t>
      </w:r>
    </w:p>
    <w:p w:rsidR="008632D8" w:rsidRDefault="008632D8" w:rsidP="008632D8">
      <w:pPr>
        <w:pStyle w:val="Default"/>
        <w:tabs>
          <w:tab w:val="left" w:pos="360"/>
        </w:tabs>
        <w:rPr>
          <w:bCs/>
        </w:rPr>
      </w:pPr>
    </w:p>
    <w:p w:rsidR="008632D8" w:rsidRDefault="008632D8" w:rsidP="008632D8">
      <w:pPr>
        <w:pStyle w:val="Nagwek1"/>
        <w:spacing w:before="0" w:after="0"/>
        <w:ind w:left="0" w:firstLine="0"/>
        <w:rPr>
          <w:sz w:val="24"/>
          <w:szCs w:val="24"/>
        </w:rPr>
      </w:pPr>
      <w:r>
        <w:rPr>
          <w:sz w:val="24"/>
          <w:szCs w:val="24"/>
        </w:rPr>
        <w:t xml:space="preserve">Rozdział XV. Termin związania z ofertą </w:t>
      </w:r>
    </w:p>
    <w:p w:rsidR="008632D8" w:rsidRDefault="008632D8" w:rsidP="008632D8">
      <w:pPr>
        <w:numPr>
          <w:ilvl w:val="0"/>
          <w:numId w:val="15"/>
        </w:numPr>
        <w:tabs>
          <w:tab w:val="left" w:pos="360"/>
        </w:tabs>
        <w:jc w:val="both"/>
      </w:pPr>
      <w:r>
        <w:t xml:space="preserve">Wykonawca składający ofertę pozostaje nią związany przez okres </w:t>
      </w:r>
      <w:r>
        <w:rPr>
          <w:bCs/>
        </w:rPr>
        <w:t>30 dni</w:t>
      </w:r>
      <w:r>
        <w:t>. Bieg terminu związania ofertą rozpoczyna się wraz z upływem terminu składania ofert.</w:t>
      </w:r>
    </w:p>
    <w:p w:rsidR="008632D8" w:rsidRDefault="008632D8" w:rsidP="008632D8">
      <w:pPr>
        <w:pStyle w:val="Textbody"/>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okres, nie dłuższy niż 30 dni. </w:t>
      </w:r>
    </w:p>
    <w:p w:rsidR="008632D8" w:rsidRDefault="008632D8" w:rsidP="008632D8">
      <w:pPr>
        <w:pStyle w:val="Textbody"/>
        <w:numPr>
          <w:ilvl w:val="0"/>
          <w:numId w:val="15"/>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Przedłużenie terminu związania ofertą, o którym mowa w pkt. 2, wymaga złożenia przez Wykonawcę pisemnego oświadczenia o wyrażeniu zgody na przedłużenie terminu związania ofertą.</w:t>
      </w:r>
    </w:p>
    <w:p w:rsidR="008632D8" w:rsidRDefault="008632D8" w:rsidP="008632D8">
      <w:pPr>
        <w:tabs>
          <w:tab w:val="left" w:pos="360"/>
        </w:tabs>
        <w:jc w:val="both"/>
      </w:pPr>
    </w:p>
    <w:p w:rsidR="008632D8" w:rsidRDefault="008632D8" w:rsidP="008632D8">
      <w:pPr>
        <w:pStyle w:val="Nagwek1"/>
        <w:spacing w:before="0" w:after="0"/>
        <w:ind w:left="0" w:firstLine="0"/>
        <w:rPr>
          <w:sz w:val="24"/>
          <w:szCs w:val="24"/>
        </w:rPr>
      </w:pPr>
      <w:r>
        <w:rPr>
          <w:sz w:val="24"/>
          <w:szCs w:val="24"/>
        </w:rPr>
        <w:t>Rozdział XVI.  Sposób oraz termin składania ofert</w:t>
      </w:r>
    </w:p>
    <w:p w:rsidR="008632D8" w:rsidRDefault="008632D8" w:rsidP="008632D8">
      <w:pPr>
        <w:tabs>
          <w:tab w:val="left" w:pos="360"/>
        </w:tabs>
        <w:jc w:val="both"/>
      </w:pPr>
      <w:r>
        <w:t xml:space="preserve">1. Ofertę wraz z wymaganymi dokumentami należy umieścić na platformazakupowa.pl </w:t>
      </w:r>
      <w:r>
        <w:br/>
        <w:t>do dnia 2</w:t>
      </w:r>
      <w:r>
        <w:t>8</w:t>
      </w:r>
      <w:r>
        <w:t>.12.2021 r. godz. 10:45. Otwarcie ofert nastąpi w dniu 2</w:t>
      </w:r>
      <w:r>
        <w:t>8</w:t>
      </w:r>
      <w:r>
        <w:t>.12.2021 r. godz. 11:00</w:t>
      </w:r>
    </w:p>
    <w:p w:rsidR="008632D8" w:rsidRDefault="008632D8" w:rsidP="008632D8">
      <w:pPr>
        <w:tabs>
          <w:tab w:val="left" w:pos="360"/>
        </w:tabs>
        <w:jc w:val="both"/>
      </w:pPr>
      <w:r>
        <w:t xml:space="preserve">2. Wykonawca zamierzający złożyć wniosek zobowiązany jest zapoznać się z instrukcjami dla użytkowników (wykonawców) pod adresem </w:t>
      </w:r>
      <w:hyperlink r:id="rId8" w:history="1">
        <w:r>
          <w:rPr>
            <w:rStyle w:val="Hipercze"/>
          </w:rPr>
          <w:t>https://platformazakupowa.pl/strona/46-instrukcje</w:t>
        </w:r>
      </w:hyperlink>
      <w:r>
        <w:t xml:space="preserve"> oraz zaakceptować regulamin korzystania z platformy dostępny pod adresem </w:t>
      </w:r>
      <w:hyperlink r:id="rId9" w:history="1">
        <w:r>
          <w:rPr>
            <w:rStyle w:val="Hipercze"/>
          </w:rPr>
          <w:t>https://platformazakupowa.pl/strona/1-regulamin</w:t>
        </w:r>
      </w:hyperlink>
      <w:r>
        <w:t>.</w:t>
      </w:r>
    </w:p>
    <w:p w:rsidR="008632D8" w:rsidRDefault="008632D8" w:rsidP="008632D8">
      <w:pPr>
        <w:tabs>
          <w:tab w:val="left" w:pos="360"/>
        </w:tabs>
        <w:jc w:val="both"/>
      </w:pPr>
      <w:r>
        <w:t xml:space="preserve">3. Wsparcie techniczne w zakresie działania platformy udziela jej dostawca , tj. Open </w:t>
      </w:r>
      <w:proofErr w:type="spellStart"/>
      <w:r>
        <w:t>Nexus</w:t>
      </w:r>
      <w:proofErr w:type="spellEnd"/>
      <w:r>
        <w:t xml:space="preserve"> Sp. z o.o., Bolesława Krzywoustego 3, 61-144 Poznań , nr tel. 22 1010 02 02, </w:t>
      </w:r>
      <w:hyperlink r:id="rId10" w:history="1">
        <w:r>
          <w:rPr>
            <w:rStyle w:val="Hipercze"/>
          </w:rPr>
          <w:t>cwk@platformazakupowa.pl</w:t>
        </w:r>
      </w:hyperlink>
      <w:r>
        <w:t>.</w:t>
      </w:r>
    </w:p>
    <w:p w:rsidR="008632D8" w:rsidRDefault="008632D8" w:rsidP="008632D8">
      <w:pPr>
        <w:pStyle w:val="Standard"/>
        <w:spacing w:after="0" w:line="276" w:lineRule="auto"/>
        <w:jc w:val="both"/>
        <w:rPr>
          <w:rFonts w:ascii="Times New Roman" w:hAnsi="Times New Roman" w:cs="Times New Roman"/>
          <w:sz w:val="24"/>
          <w:szCs w:val="24"/>
        </w:rPr>
      </w:pPr>
      <w:r>
        <w:lastRenderedPageBreak/>
        <w:t xml:space="preserve">4. </w:t>
      </w:r>
      <w:r>
        <w:rPr>
          <w:rFonts w:ascii="Times New Roman" w:hAnsi="Times New Roman" w:cs="Times New Roman"/>
          <w:sz w:val="24"/>
          <w:szCs w:val="24"/>
        </w:rPr>
        <w:t xml:space="preserve">Zamawiający, najpóźniej przed otwarciem ofert, udostępnia na stronie internetowej prowadzonego postępowania informację o kwocie, jaką zamierza przeznaczyć na sfinansowanie zamówienia. </w:t>
      </w:r>
    </w:p>
    <w:p w:rsidR="008632D8" w:rsidRDefault="008632D8" w:rsidP="008632D8">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5. Zamawiający odrzuci ofertę złożoną po terminie składania ofert.</w:t>
      </w:r>
    </w:p>
    <w:p w:rsidR="008632D8" w:rsidRDefault="008632D8" w:rsidP="008632D8">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6. Wykonawca po upływie terminu składania ofert nie może wycofać złożonej oferty.</w:t>
      </w:r>
    </w:p>
    <w:p w:rsidR="008632D8" w:rsidRDefault="008632D8" w:rsidP="008632D8">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Zamawiający, niezwłocznie po otwarciu ofert, udostępnia na stronie internetowej prowadzonego postępowania informacje o: </w:t>
      </w:r>
    </w:p>
    <w:p w:rsidR="008632D8" w:rsidRDefault="008632D8" w:rsidP="008632D8">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rsidR="008632D8" w:rsidRDefault="008632D8" w:rsidP="008632D8">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cenach lub kosztach zawartych w ofertach. </w:t>
      </w:r>
    </w:p>
    <w:p w:rsidR="008632D8" w:rsidRDefault="008632D8" w:rsidP="008632D8">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rsidR="008632D8" w:rsidRDefault="008632D8" w:rsidP="008632D8">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9. Zamawiający poinformuje o zmianie terminu otwarcia ofert na stronie internetowej prowadzonego postępowania.</w:t>
      </w:r>
    </w:p>
    <w:p w:rsidR="008632D8" w:rsidRDefault="008632D8" w:rsidP="008632D8">
      <w:pPr>
        <w:pStyle w:val="Standard"/>
        <w:spacing w:after="0" w:line="276" w:lineRule="auto"/>
        <w:jc w:val="both"/>
        <w:rPr>
          <w:rFonts w:ascii="Times New Roman" w:hAnsi="Times New Roman" w:cs="Times New Roman"/>
          <w:sz w:val="24"/>
          <w:szCs w:val="24"/>
        </w:rPr>
      </w:pPr>
    </w:p>
    <w:p w:rsidR="008632D8" w:rsidRDefault="008632D8" w:rsidP="008632D8">
      <w:pPr>
        <w:pStyle w:val="Nagwek1"/>
        <w:spacing w:before="0" w:after="0"/>
        <w:ind w:left="0" w:firstLine="0"/>
        <w:rPr>
          <w:sz w:val="24"/>
          <w:szCs w:val="24"/>
        </w:rPr>
      </w:pPr>
      <w:r>
        <w:rPr>
          <w:sz w:val="24"/>
          <w:szCs w:val="24"/>
        </w:rPr>
        <w:t xml:space="preserve">Rozdział XVII. Informacje o formalnościach, jakie powinny zostać </w:t>
      </w:r>
      <w:r>
        <w:rPr>
          <w:sz w:val="24"/>
          <w:szCs w:val="24"/>
        </w:rPr>
        <w:br/>
        <w:t xml:space="preserve">dopełnione po wyborze oferty w celu zawarcia umowy w sprawie </w:t>
      </w:r>
      <w:r>
        <w:rPr>
          <w:sz w:val="24"/>
          <w:szCs w:val="24"/>
        </w:rPr>
        <w:br/>
        <w:t>zamówienia publicznego</w:t>
      </w:r>
    </w:p>
    <w:p w:rsidR="008632D8" w:rsidRDefault="008632D8" w:rsidP="008632D8">
      <w:pPr>
        <w:pStyle w:val="Textbody"/>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Zamawiający zawrze umowę w sprawie zamówienia publicznego w terminach określonych w art. 308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8632D8" w:rsidRDefault="008632D8" w:rsidP="008632D8">
      <w:pPr>
        <w:pStyle w:val="Textbody"/>
        <w:spacing w:after="0" w:line="276" w:lineRule="auto"/>
        <w:jc w:val="both"/>
        <w:rPr>
          <w:rFonts w:ascii="Times New Roman" w:hAnsi="Times New Roman" w:cs="Times New Roman"/>
          <w:sz w:val="24"/>
          <w:szCs w:val="24"/>
        </w:rPr>
      </w:pPr>
      <w:r>
        <w:rPr>
          <w:rFonts w:ascii="Times New Roman" w:hAnsi="Times New Roman" w:cs="Times New Roman"/>
          <w:sz w:val="24"/>
          <w:szCs w:val="24"/>
        </w:rPr>
        <w:t>2. Zamawiający powiadomi Wykonawcę, którego oferta została wybrana, o terminie i miejscu zawarcia umowy.</w:t>
      </w:r>
    </w:p>
    <w:p w:rsidR="008632D8" w:rsidRDefault="008632D8" w:rsidP="008632D8">
      <w:pPr>
        <w:pStyle w:val="Textbody"/>
        <w:spacing w:after="0" w:line="276" w:lineRule="auto"/>
        <w:jc w:val="both"/>
        <w:rPr>
          <w:rFonts w:ascii="Times New Roman" w:hAnsi="Times New Roman" w:cs="Times New Roman"/>
          <w:spacing w:val="-2"/>
          <w:sz w:val="24"/>
          <w:szCs w:val="24"/>
        </w:rPr>
      </w:pPr>
      <w:r>
        <w:rPr>
          <w:rFonts w:ascii="Times New Roman" w:hAnsi="Times New Roman" w:cs="Times New Roman"/>
          <w:spacing w:val="-2"/>
          <w:sz w:val="24"/>
          <w:szCs w:val="24"/>
        </w:rPr>
        <w:t>3. W przypadku wyboru najkorzystniejszej oferty Wykonawców wspólnie ubiegających się o udzielenie zamówienia, Zamawiający żąda przed zawarciem umowy w sprawie zamówienia publicznego, umowy regulującej współpracę tych Wykonawców.</w:t>
      </w:r>
    </w:p>
    <w:p w:rsidR="008632D8" w:rsidRDefault="008632D8" w:rsidP="008632D8">
      <w:pPr>
        <w:pStyle w:val="Textbody"/>
        <w:spacing w:after="0" w:line="276" w:lineRule="auto"/>
        <w:jc w:val="both"/>
        <w:rPr>
          <w:rFonts w:ascii="Times New Roman" w:hAnsi="Times New Roman" w:cs="Times New Roman"/>
          <w:spacing w:val="-2"/>
          <w:sz w:val="24"/>
          <w:szCs w:val="24"/>
        </w:rPr>
      </w:pPr>
      <w:r>
        <w:rPr>
          <w:rFonts w:ascii="Times New Roman" w:hAnsi="Times New Roman" w:cs="Times New Roman"/>
          <w:spacing w:val="-2"/>
          <w:sz w:val="24"/>
          <w:szCs w:val="24"/>
        </w:rPr>
        <w:t>4. Osoby reprezentujące Wykonawcę przy podpisaniu umowy zobowiązane są posiadać ze sobą dokumenty potwierdzające ich umocowanie do podpisania umowy, o ile umocowanie to nie będzie wynikać z dokumentów załączonych do oferty.</w:t>
      </w:r>
    </w:p>
    <w:p w:rsidR="008632D8" w:rsidRDefault="008632D8" w:rsidP="008632D8">
      <w:pPr>
        <w:pStyle w:val="Textbody"/>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5. 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t>
      </w:r>
      <w:r>
        <w:rPr>
          <w:rFonts w:ascii="Times New Roman" w:hAnsi="Times New Roman" w:cs="Times New Roman"/>
          <w:bCs/>
          <w:sz w:val="24"/>
          <w:szCs w:val="24"/>
        </w:rPr>
        <w:br/>
        <w:t>w sprawie (wybór Wykonawcy będącego spółką cywilną, skutkuje podpisaniem umowy ze wszystkimi przedsiębiorcami prowadzącymi w tej formie i nazwie działalność gospodarczą).</w:t>
      </w:r>
    </w:p>
    <w:p w:rsidR="008632D8" w:rsidRDefault="008632D8" w:rsidP="008632D8">
      <w:pPr>
        <w:pStyle w:val="Textbody"/>
        <w:spacing w:after="0" w:line="276" w:lineRule="auto"/>
        <w:jc w:val="both"/>
        <w:rPr>
          <w:rFonts w:ascii="Times New Roman" w:hAnsi="Times New Roman" w:cs="Times New Roman"/>
          <w:bCs/>
          <w:sz w:val="24"/>
          <w:szCs w:val="24"/>
        </w:rPr>
      </w:pPr>
    </w:p>
    <w:p w:rsidR="008632D8" w:rsidRDefault="008632D8" w:rsidP="008632D8">
      <w:pPr>
        <w:pStyle w:val="Nagwek1"/>
        <w:spacing w:before="0" w:after="0"/>
        <w:ind w:left="0" w:firstLine="0"/>
        <w:rPr>
          <w:sz w:val="24"/>
          <w:szCs w:val="24"/>
        </w:rPr>
      </w:pPr>
      <w:r>
        <w:rPr>
          <w:sz w:val="24"/>
          <w:szCs w:val="24"/>
        </w:rPr>
        <w:t xml:space="preserve">Rozdział XVIII. Wymagania dotyczące zabezpieczenia należnego </w:t>
      </w:r>
      <w:r>
        <w:rPr>
          <w:sz w:val="24"/>
          <w:szCs w:val="24"/>
        </w:rPr>
        <w:br/>
        <w:t>wykonania umowy</w:t>
      </w:r>
    </w:p>
    <w:p w:rsidR="008632D8" w:rsidRDefault="008632D8" w:rsidP="008632D8">
      <w:pPr>
        <w:jc w:val="both"/>
        <w:rPr>
          <w:color w:val="auto"/>
        </w:rPr>
      </w:pPr>
      <w:r>
        <w:rPr>
          <w:color w:val="auto"/>
        </w:rPr>
        <w:t xml:space="preserve">Zamawiający nie wymaga wniesienia zabezpieczenia należytego wykonania umowy.  </w:t>
      </w:r>
    </w:p>
    <w:p w:rsidR="008632D8" w:rsidRDefault="008632D8" w:rsidP="008632D8">
      <w:pPr>
        <w:pStyle w:val="Textbody"/>
        <w:spacing w:after="0" w:line="276" w:lineRule="auto"/>
        <w:jc w:val="both"/>
        <w:rPr>
          <w:rFonts w:ascii="Times New Roman" w:hAnsi="Times New Roman" w:cs="Times New Roman"/>
          <w:bCs/>
          <w:sz w:val="24"/>
          <w:szCs w:val="24"/>
        </w:rPr>
      </w:pPr>
    </w:p>
    <w:p w:rsidR="008632D8" w:rsidRDefault="008632D8" w:rsidP="008632D8">
      <w:pPr>
        <w:pStyle w:val="Nagwek1"/>
        <w:spacing w:before="0" w:after="0"/>
        <w:ind w:left="0" w:firstLine="0"/>
        <w:rPr>
          <w:sz w:val="24"/>
          <w:szCs w:val="24"/>
        </w:rPr>
      </w:pPr>
      <w:r>
        <w:rPr>
          <w:sz w:val="24"/>
          <w:szCs w:val="24"/>
        </w:rPr>
        <w:t>Rozdział XIX. Informacje o treści zawieranej umowy oraz możliwości jaj zmiany</w:t>
      </w:r>
    </w:p>
    <w:p w:rsidR="008632D8" w:rsidRDefault="008632D8" w:rsidP="008632D8">
      <w:pPr>
        <w:pStyle w:val="Textbody"/>
        <w:spacing w:after="0" w:line="276" w:lineRule="auto"/>
        <w:jc w:val="both"/>
        <w:rPr>
          <w:rFonts w:ascii="Times New Roman" w:hAnsi="Times New Roman" w:cs="Times New Roman"/>
          <w:sz w:val="24"/>
          <w:szCs w:val="24"/>
        </w:rPr>
      </w:pPr>
      <w:r>
        <w:rPr>
          <w:rFonts w:ascii="Times New Roman" w:hAnsi="Times New Roman" w:cs="Times New Roman"/>
          <w:sz w:val="24"/>
          <w:szCs w:val="24"/>
        </w:rPr>
        <w:t>1. Wzór projekt umowy stanowi załącznik nr 5 do SWZ.</w:t>
      </w:r>
    </w:p>
    <w:p w:rsidR="008632D8" w:rsidRDefault="008632D8" w:rsidP="008632D8">
      <w:pPr>
        <w:jc w:val="both"/>
      </w:pPr>
      <w:r>
        <w:t>2. Zamawiający określi termin i miejsce zawarcia umowy w sprawie zamówienia publicznego</w:t>
      </w:r>
    </w:p>
    <w:p w:rsidR="008632D8" w:rsidRDefault="008632D8" w:rsidP="008632D8">
      <w:pPr>
        <w:jc w:val="both"/>
      </w:pPr>
      <w:r>
        <w:t>po wyborze najkorzystniejszej oferty.</w:t>
      </w:r>
    </w:p>
    <w:p w:rsidR="008632D8" w:rsidRDefault="008632D8" w:rsidP="008632D8">
      <w:pPr>
        <w:pStyle w:val="Textbody"/>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Zamawiający przewiduje i zastrzega sobie prawo wprowadzenia zmiany w treści umowy </w:t>
      </w:r>
      <w:r>
        <w:rPr>
          <w:rFonts w:ascii="Times New Roman" w:hAnsi="Times New Roman" w:cs="Times New Roman"/>
          <w:sz w:val="24"/>
          <w:szCs w:val="24"/>
        </w:rPr>
        <w:br/>
        <w:t>w zakresie określonym w istotnych postanowieniach umowy.</w:t>
      </w:r>
    </w:p>
    <w:p w:rsidR="008632D8" w:rsidRDefault="008632D8" w:rsidP="008632D8">
      <w:pPr>
        <w:pStyle w:val="Akapitzlist"/>
        <w:suppressAutoHyphens/>
        <w:autoSpaceDN w:val="0"/>
        <w:spacing w:line="276" w:lineRule="auto"/>
        <w:ind w:left="0"/>
        <w:jc w:val="both"/>
        <w:textAlignment w:val="baseline"/>
        <w:rPr>
          <w:rFonts w:hAnsi="Times New Roman" w:cs="Times New Roman"/>
          <w:spacing w:val="-4"/>
        </w:rPr>
      </w:pPr>
      <w:r>
        <w:rPr>
          <w:rFonts w:hAnsi="Times New Roman" w:cs="Times New Roman"/>
          <w:spacing w:val="-4"/>
        </w:rPr>
        <w:t>4. Zmiana postanowień zawartej umowy może nastąpić wyłącznie w formie pisemnej pod rygorem nieważności, za zgodą obu stron.</w:t>
      </w:r>
    </w:p>
    <w:p w:rsidR="008632D8" w:rsidRDefault="008632D8" w:rsidP="008632D8">
      <w:pPr>
        <w:jc w:val="both"/>
      </w:pPr>
      <w:r>
        <w:rPr>
          <w:spacing w:val="-4"/>
        </w:rPr>
        <w:t xml:space="preserve">5. </w:t>
      </w:r>
      <w:r>
        <w:t>Jeżeli Wykonawca, którego oferta została wybrana, uchyla się od zawarcia umowy w sprawie zamówienia publicznego, Zamawiający wybiera ofertę najkorzystniejszą spośród pozostałych ofert, bez przeprowadzania ich ponownej oceny.</w:t>
      </w:r>
    </w:p>
    <w:p w:rsidR="008632D8" w:rsidRDefault="008632D8" w:rsidP="008632D8">
      <w:pPr>
        <w:pStyle w:val="Textbody"/>
        <w:spacing w:after="0" w:line="276" w:lineRule="auto"/>
        <w:jc w:val="both"/>
        <w:rPr>
          <w:rFonts w:ascii="Times New Roman" w:hAnsi="Times New Roman" w:cs="Times New Roman"/>
          <w:bCs/>
          <w:sz w:val="24"/>
          <w:szCs w:val="24"/>
        </w:rPr>
      </w:pPr>
    </w:p>
    <w:p w:rsidR="008632D8" w:rsidRDefault="008632D8" w:rsidP="008632D8">
      <w:pPr>
        <w:pStyle w:val="Nagwek1"/>
        <w:spacing w:before="0" w:after="0"/>
        <w:ind w:left="0" w:firstLine="0"/>
        <w:rPr>
          <w:sz w:val="24"/>
          <w:szCs w:val="24"/>
        </w:rPr>
      </w:pPr>
      <w:r>
        <w:rPr>
          <w:sz w:val="24"/>
          <w:szCs w:val="24"/>
        </w:rPr>
        <w:t xml:space="preserve">Rozdział XX. Pouczenie o środkach ochrony prawnej przysługujących </w:t>
      </w:r>
      <w:r>
        <w:rPr>
          <w:sz w:val="24"/>
          <w:szCs w:val="24"/>
        </w:rPr>
        <w:br/>
        <w:t>Wykonawcy w toku postępowania o udzielenie zamówienia</w:t>
      </w:r>
    </w:p>
    <w:p w:rsidR="008632D8" w:rsidRDefault="008632D8" w:rsidP="008632D8">
      <w:pPr>
        <w:jc w:val="both"/>
      </w:pPr>
      <w:r>
        <w:t xml:space="preserve">1. Środki ochrony prawnej określone w niniejszym dziale przysługują Wykonawcy, </w:t>
      </w:r>
      <w:r>
        <w:br/>
        <w:t xml:space="preserve">uczestnikowi konkursu oraz innemu podmiotowi, jeżeli ma lub miał interes w uzyskaniu </w:t>
      </w:r>
      <w:r>
        <w:br/>
        <w:t xml:space="preserve">zamówienia lub nagrody w konkursie oraz poniósł lub może ponieść szkodę w wyniku </w:t>
      </w:r>
      <w:r>
        <w:br/>
        <w:t xml:space="preserve">naruszenia przez Zamawiającego przepisów ustawy </w:t>
      </w:r>
      <w:proofErr w:type="spellStart"/>
      <w:r>
        <w:t>Pzp</w:t>
      </w:r>
      <w:proofErr w:type="spellEnd"/>
      <w:r>
        <w:t>.</w:t>
      </w:r>
    </w:p>
    <w:p w:rsidR="008632D8" w:rsidRDefault="008632D8" w:rsidP="008632D8">
      <w:r>
        <w:t xml:space="preserve">Dział IX  ŚRODKI OCHRONY PRAWNEJ Ustawy </w:t>
      </w:r>
      <w:proofErr w:type="spellStart"/>
      <w:r>
        <w:t>Pzp</w:t>
      </w:r>
      <w:proofErr w:type="spellEnd"/>
      <w:r>
        <w:t xml:space="preserve"> (Dz. U. z 2019 r. z 2020 r. poz. 288, 875, 1492, 1517, 2275, 2320, z 2021 r. poz. 464)</w:t>
      </w:r>
    </w:p>
    <w:p w:rsidR="008632D8" w:rsidRDefault="008632D8" w:rsidP="008632D8">
      <w:pPr>
        <w:pStyle w:val="Textbody"/>
        <w:spacing w:after="0" w:line="276" w:lineRule="auto"/>
        <w:jc w:val="both"/>
        <w:rPr>
          <w:rFonts w:ascii="Times New Roman" w:hAnsi="Times New Roman" w:cs="Times New Roman"/>
          <w:bCs/>
          <w:sz w:val="24"/>
          <w:szCs w:val="24"/>
        </w:rPr>
      </w:pPr>
    </w:p>
    <w:p w:rsidR="008632D8" w:rsidRDefault="008632D8" w:rsidP="008632D8">
      <w:pPr>
        <w:pStyle w:val="Nagwek1"/>
        <w:spacing w:before="0" w:after="0"/>
        <w:ind w:left="0" w:firstLine="0"/>
        <w:rPr>
          <w:sz w:val="24"/>
          <w:szCs w:val="24"/>
        </w:rPr>
      </w:pPr>
      <w:r>
        <w:rPr>
          <w:sz w:val="24"/>
          <w:szCs w:val="24"/>
        </w:rPr>
        <w:t>Rozdział XXI. Zasada zastosowania klauzuli informacyjnej RODO</w:t>
      </w:r>
    </w:p>
    <w:p w:rsidR="008632D8" w:rsidRDefault="008632D8" w:rsidP="008632D8">
      <w:pPr>
        <w:jc w:val="both"/>
        <w:rPr>
          <w:sz w:val="20"/>
          <w:szCs w:val="20"/>
        </w:rPr>
      </w:pPr>
      <w:r>
        <w:rPr>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8632D8" w:rsidRDefault="008632D8" w:rsidP="008632D8">
      <w:pPr>
        <w:rPr>
          <w:sz w:val="20"/>
          <w:szCs w:val="20"/>
        </w:rPr>
      </w:pPr>
      <w:r>
        <w:rPr>
          <w:sz w:val="20"/>
          <w:szCs w:val="20"/>
        </w:rPr>
        <w:t>Poniższe zasady stosuje się począwszy od 25 maja 2018 roku.</w:t>
      </w:r>
    </w:p>
    <w:p w:rsidR="008632D8" w:rsidRDefault="008632D8" w:rsidP="008632D8">
      <w:pPr>
        <w:pStyle w:val="Akapitzlist"/>
        <w:numPr>
          <w:ilvl w:val="0"/>
          <w:numId w:val="16"/>
        </w:numPr>
        <w:spacing w:after="160" w:line="256" w:lineRule="auto"/>
        <w:contextualSpacing/>
        <w:jc w:val="both"/>
        <w:rPr>
          <w:rFonts w:hAnsi="Times New Roman" w:cs="Times New Roman"/>
          <w:noProof/>
          <w:sz w:val="20"/>
          <w:szCs w:val="20"/>
        </w:rPr>
      </w:pPr>
      <w:r>
        <w:rPr>
          <w:rFonts w:hAnsi="Times New Roman" w:cs="Times New Roman"/>
          <w:sz w:val="20"/>
          <w:szCs w:val="20"/>
        </w:rPr>
        <w:t xml:space="preserve">Administratorem Pani/Pana danych osobowych przetwarzanych w </w:t>
      </w:r>
      <w:r>
        <w:rPr>
          <w:rFonts w:hAnsi="Times New Roman" w:cs="Times New Roman"/>
          <w:noProof/>
          <w:sz w:val="20"/>
          <w:szCs w:val="20"/>
        </w:rPr>
        <w:t xml:space="preserve">Zespole Szkół w Budach Głogowskich </w:t>
      </w:r>
      <w:r>
        <w:rPr>
          <w:rFonts w:hAnsi="Times New Roman" w:cs="Times New Roman"/>
          <w:sz w:val="20"/>
          <w:szCs w:val="20"/>
        </w:rPr>
        <w:t xml:space="preserve">jest jej </w:t>
      </w:r>
      <w:r>
        <w:rPr>
          <w:rFonts w:hAnsi="Times New Roman" w:cs="Times New Roman"/>
          <w:noProof/>
          <w:sz w:val="20"/>
          <w:szCs w:val="20"/>
        </w:rPr>
        <w:t>Dyrektor, z siedzibą w Budach Głogowskich 846, 36-060 Głogów Małopolski.</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Jeśli ma Pani/Pan pytania dotyczące sposobu i zakresu przetwarzania Pani/Pana danych osobowych w zakresie działania </w:t>
      </w:r>
      <w:r>
        <w:rPr>
          <w:rFonts w:hAnsi="Times New Roman" w:cs="Times New Roman"/>
          <w:noProof/>
          <w:sz w:val="20"/>
          <w:szCs w:val="20"/>
        </w:rPr>
        <w:t>Szkoły</w:t>
      </w:r>
      <w:r>
        <w:rPr>
          <w:rFonts w:hAnsi="Times New Roman" w:cs="Times New Roman"/>
          <w:sz w:val="20"/>
          <w:szCs w:val="20"/>
        </w:rPr>
        <w:t>, a także przysługujących Pani/Panu uprawnień, może się Pani/Pan skontaktować się z jej Inspektorem Ochrony Danych Osobowych za pomocą adresu email:  </w:t>
      </w:r>
      <w:hyperlink r:id="rId11" w:history="1">
        <w:r>
          <w:rPr>
            <w:rStyle w:val="Hipercze"/>
            <w:sz w:val="20"/>
            <w:szCs w:val="20"/>
          </w:rPr>
          <w:t>iodmajewski@gmail.com</w:t>
        </w:r>
      </w:hyperlink>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Administrator danych osobowych – </w:t>
      </w:r>
      <w:r>
        <w:rPr>
          <w:rFonts w:hAnsi="Times New Roman" w:cs="Times New Roman"/>
          <w:noProof/>
          <w:sz w:val="20"/>
          <w:szCs w:val="20"/>
        </w:rPr>
        <w:t xml:space="preserve">Dyrektor Szkoły </w:t>
      </w:r>
      <w:r>
        <w:rPr>
          <w:rFonts w:hAnsi="Times New Roman" w:cs="Times New Roman"/>
          <w:sz w:val="20"/>
          <w:szCs w:val="20"/>
        </w:rPr>
        <w:t>- przetwarza Pani/Pana dane osobowe na podstawie obowiązujących przepisów prawa, zawartych umów oraz na podstawie udzielonej zgody.</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Pani/Pana dane osobowe przetwarzane są w celu/celach:</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wypełnienia obowiązków prawnych ciążących na </w:t>
      </w:r>
      <w:r>
        <w:rPr>
          <w:rFonts w:hAnsi="Times New Roman" w:cs="Times New Roman"/>
          <w:noProof/>
          <w:sz w:val="20"/>
          <w:szCs w:val="20"/>
        </w:rPr>
        <w:t>Szkole</w:t>
      </w:r>
      <w:r>
        <w:rPr>
          <w:rFonts w:hAnsi="Times New Roman" w:cs="Times New Roman"/>
          <w:sz w:val="20"/>
          <w:szCs w:val="20"/>
        </w:rPr>
        <w:t>; </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realizacji umów zawartych z kontrahentami </w:t>
      </w:r>
      <w:r>
        <w:rPr>
          <w:rFonts w:hAnsi="Times New Roman" w:cs="Times New Roman"/>
          <w:noProof/>
          <w:sz w:val="20"/>
          <w:szCs w:val="20"/>
        </w:rPr>
        <w:t>Szkoły</w:t>
      </w:r>
      <w:r>
        <w:rPr>
          <w:rFonts w:hAnsi="Times New Roman" w:cs="Times New Roman"/>
          <w:sz w:val="20"/>
          <w:szCs w:val="20"/>
        </w:rPr>
        <w:t>;</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w pozostałych przypadkach Pani/Pana dane osobowe przetwarzane są wyłącznie na podstawie wcześniej udzielonej zgody w zakresie i celu określonym w treści zgody.</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W związku z przetwarzaniem danych w celach o których mowa w pkt 4 odbiorcami Pani/Pana danych </w:t>
      </w:r>
      <w:r>
        <w:rPr>
          <w:rFonts w:hAnsi="Times New Roman" w:cs="Times New Roman"/>
          <w:sz w:val="20"/>
          <w:szCs w:val="20"/>
        </w:rPr>
        <w:br/>
        <w:t>osobowych mogą być:</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organy władzy publicznej oraz podmioty wykonujące zadania publiczne lub działające na zlecenie organów władzy publicznej, w zakresie i w celach, które wynikają z przepisów powszechnie obowiązującego prawa; </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inne podmioty, które na podstawie stosownych umów podpisanych ze </w:t>
      </w:r>
      <w:r>
        <w:rPr>
          <w:rFonts w:hAnsi="Times New Roman" w:cs="Times New Roman"/>
          <w:noProof/>
          <w:sz w:val="20"/>
          <w:szCs w:val="20"/>
        </w:rPr>
        <w:t xml:space="preserve">Szkołą </w:t>
      </w:r>
      <w:r>
        <w:rPr>
          <w:rFonts w:hAnsi="Times New Roman" w:cs="Times New Roman"/>
          <w:sz w:val="20"/>
          <w:szCs w:val="20"/>
        </w:rPr>
        <w:t xml:space="preserve">przetwarzają dane osobowe dla których Administratorem jest </w:t>
      </w:r>
      <w:r>
        <w:rPr>
          <w:rFonts w:hAnsi="Times New Roman" w:cs="Times New Roman"/>
          <w:noProof/>
          <w:sz w:val="20"/>
          <w:szCs w:val="20"/>
        </w:rPr>
        <w:t>Dyrektor Szkoły</w:t>
      </w:r>
      <w:r>
        <w:rPr>
          <w:rFonts w:hAnsi="Times New Roman" w:cs="Times New Roman"/>
          <w:sz w:val="20"/>
          <w:szCs w:val="20"/>
        </w:rPr>
        <w:t>.</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Pani/Pana dane osobowe będą przechowywane przez okres niezbędny do realizacji celów określonych w pkt 4, a po tym czasie przez okres oraz w zakresie wymaganym przez przepisy powszechnie obowiązującego prawa, tj. przepisy ustawy z dnia 14 lipca 1983 r. o narodowym zasobie archiwalnym i archiwach oraz aktach wykonawczych do tej ustawy.</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W związku z przetwarzaniem Pani/Pana danych osobowych przysługują Pani/Panu następujące uprawnienia: </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prawo dostępu do danych osobowych, w tym prawo do uzyskania kopii tych danych;</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prawo do żądania sprostowania (poprawiania) danych osobowych – w przypadku gdy dane są </w:t>
      </w:r>
      <w:r>
        <w:rPr>
          <w:rFonts w:hAnsi="Times New Roman" w:cs="Times New Roman"/>
          <w:sz w:val="20"/>
          <w:szCs w:val="20"/>
        </w:rPr>
        <w:br/>
        <w:t>nieprawidłowe lub niekompletne;</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prawo do żądania usunięcia danych osobowych (tzw. prawo do bycia zapomnianym), w przypadku gdy:</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dane nie są już niezbędne do celów, dla których były zebrane lub w inny sposób przetwarzane,</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osoba, której dane dotyczą, wniosła sprzeciw wobec przetwarzania danych osobowych,</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 xml:space="preserve">osoba, której dane dotyczą wycofała zgodę na przetwarzanie danych osobowych, która jest </w:t>
      </w:r>
      <w:r>
        <w:rPr>
          <w:rFonts w:hAnsi="Times New Roman" w:cs="Times New Roman"/>
          <w:sz w:val="20"/>
          <w:szCs w:val="20"/>
        </w:rPr>
        <w:br/>
        <w:t>podstawą przetwarzania danych i nie ma innej podstawy prawnej przetwarzania danych,</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lastRenderedPageBreak/>
        <w:t>dane osobowe przetwarzane są niezgodnie z prawem,</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dane osobowe muszą być usunięte w celu wywiązania się z obowiązku wynikającego z przepisów prawa;</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prawo do żądania ograniczenia przetwarzania danych osobowych – w przypadku, gdy:</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osoba, której dane dotyczą kwestionuje prawidłowość danych osobowych,</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przetwarzanie danych jest niezgodne z prawem, a osoba, której dane dotyczą, sprzeciwia się usunięciu danych, żądając w zamian ich ograniczenia,</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 xml:space="preserve">Administrator nie potrzebuje już danych dla swoich celów, ale osoba, której dane dotyczą, </w:t>
      </w:r>
      <w:r>
        <w:rPr>
          <w:rFonts w:hAnsi="Times New Roman" w:cs="Times New Roman"/>
          <w:sz w:val="20"/>
          <w:szCs w:val="20"/>
        </w:rPr>
        <w:br/>
        <w:t>potrzebuje ich do ustalenia, obrony lub dochodzenia roszczeń,</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osoba, której dane dotyczą, wniosła sprzeciw wobec przetwarzania danych, do czasu ustalenia czy prawnie uzasadnione podstawy po stronie administratora są nadrzędne wobec podstawy sprzeciwu;</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prawo do przenoszenia danych – w przypadku gdy łącznie spełnione są następujące przesłanki:</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przetwarzanie danych odbywa się na podstawie umowy zawartej z osobą, której dane dotyczą lub na podstawie zgody wyrażonej przez tą osobę,</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przetwarzanie odbywa się w sposób zautomatyzowany;    </w:t>
      </w:r>
    </w:p>
    <w:p w:rsidR="008632D8" w:rsidRDefault="008632D8" w:rsidP="008632D8">
      <w:pPr>
        <w:pStyle w:val="Akapitzlist"/>
        <w:numPr>
          <w:ilvl w:val="1"/>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prawo sprzeciwu wobec przetwarzania danych – w przypadku gdy łącznie spełnione są następujące </w:t>
      </w:r>
      <w:r>
        <w:rPr>
          <w:rFonts w:hAnsi="Times New Roman" w:cs="Times New Roman"/>
          <w:sz w:val="20"/>
          <w:szCs w:val="20"/>
        </w:rPr>
        <w:br/>
        <w:t>przesłanki:</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 xml:space="preserve">zaistnieją przyczyny związane z Pani/Pana szczególną sytuacją, w przypadku przetwarzania </w:t>
      </w:r>
      <w:r>
        <w:rPr>
          <w:rFonts w:hAnsi="Times New Roman" w:cs="Times New Roman"/>
          <w:sz w:val="20"/>
          <w:szCs w:val="20"/>
        </w:rPr>
        <w:br/>
        <w:t>danych na podstawie zadania realizowanego w interesie publicznym lub w ramach sprawowania władzy publicznej przez Administratora,</w:t>
      </w:r>
    </w:p>
    <w:p w:rsidR="008632D8" w:rsidRDefault="008632D8" w:rsidP="008632D8">
      <w:pPr>
        <w:pStyle w:val="Akapitzlist"/>
        <w:numPr>
          <w:ilvl w:val="2"/>
          <w:numId w:val="16"/>
        </w:numPr>
        <w:spacing w:after="160" w:line="256" w:lineRule="auto"/>
        <w:ind w:left="1418" w:hanging="567"/>
        <w:contextualSpacing/>
        <w:jc w:val="both"/>
        <w:rPr>
          <w:rFonts w:hAnsi="Times New Roman" w:cs="Times New Roman"/>
          <w:sz w:val="20"/>
          <w:szCs w:val="20"/>
        </w:rPr>
      </w:pPr>
      <w:r>
        <w:rPr>
          <w:rFonts w:hAnsi="Times New Roman" w:cs="Times New Roman"/>
          <w:sz w:val="20"/>
          <w:szCs w:val="20"/>
        </w:rPr>
        <w:t xml:space="preserve">przetwarzanie jest niezbędne do celów wynikających z prawnie uzasadnionych interesów </w:t>
      </w:r>
      <w:r>
        <w:rPr>
          <w:rFonts w:hAnsi="Times New Roman" w:cs="Times New Roman"/>
          <w:sz w:val="20"/>
          <w:szCs w:val="20"/>
        </w:rPr>
        <w:br/>
        <w:t xml:space="preserve">realizowanych przez stronę trzecią, z wyjątkiem sytuacji, w których nadrzędny charakter wobec tych interesów mają interesy lub podstawowe prawa i wolności osoby, której dane dotyczą, </w:t>
      </w:r>
      <w:r>
        <w:rPr>
          <w:rFonts w:hAnsi="Times New Roman" w:cs="Times New Roman"/>
          <w:sz w:val="20"/>
          <w:szCs w:val="20"/>
        </w:rPr>
        <w:br/>
        <w:t>wymagające ochrony danych osobowych, w szczególności gdy osoba, której dane dotyczą jest dzieckiem. </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W przypadku gdy przetwarzanie danych osobowych odbywa się na podstawie zgody osoby na przetwarzanie danych osobowych (art. 6 ust. 1 lit a RODO), przysługuje Pani/Panu prawo do cofnięcia tej zgody </w:t>
      </w:r>
      <w:r>
        <w:rPr>
          <w:rFonts w:hAnsi="Times New Roman" w:cs="Times New Roman"/>
          <w:sz w:val="20"/>
          <w:szCs w:val="20"/>
        </w:rPr>
        <w:br/>
        <w:t xml:space="preserve">w dowolnym momencie. Cofnięcie to nie ma wpływu na zgodność przetwarzania, którego dokonano na </w:t>
      </w:r>
      <w:r>
        <w:rPr>
          <w:rFonts w:hAnsi="Times New Roman" w:cs="Times New Roman"/>
          <w:sz w:val="20"/>
          <w:szCs w:val="20"/>
        </w:rPr>
        <w:br/>
        <w:t>podstawie zgody przed jej cofnięciem, z obowiązującym prawem.</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W przypadku powzięcia informacji o niezgodnym z prawem przetwarzaniu w </w:t>
      </w:r>
      <w:r>
        <w:rPr>
          <w:rFonts w:hAnsi="Times New Roman" w:cs="Times New Roman"/>
          <w:noProof/>
          <w:sz w:val="20"/>
          <w:szCs w:val="20"/>
        </w:rPr>
        <w:t xml:space="preserve">Szkole </w:t>
      </w:r>
      <w:r>
        <w:rPr>
          <w:rFonts w:hAnsi="Times New Roman" w:cs="Times New Roman"/>
          <w:sz w:val="20"/>
          <w:szCs w:val="20"/>
        </w:rPr>
        <w:t xml:space="preserve">Pani/Pana danych </w:t>
      </w:r>
      <w:r>
        <w:rPr>
          <w:rFonts w:hAnsi="Times New Roman" w:cs="Times New Roman"/>
          <w:sz w:val="20"/>
          <w:szCs w:val="20"/>
        </w:rPr>
        <w:br/>
        <w:t>osobowych, przysługuje Pani/Panu prawo wniesienia skargi do organu nadzorczego właściwego w sprawach ochrony danych osobowych. </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W sytuacji, gdy przetwarzanie danych osobowych odbywa się na podstawie zgody osoby, której dane </w:t>
      </w:r>
      <w:r>
        <w:rPr>
          <w:rFonts w:hAnsi="Times New Roman" w:cs="Times New Roman"/>
          <w:sz w:val="20"/>
          <w:szCs w:val="20"/>
        </w:rPr>
        <w:br/>
        <w:t>dotyczą, podanie przez Panią/Pana danych osobowych Administratorowi ma charakter dobrowolny.</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 xml:space="preserve">Podanie przez Panią/Pana danych osobowych jest obowiązkowe, w sytuacji gdy przesłankę przetwarzania danych osobowych stanowi przepis prawa lub zawarta między stronami umowa. Skutkiem braku podania </w:t>
      </w:r>
      <w:r>
        <w:rPr>
          <w:rFonts w:hAnsi="Times New Roman" w:cs="Times New Roman"/>
          <w:sz w:val="20"/>
          <w:szCs w:val="20"/>
        </w:rPr>
        <w:br/>
        <w:t xml:space="preserve">danych będzie brak możliwości załatwienia sprawy zgodnie ze złożonym wnioskiem / żądaniem. </w:t>
      </w:r>
    </w:p>
    <w:p w:rsidR="008632D8" w:rsidRDefault="008632D8" w:rsidP="008632D8">
      <w:pPr>
        <w:pStyle w:val="Akapitzlist"/>
        <w:numPr>
          <w:ilvl w:val="0"/>
          <w:numId w:val="16"/>
        </w:numPr>
        <w:spacing w:after="160" w:line="256" w:lineRule="auto"/>
        <w:contextualSpacing/>
        <w:jc w:val="both"/>
        <w:rPr>
          <w:rFonts w:hAnsi="Times New Roman" w:cs="Times New Roman"/>
          <w:sz w:val="20"/>
          <w:szCs w:val="20"/>
        </w:rPr>
      </w:pPr>
      <w:r>
        <w:rPr>
          <w:rFonts w:hAnsi="Times New Roman" w:cs="Times New Roman"/>
          <w:sz w:val="20"/>
          <w:szCs w:val="20"/>
        </w:rPr>
        <w:t>Pani/Pana dane mogą być przetwarzane w sposób zautomatyzowany i nie będą profilowane.</w:t>
      </w:r>
    </w:p>
    <w:p w:rsidR="008632D8" w:rsidRDefault="008632D8" w:rsidP="008632D8">
      <w:pPr>
        <w:pStyle w:val="Akapitzlist"/>
        <w:spacing w:after="160" w:line="256" w:lineRule="auto"/>
        <w:ind w:left="0"/>
        <w:contextualSpacing/>
        <w:jc w:val="both"/>
        <w:rPr>
          <w:rFonts w:hAnsi="Times New Roman" w:cs="Times New Roman"/>
          <w:sz w:val="20"/>
          <w:szCs w:val="18"/>
        </w:rPr>
      </w:pPr>
    </w:p>
    <w:p w:rsidR="008632D8" w:rsidRDefault="008632D8" w:rsidP="008632D8">
      <w:pPr>
        <w:pStyle w:val="Nagwek1"/>
        <w:spacing w:before="0" w:after="0"/>
        <w:ind w:left="0" w:firstLine="0"/>
        <w:rPr>
          <w:sz w:val="24"/>
          <w:szCs w:val="24"/>
        </w:rPr>
      </w:pPr>
      <w:r>
        <w:rPr>
          <w:sz w:val="24"/>
          <w:szCs w:val="24"/>
        </w:rPr>
        <w:t>Rozdział XXII. Postanowienia końcowe</w:t>
      </w:r>
    </w:p>
    <w:p w:rsidR="008632D8" w:rsidRDefault="008632D8" w:rsidP="008632D8">
      <w:pPr>
        <w:pStyle w:val="Akapitzlist"/>
        <w:tabs>
          <w:tab w:val="left" w:pos="708"/>
        </w:tabs>
        <w:ind w:left="0"/>
        <w:jc w:val="both"/>
        <w:rPr>
          <w:sz w:val="23"/>
          <w:szCs w:val="23"/>
        </w:rPr>
      </w:pPr>
      <w:r>
        <w:rPr>
          <w:sz w:val="23"/>
          <w:szCs w:val="23"/>
        </w:rPr>
        <w:t>1</w:t>
      </w:r>
      <w:r>
        <w:rPr>
          <w:rFonts w:hAnsi="Times New Roman" w:cs="Times New Roman"/>
        </w:rPr>
        <w:t xml:space="preserve">. W sprawach nieuregulowanych w Specyfikacji Warunków Zamówienia zastosowanie mają przepisy ustawy z dnia 11 września 2019 r. </w:t>
      </w:r>
      <w:proofErr w:type="spellStart"/>
      <w:r>
        <w:rPr>
          <w:rFonts w:hAnsi="Times New Roman" w:cs="Times New Roman"/>
        </w:rPr>
        <w:t>Pzp</w:t>
      </w:r>
      <w:proofErr w:type="spellEnd"/>
      <w:r>
        <w:rPr>
          <w:rFonts w:hAnsi="Times New Roman" w:cs="Times New Roman"/>
        </w:rPr>
        <w:t xml:space="preserve"> (Dz. U. z 2019 r. poz. 2019  z 2020 r. poz. 288, 875, 1492, 1517, 2275, 2320, z 2021 r. poz. 464)</w:t>
      </w:r>
    </w:p>
    <w:p w:rsidR="008632D8" w:rsidRDefault="008632D8" w:rsidP="008632D8">
      <w:pPr>
        <w:ind w:left="4956"/>
        <w:jc w:val="both"/>
        <w:rPr>
          <w:b/>
          <w:bCs/>
        </w:rPr>
      </w:pPr>
      <w:r>
        <w:rPr>
          <w:b/>
          <w:bCs/>
        </w:rPr>
        <w:t xml:space="preserve">                  </w:t>
      </w:r>
    </w:p>
    <w:p w:rsidR="008632D8" w:rsidRDefault="008632D8" w:rsidP="008632D8">
      <w:pPr>
        <w:jc w:val="both"/>
        <w:rPr>
          <w:u w:val="single"/>
        </w:rPr>
      </w:pPr>
    </w:p>
    <w:p w:rsidR="008632D8" w:rsidRDefault="008632D8" w:rsidP="008632D8">
      <w:pPr>
        <w:jc w:val="both"/>
        <w:rPr>
          <w:u w:val="single"/>
        </w:rPr>
      </w:pPr>
      <w:r>
        <w:rPr>
          <w:u w:val="single"/>
        </w:rPr>
        <w:t>Załączniki:</w:t>
      </w:r>
    </w:p>
    <w:p w:rsidR="008632D8" w:rsidRDefault="008632D8" w:rsidP="008632D8">
      <w:pPr>
        <w:numPr>
          <w:ilvl w:val="0"/>
          <w:numId w:val="18"/>
        </w:numPr>
        <w:jc w:val="both"/>
      </w:pPr>
      <w:r>
        <w:t>Formularz ofertowy – załącznik nr 1</w:t>
      </w:r>
    </w:p>
    <w:p w:rsidR="008632D8" w:rsidRDefault="008632D8" w:rsidP="008632D8">
      <w:pPr>
        <w:numPr>
          <w:ilvl w:val="0"/>
          <w:numId w:val="18"/>
        </w:numPr>
        <w:jc w:val="both"/>
      </w:pPr>
      <w:r>
        <w:t>Formularz asortymentowo -cenowy  - załącznik nr 1A (</w:t>
      </w:r>
      <w:r>
        <w:rPr>
          <w:lang w:val="da-DK"/>
        </w:rPr>
        <w:t>Pakiet</w:t>
      </w:r>
      <w:bookmarkStart w:id="1" w:name="_GoBack"/>
      <w:bookmarkEnd w:id="1"/>
      <w:r>
        <w:rPr>
          <w:lang w:val="da-DK"/>
        </w:rPr>
        <w:t xml:space="preserve"> I)</w:t>
      </w:r>
    </w:p>
    <w:p w:rsidR="008632D8" w:rsidRDefault="008632D8" w:rsidP="008632D8">
      <w:pPr>
        <w:numPr>
          <w:ilvl w:val="0"/>
          <w:numId w:val="18"/>
        </w:numPr>
        <w:jc w:val="both"/>
      </w:pPr>
      <w:r>
        <w:rPr>
          <w:lang w:val="nl-NL"/>
        </w:rPr>
        <w:t>Druk o</w:t>
      </w:r>
      <w:r>
        <w:t>świadczenia z art. 125  - załącznik nr 2</w:t>
      </w:r>
    </w:p>
    <w:p w:rsidR="008632D8" w:rsidRDefault="008632D8" w:rsidP="008632D8">
      <w:pPr>
        <w:numPr>
          <w:ilvl w:val="0"/>
          <w:numId w:val="18"/>
        </w:numPr>
        <w:jc w:val="both"/>
      </w:pPr>
      <w:r>
        <w:rPr>
          <w:lang w:val="nl-NL"/>
        </w:rPr>
        <w:t>Druk  o</w:t>
      </w:r>
      <w:r>
        <w:t>świadczenia o przynależności do grupy kapitałowej – załącznik nr 3</w:t>
      </w:r>
    </w:p>
    <w:p w:rsidR="008632D8" w:rsidRDefault="008632D8" w:rsidP="008632D8">
      <w:pPr>
        <w:numPr>
          <w:ilvl w:val="0"/>
          <w:numId w:val="18"/>
        </w:numPr>
        <w:jc w:val="both"/>
      </w:pPr>
      <w:r>
        <w:t xml:space="preserve">Wykaz dostaw  - załącznik nr 4 </w:t>
      </w:r>
    </w:p>
    <w:p w:rsidR="008632D8" w:rsidRDefault="008632D8" w:rsidP="008632D8">
      <w:pPr>
        <w:numPr>
          <w:ilvl w:val="0"/>
          <w:numId w:val="18"/>
        </w:numPr>
        <w:jc w:val="both"/>
        <w:rPr>
          <w:bCs/>
        </w:rPr>
      </w:pPr>
      <w:r>
        <w:rPr>
          <w:color w:val="auto"/>
        </w:rPr>
        <w:t>Projekt umowy - załącznik nr 5</w:t>
      </w:r>
    </w:p>
    <w:p w:rsidR="008632D8" w:rsidRDefault="008632D8" w:rsidP="008632D8">
      <w:pPr>
        <w:numPr>
          <w:ilvl w:val="0"/>
          <w:numId w:val="18"/>
        </w:numPr>
        <w:jc w:val="both"/>
        <w:rPr>
          <w:bCs/>
        </w:rPr>
      </w:pPr>
      <w:r>
        <w:t>Pełnomocnictwo – załącznik nr 6</w:t>
      </w:r>
    </w:p>
    <w:p w:rsidR="0049645A" w:rsidRDefault="0049645A"/>
    <w:sectPr w:rsidR="0049645A" w:rsidSect="008632D8">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DF8"/>
    <w:multiLevelType w:val="multilevel"/>
    <w:tmpl w:val="75D4C03E"/>
    <w:styleLink w:val="List15"/>
    <w:lvl w:ilvl="0">
      <w:start w:val="7"/>
      <w:numFmt w:val="decimal"/>
      <w:lvlText w:val="%1."/>
      <w:lvlJc w:val="left"/>
      <w:pPr>
        <w:tabs>
          <w:tab w:val="num" w:pos="283"/>
        </w:tabs>
        <w:ind w:left="283" w:hanging="28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 w15:restartNumberingAfterBreak="0">
    <w:nsid w:val="15870BA5"/>
    <w:multiLevelType w:val="multilevel"/>
    <w:tmpl w:val="B43281E2"/>
    <w:styleLink w:val="List11"/>
    <w:lvl w:ilvl="0">
      <w:start w:val="15"/>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360"/>
        </w:tabs>
        <w:ind w:left="360" w:hanging="360"/>
      </w:pPr>
      <w:rPr>
        <w:position w:val="0"/>
        <w:sz w:val="24"/>
        <w:szCs w:val="24"/>
      </w:rPr>
    </w:lvl>
    <w:lvl w:ilvl="2">
      <w:start w:val="1"/>
      <w:numFmt w:val="decimal"/>
      <w:lvlText w:val="%3."/>
      <w:lvlJc w:val="left"/>
      <w:pPr>
        <w:tabs>
          <w:tab w:val="num" w:pos="360"/>
        </w:tabs>
        <w:ind w:left="360" w:hanging="360"/>
      </w:pPr>
      <w:rPr>
        <w:position w:val="0"/>
        <w:sz w:val="24"/>
        <w:szCs w:val="24"/>
      </w:rPr>
    </w:lvl>
    <w:lvl w:ilvl="3">
      <w:start w:val="1"/>
      <w:numFmt w:val="decimal"/>
      <w:lvlText w:val="%4."/>
      <w:lvlJc w:val="left"/>
      <w:pPr>
        <w:tabs>
          <w:tab w:val="num" w:pos="360"/>
        </w:tabs>
        <w:ind w:left="360" w:hanging="360"/>
      </w:pPr>
      <w:rPr>
        <w:position w:val="0"/>
        <w:sz w:val="24"/>
        <w:szCs w:val="24"/>
      </w:rPr>
    </w:lvl>
    <w:lvl w:ilvl="4">
      <w:start w:val="1"/>
      <w:numFmt w:val="decimal"/>
      <w:lvlText w:val="%5."/>
      <w:lvlJc w:val="left"/>
      <w:pPr>
        <w:tabs>
          <w:tab w:val="num" w:pos="360"/>
        </w:tabs>
        <w:ind w:left="360" w:hanging="360"/>
      </w:pPr>
      <w:rPr>
        <w:position w:val="0"/>
        <w:sz w:val="24"/>
        <w:szCs w:val="24"/>
      </w:rPr>
    </w:lvl>
    <w:lvl w:ilvl="5">
      <w:start w:val="1"/>
      <w:numFmt w:val="decimal"/>
      <w:lvlText w:val="%6."/>
      <w:lvlJc w:val="left"/>
      <w:pPr>
        <w:tabs>
          <w:tab w:val="num" w:pos="360"/>
        </w:tabs>
        <w:ind w:left="360" w:hanging="360"/>
      </w:pPr>
      <w:rPr>
        <w:position w:val="0"/>
        <w:sz w:val="24"/>
        <w:szCs w:val="24"/>
      </w:rPr>
    </w:lvl>
    <w:lvl w:ilvl="6">
      <w:start w:val="1"/>
      <w:numFmt w:val="decimal"/>
      <w:lvlText w:val="%7."/>
      <w:lvlJc w:val="left"/>
      <w:pPr>
        <w:tabs>
          <w:tab w:val="num" w:pos="360"/>
        </w:tabs>
        <w:ind w:left="360" w:hanging="360"/>
      </w:pPr>
      <w:rPr>
        <w:position w:val="0"/>
        <w:sz w:val="24"/>
        <w:szCs w:val="24"/>
      </w:rPr>
    </w:lvl>
    <w:lvl w:ilvl="7">
      <w:start w:val="1"/>
      <w:numFmt w:val="decimal"/>
      <w:lvlText w:val="%8."/>
      <w:lvlJc w:val="left"/>
      <w:pPr>
        <w:tabs>
          <w:tab w:val="num" w:pos="360"/>
        </w:tabs>
        <w:ind w:left="360" w:hanging="360"/>
      </w:pPr>
      <w:rPr>
        <w:position w:val="0"/>
        <w:sz w:val="24"/>
        <w:szCs w:val="24"/>
      </w:rPr>
    </w:lvl>
    <w:lvl w:ilvl="8">
      <w:start w:val="1"/>
      <w:numFmt w:val="decimal"/>
      <w:lvlText w:val="%9."/>
      <w:lvlJc w:val="left"/>
      <w:pPr>
        <w:tabs>
          <w:tab w:val="num" w:pos="360"/>
        </w:tabs>
        <w:ind w:left="360" w:hanging="360"/>
      </w:pPr>
      <w:rPr>
        <w:position w:val="0"/>
        <w:sz w:val="24"/>
        <w:szCs w:val="24"/>
      </w:rPr>
    </w:lvl>
  </w:abstractNum>
  <w:abstractNum w:abstractNumId="2" w15:restartNumberingAfterBreak="0">
    <w:nsid w:val="169C0AE8"/>
    <w:multiLevelType w:val="hybridMultilevel"/>
    <w:tmpl w:val="DC2E9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D481B"/>
    <w:multiLevelType w:val="multilevel"/>
    <w:tmpl w:val="354AA5D8"/>
    <w:styleLink w:val="List17"/>
    <w:lvl w:ilvl="0">
      <w:start w:val="10"/>
      <w:numFmt w:val="decimal"/>
      <w:lvlText w:val="%1."/>
      <w:lvlJc w:val="left"/>
      <w:pPr>
        <w:tabs>
          <w:tab w:val="num" w:pos="321"/>
        </w:tabs>
        <w:ind w:left="321" w:hanging="321"/>
      </w:pPr>
      <w:rPr>
        <w:b/>
        <w:bCs/>
        <w:position w:val="0"/>
        <w:sz w:val="24"/>
        <w:szCs w:val="24"/>
        <w:lang w:val="es-ES_tradnl"/>
      </w:rPr>
    </w:lvl>
    <w:lvl w:ilvl="1">
      <w:start w:val="1"/>
      <w:numFmt w:val="lowerLetter"/>
      <w:lvlText w:val="%2."/>
      <w:lvlJc w:val="left"/>
      <w:pPr>
        <w:tabs>
          <w:tab w:val="num" w:pos="116"/>
        </w:tabs>
        <w:ind w:left="0" w:firstLine="0"/>
      </w:pPr>
      <w:rPr>
        <w:b/>
        <w:bCs/>
        <w:position w:val="0"/>
        <w:sz w:val="24"/>
        <w:szCs w:val="24"/>
        <w:lang w:val="es-ES_tradnl"/>
      </w:rPr>
    </w:lvl>
    <w:lvl w:ilvl="2">
      <w:start w:val="1"/>
      <w:numFmt w:val="lowerRoman"/>
      <w:lvlText w:val="%3."/>
      <w:lvlJc w:val="left"/>
      <w:pPr>
        <w:tabs>
          <w:tab w:val="num" w:pos="116"/>
        </w:tabs>
        <w:ind w:left="0" w:firstLine="0"/>
      </w:pPr>
      <w:rPr>
        <w:b/>
        <w:bCs/>
        <w:position w:val="0"/>
        <w:sz w:val="24"/>
        <w:szCs w:val="24"/>
        <w:lang w:val="es-ES_tradnl"/>
      </w:rPr>
    </w:lvl>
    <w:lvl w:ilvl="3">
      <w:start w:val="1"/>
      <w:numFmt w:val="decimal"/>
      <w:lvlText w:val="%4."/>
      <w:lvlJc w:val="left"/>
      <w:pPr>
        <w:tabs>
          <w:tab w:val="num" w:pos="116"/>
        </w:tabs>
        <w:ind w:left="0" w:firstLine="0"/>
      </w:pPr>
      <w:rPr>
        <w:b/>
        <w:bCs/>
        <w:position w:val="0"/>
        <w:sz w:val="24"/>
        <w:szCs w:val="24"/>
        <w:lang w:val="es-ES_tradnl"/>
      </w:rPr>
    </w:lvl>
    <w:lvl w:ilvl="4">
      <w:start w:val="1"/>
      <w:numFmt w:val="lowerLetter"/>
      <w:lvlText w:val="%5."/>
      <w:lvlJc w:val="left"/>
      <w:pPr>
        <w:tabs>
          <w:tab w:val="num" w:pos="116"/>
        </w:tabs>
        <w:ind w:left="0" w:firstLine="0"/>
      </w:pPr>
      <w:rPr>
        <w:b/>
        <w:bCs/>
        <w:position w:val="0"/>
        <w:sz w:val="24"/>
        <w:szCs w:val="24"/>
        <w:lang w:val="es-ES_tradnl"/>
      </w:rPr>
    </w:lvl>
    <w:lvl w:ilvl="5">
      <w:start w:val="1"/>
      <w:numFmt w:val="lowerRoman"/>
      <w:lvlText w:val="%6."/>
      <w:lvlJc w:val="left"/>
      <w:pPr>
        <w:tabs>
          <w:tab w:val="num" w:pos="116"/>
        </w:tabs>
        <w:ind w:left="0" w:firstLine="0"/>
      </w:pPr>
      <w:rPr>
        <w:b/>
        <w:bCs/>
        <w:position w:val="0"/>
        <w:sz w:val="24"/>
        <w:szCs w:val="24"/>
        <w:lang w:val="es-ES_tradnl"/>
      </w:rPr>
    </w:lvl>
    <w:lvl w:ilvl="6">
      <w:start w:val="1"/>
      <w:numFmt w:val="decimal"/>
      <w:lvlText w:val="%7."/>
      <w:lvlJc w:val="left"/>
      <w:pPr>
        <w:tabs>
          <w:tab w:val="num" w:pos="116"/>
        </w:tabs>
        <w:ind w:left="0" w:firstLine="0"/>
      </w:pPr>
      <w:rPr>
        <w:b/>
        <w:bCs/>
        <w:position w:val="0"/>
        <w:sz w:val="24"/>
        <w:szCs w:val="24"/>
        <w:lang w:val="es-ES_tradnl"/>
      </w:rPr>
    </w:lvl>
    <w:lvl w:ilvl="7">
      <w:start w:val="1"/>
      <w:numFmt w:val="lowerLetter"/>
      <w:lvlText w:val="%8."/>
      <w:lvlJc w:val="left"/>
      <w:pPr>
        <w:tabs>
          <w:tab w:val="num" w:pos="116"/>
        </w:tabs>
        <w:ind w:left="0" w:firstLine="0"/>
      </w:pPr>
      <w:rPr>
        <w:b/>
        <w:bCs/>
        <w:position w:val="0"/>
        <w:sz w:val="24"/>
        <w:szCs w:val="24"/>
        <w:lang w:val="es-ES_tradnl"/>
      </w:rPr>
    </w:lvl>
    <w:lvl w:ilvl="8">
      <w:start w:val="1"/>
      <w:numFmt w:val="lowerRoman"/>
      <w:lvlText w:val="%9."/>
      <w:lvlJc w:val="left"/>
      <w:pPr>
        <w:tabs>
          <w:tab w:val="num" w:pos="116"/>
        </w:tabs>
        <w:ind w:left="0" w:firstLine="0"/>
      </w:pPr>
      <w:rPr>
        <w:b/>
        <w:bCs/>
        <w:position w:val="0"/>
        <w:sz w:val="24"/>
        <w:szCs w:val="24"/>
        <w:lang w:val="es-ES_tradnl"/>
      </w:rPr>
    </w:lvl>
  </w:abstractNum>
  <w:abstractNum w:abstractNumId="4" w15:restartNumberingAfterBreak="0">
    <w:nsid w:val="243F2B04"/>
    <w:multiLevelType w:val="multilevel"/>
    <w:tmpl w:val="452AAC0E"/>
    <w:styleLink w:val="Zaimportowanystyl20"/>
    <w:lvl w:ilvl="0">
      <w:start w:val="1"/>
      <w:numFmt w:val="decimal"/>
      <w:lvlText w:val="%1."/>
      <w:lvlJc w:val="left"/>
      <w:pPr>
        <w:tabs>
          <w:tab w:val="num" w:pos="283"/>
        </w:tabs>
        <w:ind w:left="283" w:hanging="283"/>
      </w:pPr>
      <w:rPr>
        <w:position w:val="0"/>
        <w:sz w:val="24"/>
        <w:szCs w:val="24"/>
      </w:rPr>
    </w:lvl>
    <w:lvl w:ilvl="1">
      <w:start w:val="1"/>
      <w:numFmt w:val="decimal"/>
      <w:lvlText w:val="%1.%2."/>
      <w:lvlJc w:val="left"/>
      <w:pPr>
        <w:tabs>
          <w:tab w:val="num" w:pos="116"/>
        </w:tabs>
        <w:ind w:left="0" w:firstLine="0"/>
      </w:pPr>
      <w:rPr>
        <w:position w:val="0"/>
        <w:sz w:val="24"/>
        <w:szCs w:val="24"/>
      </w:rPr>
    </w:lvl>
    <w:lvl w:ilvl="2">
      <w:start w:val="1"/>
      <w:numFmt w:val="decimal"/>
      <w:lvlText w:val="%3."/>
      <w:lvlJc w:val="left"/>
      <w:pPr>
        <w:tabs>
          <w:tab w:val="num" w:pos="116"/>
        </w:tabs>
        <w:ind w:left="0" w:firstLine="0"/>
      </w:pPr>
      <w:rPr>
        <w:position w:val="0"/>
        <w:sz w:val="24"/>
        <w:szCs w:val="24"/>
      </w:rPr>
    </w:lvl>
    <w:lvl w:ilvl="3">
      <w:start w:val="1"/>
      <w:numFmt w:val="decimal"/>
      <w:lvlText w:val="%4."/>
      <w:lvlJc w:val="left"/>
      <w:pPr>
        <w:tabs>
          <w:tab w:val="num" w:pos="116"/>
        </w:tabs>
        <w:ind w:left="0" w:firstLine="0"/>
      </w:pPr>
      <w:rPr>
        <w:position w:val="0"/>
        <w:sz w:val="24"/>
        <w:szCs w:val="24"/>
      </w:rPr>
    </w:lvl>
    <w:lvl w:ilvl="4">
      <w:start w:val="1"/>
      <w:numFmt w:val="decimal"/>
      <w:lvlText w:val="%5."/>
      <w:lvlJc w:val="left"/>
      <w:pPr>
        <w:tabs>
          <w:tab w:val="num" w:pos="116"/>
        </w:tabs>
        <w:ind w:left="0" w:firstLine="0"/>
      </w:pPr>
      <w:rPr>
        <w:position w:val="0"/>
        <w:sz w:val="24"/>
        <w:szCs w:val="24"/>
      </w:rPr>
    </w:lvl>
    <w:lvl w:ilvl="5">
      <w:start w:val="1"/>
      <w:numFmt w:val="decimal"/>
      <w:lvlText w:val="%6."/>
      <w:lvlJc w:val="left"/>
      <w:pPr>
        <w:tabs>
          <w:tab w:val="num" w:pos="116"/>
        </w:tabs>
        <w:ind w:left="0" w:firstLine="0"/>
      </w:pPr>
      <w:rPr>
        <w:position w:val="0"/>
        <w:sz w:val="24"/>
        <w:szCs w:val="24"/>
      </w:rPr>
    </w:lvl>
    <w:lvl w:ilvl="6">
      <w:start w:val="1"/>
      <w:numFmt w:val="decimal"/>
      <w:lvlText w:val="%7."/>
      <w:lvlJc w:val="left"/>
      <w:pPr>
        <w:tabs>
          <w:tab w:val="num" w:pos="116"/>
        </w:tabs>
        <w:ind w:left="0" w:firstLine="0"/>
      </w:pPr>
      <w:rPr>
        <w:position w:val="0"/>
        <w:sz w:val="24"/>
        <w:szCs w:val="24"/>
      </w:rPr>
    </w:lvl>
    <w:lvl w:ilvl="7">
      <w:start w:val="1"/>
      <w:numFmt w:val="decimal"/>
      <w:lvlText w:val="%8."/>
      <w:lvlJc w:val="left"/>
      <w:pPr>
        <w:tabs>
          <w:tab w:val="num" w:pos="116"/>
        </w:tabs>
        <w:ind w:left="0" w:firstLine="0"/>
      </w:pPr>
      <w:rPr>
        <w:position w:val="0"/>
        <w:sz w:val="24"/>
        <w:szCs w:val="24"/>
      </w:rPr>
    </w:lvl>
    <w:lvl w:ilvl="8">
      <w:start w:val="1"/>
      <w:numFmt w:val="decimal"/>
      <w:lvlText w:val="%9."/>
      <w:lvlJc w:val="left"/>
      <w:pPr>
        <w:tabs>
          <w:tab w:val="num" w:pos="116"/>
        </w:tabs>
        <w:ind w:left="0" w:firstLine="0"/>
      </w:pPr>
      <w:rPr>
        <w:position w:val="0"/>
        <w:sz w:val="24"/>
        <w:szCs w:val="24"/>
      </w:rPr>
    </w:lvl>
  </w:abstractNum>
  <w:abstractNum w:abstractNumId="5" w15:restartNumberingAfterBreak="0">
    <w:nsid w:val="29FE1CEC"/>
    <w:multiLevelType w:val="multilevel"/>
    <w:tmpl w:val="9266FD58"/>
    <w:styleLink w:val="List16"/>
    <w:lvl w:ilvl="0">
      <w:start w:val="9"/>
      <w:numFmt w:val="decimal"/>
      <w:lvlText w:val="%1."/>
      <w:lvlJc w:val="left"/>
      <w:pPr>
        <w:tabs>
          <w:tab w:val="num" w:pos="283"/>
        </w:tabs>
        <w:ind w:left="283" w:hanging="283"/>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15:restartNumberingAfterBreak="0">
    <w:nsid w:val="3D9D69D5"/>
    <w:multiLevelType w:val="multilevel"/>
    <w:tmpl w:val="8ADA5BC4"/>
    <w:styleLink w:val="List9"/>
    <w:lvl w:ilvl="0">
      <w:start w:val="1"/>
      <w:numFmt w:val="decimal"/>
      <w:lvlText w:val="%1."/>
      <w:lvlJc w:val="left"/>
      <w:pPr>
        <w:tabs>
          <w:tab w:val="num" w:pos="283"/>
        </w:tabs>
        <w:ind w:left="283" w:hanging="283"/>
      </w:pPr>
      <w:rPr>
        <w:position w:val="0"/>
        <w:sz w:val="24"/>
        <w:szCs w:val="24"/>
      </w:rPr>
    </w:lvl>
    <w:lvl w:ilvl="1">
      <w:start w:val="1"/>
      <w:numFmt w:val="decimal"/>
      <w:lvlText w:val="%1.%2."/>
      <w:lvlJc w:val="left"/>
      <w:pPr>
        <w:tabs>
          <w:tab w:val="num" w:pos="283"/>
        </w:tabs>
        <w:ind w:left="283" w:hanging="283"/>
      </w:pPr>
      <w:rPr>
        <w:position w:val="0"/>
        <w:sz w:val="24"/>
        <w:szCs w:val="24"/>
      </w:rPr>
    </w:lvl>
    <w:lvl w:ilvl="2">
      <w:start w:val="1"/>
      <w:numFmt w:val="decimal"/>
      <w:lvlText w:val="%3."/>
      <w:lvlJc w:val="left"/>
      <w:pPr>
        <w:tabs>
          <w:tab w:val="num" w:pos="283"/>
        </w:tabs>
        <w:ind w:left="283" w:hanging="283"/>
      </w:pPr>
      <w:rPr>
        <w:position w:val="0"/>
        <w:sz w:val="24"/>
        <w:szCs w:val="24"/>
      </w:rPr>
    </w:lvl>
    <w:lvl w:ilvl="3">
      <w:start w:val="1"/>
      <w:numFmt w:val="decimal"/>
      <w:lvlText w:val="%4."/>
      <w:lvlJc w:val="left"/>
      <w:pPr>
        <w:tabs>
          <w:tab w:val="num" w:pos="283"/>
        </w:tabs>
        <w:ind w:left="283" w:hanging="283"/>
      </w:pPr>
      <w:rPr>
        <w:position w:val="0"/>
        <w:sz w:val="24"/>
        <w:szCs w:val="24"/>
      </w:rPr>
    </w:lvl>
    <w:lvl w:ilvl="4">
      <w:start w:val="1"/>
      <w:numFmt w:val="decimal"/>
      <w:lvlText w:val="%5."/>
      <w:lvlJc w:val="left"/>
      <w:pPr>
        <w:tabs>
          <w:tab w:val="num" w:pos="283"/>
        </w:tabs>
        <w:ind w:left="283" w:hanging="283"/>
      </w:pPr>
      <w:rPr>
        <w:position w:val="0"/>
        <w:sz w:val="24"/>
        <w:szCs w:val="24"/>
      </w:rPr>
    </w:lvl>
    <w:lvl w:ilvl="5">
      <w:start w:val="1"/>
      <w:numFmt w:val="decimal"/>
      <w:lvlText w:val="%6."/>
      <w:lvlJc w:val="left"/>
      <w:pPr>
        <w:tabs>
          <w:tab w:val="num" w:pos="283"/>
        </w:tabs>
        <w:ind w:left="283" w:hanging="283"/>
      </w:pPr>
      <w:rPr>
        <w:position w:val="0"/>
        <w:sz w:val="24"/>
        <w:szCs w:val="24"/>
      </w:rPr>
    </w:lvl>
    <w:lvl w:ilvl="6">
      <w:start w:val="1"/>
      <w:numFmt w:val="decimal"/>
      <w:lvlText w:val="%7."/>
      <w:lvlJc w:val="left"/>
      <w:pPr>
        <w:tabs>
          <w:tab w:val="num" w:pos="283"/>
        </w:tabs>
        <w:ind w:left="283" w:hanging="283"/>
      </w:pPr>
      <w:rPr>
        <w:position w:val="0"/>
        <w:sz w:val="24"/>
        <w:szCs w:val="24"/>
      </w:rPr>
    </w:lvl>
    <w:lvl w:ilvl="7">
      <w:start w:val="1"/>
      <w:numFmt w:val="decimal"/>
      <w:lvlText w:val="%8."/>
      <w:lvlJc w:val="left"/>
      <w:pPr>
        <w:tabs>
          <w:tab w:val="num" w:pos="283"/>
        </w:tabs>
        <w:ind w:left="283" w:hanging="283"/>
      </w:pPr>
      <w:rPr>
        <w:position w:val="0"/>
        <w:sz w:val="24"/>
        <w:szCs w:val="24"/>
      </w:rPr>
    </w:lvl>
    <w:lvl w:ilvl="8">
      <w:start w:val="1"/>
      <w:numFmt w:val="decimal"/>
      <w:lvlText w:val="%9."/>
      <w:lvlJc w:val="left"/>
      <w:pPr>
        <w:tabs>
          <w:tab w:val="num" w:pos="283"/>
        </w:tabs>
        <w:ind w:left="283" w:hanging="283"/>
      </w:pPr>
      <w:rPr>
        <w:position w:val="0"/>
        <w:sz w:val="24"/>
        <w:szCs w:val="24"/>
      </w:rPr>
    </w:lvl>
  </w:abstractNum>
  <w:abstractNum w:abstractNumId="7" w15:restartNumberingAfterBreak="0">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 w15:restartNumberingAfterBreak="0">
    <w:nsid w:val="5C7664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C91AE0"/>
    <w:multiLevelType w:val="multilevel"/>
    <w:tmpl w:val="B308E934"/>
    <w:styleLink w:val="List26"/>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1"/>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 w:ilvl="0">
        <w:start w:val="1"/>
        <w:numFmt w:val="decimal"/>
        <w:lvlText w:val="%1."/>
        <w:lvlJc w:val="left"/>
        <w:pPr>
          <w:tabs>
            <w:tab w:val="num" w:pos="283"/>
          </w:tabs>
          <w:ind w:left="283" w:hanging="283"/>
        </w:pPr>
        <w:rPr>
          <w:b w:val="0"/>
          <w:position w:val="0"/>
          <w:sz w:val="24"/>
          <w:szCs w:val="24"/>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 w:ilvl="0">
        <w:start w:val="10"/>
        <w:numFmt w:val="decimal"/>
        <w:lvlText w:val="%1."/>
        <w:lvlJc w:val="left"/>
        <w:pPr>
          <w:tabs>
            <w:tab w:val="num" w:pos="321"/>
          </w:tabs>
          <w:ind w:left="321" w:hanging="321"/>
        </w:pPr>
        <w:rPr>
          <w:b w:val="0"/>
          <w:bCs/>
          <w:position w:val="0"/>
          <w:sz w:val="24"/>
          <w:szCs w:val="24"/>
          <w:lang w:val="es-ES_tradnl"/>
        </w:rPr>
      </w:lvl>
    </w:lvlOverride>
    <w:lvlOverride w:ilvl="1">
      <w:startOverride w:val="1"/>
    </w:lvlOverride>
    <w:lvlOverride w:ilvl="2">
      <w:startOverride w:val="1"/>
    </w:lvlOverride>
    <w:lvlOverride w:ilvl="3">
      <w:lvl w:ilvl="3">
        <w:start w:val="1"/>
        <w:numFmt w:val="decimal"/>
        <w:lvlText w:val="%4."/>
        <w:lvlJc w:val="left"/>
        <w:pPr>
          <w:tabs>
            <w:tab w:val="num" w:pos="116"/>
          </w:tabs>
          <w:ind w:left="0" w:firstLine="0"/>
        </w:pPr>
        <w:rPr>
          <w:b w:val="0"/>
          <w:bCs/>
          <w:position w:val="0"/>
          <w:sz w:val="24"/>
          <w:szCs w:val="24"/>
          <w:lang w:val="es-ES_tradnl"/>
        </w:rPr>
      </w:lvl>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lvl w:ilvl="0">
        <w:start w:val="1"/>
        <w:numFmt w:val="decimal"/>
        <w:lvlText w:val="%1."/>
        <w:lvlJc w:val="left"/>
        <w:pPr>
          <w:tabs>
            <w:tab w:val="num" w:pos="283"/>
          </w:tabs>
          <w:ind w:left="283" w:hanging="283"/>
        </w:pPr>
        <w:rPr>
          <w:b w:val="0"/>
          <w:position w:val="0"/>
          <w:sz w:val="24"/>
          <w:szCs w:val="24"/>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8"/>
    <w:rsid w:val="0049645A"/>
    <w:rsid w:val="00863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58D4"/>
  <w15:chartTrackingRefBased/>
  <w15:docId w15:val="{CC07F09C-1B7A-467B-9180-15D44D61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2D8"/>
    <w:pPr>
      <w:spacing w:after="0" w:line="240" w:lineRule="auto"/>
    </w:pPr>
    <w:rPr>
      <w:rFonts w:ascii="Times New Roman" w:eastAsia="Times New Roman" w:hAnsi="Times New Roman" w:cs="Times New Roman"/>
      <w:color w:val="000000"/>
      <w:sz w:val="24"/>
      <w:szCs w:val="24"/>
      <w:u w:color="000000"/>
      <w:lang w:eastAsia="pl-PL"/>
    </w:rPr>
  </w:style>
  <w:style w:type="paragraph" w:styleId="Nagwek1">
    <w:name w:val="heading 1"/>
    <w:next w:val="Normalny"/>
    <w:link w:val="Nagwek1Znak"/>
    <w:qFormat/>
    <w:rsid w:val="008632D8"/>
    <w:pPr>
      <w:keepNext/>
      <w:shd w:val="clear" w:color="auto" w:fill="F3F3F3"/>
      <w:tabs>
        <w:tab w:val="left" w:pos="432"/>
      </w:tabs>
      <w:spacing w:before="360" w:after="240" w:line="240" w:lineRule="auto"/>
      <w:ind w:left="431" w:hanging="431"/>
      <w:jc w:val="both"/>
      <w:outlineLvl w:val="0"/>
    </w:pPr>
    <w:rPr>
      <w:rFonts w:ascii="Times New Roman" w:eastAsia="Times New Roman" w:hAnsi="Times New Roman" w:cs="Times New Roman"/>
      <w:b/>
      <w:bCs/>
      <w:color w:val="000000"/>
      <w:spacing w:val="20"/>
      <w:sz w:val="28"/>
      <w:szCs w:val="28"/>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2D8"/>
    <w:rPr>
      <w:rFonts w:ascii="Times New Roman" w:eastAsia="Times New Roman" w:hAnsi="Times New Roman" w:cs="Times New Roman"/>
      <w:b/>
      <w:bCs/>
      <w:color w:val="000000"/>
      <w:spacing w:val="20"/>
      <w:sz w:val="28"/>
      <w:szCs w:val="28"/>
      <w:u w:color="000000"/>
      <w:shd w:val="clear" w:color="auto" w:fill="F3F3F3"/>
      <w:lang w:eastAsia="pl-PL"/>
    </w:rPr>
  </w:style>
  <w:style w:type="character" w:styleId="Hipercze">
    <w:name w:val="Hyperlink"/>
    <w:semiHidden/>
    <w:unhideWhenUsed/>
    <w:rsid w:val="008632D8"/>
    <w:rPr>
      <w:u w:val="single"/>
    </w:rPr>
  </w:style>
  <w:style w:type="paragraph" w:styleId="Tekstpodstawowy">
    <w:name w:val="Body Text"/>
    <w:link w:val="TekstpodstawowyZnak"/>
    <w:semiHidden/>
    <w:unhideWhenUsed/>
    <w:rsid w:val="008632D8"/>
    <w:pPr>
      <w:spacing w:before="120" w:after="240" w:line="240" w:lineRule="auto"/>
      <w:jc w:val="both"/>
    </w:pPr>
    <w:rPr>
      <w:rFonts w:ascii="Arial Narrow" w:eastAsia="Arial Unicode MS" w:hAnsi="Arial Unicode MS" w:cs="Arial Unicode MS"/>
      <w:b/>
      <w:bCs/>
      <w:color w:val="000000"/>
      <w:sz w:val="36"/>
      <w:szCs w:val="36"/>
      <w:u w:color="000000"/>
      <w:lang w:eastAsia="pl-PL"/>
    </w:rPr>
  </w:style>
  <w:style w:type="character" w:customStyle="1" w:styleId="TekstpodstawowyZnak">
    <w:name w:val="Tekst podstawowy Znak"/>
    <w:basedOn w:val="Domylnaczcionkaakapitu"/>
    <w:link w:val="Tekstpodstawowy"/>
    <w:semiHidden/>
    <w:rsid w:val="008632D8"/>
    <w:rPr>
      <w:rFonts w:ascii="Arial Narrow" w:eastAsia="Arial Unicode MS" w:hAnsi="Arial Unicode MS" w:cs="Arial Unicode MS"/>
      <w:b/>
      <w:bCs/>
      <w:color w:val="000000"/>
      <w:sz w:val="36"/>
      <w:szCs w:val="36"/>
      <w:u w:color="000000"/>
      <w:lang w:eastAsia="pl-PL"/>
    </w:rPr>
  </w:style>
  <w:style w:type="paragraph" w:styleId="Tekstpodstawowy2">
    <w:name w:val="Body Text 2"/>
    <w:link w:val="Tekstpodstawowy2Znak"/>
    <w:semiHidden/>
    <w:unhideWhenUsed/>
    <w:rsid w:val="008632D8"/>
    <w:pPr>
      <w:spacing w:after="0" w:line="240" w:lineRule="auto"/>
      <w:jc w:val="both"/>
    </w:pPr>
    <w:rPr>
      <w:rFonts w:ascii="Arial Narrow" w:eastAsia="Arial Unicode MS" w:hAnsi="Arial Unicode MS" w:cs="Arial Unicode MS"/>
      <w:color w:val="000000"/>
      <w:u w:color="000000"/>
      <w:lang w:eastAsia="pl-PL"/>
    </w:rPr>
  </w:style>
  <w:style w:type="character" w:customStyle="1" w:styleId="Tekstpodstawowy2Znak">
    <w:name w:val="Tekst podstawowy 2 Znak"/>
    <w:basedOn w:val="Domylnaczcionkaakapitu"/>
    <w:link w:val="Tekstpodstawowy2"/>
    <w:semiHidden/>
    <w:rsid w:val="008632D8"/>
    <w:rPr>
      <w:rFonts w:ascii="Arial Narrow" w:eastAsia="Arial Unicode MS" w:hAnsi="Arial Unicode MS" w:cs="Arial Unicode MS"/>
      <w:color w:val="000000"/>
      <w:u w:color="000000"/>
      <w:lang w:eastAsia="pl-PL"/>
    </w:rPr>
  </w:style>
  <w:style w:type="paragraph" w:styleId="Akapitzlist">
    <w:name w:val="List Paragraph"/>
    <w:uiPriority w:val="34"/>
    <w:qFormat/>
    <w:rsid w:val="008632D8"/>
    <w:pPr>
      <w:spacing w:after="0" w:line="240" w:lineRule="auto"/>
      <w:ind w:left="720"/>
    </w:pPr>
    <w:rPr>
      <w:rFonts w:ascii="Times New Roman" w:eastAsia="Arial Unicode MS" w:hAnsi="Arial Unicode MS" w:cs="Arial Unicode MS"/>
      <w:color w:val="000000"/>
      <w:sz w:val="24"/>
      <w:szCs w:val="24"/>
      <w:u w:color="000000"/>
      <w:lang w:eastAsia="pl-PL"/>
    </w:rPr>
  </w:style>
  <w:style w:type="paragraph" w:customStyle="1" w:styleId="Default">
    <w:name w:val="Default"/>
    <w:rsid w:val="008632D8"/>
    <w:pPr>
      <w:spacing w:after="0" w:line="240" w:lineRule="auto"/>
    </w:pPr>
    <w:rPr>
      <w:rFonts w:ascii="Times New Roman" w:eastAsia="Arial Unicode MS" w:hAnsi="Arial Unicode MS" w:cs="Arial Unicode MS"/>
      <w:color w:val="000000"/>
      <w:sz w:val="24"/>
      <w:szCs w:val="24"/>
      <w:u w:color="000000"/>
      <w:lang w:eastAsia="pl-PL"/>
    </w:rPr>
  </w:style>
  <w:style w:type="paragraph" w:customStyle="1" w:styleId="TreB">
    <w:name w:val="Treść B"/>
    <w:rsid w:val="008632D8"/>
    <w:pPr>
      <w:widowControl w:val="0"/>
      <w:spacing w:after="0" w:line="240" w:lineRule="auto"/>
    </w:pPr>
    <w:rPr>
      <w:rFonts w:ascii="A" w:eastAsia="A" w:hAnsi="A" w:cs="A"/>
      <w:color w:val="000000"/>
      <w:sz w:val="20"/>
      <w:szCs w:val="20"/>
      <w:u w:color="000000"/>
      <w:lang w:eastAsia="pl-PL"/>
    </w:rPr>
  </w:style>
  <w:style w:type="paragraph" w:customStyle="1" w:styleId="Pisma">
    <w:name w:val="Pisma"/>
    <w:basedOn w:val="Normalny"/>
    <w:rsid w:val="008632D8"/>
    <w:pPr>
      <w:jc w:val="both"/>
    </w:pPr>
    <w:rPr>
      <w:color w:val="auto"/>
      <w:szCs w:val="20"/>
    </w:rPr>
  </w:style>
  <w:style w:type="paragraph" w:customStyle="1" w:styleId="Standard">
    <w:name w:val="Standard"/>
    <w:rsid w:val="008632D8"/>
    <w:pPr>
      <w:suppressAutoHyphens/>
      <w:autoSpaceDN w:val="0"/>
      <w:spacing w:line="256" w:lineRule="auto"/>
    </w:pPr>
    <w:rPr>
      <w:rFonts w:ascii="Calibri" w:eastAsia="SimSun" w:hAnsi="Calibri" w:cs="Tahoma"/>
      <w:kern w:val="3"/>
    </w:rPr>
  </w:style>
  <w:style w:type="paragraph" w:customStyle="1" w:styleId="Textbody">
    <w:name w:val="Text body"/>
    <w:basedOn w:val="Standard"/>
    <w:rsid w:val="008632D8"/>
    <w:pPr>
      <w:spacing w:after="120"/>
    </w:pPr>
  </w:style>
  <w:style w:type="numbering" w:customStyle="1" w:styleId="List11">
    <w:name w:val="List 11"/>
    <w:rsid w:val="008632D8"/>
    <w:pPr>
      <w:numPr>
        <w:numId w:val="1"/>
      </w:numPr>
    </w:pPr>
  </w:style>
  <w:style w:type="numbering" w:customStyle="1" w:styleId="WWNum3">
    <w:name w:val="WWNum3"/>
    <w:rsid w:val="008632D8"/>
    <w:pPr>
      <w:numPr>
        <w:numId w:val="3"/>
      </w:numPr>
    </w:pPr>
  </w:style>
  <w:style w:type="numbering" w:customStyle="1" w:styleId="Zaimportowanystyl20">
    <w:name w:val="Zaimportowany styl 20"/>
    <w:rsid w:val="008632D8"/>
    <w:pPr>
      <w:numPr>
        <w:numId w:val="5"/>
      </w:numPr>
    </w:pPr>
  </w:style>
  <w:style w:type="numbering" w:customStyle="1" w:styleId="List15">
    <w:name w:val="List 15"/>
    <w:rsid w:val="008632D8"/>
    <w:pPr>
      <w:numPr>
        <w:numId w:val="8"/>
      </w:numPr>
    </w:pPr>
  </w:style>
  <w:style w:type="numbering" w:customStyle="1" w:styleId="List16">
    <w:name w:val="List 16"/>
    <w:rsid w:val="008632D8"/>
    <w:pPr>
      <w:numPr>
        <w:numId w:val="10"/>
      </w:numPr>
    </w:pPr>
  </w:style>
  <w:style w:type="numbering" w:customStyle="1" w:styleId="List17">
    <w:name w:val="List 17"/>
    <w:rsid w:val="008632D8"/>
    <w:pPr>
      <w:numPr>
        <w:numId w:val="12"/>
      </w:numPr>
    </w:pPr>
  </w:style>
  <w:style w:type="numbering" w:customStyle="1" w:styleId="List9">
    <w:name w:val="List 9"/>
    <w:rsid w:val="008632D8"/>
    <w:pPr>
      <w:numPr>
        <w:numId w:val="14"/>
      </w:numPr>
    </w:pPr>
  </w:style>
  <w:style w:type="numbering" w:customStyle="1" w:styleId="List26">
    <w:name w:val="List 26"/>
    <w:rsid w:val="008632D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6-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_budy@glogow-ml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_budy@glogow-mlp.pl" TargetMode="External"/><Relationship Id="rId11" Type="http://schemas.openxmlformats.org/officeDocument/2006/relationships/hyperlink" Target="mailto:iodmajewski@gmail.com" TargetMode="External"/><Relationship Id="rId5" Type="http://schemas.openxmlformats.org/officeDocument/2006/relationships/hyperlink" Target="mailto:zs_budy@glogow-mlp.pl" TargetMode="External"/><Relationship Id="rId10" Type="http://schemas.openxmlformats.org/officeDocument/2006/relationships/hyperlink" Target="mailto:cwk@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6617</Words>
  <Characters>39707</Characters>
  <Application>Microsoft Office Word</Application>
  <DocSecurity>0</DocSecurity>
  <Lines>330</Lines>
  <Paragraphs>92</Paragraphs>
  <ScaleCrop>false</ScaleCrop>
  <Company/>
  <LinksUpToDate>false</LinksUpToDate>
  <CharactersWithSpaces>46232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2021-12-21T09:56:00Z</dcterms:created>
  <dcterms:modified xsi:type="dcterms:W3CDTF">2021-12-21T10:01:00Z</dcterms:modified>
</cp:coreProperties>
</file>