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11" w:rsidRDefault="001B11B1">
      <w:pPr>
        <w:pStyle w:val="Nagwek1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B762E0">
        <w:rPr>
          <w:rFonts w:ascii="Arial" w:hAnsi="Arial"/>
          <w:sz w:val="24"/>
          <w:szCs w:val="24"/>
        </w:rPr>
        <w:t xml:space="preserve">                                                                    </w:t>
      </w:r>
      <w:r w:rsidR="00B762E0">
        <w:rPr>
          <w:rFonts w:ascii="Arial" w:hAnsi="Arial"/>
          <w:sz w:val="24"/>
          <w:szCs w:val="24"/>
        </w:rPr>
        <w:t xml:space="preserve">                                                 </w:t>
      </w:r>
    </w:p>
    <w:p w:rsidR="001B11B1" w:rsidRPr="00B762E0" w:rsidRDefault="00FB5C11">
      <w:pPr>
        <w:pStyle w:val="Nagwek1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1B11B1" w:rsidRPr="00B762E0">
        <w:rPr>
          <w:rFonts w:ascii="Arial" w:hAnsi="Arial"/>
          <w:sz w:val="24"/>
          <w:szCs w:val="24"/>
        </w:rPr>
        <w:t xml:space="preserve">    Załącznik 1 </w:t>
      </w:r>
    </w:p>
    <w:p w:rsidR="00383081" w:rsidRDefault="00383081" w:rsidP="002F7190">
      <w:pPr>
        <w:spacing w:line="276" w:lineRule="auto"/>
        <w:jc w:val="center"/>
        <w:rPr>
          <w:rFonts w:hint="eastAsia"/>
          <w:b/>
          <w:bCs/>
        </w:rPr>
      </w:pPr>
    </w:p>
    <w:p w:rsidR="00522869" w:rsidRDefault="00522869" w:rsidP="00BE5AEB">
      <w:pPr>
        <w:pStyle w:val="Default"/>
        <w:rPr>
          <w:rFonts w:ascii="Arial" w:hAnsi="Arial"/>
          <w:sz w:val="28"/>
          <w:szCs w:val="28"/>
        </w:rPr>
      </w:pPr>
    </w:p>
    <w:p w:rsidR="00BE5AEB" w:rsidRPr="008509C8" w:rsidRDefault="00522869" w:rsidP="00BE5AEB">
      <w:pPr>
        <w:pStyle w:val="Defaul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</w:t>
      </w:r>
      <w:r w:rsidR="00BE5AEB" w:rsidRPr="008509C8">
        <w:rPr>
          <w:rFonts w:ascii="Arial" w:hAnsi="Arial"/>
          <w:sz w:val="28"/>
          <w:szCs w:val="28"/>
        </w:rPr>
        <w:t xml:space="preserve">Specyfikacja Techniczna na </w:t>
      </w:r>
      <w:r w:rsidR="00BE5AEB">
        <w:rPr>
          <w:rFonts w:ascii="Arial" w:hAnsi="Arial"/>
          <w:sz w:val="28"/>
          <w:szCs w:val="28"/>
        </w:rPr>
        <w:t>wycinarkę wodną CNC</w:t>
      </w:r>
    </w:p>
    <w:p w:rsidR="00BE5AEB" w:rsidRDefault="00BE5AEB" w:rsidP="00BE5AEB">
      <w:pPr>
        <w:pStyle w:val="Default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BE5AEB" w:rsidRPr="008E3CF5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Konstrukcja ze spawanych profili stalowych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 xml:space="preserve">Pole pracy </w:t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  <w:t>min 1000 x 1000 mm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 xml:space="preserve">Ruch osi z </w:t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  <w:t>min 100 mm</w:t>
      </w:r>
    </w:p>
    <w:p w:rsidR="00BE5AEB" w:rsidRPr="00FE546D" w:rsidRDefault="00B67696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Prześwit osi 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5AEB" w:rsidRPr="00FE546D">
        <w:rPr>
          <w:rFonts w:ascii="Arial" w:hAnsi="Arial" w:cs="Arial"/>
        </w:rPr>
        <w:t xml:space="preserve">min </w:t>
      </w:r>
      <w:r w:rsidR="00BE5AEB">
        <w:rPr>
          <w:rFonts w:ascii="Arial" w:hAnsi="Arial" w:cs="Arial"/>
        </w:rPr>
        <w:t>200</w:t>
      </w:r>
      <w:r w:rsidR="00BE5AEB" w:rsidRPr="00FE546D">
        <w:rPr>
          <w:rFonts w:ascii="Arial" w:hAnsi="Arial" w:cs="Arial"/>
        </w:rPr>
        <w:t>mm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 xml:space="preserve">Prędkość pracy </w:t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  <w:t>do 12 m/min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 xml:space="preserve">Maksymalna wydajność pompy </w:t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  <w:t xml:space="preserve">max </w:t>
      </w:r>
      <w:r>
        <w:rPr>
          <w:rFonts w:ascii="Arial" w:hAnsi="Arial" w:cs="Arial"/>
        </w:rPr>
        <w:t>4</w:t>
      </w:r>
      <w:r w:rsidRPr="00FE546D">
        <w:rPr>
          <w:rFonts w:ascii="Arial" w:hAnsi="Arial" w:cs="Arial"/>
        </w:rPr>
        <w:t xml:space="preserve"> l/min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 xml:space="preserve">Ciśnienie robocze </w:t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 w:rsidRPr="00FE54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546D">
        <w:rPr>
          <w:rFonts w:ascii="Arial" w:hAnsi="Arial" w:cs="Arial"/>
        </w:rPr>
        <w:t>4000 bar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 xml:space="preserve">Multiplikatorowa pompa wysokiego ciśnienia o mocy: </w:t>
      </w:r>
      <w:r>
        <w:rPr>
          <w:rFonts w:ascii="Arial" w:hAnsi="Arial" w:cs="Arial"/>
        </w:rPr>
        <w:tab/>
      </w:r>
      <w:r w:rsidRPr="00FE546D">
        <w:rPr>
          <w:rFonts w:ascii="Arial" w:hAnsi="Arial" w:cs="Arial"/>
        </w:rPr>
        <w:t>min 3</w:t>
      </w:r>
      <w:r>
        <w:rPr>
          <w:rFonts w:ascii="Arial" w:hAnsi="Arial" w:cs="Arial"/>
        </w:rPr>
        <w:t>5</w:t>
      </w:r>
      <w:r w:rsidRPr="00FE546D">
        <w:rPr>
          <w:rFonts w:ascii="Arial" w:hAnsi="Arial" w:cs="Arial"/>
        </w:rPr>
        <w:t>kW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Deflektor wanny zabezpieczający podczas cięcia abrazyjnego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Wanna ze stali nierdzewnej przystosowana do cięcia abrazyjnego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Głowica do cięcia wodno-ściernego z dyszą diamentową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Ruszt ze stali nierdzewnej w formie kratownicy z możliwością zanurzania w wannie podczas pracy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Zasobnik na ścierniwo na belce – pozwalający na ciągłą pracę od 30 do 60 minut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Automatyczny system smarowania maszyny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System uzdatniania wody zasilającej z zestawem filtrów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Sterowanie oparte o system komputerowy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Program do wygodnego rozkładu rysunków na arkuszu i kalkulacji czasu cięcia zadanej pracy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Osłony harmonijkowe zabezpieczające mechanikę maszyny zanieczyszczeniami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System zarządzania kolejką cięcia i kosztami cięcia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System ułatwiający mocowanie detalu na bazie profili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Program generowania typowych kształtów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Gwarancja na maszynę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min 24 </w:t>
      </w:r>
      <w:r w:rsidRPr="00FE546D">
        <w:rPr>
          <w:rFonts w:ascii="Arial" w:hAnsi="Arial" w:cs="Arial"/>
        </w:rPr>
        <w:t>miesi</w:t>
      </w:r>
      <w:r>
        <w:rPr>
          <w:rFonts w:ascii="Arial" w:hAnsi="Arial" w:cs="Arial"/>
        </w:rPr>
        <w:t>ą</w:t>
      </w:r>
      <w:r w:rsidRPr="00FE546D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</w:p>
    <w:p w:rsidR="00BE5AEB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FE546D">
        <w:rPr>
          <w:rFonts w:ascii="Arial" w:hAnsi="Arial" w:cs="Arial"/>
        </w:rPr>
        <w:t>Gwarancja na pompę</w:t>
      </w:r>
      <w:r w:rsidR="00BA41BE">
        <w:rPr>
          <w:rFonts w:ascii="Arial" w:hAnsi="Arial" w:cs="Arial"/>
        </w:rPr>
        <w:tab/>
      </w:r>
      <w:r w:rsidR="00BA41BE">
        <w:rPr>
          <w:rFonts w:ascii="Arial" w:hAnsi="Arial" w:cs="Arial"/>
        </w:rPr>
        <w:tab/>
      </w:r>
      <w:r w:rsidR="00BA41BE">
        <w:rPr>
          <w:rFonts w:ascii="Arial" w:hAnsi="Arial" w:cs="Arial"/>
        </w:rPr>
        <w:tab/>
      </w:r>
      <w:r w:rsidR="00BA41BE">
        <w:rPr>
          <w:rFonts w:ascii="Arial" w:hAnsi="Arial" w:cs="Arial"/>
        </w:rPr>
        <w:tab/>
      </w:r>
      <w:r>
        <w:rPr>
          <w:rFonts w:ascii="Arial" w:hAnsi="Arial" w:cs="Arial"/>
        </w:rPr>
        <w:t>min</w:t>
      </w:r>
      <w:r w:rsidRPr="00FE546D">
        <w:rPr>
          <w:rFonts w:ascii="Arial" w:hAnsi="Arial" w:cs="Arial"/>
        </w:rPr>
        <w:t xml:space="preserve"> 24 miesiące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Czas realizacji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90 dni od zawarcia umowy</w:t>
      </w:r>
    </w:p>
    <w:p w:rsidR="00BE5AEB" w:rsidRPr="00FE546D" w:rsidRDefault="00BE5AEB" w:rsidP="00BE5AEB">
      <w:pPr>
        <w:pStyle w:val="Akapitzlist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Dostawa </w:t>
      </w:r>
      <w:r w:rsidRPr="00FE546D">
        <w:rPr>
          <w:rFonts w:ascii="Arial" w:hAnsi="Arial" w:cs="Arial"/>
        </w:rPr>
        <w:t>i uruchomienie maszyny</w:t>
      </w:r>
      <w:r w:rsidR="005B16D6">
        <w:rPr>
          <w:rFonts w:ascii="Arial" w:hAnsi="Arial" w:cs="Arial"/>
        </w:rPr>
        <w:t xml:space="preserve"> w siedzibie Z</w:t>
      </w:r>
      <w:r>
        <w:rPr>
          <w:rFonts w:ascii="Arial" w:hAnsi="Arial" w:cs="Arial"/>
        </w:rPr>
        <w:t>amawiającego</w:t>
      </w:r>
      <w:r w:rsidR="00491C8D">
        <w:rPr>
          <w:rFonts w:ascii="Arial" w:hAnsi="Arial" w:cs="Arial"/>
        </w:rPr>
        <w:t>.</w:t>
      </w:r>
      <w:bookmarkStart w:id="0" w:name="_GoBack"/>
      <w:bookmarkEnd w:id="0"/>
    </w:p>
    <w:p w:rsidR="00BE5AEB" w:rsidRPr="00E801B7" w:rsidRDefault="00BE5AEB" w:rsidP="00BE5AEB">
      <w:pPr>
        <w:spacing w:line="276" w:lineRule="auto"/>
        <w:rPr>
          <w:rFonts w:ascii="Arial" w:hAnsi="Arial"/>
        </w:rPr>
      </w:pPr>
    </w:p>
    <w:p w:rsidR="00BE5AEB" w:rsidRDefault="00BE5AEB" w:rsidP="00BE5AEB">
      <w:pPr>
        <w:pStyle w:val="Default"/>
        <w:spacing w:line="360" w:lineRule="auto"/>
        <w:jc w:val="both"/>
        <w:rPr>
          <w:rFonts w:ascii="Arial" w:hAnsi="Arial"/>
        </w:rPr>
      </w:pPr>
    </w:p>
    <w:p w:rsidR="00FB5C11" w:rsidRDefault="00FB5C11" w:rsidP="002F7190">
      <w:pPr>
        <w:spacing w:line="276" w:lineRule="auto"/>
        <w:jc w:val="center"/>
        <w:rPr>
          <w:rFonts w:hint="eastAsia"/>
          <w:b/>
          <w:bCs/>
        </w:rPr>
      </w:pPr>
    </w:p>
    <w:sectPr w:rsidR="00FB5C11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7F4B"/>
    <w:multiLevelType w:val="multilevel"/>
    <w:tmpl w:val="57AC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D966E3B"/>
    <w:multiLevelType w:val="multilevel"/>
    <w:tmpl w:val="1C46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17B5201"/>
    <w:multiLevelType w:val="hybridMultilevel"/>
    <w:tmpl w:val="668EE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7819"/>
    <w:multiLevelType w:val="multilevel"/>
    <w:tmpl w:val="72C6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7012B96"/>
    <w:multiLevelType w:val="hybridMultilevel"/>
    <w:tmpl w:val="A02406A2"/>
    <w:lvl w:ilvl="0" w:tplc="88769A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234215"/>
    <w:multiLevelType w:val="multilevel"/>
    <w:tmpl w:val="CE2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0370894"/>
    <w:multiLevelType w:val="hybridMultilevel"/>
    <w:tmpl w:val="D4CC2724"/>
    <w:lvl w:ilvl="0" w:tplc="67B4E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81ED1"/>
    <w:multiLevelType w:val="hybridMultilevel"/>
    <w:tmpl w:val="9CB2E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1144D"/>
    <w:multiLevelType w:val="hybridMultilevel"/>
    <w:tmpl w:val="0C3A8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C21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AB2558"/>
    <w:multiLevelType w:val="multilevel"/>
    <w:tmpl w:val="B8D42A5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5D13E9A"/>
    <w:multiLevelType w:val="hybridMultilevel"/>
    <w:tmpl w:val="F8BCD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3A00"/>
    <w:multiLevelType w:val="hybridMultilevel"/>
    <w:tmpl w:val="688E8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763E"/>
    <w:multiLevelType w:val="multilevel"/>
    <w:tmpl w:val="D00ACE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BAD21FA"/>
    <w:multiLevelType w:val="hybridMultilevel"/>
    <w:tmpl w:val="D2FE0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359E1"/>
    <w:multiLevelType w:val="multilevel"/>
    <w:tmpl w:val="ABF6B2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13435F9"/>
    <w:multiLevelType w:val="hybridMultilevel"/>
    <w:tmpl w:val="BEE8805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922A31"/>
    <w:multiLevelType w:val="hybridMultilevel"/>
    <w:tmpl w:val="C9C4F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087D6B"/>
    <w:multiLevelType w:val="hybridMultilevel"/>
    <w:tmpl w:val="8A487B36"/>
    <w:lvl w:ilvl="0" w:tplc="88769A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59D3D42"/>
    <w:multiLevelType w:val="hybridMultilevel"/>
    <w:tmpl w:val="A15611E8"/>
    <w:lvl w:ilvl="0" w:tplc="67B4E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E346F"/>
    <w:multiLevelType w:val="hybridMultilevel"/>
    <w:tmpl w:val="947AB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A393C"/>
    <w:multiLevelType w:val="hybridMultilevel"/>
    <w:tmpl w:val="C074A268"/>
    <w:lvl w:ilvl="0" w:tplc="67B4E15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FC96803"/>
    <w:multiLevelType w:val="hybridMultilevel"/>
    <w:tmpl w:val="EACA01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B402A"/>
    <w:multiLevelType w:val="hybridMultilevel"/>
    <w:tmpl w:val="FE8A7FDC"/>
    <w:lvl w:ilvl="0" w:tplc="A2DE9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951B7"/>
    <w:multiLevelType w:val="hybridMultilevel"/>
    <w:tmpl w:val="A1BA0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826D1"/>
    <w:multiLevelType w:val="hybridMultilevel"/>
    <w:tmpl w:val="B2D29AB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C73F78"/>
    <w:multiLevelType w:val="multilevel"/>
    <w:tmpl w:val="4B6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1BB642F"/>
    <w:multiLevelType w:val="hybridMultilevel"/>
    <w:tmpl w:val="76949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C31969"/>
    <w:multiLevelType w:val="hybridMultilevel"/>
    <w:tmpl w:val="8DA0B790"/>
    <w:lvl w:ilvl="0" w:tplc="88769A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83F61C8"/>
    <w:multiLevelType w:val="hybridMultilevel"/>
    <w:tmpl w:val="1932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3612C"/>
    <w:multiLevelType w:val="hybridMultilevel"/>
    <w:tmpl w:val="3BD4A774"/>
    <w:lvl w:ilvl="0" w:tplc="A2DE9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F0382"/>
    <w:multiLevelType w:val="hybridMultilevel"/>
    <w:tmpl w:val="5E147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26"/>
  </w:num>
  <w:num w:numId="6">
    <w:abstractNumId w:val="5"/>
  </w:num>
  <w:num w:numId="7">
    <w:abstractNumId w:val="3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0"/>
  </w:num>
  <w:num w:numId="12">
    <w:abstractNumId w:val="2"/>
  </w:num>
  <w:num w:numId="13">
    <w:abstractNumId w:val="19"/>
  </w:num>
  <w:num w:numId="14">
    <w:abstractNumId w:val="21"/>
  </w:num>
  <w:num w:numId="15">
    <w:abstractNumId w:val="6"/>
  </w:num>
  <w:num w:numId="16">
    <w:abstractNumId w:val="23"/>
  </w:num>
  <w:num w:numId="17">
    <w:abstractNumId w:val="30"/>
  </w:num>
  <w:num w:numId="18">
    <w:abstractNumId w:val="17"/>
  </w:num>
  <w:num w:numId="19">
    <w:abstractNumId w:val="25"/>
  </w:num>
  <w:num w:numId="20">
    <w:abstractNumId w:val="16"/>
  </w:num>
  <w:num w:numId="21">
    <w:abstractNumId w:val="27"/>
  </w:num>
  <w:num w:numId="22">
    <w:abstractNumId w:val="22"/>
  </w:num>
  <w:num w:numId="23">
    <w:abstractNumId w:val="7"/>
  </w:num>
  <w:num w:numId="24">
    <w:abstractNumId w:val="9"/>
  </w:num>
  <w:num w:numId="25">
    <w:abstractNumId w:val="18"/>
  </w:num>
  <w:num w:numId="26">
    <w:abstractNumId w:val="4"/>
  </w:num>
  <w:num w:numId="27">
    <w:abstractNumId w:val="11"/>
  </w:num>
  <w:num w:numId="28">
    <w:abstractNumId w:val="31"/>
  </w:num>
  <w:num w:numId="29">
    <w:abstractNumId w:val="28"/>
  </w:num>
  <w:num w:numId="30">
    <w:abstractNumId w:val="29"/>
  </w:num>
  <w:num w:numId="31">
    <w:abstractNumId w:val="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45F6"/>
    <w:rsid w:val="00015501"/>
    <w:rsid w:val="000C1D4B"/>
    <w:rsid w:val="001674EA"/>
    <w:rsid w:val="00170026"/>
    <w:rsid w:val="001B11B1"/>
    <w:rsid w:val="002D778A"/>
    <w:rsid w:val="002F7190"/>
    <w:rsid w:val="00344B75"/>
    <w:rsid w:val="00383081"/>
    <w:rsid w:val="003A0DC7"/>
    <w:rsid w:val="003B22B0"/>
    <w:rsid w:val="00487610"/>
    <w:rsid w:val="00491C8D"/>
    <w:rsid w:val="00522869"/>
    <w:rsid w:val="0059217A"/>
    <w:rsid w:val="005B16D6"/>
    <w:rsid w:val="005D4845"/>
    <w:rsid w:val="00647EBD"/>
    <w:rsid w:val="0065781E"/>
    <w:rsid w:val="006F03CB"/>
    <w:rsid w:val="007258B1"/>
    <w:rsid w:val="007302FF"/>
    <w:rsid w:val="00751BC0"/>
    <w:rsid w:val="007C0021"/>
    <w:rsid w:val="007E06FE"/>
    <w:rsid w:val="00895CDE"/>
    <w:rsid w:val="008F6DC9"/>
    <w:rsid w:val="00A31211"/>
    <w:rsid w:val="00A657FA"/>
    <w:rsid w:val="00AA2724"/>
    <w:rsid w:val="00B67696"/>
    <w:rsid w:val="00B762E0"/>
    <w:rsid w:val="00BA41BE"/>
    <w:rsid w:val="00BB52C9"/>
    <w:rsid w:val="00BD2338"/>
    <w:rsid w:val="00BE5AEB"/>
    <w:rsid w:val="00C16B8D"/>
    <w:rsid w:val="00DC36E1"/>
    <w:rsid w:val="00E04243"/>
    <w:rsid w:val="00E1588D"/>
    <w:rsid w:val="00F020F7"/>
    <w:rsid w:val="00F11C67"/>
    <w:rsid w:val="00F545F6"/>
    <w:rsid w:val="00F60A02"/>
    <w:rsid w:val="00FB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FD704-0972-4D60-B7F4-4416972C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1">
    <w:name w:val="heading 1"/>
    <w:basedOn w:val="Nagwek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Arial" w:hAnsi="Arial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Arial" w:hAnsi="Arial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Arial" w:hAnsi="Arial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Arial" w:hAnsi="Arial"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pPr>
      <w:overflowPunct w:val="0"/>
    </w:pPr>
    <w:rPr>
      <w:rFonts w:ascii="Calibri" w:hAnsi="Calibri"/>
      <w:color w:val="000000"/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B762E0"/>
    <w:rPr>
      <w:rFonts w:ascii="Times New Roman" w:hAnsi="Times New Roman" w:cs="Mangal"/>
      <w:szCs w:val="21"/>
    </w:rPr>
  </w:style>
  <w:style w:type="paragraph" w:styleId="Akapitzlist">
    <w:name w:val="List Paragraph"/>
    <w:basedOn w:val="Normalny"/>
    <w:uiPriority w:val="34"/>
    <w:qFormat/>
    <w:rsid w:val="002F7190"/>
    <w:pPr>
      <w:overflowPunct/>
      <w:ind w:left="720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2F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2FF"/>
    <w:rPr>
      <w:rFonts w:ascii="Tahoma" w:hAnsi="Tahoma" w:cs="Mangal"/>
      <w:color w:val="00000A"/>
      <w:sz w:val="16"/>
      <w:szCs w:val="14"/>
    </w:rPr>
  </w:style>
  <w:style w:type="table" w:styleId="Tabela-Siatka">
    <w:name w:val="Table Grid"/>
    <w:basedOn w:val="Standardowy"/>
    <w:uiPriority w:val="39"/>
    <w:rsid w:val="007E06FE"/>
    <w:rPr>
      <w:rFonts w:ascii="Calibri" w:eastAsia="Calibri" w:hAnsi="Calibri" w:cs="Times New Roman"/>
      <w:kern w:val="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F160-CFEC-45EF-A84E-203D6F21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dc:description/>
  <cp:lastModifiedBy>Mieczysław Sienkiewicz</cp:lastModifiedBy>
  <cp:revision>62</cp:revision>
  <cp:lastPrinted>2025-05-08T09:48:00Z</cp:lastPrinted>
  <dcterms:created xsi:type="dcterms:W3CDTF">2018-10-09T15:16:00Z</dcterms:created>
  <dcterms:modified xsi:type="dcterms:W3CDTF">2025-05-08T09:49:00Z</dcterms:modified>
  <dc:language>pl-PL</dc:language>
</cp:coreProperties>
</file>