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7F" w:rsidRDefault="00C64257">
      <w:pPr>
        <w:keepNext/>
        <w:spacing w:line="276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DE717F" w:rsidRDefault="00C64257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ZP 05/23                                                                    </w:t>
      </w:r>
    </w:p>
    <w:p w:rsidR="00DE717F" w:rsidRDefault="00C6425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1 -  APARATY USG </w:t>
      </w:r>
      <w:r>
        <w:rPr>
          <w:rFonts w:ascii="Arial Narrow" w:hAnsi="Arial Narrow" w:cstheme="majorBidi"/>
          <w:b/>
          <w:bCs/>
          <w:color w:val="FF0000"/>
          <w:sz w:val="24"/>
          <w:szCs w:val="24"/>
        </w:rPr>
        <w:t>- modyfikacja</w:t>
      </w:r>
    </w:p>
    <w:tbl>
      <w:tblPr>
        <w:tblW w:w="1261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681"/>
        <w:gridCol w:w="1981"/>
        <w:gridCol w:w="1847"/>
        <w:gridCol w:w="2553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USG 1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Kliniczny, cyfrowy, aparat ultrasonograficzny klasy Premium z kolorowym Dopplerem.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Przetwornik cyfrowy min. 12-bitowy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tabs>
                <w:tab w:val="left" w:pos="0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Cyfrowy system formowania wiązki ultradźwiękowej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niezależnych aktywnych kanałów przetwarzania min.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 xml:space="preserve"> 4 000 000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aktywnych gniazd głowic obrazowych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>. 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Dynamika systemu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290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 w:rsidP="00B27C8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Monitor LCD o wysokiej rozdzielczości bez przeplotu.  Przekątna ekranu min. 21,5 cali</w:t>
            </w:r>
            <w:r w:rsidR="00B27C8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27C8F" w:rsidRPr="00B27C8F">
              <w:rPr>
                <w:rFonts w:ascii="Arial Narrow" w:hAnsi="Arial Narrow" w:cs="Arial"/>
                <w:color w:val="FF0000"/>
                <w:sz w:val="24"/>
                <w:szCs w:val="24"/>
              </w:rPr>
              <w:t>lub Monitor LCD o wysokie</w:t>
            </w:r>
            <w:r w:rsidR="00B27C8F">
              <w:rPr>
                <w:rFonts w:ascii="Arial Narrow" w:hAnsi="Arial Narrow" w:cs="Arial"/>
                <w:color w:val="FF0000"/>
                <w:sz w:val="24"/>
                <w:szCs w:val="24"/>
              </w:rPr>
              <w:t>j rozdzielczości bez przeplotu, przekątnej</w:t>
            </w:r>
            <w:r w:rsidR="00B27C8F" w:rsidRPr="00B27C8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ekranu min. 21,5 cali </w:t>
            </w:r>
            <w:r w:rsidR="00B27C8F" w:rsidRPr="00B27C8F">
              <w:rPr>
                <w:rFonts w:ascii="Arial Narrow" w:hAnsi="Arial Narrow" w:cs="Calibri"/>
                <w:color w:val="FF0000"/>
                <w:sz w:val="24"/>
                <w:szCs w:val="24"/>
                <w:lang w:eastAsia="pl-PL"/>
              </w:rPr>
              <w:t>z opcją pozwalającą na powiększenie obrazu USG na cały ekran tak, aby obraz USG wypełniał więcej niż 85% powierzchni ekranu</w:t>
            </w:r>
            <w:r w:rsidR="00B27C8F">
              <w:rPr>
                <w:rFonts w:ascii="Arial Narrow" w:hAnsi="Arial Narrow" w:cs="Calibri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Konsola aparatu z kubeczkami na głowice po obydwu stronach ruchoma w dwóch płaszczyznach: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góra-dół, lewo-prawo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Dotykowy, programowalny panel sterujący LCD wbudowany w konsolę Przekątna min. 10 cali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od 2 MHz do 20 MHz.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obrazów pamięci dynamicznej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      72 000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obrazów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regulacji prędkości odtwarzania w pętli pamięci dynamicznej obrazów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uzyskania sekwencji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trybie 4B tj. 4 niezależnych sekwencji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jednocześnie na jednym obrazie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Pamięć dynamiczna dla trybu 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lub D-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700 s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Regulacja głębokości pola obrazowania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1 - 39 cm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ustawień wstępnych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Presetów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programowanych przez użytkownika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Podstawa jezdna z czterema obrotowymi kołami z możliwością blokowania każdego z kół </w:t>
            </w:r>
            <w:r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oraz blokadą kierunku jazdy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Obrazowanie i prezentacja obrazu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Kombinacje prezentowanych jednocześnie obrazów.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B,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B, 4 B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M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D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C (Color Doppler)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PD (Power Doppler)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 B (Color Doppler)</w:t>
            </w:r>
          </w:p>
          <w:p w:rsidR="00DE717F" w:rsidRDefault="00C6425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 B (Power Doppler)</w:t>
            </w:r>
          </w:p>
          <w:p w:rsidR="00DE717F" w:rsidRPr="00987F20" w:rsidRDefault="00C64257" w:rsidP="00987F2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 +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+ M</w:t>
            </w:r>
            <w:r w:rsidRPr="00987F20">
              <w:rPr>
                <w:rFonts w:ascii="Arial Narrow" w:hAnsi="Arial Narrow" w:cs="Arial Narrow"/>
                <w:color w:val="FF0000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dla trybu B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3500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B + kolor (CD)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600  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dla trybu TDI min. 1400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Obrazowanie harmoniczne Min. 10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Doppler Kolorowy (CD)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tabs>
                <w:tab w:val="left" w:pos="1429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prędkości Dopplera Kolorowego (CD)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.: +/- 4,0 m/s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lub +/- 3,08 m/s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częstotliwość PRF dla Dopplera Kolorowego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0,05 - 20 kHz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Power Doppler (PD) i Power Doppler Kierunkowy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rozszerzonym trybie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trybie Dopplera Pulsacyjnego PWD oraz HPRF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PWD (o wysokiej częstotliwości powtarzania)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Dopplera pulsacyjnego (PWD)</w:t>
            </w:r>
          </w:p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(przy zerowym kącie bramki)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+/- 15,0 m/s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lub +/- 10,0 m/s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częstotliwość PRF dla Dopplera pulsacyjnego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0,05 do 38 kHz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Regulacja bramki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0,5 mm do 20 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odchylenia wiązki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+/- 30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korekcji kąta bramki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+/- 80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Automatyczna korekcja kąta bramki dopplerowskiej za pomocą jednego przycisku w zakresie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+/- 80 stopni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lub +/- 60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 w:cstheme="majorBidi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highlight w:val="white"/>
              </w:rPr>
              <w:t>Możliwość jednoczesnego (w czasie rzeczywistym) uzyskania dwóch spectrów przepływu z dwóch niezależnych bramek dopplerowskich możliwe kombinacje: PW/PW, PW/TDI, TDI/TDI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w trybie Kolorowy i Spektralny Doppler Tkankowy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Obrazowanie w trybie Kolorowy i Spektralny Doppler Tkankowy działające na sondach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Convex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i Liniowej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Liczba wiązek tworzących obraz w obrazowaniu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”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System obrazowania wyostrzający kontury i redukujący artefakty szumowe – dostępny na wszystkich głowicach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trybie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Triplex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(B+CD/PD +PWD)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Jednoczesne obrazowanie B + B/CD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/Power Doppler) w czasie rzeczywistym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trapezowe i rombowe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na głowicach liniowych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trapezowe współpracujące jednocześnie z obrazowaniem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>”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Automatyczna optymalizacja obrazu B i spektrum dopplerowskiego za pomocą jednego przycisku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zmian map koloru w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Dopplerze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 min. 15 map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Możliwość regulacji wzmocnienia GAIN w czasie rzeczywistym i po zamrożeniu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Archiwizacja obrazów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Wewnętrzny dysk do przechowywania danych systemowych SSD o pojemności min. 128 GB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Wewnętrzny system archiwizacji danych (dane pacjenta, obrazy, sekwencje) z dyskiem HDD o pojemności min. 500 GB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PenDrvie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lub płyty CD/DVD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jednoczesnego zapisu obrazu na wewnętrznym dysku HDD i nośniku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oraz wydruku obrazu na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printerze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 Wszystkie 3 akcje dostępne po naciśnięciu jednego przycisku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lub </w:t>
            </w:r>
            <w:r>
              <w:rPr>
                <w:rFonts w:ascii="Arial Narrow" w:hAnsi="Arial Narrow" w:cs="Arial Narrow"/>
                <w:color w:val="FF0000"/>
              </w:rPr>
              <w:t xml:space="preserve">możliwość zapisu obrazu na wewnętrznym dysku HDD i nośniku typu </w:t>
            </w:r>
            <w:proofErr w:type="spellStart"/>
            <w:r>
              <w:rPr>
                <w:rFonts w:ascii="Arial Narrow" w:hAnsi="Arial Narrow" w:cs="Arial Narrow"/>
                <w:color w:val="FF0000"/>
              </w:rPr>
              <w:t>PenDrive</w:t>
            </w:r>
            <w:proofErr w:type="spellEnd"/>
            <w:r>
              <w:rPr>
                <w:rFonts w:ascii="Arial Narrow" w:hAnsi="Arial Narrow" w:cs="Arial Narrow"/>
                <w:color w:val="FF0000"/>
              </w:rPr>
              <w:t xml:space="preserve"> oraz wydruku obrazu na </w:t>
            </w:r>
            <w:proofErr w:type="spellStart"/>
            <w:r>
              <w:rPr>
                <w:rFonts w:ascii="Arial Narrow" w:hAnsi="Arial Narrow" w:cs="Arial Narrow"/>
                <w:color w:val="FF0000"/>
              </w:rPr>
              <w:t>printerze</w:t>
            </w:r>
            <w:proofErr w:type="spellEnd"/>
            <w:r>
              <w:rPr>
                <w:rFonts w:ascii="Arial Narrow" w:hAnsi="Arial Narrow" w:cs="Arial Narrow"/>
                <w:color w:val="FF0000"/>
              </w:rPr>
              <w:t xml:space="preserve"> gdzie wszystkie 3 akcje dostępne po naciśnięciu odpowiedniego przypisanego dla tej funkcji przycisku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Funkcja ukrycia danych pacjenta przy archiwizacji na zewnętrzne nośniki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Videoprinter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czarno-biały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Wbudowane wyjście USB 2.0 do podłączenia nośników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Wbudowana karta sieciowa Ethernet 10/100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podłączenia aparatu do dowolnego komputera PC kablem sieciowych 100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Mbps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celu wysyłania danych (obrazy, raporty)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Nagwek1"/>
              <w:widowControl w:val="0"/>
              <w:numPr>
                <w:ilvl w:val="0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Funkcje użytkowe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Powiększenie obrazu w czasie rzeczywistym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x 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Powiększenie obrazu po zamrożeniu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x 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pomiarów możliwych na jednym obrazie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Przełączanie głowic z klawiatury. Możliwość przypisania głowic do poszczególnych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presetów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Podświetlany pulpit sterowniczy w min. 2 kolorach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Raporty z badań z możliwością zapamiętywania raportów w systemie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Pełne oprogramowanie do badań: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Brzusznych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Ginekologiczno-położniczych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Małych narządów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Naczyniowych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Śródoperacyjnych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Mięśniowo-szkieletowych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Ortopedycznych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Kardiologicznych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  <w:p w:rsidR="00DE717F" w:rsidRDefault="00C6425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Pediatrycznych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shd w:val="clear" w:color="FFFFFF" w:themeColor="background1" w:fill="FFFFFF" w:themeFill="background1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17F" w:rsidRDefault="00C64257">
            <w:pPr>
              <w:widowControl w:val="0"/>
              <w:shd w:val="clear" w:color="FFFFFF" w:themeColor="background1" w:fill="FFFFFF" w:themeFill="background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Oprogramowanie oceniające stopień zwłóknienia wątroby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Shear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Wave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Głowice ultrasonograficzne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Convex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1,0 – 6,0 MHz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elementów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600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Kąt skanowania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70  st.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harmoniczne min. 10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Głowica Liniowa </w:t>
            </w:r>
            <w:r>
              <w:rPr>
                <w:rFonts w:ascii="Arial Narrow" w:hAnsi="Arial Narrow" w:cs="Arial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2,0 – 12,0 MHz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elementów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600 </w:t>
            </w:r>
            <w:bookmarkStart w:id="1" w:name="_GoBack"/>
            <w:bookmarkEnd w:id="1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Szerokość pola skanowania min. 38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mm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 w:rsidTr="0055495D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harmoniczne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trapezowe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Możliwości rozbudowy – opcje (dostępne w dniu składania oferty)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Możliwość rozbudowy systemu na dzień składania ofert o głowicę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Rectalną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 dwupłaszczyznową w układzie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Convex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Convex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 min. 4,0-8,0 MHz, min. 190 elementów, kąt skanowania min. 100 stopni dla każdej płaszczyzny, promień max. R10 mm, obrazowanie harmoniczne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Możliwość rozbudowy o liniową sondę śródoperacyjną laparoskopową typu giętkiego o szerokości pola skanowania max. 36 mm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Możliwość rozbudowy o głowicę proktologiczną, radialną o kącie obrazowania 360 stopni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rozbudowy systemu na dzień składania ofert o automatyczne pomiary biometryczne min.: BPD, HC, AC, FL oraz automatyczny pomiar NT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rozbudowy systemu na dzień składania ofert o obrazowanie panoramiczne Min.190  cm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Możliwość rozbudowy o wewnętrzną wbudowaną baterię umożliwiającą 60 minut pracy bez dostępu do źródła zasilania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lub </w:t>
            </w:r>
            <w:r>
              <w:rPr>
                <w:rFonts w:ascii="Arial Narrow" w:hAnsi="Arial Narrow" w:cs="Arial Narrow"/>
                <w:bCs/>
                <w:color w:val="FF0000"/>
                <w:sz w:val="24"/>
                <w:szCs w:val="24"/>
              </w:rPr>
              <w:t>możliwość rozbudowy o zewnętrzny zasilacz UPS, umożliwiający 60 minut pracy bez dostępu do źródła zasilania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</w:rPr>
            </w:pPr>
            <w:r>
              <w:rPr>
                <w:rFonts w:ascii="Arial Narrow" w:hAnsi="Arial Narrow" w:cstheme="majorBidi"/>
                <w:color w:val="FF0000"/>
              </w:rPr>
              <w:t>88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 w:cs="Arial"/>
                <w:color w:val="FF0000"/>
                <w:lang w:eastAsia="ar-SA"/>
              </w:rPr>
            </w:pPr>
            <w:r>
              <w:rPr>
                <w:rFonts w:ascii="Arial Narrow" w:hAnsi="Arial Narrow" w:cstheme="majorHAnsi"/>
                <w:color w:val="FF0000"/>
              </w:rPr>
              <w:t xml:space="preserve">Sprzęt fabrycznie nowy, nie powystawowy, nieużywany, wyprodukowany min. w 2023 r.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B27C8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C8F" w:rsidRDefault="00B27C8F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</w:rPr>
            </w:pPr>
            <w:r>
              <w:rPr>
                <w:rFonts w:ascii="Arial Narrow" w:hAnsi="Arial Narrow" w:cstheme="majorBidi"/>
                <w:color w:val="FF0000"/>
              </w:rPr>
              <w:t>89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8F" w:rsidRPr="00B27C8F" w:rsidRDefault="00B27C8F" w:rsidP="00B27C8F">
            <w:pPr>
              <w:widowControl w:val="0"/>
              <w:rPr>
                <w:rFonts w:ascii="Arial Narrow" w:hAnsi="Arial Narrow" w:cstheme="majorHAnsi"/>
                <w:color w:val="FF0000"/>
              </w:rPr>
            </w:pPr>
            <w:r w:rsidRPr="00B27C8F">
              <w:rPr>
                <w:rFonts w:ascii="Arial Narrow" w:hAnsi="Arial Narrow"/>
                <w:color w:val="FF0000"/>
              </w:rPr>
              <w:t xml:space="preserve">Zdalny serwis online producenta poprzez udostępnioną sieć internetową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C8F" w:rsidRDefault="00B27C8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C8F" w:rsidRDefault="00B27C8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B27C8F" w:rsidRDefault="00B27C8F">
            <w:pPr>
              <w:widowControl w:val="0"/>
            </w:pPr>
          </w:p>
        </w:tc>
      </w:tr>
    </w:tbl>
    <w:p w:rsidR="00DE717F" w:rsidRDefault="00DE717F">
      <w:pPr>
        <w:pStyle w:val="Nagwek"/>
        <w:spacing w:line="240" w:lineRule="auto"/>
        <w:rPr>
          <w:b/>
          <w:bCs/>
          <w:sz w:val="24"/>
          <w:szCs w:val="24"/>
        </w:rPr>
      </w:pPr>
    </w:p>
    <w:tbl>
      <w:tblPr>
        <w:tblW w:w="1024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3"/>
        <w:gridCol w:w="5546"/>
        <w:gridCol w:w="1984"/>
        <w:gridCol w:w="2024"/>
      </w:tblGrid>
      <w:tr w:rsidR="00DE717F" w:rsidTr="008B709E">
        <w:trPr>
          <w:trHeight w:val="1168"/>
        </w:trPr>
        <w:tc>
          <w:tcPr>
            <w:tcW w:w="10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USG nr 2 1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Zasilanie 240 VAC ±10%, 50Hz oraz z wbudowanego akumulatora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pełni cyfrowy szerokopasmowy układ formowania wiązki ultradźwiękowej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Aparat zintegrowany z podstawą jezdną na 4 kołach z możliwością blokady każdego z kół oraz elektryczną regulacją wysokości w zakresie 0-300 mm.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Dynamika systemu co najmniej 180dB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pracy na wbudowanej baterii minimum 420 minut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Aparat wyposażony w dotykowy monitor LED o przekątnej min. 19’’ i rozdzielczości min. 1680x1050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systemu z trybu uśpienia w czasie poniżej 4 sekund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systemu do momentu pełnego uruchomienia urządzenia max.50 sekund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Czas wyłączenia systemu max.20 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 w:cstheme="majorBidi"/>
                <w:sz w:val="24"/>
                <w:szCs w:val="24"/>
              </w:rPr>
              <w:t>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Dwa aktywne porty do głowic wbudowane w aparat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Zainstalowane w oferowanym aparacie oprogramowanie do badań: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anestezjologicznych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brzusznych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naczyniowych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urologicznych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małych narządów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mięśniowo-szkieletowych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kardiologicznych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ortopedycznych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medycyny ratunkowej</w:t>
            </w:r>
          </w:p>
          <w:p w:rsidR="00DE717F" w:rsidRDefault="00C64257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ginekologia i położnictwo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line="240" w:lineRule="auto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Tryb pracy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harmoniczne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Doppler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Kierunkowy Power Doppler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głębokości penetracji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(1 ÷ 30)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Zmiana głębokości penetracji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co ≤ 1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regulacji siły akustycznej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(10 ÷ 100)%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PW min. 2-9 m/s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CW min. 14-37 m/s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Korekcja kąta w trybie PW/CW +/- 89 stopni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Liczba ustawień różnych prędkości prezentacji w trybie 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Technologia redukcji plamek  ultrasonograficznych z jednoczesnym podkreśleniem granic tkanek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za pomocą jednego przycisku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Automatyczne ustawienie obszaru zainteresowania ROI na badanym naczyniu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w trybie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w trybie PW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Automatyczny dobór wielkości bramki i jej pozycji w trybie PW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rozszerzenia pola widzenia dla obrazu głębiej położonego dla sondy liniowej oraz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konweksowej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Extention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Field Of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mapy szarości w zakresie min. 1-10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zapamiętania min. 240 s obrazów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memory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Powiększenie obrazu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przełączania widoku do trybu pełnoekranowego za pomocą jednego przycisku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Tryb Duplex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Tryb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Triplex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wzmocnienia TGC min. 3 segmentów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wzmocnienia LGC min. 2 segmenty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Adapter Wi-Fi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instalacji adaptera łączności sieciowej typu 3G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Oprogramowanie do magnetycznej nawigacji igły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line="240" w:lineRule="auto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Głowice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Głowica typu liniowego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częstotliwości głowicy minimum 4.0-15.0 MHz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Ilość kryształów piezoelektrycznych- minimum 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 pracy z przystawką do biopsji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Głębokość skanowania w zakresie co najmniej 1 - 12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Szerokość pola FOV 38 mm +/- 5%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Głowica wyposażona w przyciski pozwalające na sterowanie niektórymi funkcjami ultrasonografu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Głowica kompatybilna z oprogramowaniem do magnetycznej nawigacji igły biopsyjnej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Częstotliwości dla trybu 2D min.5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System archiwizacji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Wbudowany dysk SSD o pojemności minimum 240 GB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Zapis obrazów na zewnętrzne nośniki poprzez</w:t>
            </w:r>
          </w:p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USB 3.0 - minimum 2 porty USB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Ethernet - minimum 1 port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HDMI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DICOM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Eksport raportu w trybie PDF/HTML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eksportu pliku do BMP/JPG/PNG/DCM/AVI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Pomiary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Odległość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Objętość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Powierzchnia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Kąt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8B709E" w:rsidTr="008B709E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9E" w:rsidRDefault="008B709E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8B709E">
              <w:rPr>
                <w:rFonts w:ascii="Arial Narrow" w:hAnsi="Arial Narrow" w:cstheme="majorBidi"/>
                <w:color w:val="FF0000"/>
                <w:sz w:val="24"/>
                <w:szCs w:val="24"/>
              </w:rPr>
              <w:t>68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9E" w:rsidRPr="00A575B4" w:rsidRDefault="008B709E" w:rsidP="008B709E">
            <w:pPr>
              <w:widowControl w:val="0"/>
              <w:rPr>
                <w:rFonts w:ascii="Arial Narrow" w:hAnsi="Arial Narrow" w:cs="Arial"/>
                <w:color w:val="FF0000"/>
                <w:sz w:val="24"/>
                <w:szCs w:val="24"/>
                <w:lang w:eastAsia="ar-SA"/>
              </w:rPr>
            </w:pPr>
            <w:r w:rsidRPr="00A575B4">
              <w:rPr>
                <w:rFonts w:ascii="Arial Narrow" w:hAnsi="Arial Narrow" w:cstheme="majorHAnsi"/>
                <w:color w:val="FF0000"/>
                <w:sz w:val="24"/>
                <w:szCs w:val="24"/>
              </w:rPr>
              <w:t xml:space="preserve">Sprzęt fabrycznie nowy, nie powystawowy, nieużywany, wyprodukowany  w 2022 r.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9E" w:rsidRDefault="008B709E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09E" w:rsidRDefault="008B709E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Pr="00A575B4" w:rsidRDefault="00C64257">
      <w:pPr>
        <w:pStyle w:val="Tekstpodstawowy"/>
        <w:rPr>
          <w:rFonts w:ascii="Arial Narrow" w:hAnsi="Arial Narrow"/>
          <w:b/>
          <w:color w:val="FF0000"/>
          <w:sz w:val="24"/>
          <w:szCs w:val="24"/>
        </w:rPr>
      </w:pPr>
      <w:r w:rsidRPr="00A575B4">
        <w:rPr>
          <w:rFonts w:ascii="Arial Narrow" w:hAnsi="Arial Narrow"/>
          <w:b/>
          <w:color w:val="FF0000"/>
          <w:sz w:val="24"/>
          <w:szCs w:val="24"/>
        </w:rPr>
        <w:t xml:space="preserve">Lub </w:t>
      </w:r>
    </w:p>
    <w:tbl>
      <w:tblPr>
        <w:tblW w:w="1024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3"/>
        <w:gridCol w:w="5546"/>
        <w:gridCol w:w="1984"/>
        <w:gridCol w:w="2024"/>
      </w:tblGrid>
      <w:tr w:rsidR="00DE717F">
        <w:trPr>
          <w:trHeight w:val="1168"/>
        </w:trPr>
        <w:tc>
          <w:tcPr>
            <w:tcW w:w="10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Aparat USG nr 2 1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FF0000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FF0000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FF0000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FF0000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FF0000"/>
                <w:sz w:val="24"/>
                <w:szCs w:val="24"/>
              </w:rPr>
              <w:t>Wymogi graniczne TAK/NIE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FF0000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Pr="00D96239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Pr="00D96239" w:rsidRDefault="00C64257">
            <w:pPr>
              <w:keepNext/>
              <w:outlineLvl w:val="1"/>
              <w:rPr>
                <w:rFonts w:ascii="Arial Narrow" w:eastAsia="Arial Unicode MS" w:hAnsi="Arial Narrow" w:cs="Arial Unicode MS"/>
                <w:b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i/>
                <w:iCs/>
                <w:color w:val="FF0000"/>
                <w:sz w:val="24"/>
                <w:szCs w:val="24"/>
                <w:lang w:eastAsia="zh-CN"/>
              </w:rPr>
              <w:t>JEDNOSTKA GŁÓWNA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Pr="00D96239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Pr="00D96239" w:rsidRDefault="00C64257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Przenośny aparat ultrasonograficzny z pełną regulacją w formie panelu dotykowego wraz ze stolikiem jezdnym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Pr="00D96239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Pr="00D96239" w:rsidRDefault="00C64257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Możliwość pracy aparatu bez stolika jezdnego, szybki montaż/demontaż urządzenia bez użycia narzędzi dodatkowych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strike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Stolik jezdny: 4 koła skrętne, z możliwością blokady min. 2, ze zmianą wysokością min. 25 cm, wyposażony w półki na akcesoria oraz zasilacz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Aparat </w:t>
            </w:r>
            <w:r w:rsidRPr="00A575B4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fabrycznie nowy</w:t>
            </w:r>
            <w:r w:rsidR="00A575B4" w:rsidRPr="00A575B4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, </w:t>
            </w:r>
            <w:r w:rsidR="00A575B4" w:rsidRPr="00A575B4">
              <w:rPr>
                <w:rFonts w:ascii="Arial Narrow" w:hAnsi="Arial Narrow" w:cstheme="majorHAnsi"/>
                <w:color w:val="FF0000"/>
                <w:sz w:val="24"/>
                <w:szCs w:val="24"/>
              </w:rPr>
              <w:t>nie powystawowy, nieużywany, wyprodukowany  w 2022 r.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211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Zakres pasma częstotliwości pracy aparatu: min. 2 - 20 MHz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69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Waga max. 9 kg bez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stolika.port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69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Aparat przenośny z rączką oraz możliwością pracy z akumulatora. Czas pracy z w pełni naładowanego akumulatora min. 2 godz.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69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Ilość gniazd głowic obrazowych wbudowanych w aparat, przełączanych elektronicznie min.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69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Gotowość do pracy po włączeniu aparatu ze stanu całkowitego wyłączenia max. 35 sek.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69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standby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 max. 5 sek.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suppressLineNumbers/>
              <w:spacing w:after="0" w:line="240" w:lineRule="auto"/>
              <w:ind w:left="69"/>
              <w:jc w:val="center"/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Ilość niezależnych kanałów procesowych min. 50 000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keepNext/>
              <w:outlineLvl w:val="7"/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pl-PL"/>
              </w:rPr>
              <w:t>ARCHIWIZACJA I PRZESYŁANIE OBRAZÓW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cineloop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 prezentacji B oraz kolor Doppler, prezentacji M-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mode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 i Dopplera spektralnego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Ilość klatek pamięci CINE min. 30 000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Zapis obrazów i raportów z badań na pamięci wewnętrznej aparatu. Pojemność dysku twardego SSD min. 250 GB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strike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strike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Wyjście HDMI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keepNext/>
              <w:outlineLvl w:val="7"/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Kolorowy typu LED w pełni dotykowy.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Przekątna ekranu min. 21,5" (podać)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Rozdzielczość monitora min. 1920 x 1080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keepNext/>
              <w:outlineLvl w:val="7"/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pl-PL"/>
              </w:rPr>
              <w:t>TRYBY OBRAZOWANIA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 xml:space="preserve">Tryb B -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Powiększenie obrazu rzeczywistego i zamrożonego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Powiększenie obrazu diagnostycznego na pełny ekran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Zakres ustawienia głębokości penetracji min. 1 – 40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Zakres dynamiki dla obrazu 2D wyświetlany na ekranie min. 230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 xml:space="preserve">Maksymalna prędkość odświeżania w trybie 2D min. 1000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obr</w:t>
            </w:r>
            <w:proofErr w:type="spellEnd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./sek.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39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 xml:space="preserve">Tryb M -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Wybór prędkości przesuwu zapisu trybu M min.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Anatomiczny M-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>Tryb Doppler Kolorowy (CD)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 xml:space="preserve">Maksymalna prędkość odświeżania w trybie CD </w:t>
            </w:r>
          </w:p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 xml:space="preserve">min. 350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obr</w:t>
            </w:r>
            <w:proofErr w:type="spellEnd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./sek.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Ilość map kolorów min.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>Tryb Power Doppler (PD)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619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49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Tryb Power Doppler kierunkowy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Tryb spektralny Doppler pulsacyjny (PW)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Maksymalna mierzona prędkość przepływu przy kącie korekcji 0</w:t>
            </w:r>
            <w:r w:rsidRPr="00D96239">
              <w:rPr>
                <w:rFonts w:ascii="Cambria Math" w:eastAsia="Arial Unicode MS" w:hAnsi="Cambria Math" w:cs="Cambria Math"/>
                <w:color w:val="FF0000"/>
                <w:sz w:val="24"/>
                <w:szCs w:val="24"/>
                <w:lang w:eastAsia="zh-CN" w:bidi="hi-IN"/>
              </w:rPr>
              <w:t>⁰</w:t>
            </w: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 min. 8,0 m/sek.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Kąt korekcji bramki dopplerowskiej min. 0 do +/-85 stopni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Mode</w:t>
            </w:r>
            <w:proofErr w:type="spellEnd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 xml:space="preserve"> i Dopplera spektralnego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Funkcja magnetycznej technologii nawigacji igły w trzech wymiarach w czasie rzeczywistym. Wizualizacja igły podczas procedur In-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Plane</w:t>
            </w:r>
            <w:proofErr w:type="spellEnd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 xml:space="preserve"> oraz Out-of-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Plane</w:t>
            </w:r>
            <w:proofErr w:type="spellEnd"/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zh-CN" w:bidi="hi-IN"/>
              </w:rPr>
              <w:t>Oprogramowanie pozwalające na lepszą wizualizację igły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 xml:space="preserve">OPROGRAMOWANIE POMIAROWE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Oprogramowanie aparatu /programy obliczeniowe i raporty/: j. brzuszna, kardiologia, ginekologia, położnictwo, naczynia, małe i powierzchowne narządy, urologia, nerwy, mięśniowo-szkieletowe i inne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59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Vmax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Vmin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Automatyczny pomiar IVC z możliwością prezentacji wyników w formie wykresu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Automatyczny pomiar linii B wraz z automatycznym przedstawieniem w formie koloru stopienia nasilenia procesu chorobowego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Automatyczny pomiar VTI z możliwością prezentacji wyników w formie wykresu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>GŁOWICE ULTRADŹWIĘK</w:t>
            </w: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zh-CN" w:bidi="hi-IN"/>
              </w:rPr>
              <w:t xml:space="preserve">OWE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</w:rPr>
              <w:t>Głowica wieloczęstotliwościowa elektroniczna liniowa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Częstotliwość pracy sondy min. 4,0 -16,0 MHz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>Ilość elementów min.190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Długość pola obrazowego głowicy 40 mm +/- 3mm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69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Centralne częstotliwości pracy do wyboru dla B-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mode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 min.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Częstotliwości nadawcze pracy do wyboru dla obrazowania </w:t>
            </w: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lastRenderedPageBreak/>
              <w:t>harmonicznego min.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Głębokość obrazowania min. 28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keepNext/>
              <w:outlineLvl w:val="7"/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pl-PL"/>
              </w:rPr>
              <w:t>MOŻLIWOŚCI ROZBUDOWY NA DZIEŃ SKŁADANIA OFERT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Badanie kardiologiczne z użyciem ultrasonograficznego środka kontrastowego LVO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color w:val="FF0000"/>
                <w:sz w:val="24"/>
                <w:szCs w:val="24"/>
              </w:rPr>
              <w:t>Tryb spektralny Doppler ciągły (CW)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Maksymalna mierzona prędkość przepływu przy kącie korekcji 0</w:t>
            </w:r>
            <w:r w:rsidRPr="00D96239">
              <w:rPr>
                <w:rFonts w:ascii="Cambria Math" w:eastAsia="Arial Unicode MS" w:hAnsi="Cambria Math" w:cs="Cambria Math"/>
                <w:color w:val="FF0000"/>
                <w:sz w:val="24"/>
                <w:szCs w:val="24"/>
                <w:lang w:eastAsia="zh-CN" w:bidi="hi-IN"/>
              </w:rPr>
              <w:t>⁰</w:t>
            </w: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 xml:space="preserve"> min. 20,0 m/sek.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Możliwość głosowego sterowania aparatem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 xml:space="preserve">Możliwość rozbudowy o system nawigacji, ułatwiający prowadzenie igły w tkankach poprzez jej wizualizację na ekranie monitora. Urządzenie wskazuje właściwą trajektorię igły w technikach (in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plane</w:t>
            </w:r>
            <w:proofErr w:type="spellEnd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 xml:space="preserve"> oraz out of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plane</w:t>
            </w:r>
            <w:proofErr w:type="spellEnd"/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) oraz aktualne położenie igły kodując właściwym kolorem jej położenie. Możliwość wizualizacji dla minimum 15 igieł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BF450A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pl-PL"/>
              </w:rPr>
              <w:t>Głowica liniowa obsługująca system magnetycznej nawigacji igły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D96239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79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Częstotliwość pracy sondy min. 3,0 – 11,0 MHz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D96239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Ilość elementów min. 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D96239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bCs/>
                <w:color w:val="FF0000"/>
                <w:sz w:val="24"/>
                <w:szCs w:val="24"/>
                <w:lang w:eastAsia="pl-PL"/>
              </w:rPr>
              <w:t>Długość pola obrazowego głowicy 40 mm +/- 3mm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F450A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Pr="00D96239" w:rsidRDefault="00D96239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A" w:rsidRPr="00D96239" w:rsidRDefault="00BF450A" w:rsidP="00BF450A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b/>
                <w:bCs/>
                <w:color w:val="FF0000"/>
                <w:sz w:val="24"/>
                <w:szCs w:val="24"/>
                <w:lang w:eastAsia="zh-CN" w:bidi="hi-IN"/>
              </w:rPr>
              <w:t xml:space="preserve">Głowica wieloczęstotliwościowa elektroniczna o zakrzywionym czole głowicy współpracująca z Ciągłym Dopplerem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50A" w:rsidRDefault="00BF450A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BF450A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BF450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</w:rPr>
              <w:t>Częstotliwość pracy sondy min. 1,0 – 4,0 MHz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BF450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BF450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D96239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Ilość elementów min. 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D96239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Kąt pola obrazowego głowicy min. 56 stopni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D96239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Promień krzywizny czoła min. 30mm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744351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zh-CN" w:bidi="hi-IN"/>
              </w:rPr>
              <w:t>Głębokość obrazowania min. 37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D96239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Możliwość podłączenia głowic: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endocavitarnej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, liniowych,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microconvex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, przezprzełykowej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D96239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t>89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Praca w sieci w standardzie DICOM, min: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Print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, Storage, </w:t>
            </w: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lastRenderedPageBreak/>
              <w:t xml:space="preserve">Storage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Commitment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Worklist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, Query/</w:t>
            </w:r>
            <w:proofErr w:type="spellStart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Retrieve</w:t>
            </w:r>
            <w:proofErr w:type="spellEnd"/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, MPPS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6239" w:rsidTr="00D96239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color w:val="FF0000"/>
                <w:sz w:val="24"/>
                <w:szCs w:val="24"/>
              </w:rPr>
            </w:pPr>
            <w:r w:rsidRPr="00D96239">
              <w:rPr>
                <w:rFonts w:ascii="Arial Narrow" w:hAnsi="Arial Narrow" w:cstheme="majorBidi"/>
                <w:color w:val="FF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Pr="00D96239" w:rsidRDefault="00D96239" w:rsidP="0041285B">
            <w:pPr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</w:pPr>
            <w:r w:rsidRPr="00D96239">
              <w:rPr>
                <w:rFonts w:ascii="Arial Narrow" w:eastAsia="Arial Unicode MS" w:hAnsi="Arial Narrow" w:cs="Arial Unicode MS"/>
                <w:color w:val="FF0000"/>
                <w:sz w:val="24"/>
                <w:szCs w:val="24"/>
                <w:lang w:eastAsia="pl-PL"/>
              </w:rPr>
              <w:t>Automatyczny pomiar objętości pęcherza moczowego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39" w:rsidRDefault="00D96239" w:rsidP="0041285B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pStyle w:val="Nagwek"/>
        <w:spacing w:line="240" w:lineRule="auto"/>
        <w:jc w:val="center"/>
        <w:rPr>
          <w:rFonts w:ascii="Arial Narrow" w:hAnsi="Arial Narrow" w:cstheme="majorBidi"/>
          <w:b/>
          <w:bCs/>
          <w:sz w:val="24"/>
          <w:szCs w:val="24"/>
        </w:rPr>
      </w:pPr>
    </w:p>
    <w:p w:rsidR="00DE717F" w:rsidRDefault="00C6425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2 -  APARATURA MEDYCZNA</w:t>
      </w:r>
    </w:p>
    <w:tbl>
      <w:tblPr>
        <w:tblW w:w="1261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1"/>
        <w:gridCol w:w="1557"/>
        <w:gridCol w:w="2551"/>
        <w:gridCol w:w="2553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Łóżko IT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Metalowa konstrukcja łóżka lakierowana proszkowo. Podstawa łóżka oraz przestrzeń pomiędzy podstawą a leżem pozbawiona kabli oraz układów sterujących funkcjami łóżka. Podstawa łóżka pantografowa podpierająca leże w minimum 8 punktach gwarantująca stabilność leża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Szyny nierdzewne mocowane po bokach wzdłuż ramy leża na elementy wyposażenia.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Długość całkowita: 2200 cm +/- 30 mm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Szerokość całkowita 1010 mm, +/- 30 mm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Leże łóżka czterosegmentowe z czego trzy segmenty ruchome.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Leże wypełnione łatwo odejmowanymi panelami (bez konieczności użycia narzędzi) z polipropylenu.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Segment oparcia pleców z możliwością szybkiego poziomowania - CPR.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Segment wezgłowia wypełniony płytą HPL wraz z  tunelem na kasetę RTG.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Łóżko wyposażone w tworzywową kieszeń zabezpieczającą pilota w czasie transportu.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Autoregresja segmentu oparcia pleców min 9 cm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i/>
                <w:sz w:val="24"/>
                <w:szCs w:val="24"/>
              </w:rPr>
              <w:t>Sterowanie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funkcjami łózka: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Panel w barierkach od wewnątrz dla pacjenta  ,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umożliwiający czytelne zastosowanie funkcji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tj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Regulacja wezgłowia, pozycja fotelowa, regulacja wysokości leża, regulacja uda.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Panel dla personelu medycznego po stronie zewnętrznej barierek, panel z wyświetlaczem LCD pokazującą uruchomioną funkcję.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CPR, przycisk serwisowy.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 położenia segmentu oparcia pleców w pozycji 15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,30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, 45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za pomocą 3 przycisków dla każdego z kątów.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Informacja o kącie przechyłów wzdłużnych wyświetlana na wyświetlaczu LC.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Panel centralny wyposażony w dodatkowy przycisk umożlwiający dowolne zaprogramowanie dowolnej pozycji.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Dodatkowo pilot przewodowy z wyświetlaczem LCD (wyświetlana informacja o wybranej funkcji).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eastAsia="Calibri,Arial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 xml:space="preserve">Możliwość tymczasowego przywrócenia wszystkich funkcji 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(120 lub 180 sec). w pilocie oraz w  panelu sterującym od strony zewnętrznej barierek.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>
              <w:rPr>
                <w:rFonts w:ascii="Arial Narrow" w:hAnsi="Arial Narrow" w:cs="Calibri"/>
                <w:color w:val="000000"/>
              </w:rPr>
              <w:t>Posiada również optyczny wskaźnik naładowania akumulatora oraz podłączenia do sieci.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Elektryczne regulacje: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Elektryczna regulacja wysokości w zakresie od 320 mm do 910 mm +/- 30 mm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– wysokość która pozwalająca swobodnie wejść  z wózka inwalidzkiego na łóżko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segment oparcia pleców od 0 do 75 stopni (+/- 5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segment uda od 0  do 45 stopni (+/- 5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- pozycja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Trendlelenburga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od 0 do 15 stopni (+/- 2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pozycja anty-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Trendlenburga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od 0 do 15 stopni (+/- 2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Zakres regulacji wysokości leża góra/dół większy niż 500mm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Sygnalizacja dźwiękowa informująca o najniższej pozycji leża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Szczyty łóżka wyjmowane z ramy leża, wypełnione płytą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dwustronnie laminowaną grubości min. 8mm, montowaną na stałe z ramą szczytu, którego konstrukcję ze stali nierdzewnej integrują części tworzywowe. Szczyty łatwe w dezynfekcji, odporne na środki dezynfekcyjne oraz promieniowanie UV.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wyboru płyty kolorystycznej min. 10 kolorów w tym min. 3 drewnopodobne.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Łóżko wyposażone w cztery niezależne, opuszczane ruchem półkulistym, tworzywowe barierki boczne, zabezpieczające pacjenta, zgodne  z norma medyczną ICE 60601-2-52.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Opuszczanie oraz podnoszenie barierek bocznych w łatwy sposób za pomocą jednej ręki, wspomagane pneumatyczne.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od strony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głowy poruszające się wraz z segmentem oparcia pleców - służące jako podparcie przy zmianie miejsca z wózka inwalidzkiego na łóżko.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Wysokość barierek bocznych zabezpieczająca pacjenta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40 cm.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Barierki boczne wykonane z tworzywa, wypełnione wklejką kolorystyczną dostępną w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6 kolorach.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wyposażone w tworzywowy uchwyt podtrzymujący pilot z możliwością ustawienia kąta.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Możliwością powieszenia drenażu lub worków urologicznych na barierkach, uchwyty stanowią część barierek bocznych.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zabezpieczające na całej długości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Wysuwana półka na prowadnicach teleskopowych do odkładania pościeli z miejscem na panel centralny.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Przedłużenie leża minimum 28 cm.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Dźwignie zwalniania mechanizmu umieszczone od strony nóg w szczycie łóżka. Nie dopuszcza się mechanizmów umieszczonych pod ramą leża.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 uchwyty stabilizujące materac.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eastAsia="Calibri,Arial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Koła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Bezpieczne obciążenie robocze minimum 200 kg.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elektryczny spełniający wymagania  IPX6.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Elementy wyposażenia łóżek: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-Wieszak kroplówki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-Wysięgnik z uchwytem do ręki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-Materac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system pomiaru wagi pacjenta.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Waga pacjenta spełnia wymogi europejskiej dyrektywy w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sprawie wag nieautomatycznych 2014/31/UE oraz normy EN 45501, posiada świadectwo OMIL.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Cechy szczególe: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Sterowanie wagi na pilocie przewodowym z możliwością zawieszenie na szczycie lub odłożenia w półce na pościel, wyświetlacz kolorowy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2,4“. Możliwość ustawienia języków menu.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Autokompensacja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- pozwala późniejsze dołożenie/ usunięcie akcesoriów łóżkowych przy zajętym łóżku, bez wpływu na wynik ważenia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Dokładność ważenia: 100g-200 g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reset/ położenia zerowego - do ustawienia zerowego wyświetlanej wartości wagi po tym, jak założono pożądane akcesoria łóżkowe, ale zanim pacjent będzie się znajdował w łóżku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alarmująca o nieobecności pacjenta w łóżku: Przy podłączeniu do sieci nagła utrata wagi powyżej 50 % wartości pomiaru wagi może być sygnalizowana optycznie i 3-stopniowo akustycznie.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ustawienia cykli 1sek, 10sek, 30sek, 1min, 5min, 10min,  15min, 30min, 45min, 60min.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-Deklaracja Zgodności,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-WPIS  lub zgłoszenie do Rejestru Wyrobów Medycznych,</w:t>
            </w:r>
          </w:p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-Certyfikat ISO 9001:2015 lub równoważny  potwierdzający zdolność do ciągłego dostarczania wyrobów zgodnie z wymaganiami,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-Certyfikat ISO 13485:2016 potwierdzający, że producent wdrożył i utrzymuje system zarządzania jakością dla wyrobów medycznych.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C642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br w:type="page" w:clear="all"/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pageBreakBefore/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lastRenderedPageBreak/>
              <w:t>Respirator IT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do terapii niewydolności oddechowej różnego pochodzenia dla dorosłych i dzieci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WYMAGANIA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stacjonarno-transportowy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Zasilanie gazowe w tlen z centralnej instalacji lub butli, minimalny zakres 2,8 do 6,0 bar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Złącze niskociśnieniowe tlenu pozwalające na pobór O2 z koncentratora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Wewnętrzna turbina pozwalająca na pracę respiratora bez elektrycznego zasilania zewnętrznego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Zasilanie AC 100-240 V 50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Awaryjne zasilanie respiratora z akumulatora wewnętrznego min. 180 minut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TRYBY WENTYLACJI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V-A/C Wentylacja kontrolowana objętością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P-A/C Wentylacja kontrolowana ciśnieniem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Wentylacja ciśnieniowo kontrolowana z docelową objętością oddechową PRVC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CMV/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V-SIMV, P-SIMV, PRVC-SIMV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CPAP/PSV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Adaptacyjny tryb wentylacji w zamkniętej pętli oddechowej wg wzoru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Otis'a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dla pacjentów aktywnych i pasywnych oddechowo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Wdech manualny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  <w:t>Respirator musi być wyposażony w funkcję umożliwiającą na żądanie podanie przez lekarza mechanicznego oddechu o ustalonych parametrach.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Oddech spontaniczny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Westchnienia automatyczne z regulacją parametrów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Wentylacja spontaniczna na dwóch poziomach ciśnienia typu: BIPAP,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Bilevel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SPAP,  lub podobne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Wentylacja nieinwazyjna NIV – min. CPAP/PSV, P-A/C, PSV-S/T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Wentylacja awaryjna przy bezdechu z regulowanymi: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czasem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Twd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: 0,1 – 10 s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objętością TV: 20 -2000 ml lub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ciśnieniem P: 5 – 80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wstrzymania na wdechu min. do 20 sek.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wstrzymania na wydechu min. do 20 sek.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Funkcja automatycznej kompensacji oporów rurki intubacyjnej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tracheostomijnej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 Zakres kompensacji: 1 – 100%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Funkcja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natlenowania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100% O2 i automatycznego rozpoznawania odłączenia i podłączenia pacjenta przy czynności odsysania z dróg oddechowych z zatrzymaniem pracy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tlenoterapii (nie będąca trybem wentylacji) umożliwiająca podaż pacjentowi mieszanki powietrze/O2 o określonym - regulowanym przez użytkownika poziomie przepływu, zakres min. 2-70 l/min. oraz wartości FiO2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Graficzna prezentacja płuc pacjenta wraz z prezentacją wartości cyfrowych podatności i oporów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o tryb wentylacji CPRV przy resuscytacji krążeniowo-oddechowej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PARAMETRY REGULOWANE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Częstość oddechów dla dorosłych i dzieci, 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minimalny zakres 1–100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odd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>./min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Objętość pojedynczego oddechu 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minimalny zakres 20– 2000 ml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Czas wdechu minimalny zakres 0,1 – 10 s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I:E minimalny zakres 4:1 – 1:10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wyboru parametrów zależnych tzn. czasu wdechu lub stosunku wdechu do wydechu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Stężenie tlenu w mieszaninie oddechowej regulowane płynnie w zakresie 21 – 100%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Ciśnienie wdechowe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Pinsp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minimalny zakres 5 – 80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Ciśnienie wspomagania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Psupp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minimalny zakres  0 – 80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PEEP minimalny zakres  0 – 50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Wysoki poziom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 APRV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Wymagany zakres minimalny: 0-70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Niski poziom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APRV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  <w:t>Wymagany zakres minimalny: 0-50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 wysokiego poziomu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APRV. Zamawiający wymaga aby respirator umożliwiał stosowanie długich czasów górnego wysokiego poziomu ciśnienia co jest szczególnie istotne w trybie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wentylacji z uwolnieniem ciśnienia APRV. Wymagany zakres minimalny: 0,2 do 30 sekund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 niskiego poziomu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 APRV. Wymagany zakres minimalny: 0,2 do 30 sekund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Czas narastania ciśnienia min. 0 – 2 s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Przepływowy tryb rozpoznawania oddechu własnego pacjenta minimalny zakres  0,5 – 20 l/min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Ciśnieniowy tryb rozpoznawania oddechu własnego pacjenta minimalny zakres  0,5 – 20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Regulowane procentowe kryterium zakończenia fazy wdechowej w trybie PSV minimalny zakres 1 – 80 [%]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Automatyczne rozpoznanie zakończenia fazy wdechowej w trybie PSV- przy użyciu algorytmu adaptacyjnego przeznaczonego do wyodrębniania i analizowania charakterystyk krzywych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Funkcja automatycznej synchronizacji pacjent-respirator podczas całego cyklu wentylacji, jak np. wyzwalanie wdechu, szybkość wzrost ciśnienia wdechowego i faza wyzwalania wydechu przy użyciu algorytmu adaptacyjnego przeznaczonego do wyodrębniania i analizowania charakterystyk krzywych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Kształt krzywej przepływu min.: prostokątna, opadająca 50%, opadająca 100%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OBRAZOWANIE  MIERZONYCH PARAMETRÓW  WENTYLACJI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Kolorowy, dotykowy monitor obrazowania parametrów wentylacji. Możliwość zmiany kąta nachylenia monitora w stosunku do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Integralny pomiar stężenia tlenu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Całkowita częstość oddychania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Częstość oddechów obowiązkowych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Częstość oddechów spontanicznych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pojedynczego oddechu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pojedynczego oddechu spontanicznego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Objętość całkowitej wentylacji minutowej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minutowa wentylacji spontanicznej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Minutowa objętość przecieku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szczytowe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Średnie ciśnienie w układzie oddechowym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PEEP/CPAP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plateau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I:E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oporów wdechowych i wydechowych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podatności statycznej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podatności dynamicznej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ciśnienia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PEEPi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Vtrap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– objętość gazu pozostałego w płucach wytwarzana przez wewnętrzny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PEEPi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pracy oddechowej WOB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wskaźnika RSBI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P0.1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NIF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stałej czasowej wydechowej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RCexp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jednoczesnej prezentacji przebiegów dynamicznych  i pętli oddechowej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Prezentacja na ekranie trendów graficznych i tabelarycznych parametrów monitorowanych i nastawianych z min. 72 godzin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ALARMY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Braku zasilania w energię elektryczną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Braku zasilania w tlen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Awaria turbiny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Objętości oddechowej (wysokiej i niskiej)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Całkowitej objętości minutowej (wysokiej i niskiej)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Wysokiego ciśnienia  w układzie pacjenta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Niskiego ciśnienia w układzie pacjenta lub rozłączenia obwodu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Wysokiej częstości oddechowej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Bezdechu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Hierarchia alarmów w zależności od ważności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alarmów z ich opisem, minimum 3000 zdarzeń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Zabezpieczenie przed przypadkową zmianą parametrów wentylacji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rozbudowy o pomiar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kapnograficzny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prezentacją krzywej CO2 na ekranie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rozbudowy o pomiar kapnografii wolumetrycznej z prezentacją krzywej na ekranie respiratora oraz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parametrów: VeCO2, ViCO2, V’CO2 (eliminacja CO2),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Vtalv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V’alv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VDaw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TVe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o zintegrowany pomiar SpO2 z prezentacją parametrów na ekranie respiratora.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Wstępne ustawienia parametrów wentylacji i alarmów na podstawie wagi pacjenta IBW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Programowalna przez użytkownika konfiguracja startowa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Autotest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„zawieszenia” pracy respiratora (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Standby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Sterylizowalna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w autoklawie zastawka wydechowa i wdechowa respiratora.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parametrów wentylacji nie wymagający wymiany czujników pomiarowych między pacjentami.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Kompletny układ oddechowy dla dorosłych jednorazowego użytku – 5 szt.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Ramię przegubowe, uchylne do układu oddechowego pacjenta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Płuco testowe z możliwością sterylizacji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Szyna do mocowania akcesoriów na podstawie jezdnej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Default"/>
              <w:widowControl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Obsługa poprzez ekran dotykowy, przyciski i pokrętło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Default"/>
              <w:widowControl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Aparat musi posiadać złącza do komunikacji z urządzeniami zewnętrznymi umożliwiające przesyłanie danych z respiratora: USB, Ethernet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Oprogramowanie respiratora w języku polskim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Kardiomonitor IT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pacjenta o budowie modułowej. Poszczególne moduły pomiarowe przenoszone między monitorami bez udziału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Zasilanie sieciowe dostosowane do 230V / 50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Hz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Wewnętrzny akumulator, wymienialny przez użytkownika, pozwalający na minimum 120 minut pracy w konfiguracji EKG,NIBP,SpO2.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składany uchwyt do przenoszenia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37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z złącza wejścia/wyjścia: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wyjście sygnału do podłączenia ekranu kopiującego,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co najmniej 3 gniazda USB do podłączenia klawiatury, myszki komputerowej, skanera kodów paskowych,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gniazdo RJ-45 do połączenia z siecią monitorowania.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monitora o pomiary: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PICCO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stopnia uśpienia BIS,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EEG,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saturacji ośrodkowej krwi żylnej (ScvO2),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nieinwazyjnego rzutu minutowego metodą impedancji kardiograficznej,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inwazyjnego pomiaru rzutu serca metodą Swan-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Ganza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parametrów mechaniki oddechowej,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wolumetrycznego CO2,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parametrów metabolicznych RQ i EE,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przewodnictwa nerwowo-mięśniowego NMT,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oksymetrii tkankowej.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monitora o moduł interfejsowy do jednoczesnego podłączenia do 4 zewnętrznych urządzeń medycznych (respiratory, pompy infuzyjne, aparaty do znieczulania, monitory hemodynamiczne)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o wbudowany komputer medyczny umożliwiający uruchamianie na ekranie monitora pacjenta zewnętrznych aplikacji klinicznych (jak np. PACS, LIS, HIS/CIS i EMR)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Stopień ochrony przed groźnym zalaniem wodą co najmniej IPX1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EKRAN / OBSŁUGA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Kolorowy pojedynczy, pojemnościowy ekran dotykowy w postaci płaskiego panelu LCD TFT o przekątnej minimum 18.5", rozdzielczości co najmniej 1920x1080 pikseli i dużym kącie widzenia (powyżej 170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). Min. 12 krzywych dynamicznych wyświetlanych jednocześnie na ekranie. Miejsca na moduły pomiarowe w jednej obudowie z ekranem.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automatycznego dostosowania  jasności ekranu do natężenia światła otoczenia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Obsługa wielodotykowa za pomocą gestów przeciągania. Możliwość rozbudowy o obsługę przy pomocy pilota,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Fabrycznie skonfigurowane co najmniej trzy układy ekranu: normalny (krzywe dynamiczne i wartości parametrów),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minitrendów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(krótkie trendy, krzywe dynamiczne i wartości parametrów), duże odczyty. Szybkie przełączanie między ekranami, bez wchodzenia do menu, za pomocą gestów np. przesunięcie w lewo lub w prawo dwoma palcami po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ekranie.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SYSTEM ALARMOWY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Ustawianie granic alarmowych przez użytkownika oraz funkcja automatycznego ustawiania granic alarmowych na podstawie bieżących wartości parametrów. Ustawianie głośności alarmowania (co najmniej 9 poziomów do wyboru). Ustawianie wzorców sygnalizacji alarmowej (co najmniej 3 wzorce do wyboru).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zawieszenia sygnalizacji alarmowej na czas wybrany przez użytkownika (do wyboru co najmniej wstrzymanie alarmów na 1, 2, 5 i 10 minut) oraz możliwość zawieszenia alarmów na stałe (zabezpieczone hasłem).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trybu intubacji: zawieszenie działania alarmów związanych z pomiarami CO2 i częstości oddechu, bez jednoczesnego wyłączania alarmów innych parametrów. Wyświetlanie na ekranie stopera z czasem jaki pozostał do zakończenia procesu intubacji (ustawiane czasy co najmniej do wyboru 1 i 2 minuty).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trybu resuscytacyjnego: zawieszenie działania alarmów fizjologicznych wszystkich parametrów. Wyświetlanie na ekranie informacji o aktywnym trybie resuscytacyjnym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Monitor wyposażony w funkcję wzywania pomocy - użytkownik znajdujący się przy danym monitorze może uruchomić sygnalizację dźwiękową i wizualną na innych monitorach lub centrali znajdujących się na tym samym oddziale. Na innym monitorach i centrali uruchomi się dźwiękowa sygnalizacja alarmowa oraz pojawi się okno informujące, z którego monitora wysyłany jest sygnał.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resetowania alarmów technicznych powodująca ich usuwanie lub zamianę w komunikaty informacyjne lub ich wyciszenie z wyświetlaniem na ekranie oznaczonego komunikatu alarmu</w:t>
            </w:r>
            <w:r>
              <w:rPr>
                <w:rFonts w:ascii="Arial Narrow" w:eastAsia="MyriadPro-Regular" w:hAnsi="Arial Narrow" w:cs="Calibri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ZAPAMIĘTYWANIE I PRZEGLĄD DANYCH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Zapamiętywanie krzywych dynamicznych w czasie rzeczywistym (funkcja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full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disclosure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 – pamięć co najmniej 24 godziny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Zapamiętywanie co najmniej 700 zdarzeń alarmowych (krzywe i odpowiadające im wartości parametrów)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eksportu danych wypisanych pacjentów na pamięć USB z możliwością ich późniejszego przeglądu na komputerze osobistym przy pomocy dedykowanego oprogramowania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PRACA W SIECI MONITOROWANIA/ WYSYŁANIE DANYCH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współpracy z centralą pielęgniarską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bezpośredniego wysyłania danych w standardzie HL7 (wartości parametrów, krzywe i alarmy) z monitora pacjenta bez pośrednictwa centrali lub innego urządzenia typu bramka.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Monitor przystosowany do współpracy z nadajnikiem telemetrycznym z możliwością przeglądania danych pomiarów z urządzenia telemetrycznego na ekranie monitora.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monitorowania alarmów z innych kardiomonitorów podłączonych do tej samej sieci (co najmniej dwa jednocześnie)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wyświetlania danych z innych kardiomonitorów podłączonych do tej samej sieci, w tym wartości z co najmniej 12 kardiomonitorów, a krzywych i wartości z jednego wybranego kardiomonitora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Informacje o pacjencie, ustawienia alarmów synchronizowane pomiędzy monitorem i centralą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zdalnej aktualizacji oprogramowania poprzez stację centralnego nadzoru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MIERZONE PARAMETRY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EKG - pomiar częstości akcji serca. Zakres minimum 30-300/min. Ustawianie prędkości przesuwu krzywej EKG do wyboru co najmniej: 6.25; 12.5; 25; 50 mm/s. Ustawianie wzmocnienia krzywej EKG do wyboru co najmniej: x0.125; x0.25; 0.5; x1; x2; x4; auto.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Monitorowanie do 7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odprowadzeń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jednocześnie.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komplecie z monitorem: przewód EKG z kompletem 5 końcówek.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arytmii – wykrywanie co najmniej 24 kategorie zaburzeń rytmu w tym VF, ASYS, BRADY, TACHY, AF. Wykorzystywanie do analizy EKG co najmniej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odprowadzeń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EKG jednocześnie. Możliwość wyboru odprowadzeni do analizy przez użytkownika.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odcinka ST – jednoczesny pomiar odchylenia odcinka ST w siedmiu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odprowadzeniach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w zakresie co najmniej od -2,0 do +2,0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. Prezentacja zmian odchylenia ST w postaci wzorcowych odcinków ST z nanoszonymi na nie bieżącymi  odcinkami.  Tryb alarmowania ST w oparciu wartości bezwzględne oraz względne w stosunku do linii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odniesienia. W przypadku trybu alarmowania w oparciu o wartości bezwzględne możliwość ustawienia granic alarmowych dla pojedynczego ST oraz dla dwóch ST.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zmian odcinka QT oraz obliczanie wartości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QTc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wg. co najmniej 4 wzorów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Saturacja (SpO2). Zakres pomiarowy %SpO2 0-100%. Zakres pomiarowy częstości pulsu co najmniej 30-300 P/min. Jednoczesne wyświetlanie krzywej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pletyzmograficznej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oraz wartości %saturacji, częstości pulsu i wskaźnika perfuzji. Alarm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desaturacji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Wyświetlanie statystyk pomiaru SpO2 w postaci wykresów słupkowych. W komplecie z monitorem  przewód interfejsowy oraz wielorazowy czujnik SpO2 typu klips na palec.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Nieinwazyjny pomiar ciśnienia (NIPC) metodą oscylometryczną. Pomiar ręczny, automatyczny, ciągły (powtarzające się pomiary w czasie 5 min). Pomiar automatyczny z regulowanym interwałem co najmniej 1 – 480 minut. Wyświetlanie na ekranie wartości ustawionego interwału oraz czasu jaki pozostał do kolejnego pomiaru. Pomiar sekwencyjny z co najmniej 5 programowalnymi cyklami, z indywidualnym ustawianiem ich czasu trwania i odstępów pomiarowych dla każdego cyklu.  Prezentacja wartości: skurczowej, rozkurczowej oraz średniej. Możliwość ustawiania przez użytkownika formatu wyświetlanych danych np. ciśnienie skurczowe, rozkurczowe i średnie lub tylko średnie. Funkcja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stazy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Funkcja wstępnego ustawiania ciśnienia pompowania mankietu. Pomiar częstości pulsu wraz z nieinwazyjnym ciśnieniem co najmniej w zakresie od 30 do 300 P/min. W komplecie z każdym monitorem przewód oraz mankiet średni.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Pomiar temperatury, dwa tory pomiarowe. Zakres pomiarowy co najmniej od 5 do 50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C. Wyświetlanie T1, T2 oraz różnicy między nimi. Wybór etykiety  temperatury zgodnie z miejscem pomiaru z listy co najmniej 10 etykiet zapisanych w pamięci monitora. W komplecie z kardiomonitorem czujnik temperatury powierzchniowy. Możliwość rozbudowy monitora o co najmniej kolejne 4 tory pomiarowe temperatury.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INNE FUNKCJE I APLIKACJE KLINICZNE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obliczania punktacji do oceny poziomu świadomości wg. skali Glasgow (GCS).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wyświetlania statystyki SpO2 w wybranymi przez użytkownika przedziale czasowym (od 0,5 do 24 godzin) z prezentacją % udziału zaprogramowanych przez użytkownika przedziałów wartości %SpO2 w badanym przedziale czasowym, z wyborem zakresu docelowego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„oczekiwanie”,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wyświetlania stoperów z odmierzaniem czasu malejąco oraz rosnąco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46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rozbudowy oferowanego monitora o funkcje wspomagania decyzji klinicznych:</w:t>
            </w:r>
          </w:p>
          <w:p w:rsidR="00DE717F" w:rsidRDefault="00C64257">
            <w:pPr>
              <w:pStyle w:val="Style10"/>
              <w:numPr>
                <w:ilvl w:val="0"/>
                <w:numId w:val="3"/>
              </w:numPr>
              <w:ind w:left="365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dotyczących układu sercowo-krążeniowo i oddechowego z przedstawieniem w formie animacji zmian parametrów związanych z obciążeniem wstępnym, pracą serca, wodą w płucach , obciążeniem następczym</w:t>
            </w:r>
          </w:p>
          <w:p w:rsidR="00DE717F" w:rsidRDefault="00C642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związanych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diagnozą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prowadzeniem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terapii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sepsy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zgodnie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zaleceniami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SSC (Surviving Sepsis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Compaign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Sepsis-3 (</w:t>
            </w:r>
            <w:r>
              <w:rPr>
                <w:rFonts w:ascii="Arial Narrow" w:eastAsia="MyriadPro-Regular" w:hAnsi="Arial Narrow" w:cs="Calibri"/>
                <w:sz w:val="24"/>
                <w:szCs w:val="24"/>
                <w:lang w:val="en-US"/>
              </w:rPr>
              <w:t>Third International Consensus Definitions for Sepsis and Septic Shock)</w:t>
            </w:r>
          </w:p>
          <w:p w:rsidR="00DE717F" w:rsidRDefault="00C642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związanych z analizą pracy stymulatora</w:t>
            </w:r>
          </w:p>
          <w:p w:rsidR="00DE717F" w:rsidRDefault="00C642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związanych z 24 godzinną analizą EKG</w:t>
            </w:r>
          </w:p>
          <w:p w:rsidR="00DE717F" w:rsidRDefault="00C642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protokół wczesnej oceny skali ostrzegania (EWS)</w:t>
            </w:r>
          </w:p>
          <w:p w:rsidR="00DE717F" w:rsidRDefault="00C642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dedykowaną aplikację uruchamianą na ekranie monitora pacjenta pomagającą utrzymać optymalna anestezję w okresie okołooperacyjnym (podczas indukcji anestezjologicznej, znieczulenia i wybudzenia)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Materac przeciwodleżynowy IT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Materac wraz z pompą i układem sterowania, który nie jest prototypem, pochodzi z produkcji seryjnej, nie będzie modyfikowany na potrzeby postępowania oraz jest jednorodnym wyrobem medycznym klasy I posiadającym </w:t>
            </w:r>
            <w:r>
              <w:rPr>
                <w:rFonts w:ascii="Arial Narrow" w:hAnsi="Arial Narrow" w:cs="Calibri"/>
              </w:rPr>
              <w:lastRenderedPageBreak/>
              <w:t>dokumenty dopuszczające do obrotu i stosowania na terenie RP (deklaracja zgodności, powiadomienie lub zgłoszenie  URPL) wspólne dla oferowanej pompy i materaca oraz instrukcję używania wspólną dla oferowanej pompy i materaca-dołączyć do oferty. Komplet urządzeń oznaczony w sposób umożliwiający jednoznaczną identyfikację wyrobu</w:t>
            </w:r>
            <w:r>
              <w:rPr>
                <w:rFonts w:ascii="Arial Narrow" w:hAnsi="Arial Narrow" w:cs="Calibri"/>
                <w:i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przeznaczony do profilaktyki i/lub wspomagania leczenia odleżyn wszystkich stopni.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System pracy zmiennociśnieniowy co druga komora, z możliwością przełączenia na tryby statyczne.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Więcej niż jeden tryb statyczny.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wyposażony w dodatkową funkcję przechyłów bocznych i rotacji pacjenta, możliwość przechyłu/rotacji jednostronnej lub obustronnej. Możliwość regulacji czasu rotacji w zakresie co najmniej 10-30 minut modułem nie większym niż 5 minut.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Funkcja rotacji pracująca w trybie zmiennociśnieniowym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zbudowany z 20-22 komór: 16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System rotacji/przechyłów bocznych połączony na stałe z materacem, bez możliwości intencjonalnego ani przypadkowego rozłączenia.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ind w:left="-57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Pompa o wymiarach nie większych niż 33 X 22 X 12 cm (±2cm) i wadze nie przekraczającej 3,5kg. Klasa szczelności  przed zalaniem i kurzem IP21.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o wymiarach 200cm x 85cm x 13cm± 0,5cm.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trike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Wysokość każdej pojedynczej poprzecznej komory od 12cm do13cm. Komory materaca pojedynczo wymienne mocowane za pomocą złączek zapobiegających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przypadkowemu wypięciu w czasie używania (nie dopuszcza się rozwiązań typu „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szybkozłączki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”).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Materac z systemem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owiewu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mikrootworkach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w komorach materaca, które pacjent blokuje swoim ciałem.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antygrzybiczym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 całości pneumatyczny kładziony na spodni materac szpitalny.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szybkiego spuszczenia powietrza z materaca za pomocą zaworu CPR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1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Limit wagi pacjenta nie mniej niż 200kg.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53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Zasilanie 230V 50Hz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Przewód elektryczny odłączalny od pompy z zabezpieczeniem przed przypadkowym odłączeniem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Przewód powietrzny z podłączeniem kątowym do pompy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Stolik zabiegowy IT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Stelaż ze stalowego giętego profilu kwadratowego o przekroju 25x25mm, lakierowanego proszkowo, z szynami instrumentalnymi i uchwytami do prowadzenia skierowanymi ku górze stanowiącymi stały element konstrukcji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Stelaż wyposażony w odboje oraz w wysoce mobilne koła w obudowie z tworzywa sztucznego o średnicy min. 100 mm, w tym dwa z blokadą.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Korpus szafki wyposażony w materiał wygłuszający, niechłonący wilgoci, minimalizujący wibracje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Blat lakierowany proszkowo z pogłębieniem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Stelaż </w:t>
            </w:r>
            <w:r>
              <w:rPr>
                <w:rFonts w:ascii="Arial Narrow" w:hAnsi="Arial Narrow" w:cs="Calibri"/>
              </w:rPr>
              <w:t>szafki stalowy, lakierowana proszkowo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Elementy dekoracyjne (stelaż, fronty szuflad) lakierowane proszkowo na kolor wg palety RAL do wyboru przez Zamawiającego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stolika bez wyposażenia opcjonalnego: 570x550x900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blatu: 450x500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szafki: 450x500x413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powierzchni użytkowej szuflady: 375x430x105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Wymagane dokumenty: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Deklaracja zgodności CE (lub równoważne),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Wpis lub zgłoszenie do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URWMiPB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(lub równoważne),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Certyfikat producenta wyrobów medycznych PN-EN ISO 13485  (lub równoważne),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Certyfikat PN-EN ISO 9001 - projektowanie, serwis, produkcja sprzętu medycznego (lub równoważne)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na leki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Komora szafy wyposażona w półki przestawne min.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1800x600x435mm  ( +/- 10%)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szafki zgrzewana z blachy stalowej o grubości min. 0,5mm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Powierzchnia szafy gładka, łatwa do utrzymania w czystości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przeszklone drzwi w formie okienka z hartowanego szkła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Drzwi wyposażone w zamek ryglowany w dwóch punktach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zainstalowania kółek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wyboru kolorystyki przez Zamawiającego w min. 10 kol.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na płyny IT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Komora szafy wyposażona w półki przestawne min.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1800x600x435mm  ( +/- 10%)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zgrzewana z blachy stalowej o grubości min. 0,5mm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Powierzchnia szafy gładka, łatwa do utrzymania w czystości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przeszklone drzwi w formie okienka z hartowanego szkła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Drzwi wyposażone w zamek ryglowany w dwóch punktach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zainstalowania kółek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wyboru kolorystyki przez Zamawiającego w min. 10 kol.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Ssak próżniowy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Ssak próżniowy wersja jezdna.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Podstawa jezdna na pięciu kołach.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Ssak wyposażony w zbiornik zabezpieczający przelanie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Zakres regulacji 0 – 950 </w:t>
            </w:r>
            <w:proofErr w:type="spellStart"/>
            <w:r>
              <w:rPr>
                <w:rFonts w:ascii="Arial Narrow" w:hAnsi="Arial Narrow" w:cs="Calibri"/>
              </w:rPr>
              <w:t>mbar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Maksymalny stopień ssania 115 l/min +/- 5 l/min do – 950 </w:t>
            </w:r>
            <w:proofErr w:type="spellStart"/>
            <w:r>
              <w:rPr>
                <w:rFonts w:ascii="Arial Narrow" w:hAnsi="Arial Narrow" w:cs="Calibri"/>
              </w:rPr>
              <w:t>mbar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System precyzyjnego ustawienia siły ssania.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Wyposażenie: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- 2,5 m przewód żółty łączący urządzenie z wtykiem AGA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- 1 x regulator próżni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- 1 x (pojemnik bezpieczeństwa)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- 1 x </w:t>
            </w:r>
            <w:proofErr w:type="spellStart"/>
            <w:r>
              <w:rPr>
                <w:rFonts w:ascii="Arial Narrow" w:hAnsi="Arial Narrow" w:cs="Calibri"/>
              </w:rPr>
              <w:t>kpl</w:t>
            </w:r>
            <w:proofErr w:type="spellEnd"/>
            <w:r>
              <w:rPr>
                <w:rFonts w:ascii="Arial Narrow" w:hAnsi="Arial Narrow" w:cs="Calibri"/>
              </w:rPr>
              <w:t>. drenów silikonowy wielorazowy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Ssak elektryczny 3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Ssak przeznaczony do pracy ciągłej na podstawie jezdnej </w:t>
            </w:r>
            <w:r>
              <w:rPr>
                <w:rFonts w:ascii="Arial Narrow" w:hAnsi="Arial Narrow" w:cs="Calibri"/>
              </w:rPr>
              <w:t>z czterema kołami i każde z blokadą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Zasilanie elektryczne 230 V/50Hz, pobór mocy min.110W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Wydajność  ssaka  min. 40L /min regulowana precyzyjnym regulatorem iglicowym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Podciśnienie  max. 0-90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</w:rPr>
              <w:t>z dokładnością ± 5%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Poziom hałasu  max. 39,5 </w:t>
            </w:r>
            <w:proofErr w:type="spellStart"/>
            <w:r>
              <w:rPr>
                <w:rFonts w:ascii="Arial Narrow" w:hAnsi="Arial Narrow" w:cs="Calibri"/>
              </w:rPr>
              <w:t>dB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urządzenia na podstawie jezdnej (szer. wys. głęb.) 480x900x460 mm (nie więcej niż ± 5mm w każdym wymiarze)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Waga nie więcej niż 21 kg  </w:t>
            </w:r>
            <w:r>
              <w:rPr>
                <w:rFonts w:ascii="Arial Narrow" w:hAnsi="Arial Narrow" w:cs="Calibri"/>
                <w:color w:val="000000"/>
              </w:rPr>
              <w:t>z kompletnym wyposażeniem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Obudowa wykonana z trwałego, odpornego na uszkodzenia, niepalnego materiału z ochroną przed promieniowaniem UV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Praca ssaka oparta na wbudowanej </w:t>
            </w:r>
            <w:r>
              <w:rPr>
                <w:rFonts w:ascii="Arial Narrow" w:hAnsi="Arial Narrow" w:cs="Calibri"/>
              </w:rPr>
              <w:t>bezolejowej dwu membranowej pompie próżniowej, której czas pracy ciągłej wynosi 24 godz.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Manometr ssaka przystosowany do dobrej widoczności odczytu  ustawienia siły ssania </w:t>
            </w:r>
            <w:r>
              <w:rPr>
                <w:rFonts w:ascii="Arial Narrow" w:hAnsi="Arial Narrow" w:cs="Calibri"/>
                <w:bCs/>
                <w:color w:val="000000"/>
              </w:rPr>
              <w:t>w miejscach niedoświetlonych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Manometr ssaka opisany w podziałach oznaczonych kolorami ; mmHg,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cmH</w:t>
            </w:r>
            <w:r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₂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, bar,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Min. trzystopniowe zabezpieczenie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przeciwprzelewowe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Wyposażenie: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zbiornik bezpieczeństwa szklany 0.2-0.3L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przewód łączący zbiornik bezpieczeństwa ze zbiornikiem podstawowym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- 2- litrowy zbiornik podstawowy, nietłukący( z poliwęglanu) z możliwością zastosowania pokrywy zakręcanej lub wciskanej, z zabezpieczeniem przed przelaniem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uchwyt zbiornika z uchwytem  na przewód ssący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- przewód ssący z zaworem zatrzymującym ssanie dł.1,5 m 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stojak jezdny ssaka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kabel zasilający  min. 2m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stosowania jednorazowych worków na wydzielinę przystosowanych do zbiorników 2l wielorazowych z pokrywami wielorazowymi zarówno zakręcanymi na pojemnik jak i wciskanymi w pojemnik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stosowania pojemników wielorazowych  4L x 4 szt. montowanych na szynie EURO  podstawy jezdnej ssaka w sposób stabilny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dodatkowy uchwyt do zawieszenia drenu ssącego montowany na szynie EURO podstawy jezdnej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1 lub 2 pojemniki do kateterów montowanych na uchwytach z klemą do szyny EURO na podstawie jezdnej ssaka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włącznik nożny on/off  o konstrukcji podciśnieniowego działania, Zamawiający nie dopuszcza rozbudowy o włącznik nożny o działaniu elektrycznym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podstawy jezdnej ssaka o kosz na akcesoria (dreny jednorazowe, cewniki) montowany na tylnej części postawy jezdnej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mechanizm przełączający wypełnienia butli 1/2 montowany na szynie EURO podstawy jezdnej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moduł wodny do drenażu opłucnej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to terapii tlenowej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42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Nawilżacz z wbudowanym generatorem przepływu, który dostarcza ogrzane i nawilżone gazy oddechowe o wysokim przepływie samodzielnie oddychającym pacjentom poprzez różnego rodzaju przyłącza pacjenta. Przeznaczone dla pacjentów hospitalizowanych oraz przebywających w ośrodkach długoterminowych.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Urządzenie fabrycznie nowe, rok produkcji min. 2021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 xml:space="preserve">Cyfrowy, kolorowy wyświetlacz z 3 parametrami: </w:t>
            </w:r>
            <w:r>
              <w:rPr>
                <w:rFonts w:ascii="Arial Narrow" w:hAnsi="Arial Narrow" w:cs="Calibri"/>
                <w:color w:val="212121"/>
              </w:rPr>
              <w:lastRenderedPageBreak/>
              <w:t>temperaturą, przepływem i stężeniem tlenu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Wyświetlane informacje w języku polskim.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zakresy ustawienia temperatury: 31, 34, 37 stopni C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 xml:space="preserve">Czas </w:t>
            </w:r>
            <w:proofErr w:type="spellStart"/>
            <w:r>
              <w:rPr>
                <w:rFonts w:ascii="Arial Narrow" w:hAnsi="Arial Narrow" w:cs="Calibri"/>
                <w:color w:val="212121"/>
              </w:rPr>
              <w:t>rozgrzwania</w:t>
            </w:r>
            <w:proofErr w:type="spellEnd"/>
            <w:r>
              <w:rPr>
                <w:rFonts w:ascii="Arial Narrow" w:hAnsi="Arial Narrow" w:cs="Calibri"/>
                <w:color w:val="212121"/>
              </w:rPr>
              <w:t xml:space="preserve"> urządzenia: 10 min. do 31 </w:t>
            </w:r>
            <w:proofErr w:type="spellStart"/>
            <w:r>
              <w:rPr>
                <w:rFonts w:ascii="Arial Narrow" w:hAnsi="Arial Narrow" w:cs="Calibri"/>
                <w:color w:val="212121"/>
              </w:rPr>
              <w:t>st.C</w:t>
            </w:r>
            <w:proofErr w:type="spellEnd"/>
            <w:r>
              <w:rPr>
                <w:rFonts w:ascii="Arial Narrow" w:hAnsi="Arial Narrow" w:cs="Calibri"/>
                <w:color w:val="212121"/>
              </w:rPr>
              <w:t>, 30 min. do 37 st. C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 tryby ustawień przepływów: dla dzieci od 2-25 l/min oraz dla dorosłych od 10-60 l/min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uzyskania stężenia tlenu FiO2 zakresie od 21 % do 100 % również w maksymalnym przepływie.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Zintegrowane mieszanie tlenu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Wbudowany ultradźwiękowy czujnik tlenowy.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pomiaru wysokości ciśnienia otoczenia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przepływu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temperatury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Alarmy min.: blokada w układzie, przeciek w układzie, zbyt wysokie stężenie O2, zbyt niskie stężenie O2, niski poziom wody w komorze, konieczność wymiany filtra powietrza ze słownym i graficznym wskazaniem błędu w języku polskim.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Przycisk wyciszania alarmu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 testów kontroli poprawności działania systemu: test płytki grzewczej, test przecieku, test blokady, test układu oddechowego, test zasilania.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Wymiary urządzenia: 29,5 cm x 17 cm x 17,5 cm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Zasilanie: 50-60Hz 100-115 V ~ 2.2 A (2.4 A max) / 220-240 V ~ 1.8 A (2.0 A max)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Zgodność z normą bezpieczeństwa elektrycznego IEC60601-1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Wbudowany generator przepływu nie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wymagajacy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podłączenia do sprężonego powietrza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Filtr powietrza przeznaczony na 1000 godzin pracy urządzenia.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Wytwarzany bez zawartości naturalnej gumy lateksowej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ftalanów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(DEHP, DBP, BBP)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Produkowany w kontrolowanych warunkach środowiska pracy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Spełnia wymogi wilgotności ISO 8185:2007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Spełnia wymogi bezpieczeństwa i wydajności działania ISO80601-2-74:2017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12121"/>
                <w:sz w:val="24"/>
                <w:szCs w:val="24"/>
              </w:rPr>
              <w:t>DEZYNFEKCJA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Zwalidowany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na wysokim poziomie system do dezynfekcji termicznej zawierający wielorazową rurę do dezynfekcji.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Bieżące monitorowanie dezynfekcji na wyświetlaczu. Urządzenie po każdorazowym uruchomieniu wyświetla numer kolejnej dezynfekcji oraz czas jaki upłynął od ostatniej dezynfekcji.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 xml:space="preserve">Czas dezynfekcji 55 min w tym przynajmniej 30 min w temperaturze 87 </w:t>
            </w:r>
            <w:proofErr w:type="spellStart"/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st.C</w:t>
            </w:r>
            <w:proofErr w:type="spellEnd"/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. Temperatura rejestrowana w urządzeniu z dwóch niezależnych czujników przez cały czas trwania procesu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W zestawie wielorazowa rura do dezynfekcji.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26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Statyw medyczny</w:t>
            </w: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:</w:t>
            </w:r>
          </w:p>
          <w:p w:rsidR="00DE717F" w:rsidRDefault="00C64257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wyposażony w 1 uchwyt mocujący &lt; 40 kg,</w:t>
            </w:r>
          </w:p>
          <w:p w:rsidR="00DE717F" w:rsidRDefault="00C64257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wyposażony 1 uchwyt mocujący o nośności &lt; 8 kg,</w:t>
            </w:r>
          </w:p>
          <w:p w:rsidR="00DE717F" w:rsidRDefault="00C64257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zakończony uchwytem o nośności &lt; 5 kg posiadającym 2 wieszaki na kroplówki i mocowanie układu oddechowego.</w:t>
            </w:r>
          </w:p>
          <w:p w:rsidR="00DE717F" w:rsidRDefault="00C64257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Podstawa jezdna z 4 kółkami</w:t>
            </w:r>
          </w:p>
          <w:p w:rsidR="00DE717F" w:rsidRDefault="00C64257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Koszyk na akcesoria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Przepływomierz tlenu 70L/min, mocowany do statywu z przewodem tlenowym z wtykiem typu AGA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przyłóżkowa 20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Korpus szafki wykonany z profili aluminiowych. Ramki szuflad oraz boki korpusu wykonane z ocynkowanej stali pokrytej lakierem poliestrowo-epoksydowym. Blat szafki oraz czoła szuflad wykonane z wytrzymałego i wodoodpornego tworzywa HPL (o grubości min. 6 mm).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  <w:r w:rsidR="00261C6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Boczne krawędzie blatu szafki zabezpieczone aluminiowe listwy  w kształcie litery C.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Szafka składająca się z dwóch szuflad, pomiędzy szufladami półka na prasę o wysokości min. 150 mm. – dostęp do półki od frontu szafki.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Szuflada górna wyposażona w odejmowany tworzywowy (ABS) wkład ułatwiający mycie i dezynfekcję z podziałem na 3 części. Wysokość szuflady min. 110 mm. Szuflada  wysuwana spod górnego blatu szafki na prowadnicach rolkowych umożliwiające ciche i łatwe wysuwanie i </w:t>
            </w:r>
            <w:r>
              <w:rPr>
                <w:rFonts w:ascii="Arial Narrow" w:hAnsi="Arial Narrow" w:cs="Calibri"/>
              </w:rPr>
              <w:lastRenderedPageBreak/>
              <w:t>domykanie.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wysuwanie i domykanie.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Wymiary zewnętrzne:</w:t>
            </w:r>
          </w:p>
          <w:p w:rsidR="00DE717F" w:rsidRDefault="00C64257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wysokość min. 76 cm</w:t>
            </w:r>
          </w:p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szerokość szafki min. 48 cm</w:t>
            </w:r>
          </w:p>
          <w:p w:rsidR="00DE717F" w:rsidRDefault="00C64257">
            <w:pPr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-- głębokość </w:t>
            </w:r>
            <w:r>
              <w:rPr>
                <w:rFonts w:ascii="Arial Narrow" w:hAnsi="Arial Narrow" w:cs="Calibri"/>
              </w:rPr>
              <w:t>min. 48 cm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Pod dolną szufladą półka na rzeczy podręczne pacjenta (np. obuwie) wykonana z tworzywa ABS. Dostęp do półki tylko od frontu szafki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Szafka wyposażona w blat boczny z bezstopniową regulacją wysokości za pomocą sprężyny gazowej z możliwością regulacji kąta pochylenia blatu. Sprężyna gazowa osłonięta w aluminiowej, prostokątnej obudowie.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Regulacja blatu bocznego w zakresie: 750 - 1100 mm (± 20mm)</w:t>
            </w:r>
            <w:r>
              <w:rPr>
                <w:rFonts w:ascii="Arial Narrow" w:hAnsi="Arial Narrow" w:cs="Calibri"/>
                <w:color w:val="000000"/>
              </w:rPr>
              <w:t>- wolny zakres regulacji pozwala na wjazd wózkiem pod blat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Regulowany kąt pochylenia blatu bocznego </w:t>
            </w:r>
            <w:r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lub </w:t>
            </w:r>
            <w:r>
              <w:rPr>
                <w:rFonts w:ascii="Arial Narrow" w:hAnsi="Arial Narrow" w:cs="Calibri"/>
                <w:color w:val="FF0000"/>
                <w:lang w:eastAsia="pl-PL"/>
              </w:rPr>
              <w:t xml:space="preserve">bez </w:t>
            </w:r>
            <w:r>
              <w:rPr>
                <w:rFonts w:ascii="Arial Narrow" w:hAnsi="Arial Narrow" w:cs="Calibri"/>
                <w:color w:val="FF0000"/>
                <w:sz w:val="24"/>
                <w:szCs w:val="24"/>
                <w:lang w:eastAsia="pl-PL"/>
              </w:rPr>
              <w:t>możliwości regulacji kąta pochylenia blatu bocznego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Blat półki bocznej wykonany z wytrzymałego i wodoodpornego tworzywa HPL (o grubości min. 6 mm), wspornik blatu osłonięty zaokrągloną osłoną wykonaną z aluminium, min. dwie krawędzie zabezpieczone aluminiowym relingiem w kształcie litery C.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Drukarka termiczna do sterylizatora parowego do naczyń 1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Druk: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dwukierunkowy termiczny druk ruchomą 8-punktową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głowicą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konstrukcja znaku: min.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matryca 8 x 8 punktów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szybkość druku: min.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0,75 wiersza/s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ilość znaków w wierszu: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40, 80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Papier termiczny: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rolka: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112 mm, max. średnica 42 mm,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dł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papieru 20 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Zasilanie: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8,5V - 14V DC lub 7V - 10V AC 50Hz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pobór mocy: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3W - 15W (max.)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Warunki pracy: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temperatura pracy: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5°C do 35°C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wilgotność względna: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10% - 80% (bez kondensacji)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komplecie z drukarką: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>zasilacz zewnętrzny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wtyk interfejsowy lub kabel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>rolka papieru termicznego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E717F" w:rsidRDefault="00C6425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3 -  URZĄDZENIA MEDYCZNE NR 2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 do rektoskopii 1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tabs>
                <w:tab w:val="left" w:pos="1272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Uchwyt ze złączem światłowodowym,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Adapter zamykający, z okienkiem obserwacyjnym do uchwytu,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Tubus rektoskopu, średnica: 21 mm, dł. robocza: 250 mm, pakowany sterylnie 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Tubus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proktoskopu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średnica: 21 mm, dł. robocza: 117 mm, pakowany sterylnie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7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Pompka ręczna, z filtrem, średnica: 49 mm, dł. całkowita: 567 mm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tabs>
                <w:tab w:val="left" w:pos="1216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>Przenośne źródło światła zasilane bateryjnie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Główne parametry:</w:t>
            </w:r>
          </w:p>
          <w:p w:rsidR="00DE717F" w:rsidRDefault="00C6425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projektor światła min. 150 W,</w:t>
            </w:r>
          </w:p>
          <w:p w:rsidR="00DE717F" w:rsidRDefault="00C6425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główka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rektoskopowa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Heine,</w:t>
            </w:r>
          </w:p>
          <w:p w:rsidR="00DE717F" w:rsidRDefault="00C6425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światłowód do połączenia główki z projektorem,</w:t>
            </w:r>
          </w:p>
          <w:p w:rsidR="00DE717F" w:rsidRDefault="00C6425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gruszka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insuflacyjna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komorą wstępną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3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6"/>
        <w:gridCol w:w="5543"/>
        <w:gridCol w:w="2484"/>
        <w:gridCol w:w="1340"/>
      </w:tblGrid>
      <w:tr w:rsidR="00DE717F">
        <w:trPr>
          <w:trHeight w:val="144"/>
        </w:trPr>
        <w:tc>
          <w:tcPr>
            <w:tcW w:w="10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Fotel do rektoskopii 1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63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Ręcznie regulowane oparcie oraz podnóżek,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Elektrycznie sterowany kąt pochylenia leża (</w:t>
            </w:r>
            <w:proofErr w:type="spellStart"/>
            <w:r>
              <w:rPr>
                <w:rFonts w:ascii="Arial Narrow" w:hAnsi="Arial Narrow" w:cs="Calibri"/>
              </w:rPr>
              <w:t>Trendelenburg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Sandardowo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obsługa sterownikiem ręcznym (w opcji sterownik nożny),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 regulowane stopki, które zapewniają stabilność na nierównych powierzchniach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Stopniowana regulacja wysokości podpory kolan –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umożliwiająca korzystanie osobie niepełnosprawnej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Poduszka brzucha z regulacją wysokości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Podłokietniki przesuwane za pomocą prowadnic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Wysokość leża w pozycji poziomej min. 85 cm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leża min. 62 cm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podnóżka min. 68 cm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Tekstpodstawowy"/>
              <w:widowControl w:val="0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Dopuszczalne obciążenie do max. 180 kg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E717F" w:rsidRDefault="00C6425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4 -  ZESTWY KOMPUTEROWE Z OPROGRAMOWANIEM</w:t>
      </w:r>
    </w:p>
    <w:tbl>
      <w:tblPr>
        <w:tblW w:w="12618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3"/>
        <w:gridCol w:w="1553"/>
        <w:gridCol w:w="2554"/>
        <w:gridCol w:w="2553"/>
      </w:tblGrid>
      <w:tr w:rsidR="00DE717F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Zestawy komputerowe 11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Procesor wielordzeniowy, uzyskujący wynik co najmniej 12317 punktów w teście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– CPU Mark wg wyników procesorów publikowanych na stronie http://www.cpubenchmark.net/cpu_list.php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8 GB 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DDR4</w:t>
            </w:r>
            <w:r>
              <w:rPr>
                <w:rFonts w:ascii="Arial Narrow" w:hAnsi="Arial Narrow"/>
                <w:color w:val="FF0000"/>
                <w:sz w:val="24"/>
                <w:szCs w:val="24"/>
                <w:shd w:val="clear" w:color="auto" w:fill="FFFFFF"/>
              </w:rPr>
              <w:t xml:space="preserve"> lub DDR5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2666 l</w:t>
            </w:r>
            <w:r>
              <w:rPr>
                <w:rFonts w:ascii="Arial Narrow" w:hAnsi="Arial Narrow"/>
                <w:color w:val="FF0000"/>
                <w:sz w:val="24"/>
                <w:szCs w:val="24"/>
                <w:shd w:val="clear" w:color="auto" w:fill="FFFFFF"/>
              </w:rPr>
              <w:t xml:space="preserve">ub 3200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MHz w jednym module, możliwość rozbudowy do min 32 GB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Dysk systemowy SSD o pojemności min. 500 GB, interfejs M.2 PCI-Express x4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NVMe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Karta graficzna zintegrowana z procesorem, powinna umożliwiać pracę na 2 monitorach  ze wsparciem dla DirectX 12, Open CL 2.0,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OpenGL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4.4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Karta muzyczna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ab/>
              <w:t xml:space="preserve"> zintegrowana z płytą główną, zgodna z High Definition,  porty słuchawek i mikrofonu na przednim oraz na tylnym panelu obudowy.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port sieci LAN 10/100/1000 Ethernet RJ 45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karta WLAN 802.11 a/b/g/n (nie akceptowane na zewnętrznej karcie lub porcie USB).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Wbudowane porty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HDMI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1 x RS232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lub brak 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D-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lub brak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RJ-45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-in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lub </w:t>
            </w:r>
            <w:r>
              <w:rPr>
                <w:rFonts w:ascii="Arial Narrow" w:eastAsia="Calibri-Bold" w:hAnsi="Arial Narrow" w:cs="Arial Narrow"/>
                <w:color w:val="FF0000"/>
              </w:rPr>
              <w:t>COMBO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-out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lub </w:t>
            </w:r>
            <w:r>
              <w:rPr>
                <w:rFonts w:ascii="Arial Narrow" w:eastAsia="Calibri-Bold" w:hAnsi="Arial Narrow" w:cs="Arial Narrow"/>
                <w:color w:val="FF0000"/>
              </w:rPr>
              <w:t>COMBO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Audio: mikrofon z przodu obudowy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Audio: słuchawki z przodu obudowy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61C65">
              <w:rPr>
                <w:rFonts w:ascii="Arial Narrow" w:hAnsi="Arial Narrow"/>
                <w:sz w:val="24"/>
                <w:szCs w:val="24"/>
              </w:rPr>
              <w:t>·     8 szt. USB w tym: minimum 4 porty z przodu obudowy (w tym min. 2 x USB 3.0)</w:t>
            </w:r>
            <w:r>
              <w:rPr>
                <w:rFonts w:ascii="Arial Narrow" w:hAnsi="Arial Narrow"/>
                <w:sz w:val="24"/>
                <w:szCs w:val="24"/>
              </w:rPr>
              <w:t xml:space="preserve">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bootujących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typu USB, natomiast po uruchomieniu systemu operacyjnego porty USB są aktywne.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Obudowa małogabarytowa typu Small Form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umożliwiająca pracę w pionie jak i w poziomie, z obsługą kart PCI Express wyłącznie o niskim profilu, fabrycznie przystosowana do pracy w układzie pionowym i poziomym.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Matryca min 23,8” o rozdzielczości min. 1920×1080, IPS, powłoka antyodblaskowa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DE717F" w:rsidRDefault="00DE717F">
            <w:pPr>
              <w:widowControl w:val="0"/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Klawiatura USB w układzie QWERTY US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Mysz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Mysz optyczna przewodowa z interfejsem USB, długość przewodu min. 1,8m,  2 przyciski z rolka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scroll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), firmowa,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Urządzenie wielofunkcyjne 6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Duża prędkość druku od 34 str./min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Automatyczne drukowanie dwustronne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Domyślny podajnik papieru na min. 250 arkuszy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Dodatkowy podajnik papieru na min. 15 arkuszy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Min. 128 MB wbudowanej pamięci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Łączność bezprzewodowa i mobilna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Opcjonalny toner o wysokiej wydajności na min. 3000 stron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E717F" w:rsidRDefault="00C6425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5 -  STACJE PRZEGLADOWE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Stacja przeglądowa 2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Stacja medyczna: Procesor min. 3,2 GHz (sześciordzeniowy),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32 GB,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Karta sieciowa,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36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Dysk SSD min. 125 GB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Liczba monitorów – 2 (medyczny + roboczy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Przekątna monitora medycznego min. 21”,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pionowy monitora medycznego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System operacyjny zgodny ze stosowanym w szpitalu,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Drukarka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DICOM, oprogramowanie kliniczno-diagnostyczne oraz i umożliwiające import badań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E717F" w:rsidRDefault="00C64257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6 – WYPOSAŻENIE ADMINISTRACYJNO – BIUROWE i SOCJALNO – BYTOWE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personelu 50 szt.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Każda komora szafy podzielona na dwa przedziały umożliwiające oddzielne umieszczenie odzieży ochronnej i ubrań codziennych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55x44x185 +/- 10%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bhp zgrzewana z blachy stalowej o grubości min. 0,5mm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Gładka, łatwa do utrzymania w czystości, powierzchnia szafki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drzwi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Pionowa przegroda dzieląca komorę na dwie części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Otwory wentylacyjne zapewniające prawidłową cyrkulację powietrza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Stała półka (światło półki min. 250 mm)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Drążek z 2 haczykami na ubrania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Praktyczny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wizytownik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na drzwiach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C64257">
            <w:pPr>
              <w:widowControl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Szafka malowana proszkowo min. 10 kolorów do wyboru.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DE717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Biurko lekarskie 4 szt. 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E717F" w:rsidRDefault="00C64257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widowControl w:val="0"/>
              <w:numPr>
                <w:ilvl w:val="0"/>
                <w:numId w:val="5"/>
              </w:numPr>
              <w:spacing w:after="0" w:line="300" w:lineRule="atLeast"/>
              <w:ind w:left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Blat oraz nogi biurka wykonane z płyty o grubości min. 25 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Od frontu biurka blenda wykonana z płyty o grubości min. 18 mm.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wyposażone w szufladę na klawiaturę.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 zestawie z kontenerem mobilnym wyposażonym w trzy szuflady zamykane zamkiem centralnym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biurka: 1400 mm dł. x 700 mm gł. x 800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E717F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C6425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DE717F" w:rsidRDefault="00C64257">
            <w:pPr>
              <w:pStyle w:val="Style10"/>
              <w:jc w:val="left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kontenera 450 mm dł. x 500 mm. gł. x 700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DE717F" w:rsidRDefault="00DE717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17F" w:rsidRDefault="00DE717F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E717F" w:rsidRDefault="00DE717F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sectPr w:rsidR="00DE717F">
      <w:headerReference w:type="default" r:id="rId10"/>
      <w:footerReference w:type="default" r:id="rId11"/>
      <w:pgSz w:w="11906" w:h="16838"/>
      <w:pgMar w:top="196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0A" w:rsidRDefault="00BF450A">
      <w:pPr>
        <w:spacing w:after="0" w:line="240" w:lineRule="auto"/>
      </w:pPr>
      <w:r>
        <w:separator/>
      </w:r>
    </w:p>
  </w:endnote>
  <w:endnote w:type="continuationSeparator" w:id="0">
    <w:p w:rsidR="00BF450A" w:rsidRDefault="00BF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charset w:val="00"/>
    <w:family w:val="auto"/>
    <w:pitch w:val="default"/>
  </w:font>
  <w:font w:name="Microsoft JhengHei UI">
    <w:charset w:val="00"/>
    <w:family w:val="auto"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,Arial">
    <w:charset w:val="00"/>
    <w:family w:val="auto"/>
    <w:pitch w:val="default"/>
  </w:font>
  <w:font w:name="MyriadPro-Regular">
    <w:charset w:val="00"/>
    <w:family w:val="auto"/>
    <w:pitch w:val="default"/>
  </w:font>
  <w:font w:name="Calibri-Bold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A" w:rsidRDefault="00BF4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0A" w:rsidRDefault="00BF450A">
      <w:pPr>
        <w:spacing w:after="0" w:line="240" w:lineRule="auto"/>
      </w:pPr>
      <w:r>
        <w:separator/>
      </w:r>
    </w:p>
  </w:footnote>
  <w:footnote w:type="continuationSeparator" w:id="0">
    <w:p w:rsidR="00BF450A" w:rsidRDefault="00BF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A" w:rsidRDefault="00BF450A">
    <w:pPr>
      <w:pStyle w:val="Nagwek"/>
      <w:rPr>
        <w:lang w:eastAsia="pl-PL"/>
      </w:rPr>
    </w:pPr>
  </w:p>
  <w:p w:rsidR="00BF450A" w:rsidRDefault="00BF450A">
    <w:pPr>
      <w:pStyle w:val="Tekstpodstawowy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5581650" cy="685800"/>
              <wp:effectExtent l="0" t="0" r="0" b="0"/>
              <wp:docPr id="1" name="Obra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81649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39.5pt;height:54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71C"/>
    <w:multiLevelType w:val="hybridMultilevel"/>
    <w:tmpl w:val="B7C46250"/>
    <w:lvl w:ilvl="0" w:tplc="16B44EE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E560247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4C08408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A1095C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6DCD69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4B218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98C84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E06960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D8AA89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EC5406"/>
    <w:multiLevelType w:val="hybridMultilevel"/>
    <w:tmpl w:val="7CCE871C"/>
    <w:lvl w:ilvl="0" w:tplc="B81476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color w:val="000000"/>
        <w:sz w:val="22"/>
        <w:szCs w:val="22"/>
      </w:rPr>
    </w:lvl>
    <w:lvl w:ilvl="1" w:tplc="C5CA7F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821A0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4C27F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D4D40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E1EB00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850E47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D74999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4D8956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F42D5D"/>
    <w:multiLevelType w:val="hybridMultilevel"/>
    <w:tmpl w:val="E5A23CDE"/>
    <w:lvl w:ilvl="0" w:tplc="A340795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9EEDCE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DCAF7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304F90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BBC7B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57625F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DEEF08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8A4723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AA859A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8E5A43"/>
    <w:multiLevelType w:val="hybridMultilevel"/>
    <w:tmpl w:val="30A242BE"/>
    <w:lvl w:ilvl="0" w:tplc="C8F2648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C18D79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A24230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3843E9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A42924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6E40C0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E6208DE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83F4D1B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4601FE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3791C65"/>
    <w:multiLevelType w:val="hybridMultilevel"/>
    <w:tmpl w:val="2030203A"/>
    <w:lvl w:ilvl="0" w:tplc="A2D2DC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E7EC3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7E20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D290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6451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08D3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1E5F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88E49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13AFD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B6C7C30"/>
    <w:multiLevelType w:val="hybridMultilevel"/>
    <w:tmpl w:val="3D24E070"/>
    <w:lvl w:ilvl="0" w:tplc="D3726A7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8BA6C20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AEAF75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6CA4E5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E1C091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5A0BE7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D7AE4B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4CA492E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C30CA4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CC091F"/>
    <w:multiLevelType w:val="hybridMultilevel"/>
    <w:tmpl w:val="258CD6B2"/>
    <w:lvl w:ilvl="0" w:tplc="28AEEB28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B1A352E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93C2C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86E92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D8C5F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2C28B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538C9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5283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3A094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E6C0397"/>
    <w:multiLevelType w:val="hybridMultilevel"/>
    <w:tmpl w:val="E57C58D2"/>
    <w:lvl w:ilvl="0" w:tplc="CFEAC0E2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</w:lvl>
    <w:lvl w:ilvl="1" w:tplc="15D85998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B16E3B3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6F741484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6A907DC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354E4536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B9B2981C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142090F4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5AB66F6C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4D6D0AE9"/>
    <w:multiLevelType w:val="hybridMultilevel"/>
    <w:tmpl w:val="815E63D0"/>
    <w:lvl w:ilvl="0" w:tplc="C07CD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B8785A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157CBA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6BF4E2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82D217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F8C899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FB848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6F8A8D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EEE2D5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61886EC2"/>
    <w:multiLevelType w:val="hybridMultilevel"/>
    <w:tmpl w:val="9AE01AFE"/>
    <w:lvl w:ilvl="0" w:tplc="E5AA3E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color w:val="000000"/>
        <w:sz w:val="22"/>
        <w:szCs w:val="22"/>
      </w:rPr>
    </w:lvl>
    <w:lvl w:ilvl="1" w:tplc="A0B0EF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D29E6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F04F92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CA6290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9F60AA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DC6842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948A73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EC214C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76D19CC"/>
    <w:multiLevelType w:val="hybridMultilevel"/>
    <w:tmpl w:val="B7167A8C"/>
    <w:lvl w:ilvl="0" w:tplc="B4AEF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US"/>
      </w:rPr>
    </w:lvl>
    <w:lvl w:ilvl="1" w:tplc="312246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354A1B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C6EEF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B348B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3E31F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0BACE6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B3AD02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08650A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A5264B"/>
    <w:multiLevelType w:val="hybridMultilevel"/>
    <w:tmpl w:val="8B165DB6"/>
    <w:lvl w:ilvl="0" w:tplc="820A2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497EC1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96D62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1783C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510807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ADE84F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886F1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61676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43ECF7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7F"/>
    <w:rsid w:val="00261C65"/>
    <w:rsid w:val="0055495D"/>
    <w:rsid w:val="007A04A9"/>
    <w:rsid w:val="008B1CC0"/>
    <w:rsid w:val="008B709E"/>
    <w:rsid w:val="00987F20"/>
    <w:rsid w:val="00A575B4"/>
    <w:rsid w:val="00B27C8F"/>
    <w:rsid w:val="00BF450A"/>
    <w:rsid w:val="00C64257"/>
    <w:rsid w:val="00D96239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52666-68F9-475E-80C8-3AE9E5C6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42</Pages>
  <Words>10407</Words>
  <Characters>62446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mswirydziuk</dc:creator>
  <cp:lastModifiedBy>Kowalski Ryszard</cp:lastModifiedBy>
  <cp:revision>14</cp:revision>
  <dcterms:created xsi:type="dcterms:W3CDTF">2023-07-18T12:23:00Z</dcterms:created>
  <dcterms:modified xsi:type="dcterms:W3CDTF">2023-07-19T19:05:00Z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