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F" w:rsidRPr="00E80B79" w:rsidRDefault="002A1981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PN 73</w:t>
      </w:r>
      <w:r w:rsidR="00024B3F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/23</w:t>
      </w:r>
      <w:r w:rsidR="00EE377D" w:rsidRPr="00530C1E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 </w:t>
      </w:r>
      <w:r w:rsidR="00751BEE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>–</w:t>
      </w:r>
      <w:r w:rsidR="00E80B79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E73907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>dostawa</w:t>
      </w:r>
      <w:r w:rsidR="00024B3F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751BEE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podłoży mikrobiologicznych i barwników oraz testów wraz </w:t>
      </w:r>
      <w:r w:rsidR="00751BEE" w:rsidRPr="002D5048">
        <w:rPr>
          <w:rFonts w:asciiTheme="majorHAnsi" w:eastAsia="Times New Roman" w:hAnsiTheme="majorHAnsi" w:cs="Tahoma"/>
          <w:b/>
          <w:bCs/>
          <w:iCs/>
          <w:lang w:eastAsia="ar-SA"/>
        </w:rPr>
        <w:br/>
        <w:t>z dzierżawą aparatu do posiewu płynów ustrojowych i aparatu do barwienia</w:t>
      </w:r>
      <w:r w:rsidR="002D504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751BEE" w:rsidRPr="002D5048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Pr="002D5048">
        <w:rPr>
          <w:rFonts w:asciiTheme="majorHAnsi" w:eastAsia="Times New Roman" w:hAnsiTheme="majorHAnsi" w:cs="Tahoma"/>
          <w:b/>
          <w:bCs/>
          <w:iCs/>
          <w:lang w:eastAsia="ar-SA"/>
        </w:rPr>
        <w:t>II</w:t>
      </w:r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E73907" w:rsidRPr="00EC7667" w:rsidRDefault="00EC7667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ZAŁĄCZNIK nr 6a </w:t>
      </w:r>
      <w:r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AE7EC5">
        <w:rPr>
          <w:rFonts w:ascii="Cambria" w:eastAsia="Calibri" w:hAnsi="Cambria" w:cs="Cambria"/>
          <w:b/>
          <w:lang w:eastAsia="zh-CN"/>
        </w:rPr>
        <w:t xml:space="preserve">dostawa </w:t>
      </w:r>
      <w:r w:rsidR="00644F4A">
        <w:rPr>
          <w:rFonts w:ascii="Cambria" w:eastAsia="Calibri" w:hAnsi="Cambria" w:cs="Cambria"/>
          <w:b/>
          <w:lang w:eastAsia="zh-CN"/>
        </w:rPr>
        <w:t>podłoży mikrobiologicznych i barwników oraz testów wraz z dzierżawą aparatu do posiewu płynów ustrojowych i ap</w:t>
      </w:r>
      <w:r w:rsidR="004D4089">
        <w:rPr>
          <w:rFonts w:ascii="Cambria" w:eastAsia="Calibri" w:hAnsi="Cambria" w:cs="Cambria"/>
          <w:b/>
          <w:lang w:eastAsia="zh-CN"/>
        </w:rPr>
        <w:t>aratu do barwienia II, znak:  PN 73</w:t>
      </w:r>
      <w:r w:rsidR="00024B3F">
        <w:rPr>
          <w:rFonts w:ascii="Cambria" w:eastAsia="Calibri" w:hAnsi="Cambria" w:cs="Cambria"/>
          <w:b/>
          <w:lang w:eastAsia="zh-CN"/>
        </w:rPr>
        <w:t>/23</w:t>
      </w:r>
    </w:p>
    <w:bookmarkEnd w:id="1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9C2288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9C2288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bookmarkStart w:id="2" w:name="_GoBack"/>
      <w:bookmarkEnd w:id="2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lastRenderedPageBreak/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3A7B8E" w:rsidRDefault="007369BF" w:rsidP="003A7B8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9032B6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9032B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9032B6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9032B6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9032B6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9032B6">
        <w:rPr>
          <w:rFonts w:asciiTheme="majorHAnsi" w:eastAsia="Calibri" w:hAnsiTheme="majorHAnsi" w:cs="Arial"/>
          <w:sz w:val="24"/>
          <w:szCs w:val="24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3A7B8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3A7B8E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lastRenderedPageBreak/>
        <w:t>przewidziane w  art.  5k rozporządzenia 833/2014 w brzmieniu nadanym rozporządzeniem 2022/576.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3A7B8E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C726C2" w:rsidRDefault="007369BF" w:rsidP="00C726C2">
      <w:pPr>
        <w:numPr>
          <w:ilvl w:val="0"/>
          <w:numId w:val="2"/>
        </w:numPr>
        <w:suppressAutoHyphens/>
        <w:spacing w:after="120" w:line="360" w:lineRule="auto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C726C2">
        <w:rPr>
          <w:rFonts w:asciiTheme="majorHAnsi" w:eastAsia="Calibri" w:hAnsiTheme="majorHAnsi" w:cs="Arial"/>
          <w:sz w:val="24"/>
          <w:szCs w:val="24"/>
        </w:rPr>
        <w:br/>
        <w:t>1) .......................</w:t>
      </w:r>
      <w:r w:rsidR="009032B6" w:rsidRPr="00C726C2">
        <w:rPr>
          <w:rFonts w:asciiTheme="majorHAnsi" w:eastAsia="Calibri" w:hAnsiTheme="majorHAnsi" w:cs="Arial"/>
          <w:sz w:val="24"/>
          <w:szCs w:val="24"/>
        </w:rPr>
        <w:t>......................</w:t>
      </w:r>
      <w:r w:rsidRPr="00C726C2">
        <w:rPr>
          <w:rFonts w:asciiTheme="majorHAnsi" w:eastAsia="Calibri" w:hAnsiTheme="majorHAnsi" w:cs="Arial"/>
          <w:sz w:val="24"/>
          <w:szCs w:val="24"/>
        </w:rPr>
        <w:t>...............................................................................................</w:t>
      </w:r>
      <w:r w:rsidR="009C3CF2" w:rsidRPr="00C726C2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9032B6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0"/>
          <w:szCs w:val="20"/>
        </w:rPr>
      </w:pPr>
      <w:r w:rsidRPr="009032B6">
        <w:rPr>
          <w:rFonts w:asciiTheme="majorHAnsi" w:eastAsia="Calibri" w:hAnsiTheme="maj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9032B6" w:rsidRDefault="007369BF" w:rsidP="009032B6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  <w:sz w:val="20"/>
          <w:szCs w:val="20"/>
        </w:rPr>
      </w:pPr>
      <w:r w:rsidRPr="009032B6">
        <w:rPr>
          <w:rFonts w:asciiTheme="majorHAnsi" w:eastAsia="Calibri" w:hAnsiTheme="maj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181BDF"/>
    <w:rsid w:val="00227C46"/>
    <w:rsid w:val="0029088E"/>
    <w:rsid w:val="002943D5"/>
    <w:rsid w:val="002A1981"/>
    <w:rsid w:val="002D5048"/>
    <w:rsid w:val="0030268E"/>
    <w:rsid w:val="00304BF2"/>
    <w:rsid w:val="0036541E"/>
    <w:rsid w:val="003A7B8E"/>
    <w:rsid w:val="00401C96"/>
    <w:rsid w:val="004D30DA"/>
    <w:rsid w:val="004D4089"/>
    <w:rsid w:val="00530C1E"/>
    <w:rsid w:val="00562F83"/>
    <w:rsid w:val="005E7A62"/>
    <w:rsid w:val="00621BE9"/>
    <w:rsid w:val="0063754B"/>
    <w:rsid w:val="00644F4A"/>
    <w:rsid w:val="006E5453"/>
    <w:rsid w:val="00716A28"/>
    <w:rsid w:val="007369BF"/>
    <w:rsid w:val="00751BEE"/>
    <w:rsid w:val="009032B6"/>
    <w:rsid w:val="009C0B74"/>
    <w:rsid w:val="009C2288"/>
    <w:rsid w:val="009C3CF2"/>
    <w:rsid w:val="00A56F2C"/>
    <w:rsid w:val="00AE7EC5"/>
    <w:rsid w:val="00AF1B84"/>
    <w:rsid w:val="00BB24C4"/>
    <w:rsid w:val="00BC23D9"/>
    <w:rsid w:val="00C726C2"/>
    <w:rsid w:val="00CA2ED8"/>
    <w:rsid w:val="00D34926"/>
    <w:rsid w:val="00D5147C"/>
    <w:rsid w:val="00D75536"/>
    <w:rsid w:val="00E73907"/>
    <w:rsid w:val="00E80B79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9</cp:revision>
  <cp:lastPrinted>2023-09-07T09:10:00Z</cp:lastPrinted>
  <dcterms:created xsi:type="dcterms:W3CDTF">2023-09-04T06:42:00Z</dcterms:created>
  <dcterms:modified xsi:type="dcterms:W3CDTF">2023-09-07T09:18:00Z</dcterms:modified>
</cp:coreProperties>
</file>