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0779B0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227D5C">
        <w:rPr>
          <w:rFonts w:eastAsia="Times New Roman" w:cs="Arial"/>
          <w:lang w:eastAsia="ar-SA"/>
        </w:rPr>
        <w:t>26.</w:t>
      </w:r>
      <w:r w:rsidR="009C5587">
        <w:rPr>
          <w:rFonts w:eastAsia="Times New Roman" w:cs="Arial"/>
          <w:lang w:eastAsia="ar-SA"/>
        </w:rPr>
        <w:t xml:space="preserve"> 07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9C5587">
        <w:rPr>
          <w:rFonts w:cs="Arial"/>
          <w:b/>
        </w:rPr>
        <w:t>nr: UKW/DZP-281-U-35</w:t>
      </w:r>
      <w:r w:rsidR="00E975BE">
        <w:rPr>
          <w:rFonts w:cs="Arial"/>
          <w:b/>
        </w:rPr>
        <w:t>/2022</w:t>
      </w:r>
    </w:p>
    <w:p w:rsidR="00E975BE" w:rsidRPr="00E975BE" w:rsidRDefault="00322EC2" w:rsidP="00E975BE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</w:pPr>
      <w:r w:rsidRPr="00935DC1">
        <w:t xml:space="preserve">           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Działając na podstawie art. 135 ust. 2 ustawy Prawo zamówień publicznych  </w:t>
      </w:r>
      <w:r w:rsidRPr="00E975BE">
        <w:rPr>
          <w:rFonts w:asciiTheme="minorHAnsi" w:hAnsiTheme="minorHAnsi"/>
          <w:bCs/>
          <w:color w:val="auto"/>
          <w:sz w:val="22"/>
          <w:szCs w:val="22"/>
          <w:shd w:val="clear" w:color="auto" w:fill="FFFFFF"/>
        </w:rPr>
        <w:t>z dnia 11 września 2019 r. (tj.</w:t>
      </w:r>
      <w:r w:rsidRPr="00E975BE">
        <w:rPr>
          <w:rFonts w:asciiTheme="minorHAnsi" w:eastAsia="Calibri" w:hAnsiTheme="minorHAnsi" w:cs="Times New Roman"/>
          <w:bCs/>
          <w:color w:val="auto"/>
          <w:sz w:val="22"/>
          <w:szCs w:val="22"/>
          <w:shd w:val="clear" w:color="auto" w:fill="FFFFFF"/>
        </w:rPr>
        <w:t xml:space="preserve"> z dnia 18 maja 2021 r. Dz. U. z 2021 r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shd w:val="clear" w:color="auto" w:fill="FFFFFF"/>
        </w:rPr>
        <w:t>.)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u w:val="single"/>
          <w:shd w:val="clear" w:color="auto" w:fill="F0F0F0"/>
        </w:rPr>
        <w:t xml:space="preserve"> </w:t>
      </w:r>
      <w:r w:rsidRPr="00E975BE">
        <w:rPr>
          <w:rFonts w:asciiTheme="minorHAnsi" w:hAnsiTheme="minorHAnsi"/>
          <w:color w:val="auto"/>
          <w:sz w:val="22"/>
          <w:szCs w:val="22"/>
        </w:rPr>
        <w:t>Zamawia</w:t>
      </w:r>
      <w:r w:rsidR="00E975BE">
        <w:rPr>
          <w:rFonts w:asciiTheme="minorHAnsi" w:hAnsiTheme="minorHAnsi"/>
          <w:color w:val="auto"/>
          <w:sz w:val="22"/>
          <w:szCs w:val="22"/>
        </w:rPr>
        <w:t>jący odpowiada na pytania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zadane przez Wykonawców w postępowaniu o udzielenie zamówienia publicznego</w:t>
      </w:r>
      <w:r w:rsidR="00E975BE">
        <w:rPr>
          <w:rFonts w:asciiTheme="minorHAnsi" w:hAnsiTheme="minorHAnsi"/>
          <w:color w:val="auto"/>
          <w:sz w:val="22"/>
          <w:szCs w:val="22"/>
        </w:rPr>
        <w:t xml:space="preserve"> na: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Usługę</w:t>
      </w:r>
      <w:r w:rsidR="00E975BE" w:rsidRP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 xml:space="preserve"> zaprojektowania, wykonania i utrzymania systemu informatycznego w ramach projektu współfinansowanego z UE „Stawiamy na rozwój UKW” 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.</w:t>
      </w:r>
    </w:p>
    <w:p w:rsidR="00B9011D" w:rsidRPr="007B4499" w:rsidRDefault="00B9011D" w:rsidP="00E975BE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3A13E0" w:rsidRDefault="0014679C" w:rsidP="0014679C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14679C">
        <w:rPr>
          <w:rFonts w:cs="Courier New"/>
          <w:color w:val="000000"/>
          <w:shd w:val="clear" w:color="auto" w:fill="FFFFFF"/>
        </w:rPr>
        <w:t>W sekcji "Wymagania ogólne", Zamawiający sformułował następujące wymagania:</w:t>
      </w:r>
      <w:r>
        <w:rPr>
          <w:rFonts w:cs="Courier New"/>
          <w:color w:val="000000"/>
        </w:rPr>
        <w:t xml:space="preserve"> </w:t>
      </w:r>
      <w:r w:rsidRPr="0014679C">
        <w:rPr>
          <w:rFonts w:cs="Courier New"/>
          <w:color w:val="000000"/>
          <w:shd w:val="clear" w:color="auto" w:fill="FFFFFF"/>
        </w:rPr>
        <w:t xml:space="preserve">"System będzie działać w oparciu o serwer WWW oraz bazę danych </w:t>
      </w:r>
      <w:r>
        <w:rPr>
          <w:rFonts w:cs="Courier New"/>
          <w:color w:val="000000"/>
          <w:shd w:val="clear" w:color="auto" w:fill="FFFFFF"/>
        </w:rPr>
        <w:t xml:space="preserve">Microsoft SQL Server; dostęp do </w:t>
      </w:r>
      <w:r w:rsidRPr="0014679C">
        <w:rPr>
          <w:rFonts w:cs="Courier New"/>
          <w:color w:val="000000"/>
          <w:shd w:val="clear" w:color="auto" w:fill="FFFFFF"/>
        </w:rPr>
        <w:t>systemu odbywać się będzie poprzez przeglądarkę internetową, za</w:t>
      </w:r>
      <w:r>
        <w:rPr>
          <w:rFonts w:cs="Courier New"/>
          <w:color w:val="000000"/>
          <w:shd w:val="clear" w:color="auto" w:fill="FFFFFF"/>
        </w:rPr>
        <w:t xml:space="preserve">równo dla studentów jak </w:t>
      </w:r>
      <w:r w:rsidRPr="0014679C">
        <w:rPr>
          <w:rFonts w:cs="Courier New"/>
          <w:color w:val="000000"/>
          <w:shd w:val="clear" w:color="auto" w:fill="FFFFFF"/>
        </w:rPr>
        <w:t xml:space="preserve">administratorów systemu. System zrealizowany jest w oparciu </w:t>
      </w:r>
      <w:r>
        <w:rPr>
          <w:rFonts w:cs="Courier New"/>
          <w:color w:val="000000"/>
          <w:shd w:val="clear" w:color="auto" w:fill="FFFFFF"/>
        </w:rPr>
        <w:t xml:space="preserve">o technologię WWW ASP.NET firmy </w:t>
      </w:r>
      <w:r w:rsidRPr="0014679C">
        <w:rPr>
          <w:rFonts w:cs="Courier New"/>
          <w:color w:val="000000"/>
          <w:shd w:val="clear" w:color="auto" w:fill="FFFFFF"/>
        </w:rPr>
        <w:t>Microsoft."</w:t>
      </w:r>
      <w:r w:rsidRPr="0014679C">
        <w:rPr>
          <w:rFonts w:cs="Courier New"/>
          <w:color w:val="000000"/>
        </w:rPr>
        <w:br/>
      </w:r>
      <w:r w:rsidRPr="0014679C">
        <w:rPr>
          <w:rFonts w:cs="Courier New"/>
          <w:color w:val="000000"/>
        </w:rPr>
        <w:br/>
      </w:r>
      <w:r w:rsidRPr="0014679C">
        <w:rPr>
          <w:rFonts w:cs="Courier New"/>
          <w:b/>
          <w:color w:val="000000"/>
          <w:shd w:val="clear" w:color="auto" w:fill="FFFFFF"/>
        </w:rPr>
        <w:t xml:space="preserve"> Proponowana zmiana:</w:t>
      </w:r>
      <w:r>
        <w:rPr>
          <w:rFonts w:cs="Courier New"/>
          <w:color w:val="000000"/>
        </w:rPr>
        <w:t xml:space="preserve"> </w:t>
      </w:r>
      <w:r w:rsidRPr="0014679C">
        <w:rPr>
          <w:rFonts w:cs="Courier New"/>
          <w:color w:val="000000"/>
          <w:shd w:val="clear" w:color="auto" w:fill="FFFFFF"/>
        </w:rPr>
        <w:t>"System będzie działać w oparciu o serwer WWW oraz bazę danych Microsoft SQL Server lub MySQL; dostęp do systemu odbywać się będzie poprzez przeglądarkę internetową, zarówno dla studentów jak i administratorów systemu. System zrealizowany jest w oparciu o technologię WWW ASP.NET lub PHP"</w:t>
      </w:r>
      <w:r>
        <w:rPr>
          <w:rFonts w:cs="Courier New"/>
          <w:color w:val="000000"/>
          <w:shd w:val="clear" w:color="auto" w:fill="FFFFFF"/>
        </w:rPr>
        <w:t>.</w:t>
      </w:r>
    </w:p>
    <w:p w:rsidR="0014679C" w:rsidRDefault="0014679C" w:rsidP="0014679C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</w:p>
    <w:p w:rsidR="0014679C" w:rsidRDefault="0014679C" w:rsidP="0014679C">
      <w:pPr>
        <w:spacing w:before="120" w:after="120"/>
        <w:contextualSpacing/>
        <w:jc w:val="both"/>
        <w:rPr>
          <w:rFonts w:cs="Courier New"/>
          <w:b/>
          <w:color w:val="000000"/>
          <w:u w:val="single"/>
          <w:shd w:val="clear" w:color="auto" w:fill="FFFFFF"/>
        </w:rPr>
      </w:pPr>
      <w:r w:rsidRPr="0014679C">
        <w:rPr>
          <w:rFonts w:cs="Courier New"/>
          <w:b/>
          <w:color w:val="000000"/>
          <w:u w:val="single"/>
          <w:shd w:val="clear" w:color="auto" w:fill="FFFFFF"/>
        </w:rPr>
        <w:t xml:space="preserve">Odpowiedź: </w:t>
      </w:r>
    </w:p>
    <w:p w:rsidR="0014679C" w:rsidRPr="0014679C" w:rsidRDefault="0014679C" w:rsidP="0014679C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>
        <w:rPr>
          <w:rFonts w:cs="Courier New"/>
          <w:color w:val="000000"/>
          <w:shd w:val="clear" w:color="auto" w:fill="FFFFFF"/>
        </w:rPr>
        <w:t xml:space="preserve">Zamawiający nie zgadza się na zmianę zapisów SWZ. OPZ został oszacowany w oparciu o </w:t>
      </w:r>
      <w:r>
        <w:rPr>
          <w:rFonts w:cs="Courier New"/>
          <w:color w:val="000000"/>
          <w:shd w:val="clear" w:color="auto" w:fill="FFFFFF"/>
        </w:rPr>
        <w:t>technologię WWW ASP.NET</w:t>
      </w:r>
      <w:r>
        <w:rPr>
          <w:rFonts w:cs="Courier New"/>
          <w:color w:val="000000"/>
          <w:shd w:val="clear" w:color="auto" w:fill="FFFFFF"/>
        </w:rPr>
        <w:t xml:space="preserve">. </w:t>
      </w:r>
      <w:bookmarkStart w:id="0" w:name="_GoBack"/>
      <w:bookmarkEnd w:id="0"/>
    </w:p>
    <w:p w:rsidR="0014679C" w:rsidRPr="0014679C" w:rsidRDefault="0014679C" w:rsidP="0014679C">
      <w:pPr>
        <w:spacing w:before="120" w:after="120"/>
        <w:contextualSpacing/>
        <w:jc w:val="both"/>
        <w:rPr>
          <w:b/>
          <w:u w:val="single"/>
        </w:rPr>
      </w:pPr>
    </w:p>
    <w:p w:rsidR="0014679C" w:rsidRDefault="0014679C" w:rsidP="00312B9D">
      <w:pPr>
        <w:spacing w:before="120" w:after="120"/>
        <w:contextualSpacing/>
        <w:jc w:val="right"/>
      </w:pPr>
    </w:p>
    <w:p w:rsidR="0014679C" w:rsidRDefault="0014679C" w:rsidP="0014679C">
      <w:pPr>
        <w:spacing w:before="120" w:after="120"/>
        <w:contextualSpacing/>
        <w:rPr>
          <w:rFonts w:cs="Courier New"/>
          <w:color w:val="000000"/>
        </w:rPr>
      </w:pPr>
    </w:p>
    <w:p w:rsidR="00312B9D" w:rsidRPr="00312B9D" w:rsidRDefault="00312B9D" w:rsidP="00312B9D">
      <w:pPr>
        <w:spacing w:before="120" w:after="120"/>
        <w:contextualSpacing/>
        <w:jc w:val="right"/>
        <w:rPr>
          <w:rFonts w:cs="Courier New"/>
          <w:b/>
          <w:i/>
          <w:color w:val="000000"/>
        </w:rPr>
      </w:pPr>
      <w:r w:rsidRPr="00312B9D">
        <w:rPr>
          <w:rFonts w:cs="Courier New"/>
          <w:b/>
          <w:i/>
          <w:color w:val="000000"/>
        </w:rPr>
        <w:t>Kanclerz UKW</w:t>
      </w:r>
    </w:p>
    <w:p w:rsidR="00312B9D" w:rsidRPr="00312B9D" w:rsidRDefault="00312B9D" w:rsidP="00312B9D">
      <w:pPr>
        <w:spacing w:before="120" w:after="120"/>
        <w:contextualSpacing/>
        <w:jc w:val="right"/>
        <w:rPr>
          <w:rFonts w:cs="Courier New"/>
          <w:b/>
          <w:i/>
          <w:color w:val="000000"/>
        </w:rPr>
      </w:pPr>
      <w:r w:rsidRPr="00312B9D">
        <w:rPr>
          <w:rFonts w:cs="Courier New"/>
          <w:b/>
          <w:i/>
          <w:color w:val="000000"/>
        </w:rPr>
        <w:t>mgr Renata Malak</w:t>
      </w:r>
    </w:p>
    <w:sectPr w:rsidR="00312B9D" w:rsidRPr="00312B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42" w:rsidRDefault="00972142" w:rsidP="00322EC2">
      <w:pPr>
        <w:spacing w:after="0" w:line="240" w:lineRule="auto"/>
      </w:pPr>
      <w:r>
        <w:separator/>
      </w:r>
    </w:p>
  </w:endnote>
  <w:endnote w:type="continuationSeparator" w:id="0">
    <w:p w:rsidR="00972142" w:rsidRDefault="00972142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42" w:rsidRDefault="00972142" w:rsidP="00322EC2">
      <w:pPr>
        <w:spacing w:after="0" w:line="240" w:lineRule="auto"/>
      </w:pPr>
      <w:r>
        <w:separator/>
      </w:r>
    </w:p>
  </w:footnote>
  <w:footnote w:type="continuationSeparator" w:id="0">
    <w:p w:rsidR="00972142" w:rsidRDefault="00972142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6ADC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5527E"/>
    <w:rsid w:val="000779B0"/>
    <w:rsid w:val="00080D8C"/>
    <w:rsid w:val="000B045E"/>
    <w:rsid w:val="000C1515"/>
    <w:rsid w:val="000E6822"/>
    <w:rsid w:val="000E7E21"/>
    <w:rsid w:val="000F4095"/>
    <w:rsid w:val="00131B79"/>
    <w:rsid w:val="00140916"/>
    <w:rsid w:val="0014679C"/>
    <w:rsid w:val="00160803"/>
    <w:rsid w:val="0018014D"/>
    <w:rsid w:val="00193CB9"/>
    <w:rsid w:val="002152FC"/>
    <w:rsid w:val="00224235"/>
    <w:rsid w:val="00226BBF"/>
    <w:rsid w:val="00227D5C"/>
    <w:rsid w:val="00264B72"/>
    <w:rsid w:val="00295EEF"/>
    <w:rsid w:val="002B50EB"/>
    <w:rsid w:val="002B6EDC"/>
    <w:rsid w:val="002C0C2A"/>
    <w:rsid w:val="002E0D00"/>
    <w:rsid w:val="00304277"/>
    <w:rsid w:val="003055F5"/>
    <w:rsid w:val="00312B9D"/>
    <w:rsid w:val="00321F4D"/>
    <w:rsid w:val="00322EC2"/>
    <w:rsid w:val="003334F7"/>
    <w:rsid w:val="003344BF"/>
    <w:rsid w:val="00337B2A"/>
    <w:rsid w:val="003435A4"/>
    <w:rsid w:val="003464DA"/>
    <w:rsid w:val="00365706"/>
    <w:rsid w:val="003A13E0"/>
    <w:rsid w:val="003C0478"/>
    <w:rsid w:val="003F760A"/>
    <w:rsid w:val="00425898"/>
    <w:rsid w:val="00431FDC"/>
    <w:rsid w:val="0043286E"/>
    <w:rsid w:val="00463B12"/>
    <w:rsid w:val="004B6117"/>
    <w:rsid w:val="004D4D29"/>
    <w:rsid w:val="0054237A"/>
    <w:rsid w:val="005C2584"/>
    <w:rsid w:val="005E46A9"/>
    <w:rsid w:val="005E6098"/>
    <w:rsid w:val="005F08DB"/>
    <w:rsid w:val="00605459"/>
    <w:rsid w:val="00671DC4"/>
    <w:rsid w:val="00674729"/>
    <w:rsid w:val="0068286C"/>
    <w:rsid w:val="006C4AF7"/>
    <w:rsid w:val="006D5435"/>
    <w:rsid w:val="006D68D4"/>
    <w:rsid w:val="00704CCC"/>
    <w:rsid w:val="007078ED"/>
    <w:rsid w:val="00713F63"/>
    <w:rsid w:val="00717E63"/>
    <w:rsid w:val="00740AAA"/>
    <w:rsid w:val="007502DE"/>
    <w:rsid w:val="00753FFD"/>
    <w:rsid w:val="007A7BEB"/>
    <w:rsid w:val="007B0962"/>
    <w:rsid w:val="007D60E7"/>
    <w:rsid w:val="00817610"/>
    <w:rsid w:val="008332E5"/>
    <w:rsid w:val="008375BD"/>
    <w:rsid w:val="00840666"/>
    <w:rsid w:val="00855421"/>
    <w:rsid w:val="00876E6D"/>
    <w:rsid w:val="00882B77"/>
    <w:rsid w:val="00890ED7"/>
    <w:rsid w:val="008F0B8A"/>
    <w:rsid w:val="008F5B8E"/>
    <w:rsid w:val="00916A60"/>
    <w:rsid w:val="009238D6"/>
    <w:rsid w:val="00935DC1"/>
    <w:rsid w:val="00955463"/>
    <w:rsid w:val="00972142"/>
    <w:rsid w:val="009A0FA3"/>
    <w:rsid w:val="009C5587"/>
    <w:rsid w:val="009D3EE3"/>
    <w:rsid w:val="009D671A"/>
    <w:rsid w:val="00A16C5E"/>
    <w:rsid w:val="00A22307"/>
    <w:rsid w:val="00A22842"/>
    <w:rsid w:val="00A67965"/>
    <w:rsid w:val="00AB38C9"/>
    <w:rsid w:val="00AE5361"/>
    <w:rsid w:val="00B51226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B1A1D"/>
    <w:rsid w:val="00CE667D"/>
    <w:rsid w:val="00CF3403"/>
    <w:rsid w:val="00D0298D"/>
    <w:rsid w:val="00D4385F"/>
    <w:rsid w:val="00D562DB"/>
    <w:rsid w:val="00D56942"/>
    <w:rsid w:val="00DA0D59"/>
    <w:rsid w:val="00DB329F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75BE"/>
    <w:rsid w:val="00F13E49"/>
    <w:rsid w:val="00F256DA"/>
    <w:rsid w:val="00F42013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4E29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76E6D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2022-07-20T11:15:00Z</cp:lastPrinted>
  <dcterms:created xsi:type="dcterms:W3CDTF">2022-07-26T09:16:00Z</dcterms:created>
  <dcterms:modified xsi:type="dcterms:W3CDTF">2022-07-26T09:16:00Z</dcterms:modified>
</cp:coreProperties>
</file>