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rPr/>
      </w:pPr>
      <w:r>
        <w:rPr>
          <w:b/>
          <w:bCs/>
          <w:sz w:val="22"/>
          <w:szCs w:val="22"/>
        </w:rPr>
        <w:tab/>
        <w:tab/>
        <w:tab/>
        <w:tab/>
        <w:t xml:space="preserve">    </w:t>
      </w:r>
      <w:r>
        <w:rPr>
          <w:b/>
          <w:bCs/>
          <w:color w:val="000000"/>
          <w:sz w:val="22"/>
          <w:szCs w:val="22"/>
        </w:rPr>
        <w:t xml:space="preserve">  Zał. nr 5 do SWZ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rPr>
          <w:rFonts w:cs="Times New Roman"/>
          <w:b/>
          <w:bCs/>
          <w:color w:val="C9211E"/>
          <w:sz w:val="22"/>
          <w:szCs w:val="22"/>
        </w:rPr>
      </w:pPr>
      <w:r>
        <w:rPr>
          <w:rFonts w:cs="Times New Roman"/>
          <w:b/>
          <w:bCs/>
          <w:color w:val="C9211E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eastAsia="Times New Roman" w:cs="Times New Roman"/>
          <w:b/>
          <w:bCs/>
          <w:sz w:val="22"/>
          <w:szCs w:val="22"/>
        </w:rPr>
        <w:t>SZCZEGÓŁOWY OPIS PRZEDMIOTU ZAMÓWIENIA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ind w:left="288" w:hanging="0"/>
        <w:jc w:val="center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ind w:left="288" w:hanging="0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dla zadania: „</w:t>
      </w:r>
      <w:r>
        <w:rPr>
          <w:rFonts w:eastAsia="Times New Roman" w:cs="Times New Roman"/>
          <w:b/>
          <w:bCs/>
          <w:i/>
        </w:rPr>
        <w:t>Utrzymanie i konserwacja zieleni urządzonej na terenach parkowo – rekreacyjnych Gminy Wieliczka w 2025 r.”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ind w:left="288" w:hanging="0"/>
        <w:jc w:val="center"/>
        <w:rPr>
          <w:rFonts w:eastAsia="Times New Roman" w:cs="Times New Roman"/>
          <w:b/>
          <w:bCs/>
          <w:i/>
          <w:i/>
          <w:iCs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ind w:left="288" w:hanging="0"/>
        <w:jc w:val="center"/>
        <w:rPr>
          <w:rFonts w:eastAsia="Sylfaen" w:cs="Times New Roman"/>
          <w:b/>
          <w:bCs/>
          <w:i/>
          <w:i/>
          <w:iCs/>
          <w:color w:val="000000"/>
          <w:sz w:val="22"/>
          <w:szCs w:val="22"/>
        </w:rPr>
      </w:pPr>
      <w:r>
        <w:rPr>
          <w:rFonts w:eastAsia="Sylfaen" w:cs="Times New Roman"/>
          <w:b/>
          <w:bCs/>
          <w:i/>
          <w:iCs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Przedmiotem zamówienia</w:t>
      </w:r>
      <w:r>
        <w:rPr>
          <w:rFonts w:eastAsia="Times New Roman" w:cs="Times New Roman"/>
          <w:b/>
          <w:bCs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jest utrzymanie i konserwacja zieleni urządzonej na terenach parkowo – rekreacyjnych Gminy Wieliczka  które obejmuje: 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1. Park Adama Mickiewicza działki nr 227/3 obr.1 Wieliczka.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czystości wraz z usuwaniem ogłoszeń i napisów z miejsc do tego nie przeznaczonych</w:t>
        <w:br/>
        <w:t xml:space="preserve">  60 912m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>, kosze na śmieci: 12szt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pielęgnacja trawników (koszenie, grabienie) 54 586 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pielęgnacja krzewów oraz drzew 54 586 m2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grabienie i wywóz liści 60 912 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traktu pieszego, schodów 6 326 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odśnieżanie traktów pieszych, schodów 6 326 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odśnieżanie ławek 21szt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b/>
          <w:bCs/>
        </w:rPr>
      </w:pPr>
      <w:r>
        <w:rPr>
          <w:rFonts w:eastAsia="Times New Roman" w:cs="Times New Roman"/>
          <w:b/>
          <w:bCs/>
          <w:sz w:val="22"/>
          <w:szCs w:val="22"/>
        </w:rPr>
        <w:t xml:space="preserve">2.1 Stok pod Baranem, </w:t>
      </w:r>
      <w:r>
        <w:rPr>
          <w:rFonts w:eastAsia="Times New Roman" w:cs="Times New Roman"/>
          <w:b/>
          <w:bCs/>
          <w:color w:val="000000"/>
          <w:sz w:val="22"/>
          <w:szCs w:val="22"/>
        </w:rPr>
        <w:t xml:space="preserve">działki nr: 1246/17, </w:t>
      </w:r>
      <w:r>
        <w:rPr>
          <w:b/>
          <w:bCs/>
          <w:color w:val="000000"/>
          <w:sz w:val="22"/>
        </w:rPr>
        <w:t>1246/18, 1246/4, 1247 obr. 1 Wieliczka.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 xml:space="preserve">- utrzymanie czystości wraz z usuwaniem ogłoszeń i napisów z miejsc do tego nie przeznaczonych </w:t>
        <w:br/>
        <w:t xml:space="preserve">   128 668m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 xml:space="preserve">, kosze: na śmieci: 52szt, psie odchody: 1szt 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pielęgnacja nasadzeń: 6 949m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 xml:space="preserve"> (krzewów: 4 363 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>, bylin: 1 916m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>, traw ozdobnych: 142m</w:t>
      </w:r>
      <w:r>
        <w:rPr>
          <w:rFonts w:eastAsia="Times New Roman" w:cs="Times New Roman"/>
          <w:sz w:val="22"/>
          <w:szCs w:val="22"/>
          <w:vertAlign w:val="superscript"/>
        </w:rPr>
        <w:t xml:space="preserve">2 </w:t>
      </w:r>
      <w:r>
        <w:rPr>
          <w:rFonts w:eastAsia="Times New Roman" w:cs="Times New Roman"/>
          <w:sz w:val="22"/>
          <w:szCs w:val="22"/>
        </w:rPr>
        <w:t>,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 xml:space="preserve">  </w:t>
      </w:r>
      <w:r>
        <w:rPr>
          <w:rFonts w:eastAsia="Times New Roman" w:cs="Times New Roman"/>
          <w:sz w:val="22"/>
          <w:szCs w:val="22"/>
        </w:rPr>
        <w:t>żywopłotów: 528m</w:t>
      </w:r>
      <w:r>
        <w:rPr>
          <w:rFonts w:eastAsia="Times New Roman" w:cs="Times New Roman"/>
          <w:sz w:val="22"/>
          <w:szCs w:val="22"/>
          <w:vertAlign w:val="superscript"/>
        </w:rPr>
        <w:t xml:space="preserve">2 </w:t>
      </w:r>
      <w:r>
        <w:rPr>
          <w:rFonts w:eastAsia="Times New Roman" w:cs="Times New Roman"/>
          <w:sz w:val="22"/>
          <w:szCs w:val="22"/>
        </w:rPr>
        <w:t>), drzew: 161szt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pielęgnacja trawników (koszenie, grabienie, wywóz): 8 730m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  <w:r>
        <w:rPr>
          <w:rFonts w:eastAsia="Times New Roman" w:cs="Times New Roman"/>
          <w:sz w:val="22"/>
          <w:szCs w:val="22"/>
        </w:rPr>
        <w:t xml:space="preserve"> 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pielęgnacja boiska trawiastego, psiego wybiegu  (koszenie, grabienie, wywóz): 1400m</w:t>
      </w:r>
      <w:r>
        <w:rPr>
          <w:rFonts w:eastAsia="Times New Roman" w:cs="Times New Roman"/>
          <w:sz w:val="22"/>
          <w:szCs w:val="22"/>
          <w:vertAlign w:val="superscript"/>
        </w:rPr>
        <w:t xml:space="preserve">2 </w:t>
      </w:r>
      <w:r>
        <w:rPr>
          <w:rFonts w:eastAsia="Times New Roman" w:cs="Times New Roman"/>
          <w:sz w:val="22"/>
          <w:szCs w:val="22"/>
        </w:rPr>
        <w:t>+ 550m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grabienie i wywóz liści: 1 950m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ciągów pieszych o różnych nawierzchniach: 7 761m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platformy widokowej: 100m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miejsc postojowych: 620m</w:t>
      </w:r>
      <w:r>
        <w:rPr>
          <w:rFonts w:eastAsia="Times New Roman" w:cs="Times New Roman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>- utrzymanie koryt odwadniających: 120mb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sz w:val="22"/>
          <w:szCs w:val="22"/>
        </w:rPr>
        <w:t xml:space="preserve">- utrzymanie przepustów: </w:t>
      </w:r>
      <w:r>
        <w:rPr>
          <w:rFonts w:eastAsia="Times New Roman" w:cs="Times New Roman"/>
          <w:color w:val="000000"/>
          <w:sz w:val="22"/>
          <w:szCs w:val="22"/>
        </w:rPr>
        <w:t>18szt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/>
      </w:pPr>
      <w:r>
        <w:rPr>
          <w:rFonts w:eastAsia="Times New Roman" w:cs="Times New Roman"/>
          <w:color w:val="000000"/>
          <w:sz w:val="22"/>
          <w:szCs w:val="22"/>
        </w:rPr>
        <w:t>- odśnieżanie miejsc postojowych: 700m</w:t>
      </w:r>
      <w:r>
        <w:rPr>
          <w:rFonts w:eastAsia="Times New Roman" w:cs="Times New Roman"/>
          <w:color w:val="000000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sz w:val="22"/>
          <w:szCs w:val="22"/>
          <w:vertAlign w:val="superscript"/>
        </w:rPr>
      </w:pPr>
      <w:r>
        <w:rPr>
          <w:rFonts w:eastAsia="Times New Roman" w:cs="Times New Roman"/>
          <w:sz w:val="22"/>
          <w:szCs w:val="22"/>
          <w:vertAlign w:val="superscript"/>
        </w:rPr>
      </w:r>
    </w:p>
    <w:p>
      <w:pPr>
        <w:pStyle w:val="Normal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2.2 Teren parkowy ul. św. Sebastiana  – część działki nr 1333 obr. 1 Wieliczka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- utrzymanie czystości 1 875m</w:t>
      </w:r>
      <w:r>
        <w:rPr>
          <w:rFonts w:eastAsia="Times New Roman" w:cs="Times New Roman"/>
          <w:color w:val="000000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- pielęgnacja trawników (koszenie) 1 875 m</w:t>
      </w:r>
      <w:r>
        <w:rPr>
          <w:rFonts w:eastAsia="Times New Roman" w:cs="Times New Roman"/>
          <w:color w:val="000000"/>
          <w:sz w:val="22"/>
          <w:szCs w:val="22"/>
          <w:vertAlign w:val="superscript"/>
        </w:rPr>
        <w:t>2</w:t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sz w:val="22"/>
          <w:szCs w:val="22"/>
          <w:vertAlign w:val="superscript"/>
        </w:rPr>
      </w:pPr>
      <w:r>
        <w:rPr>
          <w:rFonts w:eastAsia="Times New Roman" w:cs="Times New Roman"/>
          <w:sz w:val="22"/>
          <w:szCs w:val="22"/>
          <w:vertAlign w:val="superscript"/>
        </w:rPr>
      </w:r>
    </w:p>
    <w:p>
      <w:pPr>
        <w:pStyle w:val="Normal"/>
        <w:rPr>
          <w:b/>
          <w:bCs/>
          <w:color w:val="000000"/>
          <w:sz w:val="22"/>
          <w:szCs w:val="22"/>
        </w:rPr>
      </w:pPr>
      <w:r>
        <w:rPr/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color w:val="000000"/>
          <w:sz w:val="22"/>
          <w:szCs w:val="22"/>
          <w:vertAlign w:val="superscript"/>
        </w:rPr>
      </w:pPr>
      <w:r>
        <w:rPr>
          <w:rFonts w:eastAsia="Times New Roman" w:cs="Times New Roman"/>
          <w:color w:val="000000"/>
          <w:sz w:val="22"/>
          <w:szCs w:val="22"/>
          <w:vertAlign w:val="superscript"/>
        </w:rPr>
      </w:r>
    </w:p>
    <w:p>
      <w:pPr>
        <w:pStyle w:val="Normal"/>
        <w:rPr>
          <w:rFonts w:eastAsia="Times New Roman" w:cs="Times New Roman"/>
          <w:color w:val="000000"/>
          <w:sz w:val="22"/>
          <w:szCs w:val="22"/>
          <w:vertAlign w:val="superscript"/>
        </w:rPr>
      </w:pPr>
      <w:r>
        <w:rPr>
          <w:rFonts w:eastAsia="Times New Roman" w:cs="Times New Roman"/>
          <w:color w:val="000000"/>
          <w:sz w:val="22"/>
          <w:szCs w:val="22"/>
          <w:vertAlign w:val="superscript"/>
        </w:rPr>
      </w:r>
    </w:p>
    <w:p>
      <w:pPr>
        <w:pStyle w:val="Normal"/>
        <w:tabs>
          <w:tab w:val="clear" w:pos="708"/>
          <w:tab w:val="left" w:pos="5847" w:leader="none"/>
          <w:tab w:val="left" w:pos="5960" w:leader="none"/>
        </w:tabs>
        <w:jc w:val="both"/>
        <w:rPr>
          <w:rFonts w:eastAsia="Times New Roman" w:cs="Times New Roman"/>
          <w:color w:val="000000"/>
          <w:sz w:val="22"/>
          <w:szCs w:val="22"/>
          <w:vertAlign w:val="superscript"/>
        </w:rPr>
      </w:pPr>
      <w:r>
        <w:rPr>
          <w:rFonts w:eastAsia="Times New Roman" w:cs="Times New Roman"/>
          <w:color w:val="000000"/>
          <w:sz w:val="22"/>
          <w:szCs w:val="22"/>
          <w:vertAlign w:val="superscript"/>
        </w:rPr>
      </w:r>
    </w:p>
    <w:p>
      <w:pPr>
        <w:pStyle w:val="Standard"/>
        <w:spacing w:before="0" w:after="5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  <w:r>
        <w:br w:type="page"/>
      </w:r>
    </w:p>
    <w:p>
      <w:pPr>
        <w:pStyle w:val="Standard"/>
        <w:spacing w:before="0" w:after="5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ZAKRES WYMAGANYCH PODSTAWOWYCH PRAC ZWIĄZANYCH ZE STAŁYM UTRZYMANIEM I KONSERWACJĄ ZIELENI URZĄDZONEJ NA TERENACH PARKOWO _ - REKREACYJNYCH  ZAWIERAJĄCYCH SIĘ I OKREŚLAJĄCYCH USŁUGI WYMIENIONE W FORMULARZU CENOWYM:</w:t>
      </w:r>
    </w:p>
    <w:p>
      <w:pPr>
        <w:pStyle w:val="Standard"/>
        <w:spacing w:before="0" w:after="57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Utrzymanie czystości wraz z wywozem odpadów: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Bieżące zbieranie śmieci z całego terenu wraz z wywozem odpadów,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Zrywanie ogłoszeń i informacji z drzew, murów i obiektów do tego nie przeznaczonych oraz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usuwanie napisów z murów i obiektów do tego nie przeznaczonych,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odłamanych konarów i gałęzi opadłych z drzew.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Utrzymanie i pielęgnacja trawników: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Obcinanie brzegów trawników we wskazanych przez Zamawiającego miejscach,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Koszenie bieżące trawy na trawnikach, wysokość trawy do 15cm, Park A Mickiewicza, Stok pod       Baranem (teren boiska trawiastego, psiego wybiegu)</w:t>
      </w:r>
      <w:r>
        <w:rPr>
          <w:color w:val="000000"/>
          <w:sz w:val="22"/>
          <w:szCs w:val="22"/>
        </w:rPr>
        <w:t>, teren parkowy ul. św. Sebastiana wraz z grabieniem trawy i  wywozem,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Wywóz skoszonej trawy najpóźniej 1 dzień po koszeniu,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kretowin z wywozem ziemi.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Utrzymanie i pielęgnacja nasadzeń, krzewów oraz drzew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Bieżące plewienie nasadzeń krzewów, bylin oraz traw ozdobnych wraz z plewieniem wokół pni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nowo nasadzonych drzew,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Usuwanie samosiewów drzew,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odrostów z pni oraz gałęzi wskazanych drzew na wysokość do 2,20m,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odrastających pędów podkładek,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Bieżące cięcia zagęszczające, pielęgnacyjne i sanitarne nowo posadzonych drzew, krzewów oraz  bylin,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Poprawa i uzupełnianie palikowań i wiązań w razie potrzeb przy nowo posadzonych drzewach,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Uzupełnianie kory w razie potrzeb,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przekwitłych kwiatostanów,</w:t>
      </w:r>
    </w:p>
    <w:p>
      <w:pPr>
        <w:pStyle w:val="Normal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Strzyżenie żywopłotów poprzez nadawanie właściwych kształtów,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Odchwaszczanie żywopłotów, usuwanie z nich samosiewów innych gatunków,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odrośli z wyciętych drzew,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roślin wrastających w ogrodzenia,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 razie potrzeby podlewanie, nawożenie nasadzeń,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Prześwietlanie, przycinanie wskazanych krzewów.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Usuwanie odrośli z wyciętych drzew,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Usuwanie odrostów korzeniowych oraz pniowych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Wszystkie zabiegi pielęgnacyjne powinny być wykonywane zgodnie ze sztuką ogrodniczą.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Grabienie i wywóz liści: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Grabienie liści w miarę potrzeb na bieżąco,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Wywóz zgrabionych liści najpóźniej 1 dzień po grabieniu.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Utrzymanie ciągów pieszych, platformy widokowej, miejsc postojowych, koryt odwadniających, przepustów: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Usuwanie chwastów wyrastających z pomiędzy kostki betonowej i innych nawierzchni oraz     krawężników (chemiczne, mechaniczne),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Usuwanie wyrastających nad ciągi piesze gałęzi drzew do wysokości 2,20m,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Bieżące usuwanie zalegających liści z ciągów pieszych, platformy widokowej oraz miejsc    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postojowych na terenie Stoku pod Baranem,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Bieżące utrzymywanie w czystości alejek, chodników, schodów, parkingów: zamiatanie </w:t>
        <w:br/>
        <w:t xml:space="preserve">   z  uwzględnieniem chodników przyległych do będących w stałym utrzymaniu terenów zieleni,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Zapewnienie prawidłowego funkcjonowania przepustów i koryt odwadniających.</w:t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Odśnieżanie traktów pieszych, chodników, miejsc postojowych i dróg dojazdowych: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Bieżące odśnieżanie, posypywanie piaskiem traktów pieszych, chodników, miejsc postojowych </w:t>
        <w:br/>
        <w:t>i dróg dojazdowych z uwzględnieniem chodników przyległych do będących w stałym utrzymaniu terenów zieleni,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 razie nadmiaru śniegu – śnieg wywożony na bieżąco,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Po zimie alejki, chodniki, schody, miejsca postojowe oraz drogi dojazdowe oczyszczone z piasku</w:t>
        <w:br/>
        <w:t>i błota.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Odśnieżanie ławek: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 okresie zimowym ławki odśnieżane na bieżąco.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Wymogi dodatkowe: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Pilne prace interwencyjne winny być wykonywane niezwłocznie także w godzinach popołudniowych oraz w dniach wolnych od pracy.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Wykonawca ponosi wszelką odpowiedzialność za wypadki zaistniałe na terenie przez niego utrzymywanym a wynikające z niedopełnienia obowiązków.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- Wykonawca zabezpiecza teren robót i zapewnia na własny koszt warunki bezpieczeństwa.</w:t>
      </w:r>
    </w:p>
    <w:p>
      <w:pPr>
        <w:pStyle w:val="Normal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Wykonawca w przypadku interwencji miejskich służb porządkowych (Policji, Straży Miejskiej) każdorazowo ponosi odpowiedzialność za nienależyte wykonanie zadania.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Dokładny zasięg każdego punktu objętego bieżącym utrzymaniem obrazują załączone mapy.</w:t>
      </w:r>
    </w:p>
    <w:p>
      <w:pPr>
        <w:pStyle w:val="Normal"/>
        <w:spacing w:lineRule="auto" w:line="36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3d8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bidi="en-US" w:val="pl-PL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fd3d8a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LibreOffice/7.5.4.2$Windows_X86_64 LibreOffice_project/36ccfdc35048b057fd9854c757a8b67ec53977b6</Application>
  <AppVersion>15.0000</AppVersion>
  <Pages>3</Pages>
  <Words>798</Words>
  <Characters>4920</Characters>
  <CharactersWithSpaces>5703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2024-12-11T08:28:00Z</dcterms:created>
  <dc:creator>kgorszczyk</dc:creator>
  <dc:description/>
  <dc:language>pl-PL</dc:language>
  <cp:lastModifiedBy/>
  <dcterms:modified xsi:type="dcterms:W3CDTF">2024-12-24T09:33:33Z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