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EF" w:rsidRDefault="00EF077B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 do Umowy</w:t>
      </w:r>
    </w:p>
    <w:p w:rsidR="00147CEF" w:rsidRDefault="00147CEF">
      <w:pPr>
        <w:pStyle w:val="Default"/>
        <w:jc w:val="right"/>
        <w:rPr>
          <w:rFonts w:ascii="Arial" w:hAnsi="Arial" w:cs="Arial"/>
          <w:u w:val="single"/>
        </w:rPr>
      </w:pPr>
    </w:p>
    <w:p w:rsidR="00147CEF" w:rsidRDefault="00147CEF">
      <w:pPr>
        <w:pStyle w:val="Default"/>
        <w:jc w:val="center"/>
        <w:rPr>
          <w:rFonts w:ascii="Arial" w:hAnsi="Arial" w:cs="Arial"/>
          <w:u w:val="single"/>
        </w:rPr>
      </w:pPr>
    </w:p>
    <w:p w:rsidR="00147CEF" w:rsidRDefault="00EF077B">
      <w:pPr>
        <w:pStyle w:val="Default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Procedura dopuszczenia pojazdu do obsługi linii </w:t>
      </w:r>
    </w:p>
    <w:p w:rsidR="00147CEF" w:rsidRDefault="00147CEF">
      <w:pPr>
        <w:pStyle w:val="Default"/>
        <w:rPr>
          <w:rFonts w:ascii="Arial" w:hAnsi="Arial" w:cs="Arial"/>
          <w:u w:val="single"/>
        </w:rPr>
      </w:pPr>
    </w:p>
    <w:p w:rsidR="00147CEF" w:rsidRDefault="00147CEF">
      <w:pPr>
        <w:pStyle w:val="Default"/>
        <w:spacing w:line="276" w:lineRule="auto"/>
        <w:rPr>
          <w:rFonts w:ascii="Arial" w:hAnsi="Arial" w:cs="Arial"/>
          <w:u w:val="single"/>
        </w:rPr>
      </w:pPr>
    </w:p>
    <w:p w:rsidR="00147CEF" w:rsidRDefault="00EF077B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Certyfikacja pojazdu:</w:t>
      </w:r>
    </w:p>
    <w:p w:rsidR="00147CEF" w:rsidRDefault="00EF077B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później niż dwa dni robocze (rozumianymi jako dni od poniedziałku do piątku z wyłączeniem dni ustawowo wolnych od pracy oraz sobót) przed rozpoczęciem </w:t>
      </w:r>
      <w:r>
        <w:rPr>
          <w:rFonts w:ascii="Arial" w:hAnsi="Arial" w:cs="Arial"/>
          <w:sz w:val="22"/>
          <w:szCs w:val="22"/>
        </w:rPr>
        <w:t>świadczenia usługi danym pojazdem, pojazd powinien uzyskać dopuszczenie ZTM i PKM, którym jest „Certyfikat zgodności z wymogami technicznymi” (dalej „Certyfikat”),</w:t>
      </w:r>
    </w:p>
    <w:p w:rsidR="00147CEF" w:rsidRDefault="00EF077B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Podwykonawca zgłasza do PKM, na co najmniej trzy dni robocze przed dniem rozpoczęcia świadcz</w:t>
      </w:r>
      <w:r>
        <w:rPr>
          <w:rFonts w:ascii="Arial" w:hAnsi="Arial" w:cs="Arial"/>
          <w:sz w:val="22"/>
          <w:szCs w:val="22"/>
        </w:rPr>
        <w:t>enia usług pojazdami podlegającymi certyfikacji, harmonogram certyfikacji pojazdów, który uwzględnia:</w:t>
      </w:r>
    </w:p>
    <w:p w:rsidR="00147CEF" w:rsidRDefault="00EF077B">
      <w:pPr>
        <w:pStyle w:val="Default"/>
        <w:numPr>
          <w:ilvl w:val="2"/>
          <w:numId w:val="1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możliwość prowadzenia certyfikacji wyłącznie w dni robocze,</w:t>
      </w:r>
    </w:p>
    <w:p w:rsidR="00147CEF" w:rsidRDefault="00EF077B">
      <w:pPr>
        <w:pStyle w:val="Default"/>
        <w:numPr>
          <w:ilvl w:val="2"/>
          <w:numId w:val="1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możliwość przeprowadzenia certyfikacji nie więcej niż dziesięć pojazdów dziennie,</w:t>
      </w:r>
    </w:p>
    <w:p w:rsidR="00147CEF" w:rsidRDefault="00EF077B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certyfikacja</w:t>
      </w:r>
      <w:r>
        <w:rPr>
          <w:rFonts w:ascii="Arial" w:hAnsi="Arial" w:cs="Arial"/>
          <w:sz w:val="22"/>
          <w:szCs w:val="22"/>
        </w:rPr>
        <w:t xml:space="preserve"> pojazdów może się odbywać na terenie zajezdni Podwykonawcy lub w innym uzgodnionym miejscu,</w:t>
      </w:r>
    </w:p>
    <w:p w:rsidR="00147CEF" w:rsidRDefault="00EF077B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Podwykonawca zapewnia możliwość certyfikacji pojazdu w miejscu zabezpieczającym przed wpływem niekorzystnych warunków atmosferycznych,</w:t>
      </w:r>
    </w:p>
    <w:p w:rsidR="00147CEF" w:rsidRDefault="00EF077B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pojazdy przedstawione do cer</w:t>
      </w:r>
      <w:r>
        <w:rPr>
          <w:rFonts w:ascii="Arial" w:hAnsi="Arial" w:cs="Arial"/>
          <w:sz w:val="22"/>
          <w:szCs w:val="22"/>
        </w:rPr>
        <w:t>tyfikacji powinny być gotowe do eksploatacji, zgodnie z wymaganiami określonymi w Umowie,</w:t>
      </w:r>
    </w:p>
    <w:p w:rsidR="00147CEF" w:rsidRDefault="00EF077B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każdego pojazdu zgodność z wymaganiami jest oceniana na indywidualnej liście kontrolnej:</w:t>
      </w:r>
    </w:p>
    <w:p w:rsidR="00147CEF" w:rsidRDefault="00EF077B">
      <w:pPr>
        <w:pStyle w:val="Default"/>
        <w:numPr>
          <w:ilvl w:val="2"/>
          <w:numId w:val="1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stwierdzenia pełnej zgodności pojazdu z Umową, ZTM wystawia C</w:t>
      </w:r>
      <w:r>
        <w:rPr>
          <w:rFonts w:ascii="Arial" w:hAnsi="Arial" w:cs="Arial"/>
          <w:sz w:val="22"/>
          <w:szCs w:val="22"/>
        </w:rPr>
        <w:t>ertyfikat potwierdzający zgodę ZTM i tym samym PKM na wykorzystanie zweryfikowanego pojazdu do wykonywania przedmiotu Umowy,</w:t>
      </w:r>
    </w:p>
    <w:p w:rsidR="00147CEF" w:rsidRDefault="00EF077B">
      <w:pPr>
        <w:pStyle w:val="Default"/>
        <w:numPr>
          <w:ilvl w:val="2"/>
          <w:numId w:val="1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stwierdzenia istotnych, tj. niedających się usunąć w terminie do dwóch miesięcy, niezgodności pojazdu z Umową, pojazd n</w:t>
      </w:r>
      <w:r>
        <w:rPr>
          <w:rFonts w:ascii="Arial" w:hAnsi="Arial" w:cs="Arial"/>
          <w:sz w:val="22"/>
          <w:szCs w:val="22"/>
        </w:rPr>
        <w:t xml:space="preserve">ie uzyskuje Certyfikatu, co jest potwierdzane pisemnie. Ponowna certyfikacja jest możliwa po usunięciu niezgodności, </w:t>
      </w:r>
    </w:p>
    <w:p w:rsidR="00147CEF" w:rsidRDefault="00EF077B">
      <w:pPr>
        <w:pStyle w:val="Default"/>
        <w:numPr>
          <w:ilvl w:val="2"/>
          <w:numId w:val="1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stwierdzenia innego rodzaju niezgodności, tj. możliwych do usunięcia w terminie do dwóch miesięcy, za porozumieniem stron możl</w:t>
      </w:r>
      <w:r>
        <w:rPr>
          <w:rFonts w:ascii="Arial" w:hAnsi="Arial" w:cs="Arial"/>
          <w:sz w:val="22"/>
          <w:szCs w:val="22"/>
        </w:rPr>
        <w:t>iwe jest uzyskanie warunkowego Certyfikatu (Certyfikat czasowy) z zaznaczeniem zakresu niezgodności oraz terminów, w których niezgodności zostaną usunięte. Po usunięciu niezgodności pojazd jest ponownie zgłaszany do certyfikacji w zakresie przedmiotowych n</w:t>
      </w:r>
      <w:r>
        <w:rPr>
          <w:rFonts w:ascii="Arial" w:hAnsi="Arial" w:cs="Arial"/>
          <w:sz w:val="22"/>
          <w:szCs w:val="22"/>
        </w:rPr>
        <w:t>iezgodności. W przypadku ich nieusunięcia w wyznaczonym terminie, pojazd nie uzyskuje Certyfikatu (przedłużenia warunkowo wydanego uprzednio Certyfikatu czasowego),</w:t>
      </w:r>
    </w:p>
    <w:p w:rsidR="00147CEF" w:rsidRDefault="00EF077B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Certyfikat jest ważny w okresie, na jaki został wystawiony, </w:t>
      </w:r>
    </w:p>
    <w:p w:rsidR="00147CEF" w:rsidRDefault="00EF077B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PKM a także ZTM zastrzegają so</w:t>
      </w:r>
      <w:r>
        <w:rPr>
          <w:rFonts w:ascii="Arial" w:hAnsi="Arial" w:cs="Arial"/>
          <w:sz w:val="22"/>
          <w:szCs w:val="22"/>
        </w:rPr>
        <w:t>bie prawo żądania udostępnienia pojazdu i przeprowadzenia dodatkowej weryfikacji zgodności pojazdu z postanowieniami Umowy:</w:t>
      </w:r>
    </w:p>
    <w:p w:rsidR="00147CEF" w:rsidRDefault="00EF077B">
      <w:pPr>
        <w:pStyle w:val="Default"/>
        <w:numPr>
          <w:ilvl w:val="2"/>
          <w:numId w:val="1"/>
        </w:numPr>
        <w:spacing w:line="276" w:lineRule="auto"/>
        <w:ind w:hanging="2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wyniku weryfikacji, w przypadku stwierdzenia istotnych niezgodności niedających się usunąć w terminie do dwóch tygodni, wydany Certyfikat zostaje cofnięty, co jest potwierdzane pisemnie. Ponowna certyfikacja jest możliwa po usunięciu niezgodności, </w:t>
      </w:r>
    </w:p>
    <w:p w:rsidR="00147CEF" w:rsidRDefault="00EF077B">
      <w:pPr>
        <w:pStyle w:val="Default"/>
        <w:numPr>
          <w:ilvl w:val="2"/>
          <w:numId w:val="1"/>
        </w:numPr>
        <w:spacing w:line="276" w:lineRule="auto"/>
        <w:ind w:hanging="2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wyn</w:t>
      </w:r>
      <w:r>
        <w:rPr>
          <w:rFonts w:ascii="Arial" w:hAnsi="Arial" w:cs="Arial"/>
          <w:sz w:val="22"/>
          <w:szCs w:val="22"/>
        </w:rPr>
        <w:t>iku weryfikacji, w przypadku niezgodności możliwych do usunięcia w terminie do dwóch tygodni, za porozumieniem Stron możliwe jest warunkowe utrzymanie ważności Certyfikatu z zaznaczeniem zakresu niezgodności oraz terminów, w których niezgodności zostaną us</w:t>
      </w:r>
      <w:r>
        <w:rPr>
          <w:rFonts w:ascii="Arial" w:hAnsi="Arial" w:cs="Arial"/>
          <w:sz w:val="22"/>
          <w:szCs w:val="22"/>
        </w:rPr>
        <w:t xml:space="preserve">unięte. Po usunięciu niezgodności pojazd jest ponownie przedstawiony do certyfikacji w zakresie przedmiotowych niezgodności. W przypadku ich nieusunięcia w wyznaczonym terminie, wydany Certyfikat zostaje cofnięty, co jest </w:t>
      </w:r>
      <w:r>
        <w:rPr>
          <w:rFonts w:ascii="Arial" w:hAnsi="Arial" w:cs="Arial"/>
          <w:sz w:val="22"/>
          <w:szCs w:val="22"/>
        </w:rPr>
        <w:lastRenderedPageBreak/>
        <w:t>potwierdzane pisemnie. Ponowna cer</w:t>
      </w:r>
      <w:r>
        <w:rPr>
          <w:rFonts w:ascii="Arial" w:hAnsi="Arial" w:cs="Arial"/>
          <w:sz w:val="22"/>
          <w:szCs w:val="22"/>
        </w:rPr>
        <w:t xml:space="preserve">tyfikacja jest możliwa po usunięciu niezgodności. </w:t>
      </w:r>
    </w:p>
    <w:p w:rsidR="00147CEF" w:rsidRDefault="00EF077B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Wprowadzenie do ruchu pojazdu niewymienionego w Załączniku nr 13 „Wykaz pojazdów przeznaczonych do obsługi obszaru „……………….” do Umowy lub zmiana danych pojazdu:</w:t>
      </w:r>
    </w:p>
    <w:p w:rsidR="00147CEF" w:rsidRDefault="00EF077B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jeżeli Podwykonawca zamierza wprowadzić do e</w:t>
      </w:r>
      <w:r>
        <w:rPr>
          <w:rFonts w:ascii="Arial" w:hAnsi="Arial" w:cs="Arial"/>
          <w:color w:val="auto"/>
          <w:sz w:val="22"/>
          <w:szCs w:val="22"/>
        </w:rPr>
        <w:t xml:space="preserve">ksploatacji pojazd niewymieniony w Załączniku nr 13 do Umowy „Wykaz pojazdów przeznaczonych do obsługi obszaru ”…………………….”, zobowiązany jest do złożenia pisemnego wniosku do PKM o dopuszczenie pojazdu i wydanie Certyfikatu zgodnie z zasadami określonymi w </w:t>
      </w:r>
      <w:r>
        <w:rPr>
          <w:rFonts w:ascii="Arial" w:hAnsi="Arial" w:cs="Arial"/>
          <w:color w:val="auto"/>
          <w:sz w:val="22"/>
          <w:szCs w:val="22"/>
        </w:rPr>
        <w:t>ust. 1. niniejszego Załącznika,</w:t>
      </w:r>
    </w:p>
    <w:p w:rsidR="00147CEF" w:rsidRDefault="00EF077B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pojazd musi spełniać wszystkie wymagania określone w Umowie,</w:t>
      </w:r>
    </w:p>
    <w:p w:rsidR="00147CEF" w:rsidRDefault="00EF077B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 przypadku zmiany danych pojazdu takich jak: nr rejestracyjny i nr taborowy (umożliwiające jednoznaczną identyfikację pojazdu) Podwykonawca najpóźniej do dwóch dn</w:t>
      </w:r>
      <w:r>
        <w:rPr>
          <w:rFonts w:ascii="Arial" w:hAnsi="Arial" w:cs="Arial"/>
          <w:color w:val="auto"/>
          <w:sz w:val="22"/>
          <w:szCs w:val="22"/>
        </w:rPr>
        <w:t>i roboczych od dnia pozyskania informacji o nowych danych, występuje do ZTM z wnioskiem o wydanie zaktualizowanego Certyfikatu uwzględniającego zmienione dane.</w:t>
      </w:r>
    </w:p>
    <w:p w:rsidR="00147CEF" w:rsidRDefault="00EF077B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Wycofanie pojazdu z eksploatacji:</w:t>
      </w:r>
    </w:p>
    <w:p w:rsidR="00147CEF" w:rsidRDefault="00EF077B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Podwykonawca zamierzający wycofać pojazd z eksploatacji zobowi</w:t>
      </w:r>
      <w:r>
        <w:rPr>
          <w:rFonts w:ascii="Arial" w:hAnsi="Arial" w:cs="Arial"/>
          <w:color w:val="auto"/>
          <w:sz w:val="22"/>
          <w:szCs w:val="22"/>
        </w:rPr>
        <w:t>ązany jest złożyć informację pisemną w PKM,</w:t>
      </w:r>
    </w:p>
    <w:p w:rsidR="00147CEF" w:rsidRDefault="00EF077B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informacja powinna zawierać dane pojazdu, tj. nr rejestracyjny i nr taborowy oraz datę wycofania pojazdu,</w:t>
      </w:r>
    </w:p>
    <w:p w:rsidR="00147CEF" w:rsidRDefault="00EF077B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informacja powinna być przekazana do PKM nie później niż siedem dni przed wycofaniem pojazdu z eksploatacj</w:t>
      </w:r>
      <w:r>
        <w:rPr>
          <w:rFonts w:ascii="Arial" w:hAnsi="Arial" w:cs="Arial"/>
          <w:color w:val="auto"/>
          <w:sz w:val="22"/>
          <w:szCs w:val="22"/>
        </w:rPr>
        <w:t xml:space="preserve">i, </w:t>
      </w:r>
    </w:p>
    <w:p w:rsidR="00147CEF" w:rsidRDefault="00EF077B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Podwykonawca w momencie wycofania pojazdu z obsługi linii PKM jest zobowiązany do usunięcia wszelkich oznaczeń identyfikujących pojazd, wymienionych w Księdze Identyfikacji Wizualnej pojazdów obsługujących linie organizowane przez ZTM. W szczególności </w:t>
      </w:r>
      <w:r>
        <w:rPr>
          <w:rFonts w:ascii="Arial" w:hAnsi="Arial" w:cs="Arial"/>
          <w:color w:val="auto"/>
          <w:sz w:val="22"/>
          <w:szCs w:val="22"/>
        </w:rPr>
        <w:t>należy usunąć logo GZM, ZTM i PKM, oznaczenia taborowe, informacje taryfowe i przepisowe, a także zwrócić PKM wszelkie urządzenia i ich komponenty stanowiące wyposażenie pojazdu, a dostarczone przez PKM,</w:t>
      </w:r>
    </w:p>
    <w:p w:rsidR="00147CEF" w:rsidRDefault="00EF077B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wycofanie pojazdu z eksploatacji nie może skutkować </w:t>
      </w:r>
      <w:r>
        <w:rPr>
          <w:rFonts w:ascii="Arial" w:hAnsi="Arial" w:cs="Arial"/>
          <w:color w:val="auto"/>
          <w:sz w:val="22"/>
          <w:szCs w:val="22"/>
        </w:rPr>
        <w:t>naruszeniem obowiązków Podwykonawcy w zakresie liczby i rodzaju taboru, jakim jest on zobowiązany dysponować przez cały okres realizacji Umowy. W przypadku, jeśli wycofanie pojazdu z eksploatacji skutkowałoby naruszeniem ww. zasad, Podwykonawca może wycofa</w:t>
      </w:r>
      <w:r>
        <w:rPr>
          <w:rFonts w:ascii="Arial" w:hAnsi="Arial" w:cs="Arial"/>
          <w:color w:val="auto"/>
          <w:sz w:val="22"/>
          <w:szCs w:val="22"/>
        </w:rPr>
        <w:t>ć pojazd z eksploatacji wyłącznie z równoczesnym jego zastąpieniem innym pojazdem,</w:t>
      </w:r>
    </w:p>
    <w:p w:rsidR="00147CEF" w:rsidRDefault="00EF077B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zmiana Załącznika nr 13 do Umowy „Wykaz pojazdów przeznaczonych do obsługi obszaru „……………………..” dokonana na podstawie postanowień niniejszego Załącznika nie wymaga zawarcia </w:t>
      </w:r>
      <w:r>
        <w:rPr>
          <w:rFonts w:ascii="Arial" w:hAnsi="Arial" w:cs="Arial"/>
          <w:sz w:val="22"/>
          <w:szCs w:val="22"/>
        </w:rPr>
        <w:t>aneksu do Umowy,</w:t>
      </w:r>
    </w:p>
    <w:p w:rsidR="00147CEF" w:rsidRDefault="00EF077B">
      <w:pPr>
        <w:pStyle w:val="Default"/>
        <w:numPr>
          <w:ilvl w:val="0"/>
          <w:numId w:val="2"/>
        </w:numPr>
        <w:spacing w:after="51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wykreślenie pojazdu z Załącznika nr 13 do Umowy „Wykaz pojazdów przeznaczonych do obsługi obszaru „………………………………….” powoduje utratę ważności Certyfikatu.</w:t>
      </w:r>
    </w:p>
    <w:sectPr w:rsidR="00147CEF" w:rsidSect="00EF077B">
      <w:footerReference w:type="default" r:id="rId7"/>
      <w:pgSz w:w="11906" w:h="17338"/>
      <w:pgMar w:top="1157" w:right="1117" w:bottom="1276" w:left="1185" w:header="0" w:footer="708" w:gutter="0"/>
      <w:pgNumType w:start="43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CEF" w:rsidRDefault="00147CEF" w:rsidP="00147CEF">
      <w:r>
        <w:separator/>
      </w:r>
    </w:p>
  </w:endnote>
  <w:endnote w:type="continuationSeparator" w:id="0">
    <w:p w:rsidR="00147CEF" w:rsidRDefault="00147CEF" w:rsidP="00147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285830"/>
      <w:docPartObj>
        <w:docPartGallery w:val="Page Numbers (Bottom of Page)"/>
        <w:docPartUnique/>
      </w:docPartObj>
    </w:sdtPr>
    <w:sdtContent>
      <w:p w:rsidR="00147CEF" w:rsidRDefault="00147CEF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 w:rsidR="00EF077B"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EF077B">
          <w:rPr>
            <w:rFonts w:ascii="Arial" w:hAnsi="Arial" w:cs="Arial"/>
            <w:noProof/>
            <w:sz w:val="20"/>
            <w:szCs w:val="20"/>
          </w:rPr>
          <w:t>44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47CEF" w:rsidRDefault="00147C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CEF" w:rsidRDefault="00147CEF" w:rsidP="00147CEF">
      <w:r>
        <w:separator/>
      </w:r>
    </w:p>
  </w:footnote>
  <w:footnote w:type="continuationSeparator" w:id="0">
    <w:p w:rsidR="00147CEF" w:rsidRDefault="00147CEF" w:rsidP="00147C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1FAD"/>
    <w:multiLevelType w:val="multilevel"/>
    <w:tmpl w:val="F0B628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bullet"/>
      <w:lvlText w:val="-"/>
      <w:lvlJc w:val="left"/>
      <w:pPr>
        <w:tabs>
          <w:tab w:val="num" w:pos="0"/>
        </w:tabs>
        <w:ind w:left="1224" w:hanging="504"/>
      </w:pPr>
      <w:rPr>
        <w:rFonts w:ascii="OpenSymbol" w:hAnsi="OpenSymbol" w:cs="Open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1BF075A4"/>
    <w:multiLevelType w:val="multilevel"/>
    <w:tmpl w:val="EEC6A5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CC37B24"/>
    <w:multiLevelType w:val="multilevel"/>
    <w:tmpl w:val="B2620C62"/>
    <w:lvl w:ilvl="0">
      <w:start w:val="1"/>
      <w:numFmt w:val="lowerLetter"/>
      <w:lvlText w:val="%1)"/>
      <w:lvlJc w:val="left"/>
      <w:pPr>
        <w:tabs>
          <w:tab w:val="num" w:pos="0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59853FF"/>
    <w:multiLevelType w:val="multilevel"/>
    <w:tmpl w:val="2BB653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A421CBD"/>
    <w:multiLevelType w:val="multilevel"/>
    <w:tmpl w:val="6F766D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CEF"/>
    <w:rsid w:val="00147CEF"/>
    <w:rsid w:val="00EF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A18"/>
    <w:rPr>
      <w:rFonts w:ascii="Cambria" w:eastAsia="MS Mincho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2019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20194"/>
    <w:rPr>
      <w:rFonts w:ascii="Cambria" w:eastAsia="MS Mincho" w:hAnsi="Cambria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20194"/>
    <w:rPr>
      <w:rFonts w:ascii="Cambria" w:eastAsia="MS Mincho" w:hAnsi="Cambria" w:cs="Times New Roman"/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D270D"/>
    <w:rPr>
      <w:rFonts w:ascii="Cambria" w:eastAsia="MS Mincho" w:hAnsi="Cambria" w:cs="Times New Roman"/>
      <w:sz w:val="24"/>
      <w:szCs w:val="24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5D270D"/>
    <w:rPr>
      <w:rFonts w:ascii="Cambria" w:eastAsia="MS Mincho" w:hAnsi="Cambria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qFormat/>
    <w:rsid w:val="00147CE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47CEF"/>
    <w:pPr>
      <w:spacing w:after="140" w:line="276" w:lineRule="auto"/>
    </w:pPr>
  </w:style>
  <w:style w:type="paragraph" w:styleId="Lista">
    <w:name w:val="List"/>
    <w:basedOn w:val="Tekstpodstawowy"/>
    <w:rsid w:val="00147CEF"/>
    <w:rPr>
      <w:rFonts w:cs="Lucida Sans"/>
    </w:rPr>
  </w:style>
  <w:style w:type="paragraph" w:customStyle="1" w:styleId="Caption">
    <w:name w:val="Caption"/>
    <w:basedOn w:val="Normalny"/>
    <w:qFormat/>
    <w:rsid w:val="00147CEF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147CEF"/>
    <w:pPr>
      <w:suppressLineNumbers/>
    </w:pPr>
    <w:rPr>
      <w:rFonts w:cs="Lucida Sans"/>
    </w:rPr>
  </w:style>
  <w:style w:type="paragraph" w:customStyle="1" w:styleId="Default">
    <w:name w:val="Default"/>
    <w:qFormat/>
    <w:rsid w:val="00D86350"/>
    <w:rPr>
      <w:rFonts w:ascii="Calibri" w:eastAsia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201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20194"/>
    <w:rPr>
      <w:b/>
      <w:bCs/>
    </w:rPr>
  </w:style>
  <w:style w:type="paragraph" w:customStyle="1" w:styleId="Gwkaistopka">
    <w:name w:val="Główka i stopka"/>
    <w:basedOn w:val="Normalny"/>
    <w:qFormat/>
    <w:rsid w:val="00147CEF"/>
  </w:style>
  <w:style w:type="paragraph" w:customStyle="1" w:styleId="Header">
    <w:name w:val="Header"/>
    <w:basedOn w:val="Normalny"/>
    <w:link w:val="NagwekZnak"/>
    <w:uiPriority w:val="99"/>
    <w:unhideWhenUsed/>
    <w:rsid w:val="005D270D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5D270D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809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Zając</dc:creator>
  <dc:description/>
  <cp:lastModifiedBy>Edyta Gruchała</cp:lastModifiedBy>
  <cp:revision>20</cp:revision>
  <cp:lastPrinted>2021-05-12T10:16:00Z</cp:lastPrinted>
  <dcterms:created xsi:type="dcterms:W3CDTF">2021-10-04T06:25:00Z</dcterms:created>
  <dcterms:modified xsi:type="dcterms:W3CDTF">2022-02-01T08:58:00Z</dcterms:modified>
  <dc:language>pl-PL</dc:language>
</cp:coreProperties>
</file>